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textAlignment w:val="auto"/>
        <w:rPr>
          <w:rFonts w:hint="eastAsia"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textAlignment w:val="auto"/>
        <w:rPr>
          <w:rFonts w:hint="eastAsia"/>
          <w:color w:val="000000"/>
          <w:sz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eastAsia="方正小标宋_GBK"/>
          <w:color w:val="000000"/>
          <w:sz w:val="44"/>
          <w:szCs w:val="44"/>
        </w:rPr>
      </w:pPr>
      <w:r>
        <w:rPr>
          <w:rFonts w:eastAsia="方正小标宋_GBK"/>
          <w:color w:val="000000"/>
          <w:sz w:val="44"/>
          <w:szCs w:val="44"/>
        </w:rPr>
        <w:t>重庆市交通</w:t>
      </w:r>
      <w:r>
        <w:rPr>
          <w:rFonts w:hint="eastAsia" w:eastAsia="方正小标宋_GBK"/>
          <w:color w:val="000000"/>
          <w:sz w:val="44"/>
          <w:szCs w:val="44"/>
        </w:rPr>
        <w:t>运输委员会</w:t>
      </w:r>
      <w:r>
        <w:rPr>
          <w:rFonts w:eastAsia="方正小标宋_GBK"/>
          <w:color w:val="000000"/>
          <w:sz w:val="44"/>
          <w:szCs w:val="44"/>
        </w:rPr>
        <w:t>关于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eastAsia="方正小标宋_GBK"/>
          <w:color w:val="000000"/>
          <w:sz w:val="44"/>
          <w:szCs w:val="44"/>
        </w:rPr>
      </w:pPr>
      <w:r>
        <w:rPr>
          <w:rFonts w:eastAsia="方正小标宋_GBK"/>
          <w:color w:val="000000"/>
          <w:sz w:val="44"/>
          <w:szCs w:val="44"/>
        </w:rPr>
        <w:t>印发《</w:t>
      </w:r>
      <w:r>
        <w:rPr>
          <w:rFonts w:hint="eastAsia" w:eastAsia="方正小标宋_GBK"/>
          <w:color w:val="000000"/>
          <w:sz w:val="44"/>
          <w:szCs w:val="44"/>
        </w:rPr>
        <w:t>重庆市交通运输行业安全生产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eastAsia="方正小标宋_GBK"/>
          <w:color w:val="000000"/>
          <w:sz w:val="44"/>
          <w:szCs w:val="44"/>
        </w:rPr>
      </w:pPr>
      <w:r>
        <w:rPr>
          <w:rFonts w:hint="eastAsia" w:eastAsia="方正小标宋_GBK"/>
          <w:color w:val="000000"/>
          <w:sz w:val="44"/>
          <w:szCs w:val="44"/>
        </w:rPr>
        <w:t>警示约谈和挂牌督办办法</w:t>
      </w:r>
      <w:r>
        <w:rPr>
          <w:rFonts w:eastAsia="方正小标宋_GBK"/>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eastAsia="方正小标宋_GBK"/>
          <w:color w:val="000000"/>
          <w:sz w:val="44"/>
          <w:szCs w:val="44"/>
        </w:rPr>
      </w:pPr>
      <w:r>
        <w:rPr>
          <w:rFonts w:hint="eastAsia" w:eastAsia="方正仿宋_GBK"/>
          <w:color w:val="000000"/>
          <w:sz w:val="32"/>
        </w:rPr>
        <w:t>渝交规〔2024〕15号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textAlignment w:val="auto"/>
        <w:rPr>
          <w:rFonts w:hint="eastAsia" w:eastAsia="黑体"/>
          <w:color w:val="000000"/>
          <w:sz w:val="40"/>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textAlignment w:val="auto"/>
        <w:rPr>
          <w:rFonts w:eastAsia="方正仿宋_GBK"/>
          <w:bCs/>
          <w:color w:val="000000"/>
          <w:sz w:val="32"/>
          <w:szCs w:val="32"/>
        </w:rPr>
      </w:pPr>
      <w:r>
        <w:rPr>
          <w:rFonts w:eastAsia="方正仿宋_GBK"/>
          <w:bCs/>
          <w:color w:val="000000"/>
          <w:sz w:val="32"/>
          <w:szCs w:val="32"/>
        </w:rPr>
        <w:t>各区县（自治县）</w:t>
      </w:r>
      <w:r>
        <w:rPr>
          <w:rFonts w:hint="eastAsia" w:eastAsia="方正仿宋_GBK"/>
          <w:bCs/>
          <w:color w:val="000000"/>
          <w:sz w:val="32"/>
          <w:szCs w:val="32"/>
        </w:rPr>
        <w:t>交通运输主管部门</w:t>
      </w:r>
      <w:r>
        <w:rPr>
          <w:rFonts w:eastAsia="方正仿宋_GBK"/>
          <w:bCs/>
          <w:color w:val="000000"/>
          <w:sz w:val="32"/>
          <w:szCs w:val="32"/>
        </w:rPr>
        <w:t>，</w:t>
      </w:r>
      <w:r>
        <w:rPr>
          <w:rFonts w:hint="eastAsia" w:eastAsia="方正仿宋_GBK"/>
          <w:bCs/>
          <w:color w:val="000000"/>
          <w:sz w:val="32"/>
          <w:szCs w:val="32"/>
        </w:rPr>
        <w:t>委</w:t>
      </w:r>
      <w:r>
        <w:rPr>
          <w:rFonts w:eastAsia="方正仿宋_GBK"/>
          <w:bCs/>
          <w:color w:val="000000"/>
          <w:sz w:val="32"/>
          <w:szCs w:val="32"/>
        </w:rPr>
        <w:t>属各单位，</w:t>
      </w:r>
      <w:r>
        <w:rPr>
          <w:rFonts w:hint="eastAsia" w:eastAsia="方正仿宋_GBK"/>
          <w:bCs/>
          <w:color w:val="000000"/>
          <w:sz w:val="32"/>
          <w:szCs w:val="32"/>
        </w:rPr>
        <w:t>行业</w:t>
      </w:r>
      <w:r>
        <w:rPr>
          <w:rFonts w:eastAsia="方正仿宋_GBK"/>
          <w:bCs/>
          <w:color w:val="000000"/>
          <w:sz w:val="32"/>
          <w:szCs w:val="32"/>
        </w:rPr>
        <w:t>各有关单位：</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hint="eastAsia"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重庆市交通运输行业安全生产警示约谈和挂牌督办办法</w:t>
      </w:r>
      <w:r>
        <w:rPr>
          <w:rFonts w:eastAsia="方正仿宋_GBK"/>
          <w:color w:val="000000"/>
          <w:sz w:val="32"/>
          <w:szCs w:val="32"/>
        </w:rPr>
        <w:t>》已经</w:t>
      </w:r>
      <w:r>
        <w:rPr>
          <w:rFonts w:hint="eastAsia" w:eastAsia="方正仿宋_GBK"/>
          <w:color w:val="000000"/>
          <w:sz w:val="32"/>
          <w:szCs w:val="32"/>
        </w:rPr>
        <w:t>委</w:t>
      </w:r>
      <w:r>
        <w:rPr>
          <w:rFonts w:eastAsia="方正仿宋_GBK"/>
          <w:color w:val="000000"/>
          <w:sz w:val="32"/>
          <w:szCs w:val="32"/>
        </w:rPr>
        <w:t>202</w:t>
      </w:r>
      <w:r>
        <w:rPr>
          <w:rFonts w:hint="eastAsia" w:eastAsia="方正仿宋_GBK"/>
          <w:color w:val="000000"/>
          <w:sz w:val="32"/>
          <w:szCs w:val="32"/>
        </w:rPr>
        <w:t>4</w:t>
      </w:r>
      <w:r>
        <w:rPr>
          <w:rFonts w:eastAsia="方正仿宋_GBK"/>
          <w:color w:val="000000"/>
          <w:sz w:val="32"/>
          <w:szCs w:val="32"/>
        </w:rPr>
        <w:t>年第</w:t>
      </w:r>
      <w:r>
        <w:rPr>
          <w:rFonts w:hint="eastAsia" w:eastAsia="方正仿宋_GBK"/>
          <w:color w:val="000000"/>
          <w:sz w:val="32"/>
          <w:szCs w:val="32"/>
        </w:rPr>
        <w:t>11</w:t>
      </w:r>
      <w:r>
        <w:rPr>
          <w:rFonts w:eastAsia="方正仿宋_GBK"/>
          <w:color w:val="000000"/>
          <w:sz w:val="32"/>
          <w:szCs w:val="32"/>
        </w:rPr>
        <w:t>次</w:t>
      </w:r>
      <w:r>
        <w:rPr>
          <w:rFonts w:hint="eastAsia" w:eastAsia="方正仿宋_GBK"/>
          <w:color w:val="000000"/>
          <w:sz w:val="32"/>
          <w:szCs w:val="32"/>
        </w:rPr>
        <w:t>主任</w:t>
      </w:r>
      <w:r>
        <w:rPr>
          <w:rFonts w:eastAsia="方正仿宋_GBK"/>
          <w:color w:val="000000"/>
          <w:sz w:val="32"/>
          <w:szCs w:val="32"/>
        </w:rPr>
        <w:t>办公会审议通过，现印发你们，请认真贯彻执行。</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outlineLvl w:val="0"/>
        <w:rPr>
          <w:rFonts w:hint="eastAsia" w:eastAsia="方正仿宋_GBK"/>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firstLine="0" w:firstLineChars="0"/>
        <w:jc w:val="right"/>
        <w:textAlignment w:val="auto"/>
        <w:outlineLvl w:val="0"/>
        <w:rPr>
          <w:rFonts w:eastAsia="方正仿宋_GBK"/>
          <w:color w:val="000000"/>
          <w:sz w:val="32"/>
          <w:szCs w:val="32"/>
        </w:rPr>
      </w:pPr>
      <w:r>
        <w:rPr>
          <w:rFonts w:eastAsia="方正仿宋_GBK"/>
          <w:bCs/>
          <w:color w:val="000000"/>
          <w:sz w:val="32"/>
          <w:szCs w:val="32"/>
        </w:rPr>
        <w:t xml:space="preserve">          </w:t>
      </w:r>
      <w:r>
        <w:rPr>
          <w:rFonts w:eastAsia="方正仿宋_GBK"/>
          <w:color w:val="000000"/>
          <w:sz w:val="32"/>
          <w:szCs w:val="32"/>
        </w:rPr>
        <w:t xml:space="preserve"> </w:t>
      </w:r>
      <w:r>
        <w:rPr>
          <w:rFonts w:hint="eastAsia" w:eastAsia="方正仿宋_GBK"/>
          <w:color w:val="000000"/>
          <w:sz w:val="32"/>
          <w:szCs w:val="32"/>
        </w:rPr>
        <w:t xml:space="preserve">  </w:t>
      </w:r>
      <w:r>
        <w:rPr>
          <w:rFonts w:eastAsia="方正仿宋_GBK"/>
          <w:color w:val="000000"/>
          <w:sz w:val="32"/>
          <w:szCs w:val="32"/>
        </w:rPr>
        <w:t>重庆市</w:t>
      </w:r>
      <w:r>
        <w:rPr>
          <w:rFonts w:hint="eastAsia" w:eastAsia="方正仿宋_GBK"/>
          <w:color w:val="000000"/>
          <w:sz w:val="32"/>
          <w:szCs w:val="32"/>
        </w:rPr>
        <w:t xml:space="preserve">交通运输委员会   </w:t>
      </w:r>
      <w:r>
        <w:rPr>
          <w:rFonts w:eastAsia="方正仿宋_GBK"/>
          <w:color w:val="00000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firstLine="0" w:firstLineChars="0"/>
        <w:jc w:val="right"/>
        <w:textAlignment w:val="auto"/>
        <w:outlineLvl w:val="0"/>
        <w:rPr>
          <w:rFonts w:eastAsia="方正仿宋_GBK"/>
          <w:color w:val="000000"/>
          <w:sz w:val="32"/>
          <w:szCs w:val="32"/>
        </w:rPr>
      </w:pPr>
      <w:r>
        <w:rPr>
          <w:rFonts w:eastAsia="方正仿宋_GBK"/>
          <w:color w:val="000000"/>
          <w:sz w:val="32"/>
          <w:szCs w:val="32"/>
        </w:rPr>
        <w:t>202</w:t>
      </w:r>
      <w:r>
        <w:rPr>
          <w:rFonts w:hint="eastAsia" w:eastAsia="方正仿宋_GBK"/>
          <w:color w:val="000000"/>
          <w:sz w:val="32"/>
          <w:szCs w:val="32"/>
        </w:rPr>
        <w:t>4</w:t>
      </w:r>
      <w:r>
        <w:rPr>
          <w:rFonts w:eastAsia="方正仿宋_GBK"/>
          <w:color w:val="000000"/>
          <w:sz w:val="32"/>
          <w:szCs w:val="32"/>
        </w:rPr>
        <w:t>年</w:t>
      </w:r>
      <w:r>
        <w:rPr>
          <w:rFonts w:hint="eastAsia" w:eastAsia="方正仿宋_GBK"/>
          <w:color w:val="000000"/>
          <w:sz w:val="32"/>
          <w:szCs w:val="32"/>
        </w:rPr>
        <w:t>12</w:t>
      </w:r>
      <w:r>
        <w:rPr>
          <w:rFonts w:eastAsia="方正仿宋_GBK"/>
          <w:color w:val="000000"/>
          <w:sz w:val="32"/>
          <w:szCs w:val="32"/>
        </w:rPr>
        <w:t>月</w:t>
      </w:r>
      <w:r>
        <w:rPr>
          <w:rFonts w:hint="eastAsia" w:eastAsia="方正仿宋_GBK"/>
          <w:color w:val="000000"/>
          <w:sz w:val="32"/>
          <w:szCs w:val="32"/>
        </w:rPr>
        <w:t>12</w:t>
      </w:r>
      <w:r>
        <w:rPr>
          <w:rFonts w:eastAsia="方正仿宋_GBK"/>
          <w:color w:val="000000"/>
          <w:sz w:val="32"/>
          <w:szCs w:val="32"/>
        </w:rPr>
        <w:t>日</w:t>
      </w:r>
      <w:r>
        <w:rPr>
          <w:rFonts w:hint="eastAsia" w:eastAsia="方正仿宋_GBK"/>
          <w:color w:val="000000"/>
          <w:sz w:val="32"/>
          <w:szCs w:val="32"/>
        </w:rPr>
        <w:t xml:space="preserve">      </w:t>
      </w:r>
    </w:p>
    <w:p>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firstLine="0" w:firstLineChars="0"/>
        <w:jc w:val="center"/>
        <w:textAlignment w:val="auto"/>
        <w:outlineLvl w:val="1"/>
        <w:rPr>
          <w:rFonts w:eastAsia="方正小标宋_GBK"/>
          <w:color w:val="000000"/>
          <w:sz w:val="44"/>
          <w:szCs w:val="44"/>
        </w:rPr>
      </w:pPr>
      <w:r>
        <w:rPr>
          <w:rFonts w:eastAsia="方正小标宋_GBK"/>
          <w:color w:val="000000"/>
          <w:sz w:val="44"/>
          <w:szCs w:val="44"/>
        </w:rPr>
        <w:t>重庆市</w:t>
      </w:r>
      <w:r>
        <w:rPr>
          <w:rFonts w:eastAsia="方正小标宋_GBK"/>
          <w:color w:val="000000"/>
          <w:sz w:val="44"/>
          <w:szCs w:val="44"/>
          <w:lang w:val="en"/>
        </w:rPr>
        <w:t>交通运输行业</w:t>
      </w:r>
      <w:r>
        <w:rPr>
          <w:rFonts w:eastAsia="方正小标宋_GBK"/>
          <w:color w:val="000000"/>
          <w:sz w:val="44"/>
          <w:szCs w:val="44"/>
        </w:rPr>
        <w:t>安全生产警示约谈</w:t>
      </w:r>
    </w:p>
    <w:p>
      <w:pPr>
        <w:keepNext w:val="0"/>
        <w:keepLines w:val="0"/>
        <w:pageBreakBefore w:val="0"/>
        <w:widowControl w:val="0"/>
        <w:kinsoku/>
        <w:wordWrap/>
        <w:overflowPunct/>
        <w:topLinePunct w:val="0"/>
        <w:autoSpaceDN/>
        <w:bidi w:val="0"/>
        <w:adjustRightInd/>
        <w:snapToGrid/>
        <w:spacing w:line="580" w:lineRule="exact"/>
        <w:ind w:left="0" w:leftChars="0" w:right="0" w:firstLine="0" w:firstLineChars="0"/>
        <w:jc w:val="center"/>
        <w:textAlignment w:val="auto"/>
        <w:outlineLvl w:val="0"/>
        <w:rPr>
          <w:rFonts w:eastAsia="方正小标宋_GBK"/>
          <w:color w:val="000000"/>
          <w:sz w:val="44"/>
          <w:szCs w:val="44"/>
        </w:rPr>
      </w:pPr>
      <w:r>
        <w:rPr>
          <w:rFonts w:eastAsia="方正小标宋_GBK"/>
          <w:color w:val="000000"/>
          <w:sz w:val="44"/>
          <w:szCs w:val="44"/>
        </w:rPr>
        <w:t>和挂牌督办办法</w:t>
      </w:r>
    </w:p>
    <w:p>
      <w:pPr>
        <w:keepNext w:val="0"/>
        <w:keepLines w:val="0"/>
        <w:pageBreakBefore w:val="0"/>
        <w:widowControl w:val="0"/>
        <w:kinsoku/>
        <w:wordWrap/>
        <w:overflowPunct/>
        <w:topLinePunct w:val="0"/>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p>
    <w:p>
      <w:pPr>
        <w:keepNext w:val="0"/>
        <w:keepLines w:val="0"/>
        <w:pageBreakBefore w:val="0"/>
        <w:widowControl w:val="0"/>
        <w:kinsoku/>
        <w:wordWrap/>
        <w:overflowPunct/>
        <w:topLinePunct w:val="0"/>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r>
        <w:rPr>
          <w:rFonts w:eastAsia="方正黑体_GBK"/>
          <w:color w:val="000000"/>
          <w:sz w:val="32"/>
          <w:szCs w:val="32"/>
        </w:rPr>
        <w:t>第一章  总    则</w:t>
      </w:r>
    </w:p>
    <w:p>
      <w:pPr>
        <w:keepNext w:val="0"/>
        <w:keepLines w:val="0"/>
        <w:pageBreakBefore w:val="0"/>
        <w:widowControl w:val="0"/>
        <w:kinsoku/>
        <w:wordWrap/>
        <w:overflowPunct/>
        <w:topLinePunct w:val="0"/>
        <w:autoSpaceDN/>
        <w:bidi w:val="0"/>
        <w:adjustRightInd/>
        <w:snapToGrid/>
        <w:spacing w:line="580" w:lineRule="exact"/>
        <w:ind w:left="0" w:leftChars="0" w:right="0" w:firstLine="0" w:firstLineChars="0"/>
        <w:textAlignment w:val="auto"/>
        <w:rPr>
          <w:rFonts w:eastAsia="方正仿宋_GBK"/>
          <w:color w:val="000000"/>
          <w:sz w:val="32"/>
          <w:szCs w:val="32"/>
        </w:rPr>
      </w:pP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第一条</w:t>
      </w:r>
      <w:r>
        <w:rPr>
          <w:rFonts w:hint="eastAsia" w:eastAsia="方正黑体_GBK"/>
          <w:color w:val="000000"/>
          <w:sz w:val="32"/>
          <w:szCs w:val="32"/>
        </w:rPr>
        <w:t xml:space="preserve">  </w:t>
      </w:r>
      <w:r>
        <w:rPr>
          <w:rFonts w:eastAsia="方正仿宋_GBK"/>
          <w:color w:val="000000"/>
          <w:sz w:val="32"/>
          <w:szCs w:val="32"/>
        </w:rPr>
        <w:t>为促进我市</w:t>
      </w:r>
      <w:r>
        <w:rPr>
          <w:rFonts w:eastAsia="方正仿宋_GBK"/>
          <w:color w:val="000000"/>
          <w:sz w:val="32"/>
          <w:szCs w:val="32"/>
          <w:lang w:val="en"/>
        </w:rPr>
        <w:t>交通运输行业</w:t>
      </w:r>
      <w:r>
        <w:rPr>
          <w:rFonts w:eastAsia="方正仿宋_GBK"/>
          <w:color w:val="000000"/>
          <w:sz w:val="32"/>
          <w:szCs w:val="32"/>
        </w:rPr>
        <w:t>安全生产工作，强化责任落实，防范化解安全生产风险，排查治理安全生产隐患，防范和遏制重特大生产安全事故，依据交通运输部《交通运输安全生产警示约谈和挂牌督办办法》及有关规定，制定本办法。</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第二条</w:t>
      </w:r>
      <w:r>
        <w:rPr>
          <w:rFonts w:hint="eastAsia" w:eastAsia="方正黑体_GBK"/>
          <w:color w:val="000000"/>
          <w:sz w:val="32"/>
          <w:szCs w:val="32"/>
        </w:rPr>
        <w:t xml:space="preserve">  </w:t>
      </w:r>
      <w:r>
        <w:rPr>
          <w:rFonts w:eastAsia="方正仿宋_GBK"/>
          <w:color w:val="000000"/>
          <w:sz w:val="32"/>
          <w:szCs w:val="32"/>
        </w:rPr>
        <w:t>本办法适用于我市</w:t>
      </w:r>
      <w:r>
        <w:rPr>
          <w:rFonts w:eastAsia="方正仿宋_GBK"/>
          <w:color w:val="000000"/>
          <w:sz w:val="32"/>
          <w:szCs w:val="32"/>
          <w:lang w:val="en"/>
        </w:rPr>
        <w:t>交通运输行业</w:t>
      </w:r>
      <w:r>
        <w:rPr>
          <w:rFonts w:eastAsia="方正仿宋_GBK"/>
          <w:color w:val="000000"/>
          <w:sz w:val="32"/>
          <w:szCs w:val="32"/>
        </w:rPr>
        <w:t>安全生产警示、约谈和挂牌督办工作。</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本办法所称警示，是指交通运输</w:t>
      </w:r>
      <w:r>
        <w:rPr>
          <w:rFonts w:hint="eastAsia" w:eastAsia="方正仿宋_GBK"/>
          <w:color w:val="000000"/>
          <w:sz w:val="32"/>
          <w:szCs w:val="32"/>
        </w:rPr>
        <w:t>管理</w:t>
      </w:r>
      <w:r>
        <w:rPr>
          <w:rFonts w:eastAsia="方正仿宋_GBK"/>
          <w:color w:val="000000"/>
          <w:sz w:val="32"/>
          <w:szCs w:val="32"/>
        </w:rPr>
        <w:t>部门就</w:t>
      </w:r>
      <w:r>
        <w:rPr>
          <w:rFonts w:eastAsia="方正仿宋_GBK"/>
          <w:color w:val="000000"/>
          <w:sz w:val="32"/>
          <w:szCs w:val="32"/>
          <w:lang w:val="en"/>
        </w:rPr>
        <w:t>交通运输行业</w:t>
      </w:r>
      <w:r>
        <w:rPr>
          <w:rFonts w:eastAsia="方正仿宋_GBK"/>
          <w:color w:val="000000"/>
          <w:sz w:val="32"/>
          <w:szCs w:val="32"/>
        </w:rPr>
        <w:t>安全生产有关问题，向行业或领域发出提醒告诫。</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本办法所称约谈，是指交通运输</w:t>
      </w:r>
      <w:r>
        <w:rPr>
          <w:rFonts w:hint="eastAsia" w:eastAsia="方正仿宋_GBK"/>
          <w:color w:val="000000"/>
          <w:sz w:val="32"/>
          <w:szCs w:val="32"/>
        </w:rPr>
        <w:t>管理</w:t>
      </w:r>
      <w:r>
        <w:rPr>
          <w:rFonts w:eastAsia="方正仿宋_GBK"/>
          <w:color w:val="000000"/>
          <w:sz w:val="32"/>
          <w:szCs w:val="32"/>
        </w:rPr>
        <w:t>部门对</w:t>
      </w:r>
      <w:r>
        <w:rPr>
          <w:rFonts w:eastAsia="方正仿宋_GBK"/>
          <w:color w:val="000000"/>
          <w:sz w:val="32"/>
          <w:szCs w:val="32"/>
          <w:lang w:val="en"/>
        </w:rPr>
        <w:t>交通运输行业</w:t>
      </w:r>
      <w:r>
        <w:rPr>
          <w:rFonts w:eastAsia="方正仿宋_GBK"/>
          <w:color w:val="000000"/>
          <w:sz w:val="32"/>
          <w:szCs w:val="32"/>
        </w:rPr>
        <w:t>安全生产管理不力的下级交通运输</w:t>
      </w:r>
      <w:r>
        <w:rPr>
          <w:rFonts w:hint="eastAsia" w:eastAsia="方正仿宋_GBK"/>
          <w:color w:val="000000"/>
          <w:sz w:val="32"/>
          <w:szCs w:val="32"/>
        </w:rPr>
        <w:t>管理</w:t>
      </w:r>
      <w:r>
        <w:rPr>
          <w:rFonts w:eastAsia="方正仿宋_GBK"/>
          <w:color w:val="000000"/>
          <w:sz w:val="32"/>
          <w:szCs w:val="32"/>
        </w:rPr>
        <w:t>部门有关负责人或交通运输生产经营单位主要负责人（以下统称被约谈单位）组织安全生产督促整改的谈话。</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本办法所称挂牌督办，是指</w:t>
      </w:r>
      <w:r>
        <w:rPr>
          <w:rFonts w:eastAsia="方正仿宋_GBK"/>
          <w:color w:val="000000"/>
          <w:sz w:val="32"/>
          <w:szCs w:val="32"/>
          <w:lang w:val="en"/>
        </w:rPr>
        <w:t>交通运输</w:t>
      </w:r>
      <w:r>
        <w:rPr>
          <w:rFonts w:hint="eastAsia" w:eastAsia="方正仿宋_GBK"/>
          <w:color w:val="000000"/>
          <w:sz w:val="32"/>
          <w:szCs w:val="32"/>
        </w:rPr>
        <w:t>管理</w:t>
      </w:r>
      <w:r>
        <w:rPr>
          <w:rFonts w:eastAsia="方正仿宋_GBK"/>
          <w:color w:val="000000"/>
          <w:sz w:val="32"/>
          <w:szCs w:val="32"/>
        </w:rPr>
        <w:t>部门督促下级</w:t>
      </w:r>
      <w:r>
        <w:rPr>
          <w:rFonts w:eastAsia="方正仿宋_GBK"/>
          <w:color w:val="000000"/>
          <w:sz w:val="32"/>
          <w:szCs w:val="32"/>
          <w:lang w:val="en"/>
        </w:rPr>
        <w:t>交通运输</w:t>
      </w:r>
      <w:r>
        <w:rPr>
          <w:rFonts w:hint="eastAsia" w:eastAsia="方正仿宋_GBK"/>
          <w:color w:val="000000"/>
          <w:sz w:val="32"/>
          <w:szCs w:val="32"/>
        </w:rPr>
        <w:t>管理</w:t>
      </w:r>
      <w:r>
        <w:rPr>
          <w:rFonts w:eastAsia="方正仿宋_GBK"/>
          <w:color w:val="000000"/>
          <w:sz w:val="32"/>
          <w:szCs w:val="32"/>
        </w:rPr>
        <w:t>部门或交通运输生产经营单位（以下统称被挂牌督办单位）履行安全生产职责，对存在的安全生产风险、隐患进行管控或整改的行为。</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第三条</w:t>
      </w:r>
      <w:r>
        <w:rPr>
          <w:rFonts w:hint="eastAsia" w:eastAsia="方正黑体_GBK"/>
          <w:color w:val="000000"/>
          <w:sz w:val="32"/>
          <w:szCs w:val="32"/>
        </w:rPr>
        <w:t xml:space="preserve">  </w:t>
      </w:r>
      <w:r>
        <w:rPr>
          <w:rFonts w:eastAsia="方正仿宋_GBK"/>
          <w:color w:val="000000"/>
          <w:sz w:val="32"/>
          <w:szCs w:val="32"/>
        </w:rPr>
        <w:t>市交通运输委指导全市</w:t>
      </w:r>
      <w:r>
        <w:rPr>
          <w:rFonts w:eastAsia="方正仿宋_GBK"/>
          <w:color w:val="000000"/>
          <w:sz w:val="32"/>
          <w:szCs w:val="32"/>
          <w:lang w:val="en"/>
        </w:rPr>
        <w:t>交通运输行业</w:t>
      </w:r>
      <w:r>
        <w:rPr>
          <w:rFonts w:eastAsia="方正仿宋_GBK"/>
          <w:color w:val="000000"/>
          <w:sz w:val="32"/>
          <w:szCs w:val="32"/>
        </w:rPr>
        <w:t>安全生产警示、约谈和挂牌督办管理工作。</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市交通运输委和</w:t>
      </w:r>
      <w:r>
        <w:rPr>
          <w:rFonts w:eastAsia="方正仿宋_GBK"/>
          <w:color w:val="000000"/>
          <w:sz w:val="32"/>
          <w:szCs w:val="32"/>
        </w:rPr>
        <w:t>市公路中心、市道路运输中心、市港航海事中心、市交通执法总队</w:t>
      </w:r>
      <w:r>
        <w:rPr>
          <w:rFonts w:hint="eastAsia" w:eastAsia="方正仿宋_GBK"/>
          <w:color w:val="000000"/>
          <w:sz w:val="32"/>
          <w:szCs w:val="32"/>
        </w:rPr>
        <w:t>（以下简称“市级交通运输管理部门”）按照职能职责负责行业各领域市级层面的</w:t>
      </w:r>
      <w:r>
        <w:rPr>
          <w:rFonts w:eastAsia="方正仿宋_GBK"/>
          <w:color w:val="000000"/>
          <w:sz w:val="32"/>
          <w:szCs w:val="32"/>
        </w:rPr>
        <w:t>安全生产警示、约谈和挂牌督办工作。各区县（自治县）</w:t>
      </w:r>
      <w:r>
        <w:rPr>
          <w:rFonts w:eastAsia="方正仿宋_GBK"/>
          <w:color w:val="000000"/>
          <w:sz w:val="32"/>
          <w:szCs w:val="32"/>
          <w:lang w:val="en"/>
        </w:rPr>
        <w:t>交通运输</w:t>
      </w:r>
      <w:r>
        <w:rPr>
          <w:rFonts w:eastAsia="方正仿宋_GBK"/>
          <w:color w:val="000000"/>
          <w:sz w:val="32"/>
          <w:szCs w:val="32"/>
        </w:rPr>
        <w:t>主管部门根据职责分工和管理权限，负责本行政区域管辖范围内的安全生产警示、约谈和挂牌督办工作。</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第四条</w:t>
      </w:r>
      <w:r>
        <w:rPr>
          <w:rFonts w:eastAsia="方正仿宋_GBK"/>
          <w:color w:val="000000"/>
          <w:sz w:val="32"/>
          <w:szCs w:val="32"/>
        </w:rPr>
        <w:t xml:space="preserve">  全市</w:t>
      </w:r>
      <w:r>
        <w:rPr>
          <w:rFonts w:eastAsia="方正仿宋_GBK"/>
          <w:color w:val="000000"/>
          <w:sz w:val="32"/>
          <w:szCs w:val="32"/>
          <w:lang w:val="en"/>
        </w:rPr>
        <w:t>交通运输行业</w:t>
      </w:r>
      <w:r>
        <w:rPr>
          <w:rFonts w:eastAsia="方正仿宋_GBK"/>
          <w:color w:val="000000"/>
          <w:sz w:val="32"/>
          <w:szCs w:val="32"/>
        </w:rPr>
        <w:t>安全生产警示、约谈和挂牌督办遵循依法依规、分级负责、属地管理、注重实效的原则。</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第五条</w:t>
      </w:r>
      <w:r>
        <w:rPr>
          <w:rFonts w:eastAsia="方正仿宋_GBK"/>
          <w:color w:val="000000"/>
          <w:sz w:val="32"/>
          <w:szCs w:val="32"/>
        </w:rPr>
        <w:t xml:space="preserve">  全市</w:t>
      </w:r>
      <w:r>
        <w:rPr>
          <w:rFonts w:eastAsia="方正仿宋_GBK"/>
          <w:color w:val="000000"/>
          <w:sz w:val="32"/>
          <w:szCs w:val="32"/>
          <w:lang w:val="en"/>
        </w:rPr>
        <w:t>交通运输行业</w:t>
      </w:r>
      <w:r>
        <w:rPr>
          <w:rFonts w:eastAsia="方正仿宋_GBK"/>
          <w:color w:val="000000"/>
          <w:sz w:val="32"/>
          <w:szCs w:val="32"/>
        </w:rPr>
        <w:t>安全生产警示、约谈和挂牌督办，不替代或减轻政务处分、行政处罚、刑事处罚等责任追究。</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r>
        <w:rPr>
          <w:rFonts w:eastAsia="方正黑体_GBK"/>
          <w:color w:val="000000"/>
          <w:sz w:val="32"/>
          <w:szCs w:val="32"/>
        </w:rPr>
        <w:t>第二章  警    示</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第六条</w:t>
      </w:r>
      <w:r>
        <w:rPr>
          <w:rFonts w:eastAsia="方正仿宋_GBK"/>
          <w:color w:val="000000"/>
          <w:sz w:val="32"/>
          <w:szCs w:val="32"/>
        </w:rPr>
        <w:t xml:space="preserve">  有下列情形之一的，由各区县（自治县）</w:t>
      </w:r>
      <w:r>
        <w:rPr>
          <w:rFonts w:eastAsia="方正仿宋_GBK"/>
          <w:color w:val="000000"/>
          <w:sz w:val="32"/>
          <w:szCs w:val="32"/>
          <w:lang w:val="en"/>
        </w:rPr>
        <w:t>交通运输</w:t>
      </w:r>
      <w:r>
        <w:rPr>
          <w:rFonts w:eastAsia="方正仿宋_GBK"/>
          <w:color w:val="000000"/>
          <w:sz w:val="32"/>
          <w:szCs w:val="32"/>
        </w:rPr>
        <w:t>主管部门按照管理职责实施警示：</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outlineLvl w:val="1"/>
        <w:rPr>
          <w:rFonts w:eastAsia="方正仿宋_GBK"/>
          <w:color w:val="000000"/>
          <w:sz w:val="32"/>
          <w:szCs w:val="32"/>
        </w:rPr>
      </w:pPr>
      <w:r>
        <w:rPr>
          <w:rFonts w:eastAsia="方正仿宋_GBK"/>
          <w:color w:val="000000"/>
          <w:sz w:val="32"/>
          <w:szCs w:val="32"/>
        </w:rPr>
        <w:t>（一）发生一般事故造成较大社会影响的；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outlineLvl w:val="1"/>
        <w:rPr>
          <w:rFonts w:eastAsia="方正仿宋_GBK"/>
          <w:color w:val="000000"/>
          <w:sz w:val="32"/>
          <w:szCs w:val="32"/>
        </w:rPr>
      </w:pPr>
      <w:r>
        <w:rPr>
          <w:rFonts w:eastAsia="方正仿宋_GBK"/>
          <w:color w:val="000000"/>
          <w:sz w:val="32"/>
          <w:szCs w:val="32"/>
        </w:rPr>
        <w:t>（二）发生涉及10人及以上险情或突发事件的；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outlineLvl w:val="1"/>
        <w:rPr>
          <w:rFonts w:eastAsia="方正仿宋_GBK"/>
          <w:color w:val="000000"/>
          <w:sz w:val="32"/>
          <w:szCs w:val="32"/>
        </w:rPr>
      </w:pPr>
      <w:r>
        <w:rPr>
          <w:rFonts w:eastAsia="方正仿宋_GBK"/>
          <w:color w:val="000000"/>
          <w:sz w:val="32"/>
          <w:szCs w:val="32"/>
        </w:rPr>
        <w:t>（三）其他需要警示的情形。</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第七条</w:t>
      </w:r>
      <w:r>
        <w:rPr>
          <w:rFonts w:eastAsia="方正仿宋_GBK"/>
          <w:color w:val="000000"/>
          <w:sz w:val="32"/>
          <w:szCs w:val="32"/>
        </w:rPr>
        <w:t xml:space="preserve">  有下列情形之一的，由</w:t>
      </w:r>
      <w:r>
        <w:rPr>
          <w:rFonts w:hint="eastAsia" w:eastAsia="方正仿宋_GBK"/>
          <w:color w:val="000000"/>
          <w:sz w:val="32"/>
          <w:szCs w:val="32"/>
        </w:rPr>
        <w:t>市级交通运输管理部门</w:t>
      </w:r>
      <w:r>
        <w:rPr>
          <w:rFonts w:eastAsia="方正仿宋_GBK"/>
          <w:color w:val="000000"/>
          <w:sz w:val="32"/>
          <w:szCs w:val="32"/>
        </w:rPr>
        <w:t>按照管理职责实施警示：</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（一）发生较大事故的；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（二）发生涉及10人及以上险情或突发事件，造成较大社会影响的；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（三）连续发生事故，安全生产形势严峻的；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（三）相关行业领域连续发生事故，安全生产形势严峻的；</w:t>
      </w:r>
      <w:r>
        <w:rPr>
          <w:rFonts w:eastAsia="方正仿宋_GBK"/>
          <w:color w:val="000000"/>
          <w:sz w:val="32"/>
          <w:szCs w:val="32"/>
        </w:rPr>
        <w:t>（</w:t>
      </w:r>
      <w:r>
        <w:rPr>
          <w:rFonts w:hint="eastAsia" w:eastAsia="方正仿宋_GBK"/>
          <w:color w:val="000000"/>
          <w:sz w:val="32"/>
          <w:szCs w:val="32"/>
        </w:rPr>
        <w:t>四</w:t>
      </w:r>
      <w:r>
        <w:rPr>
          <w:rFonts w:eastAsia="方正仿宋_GBK"/>
          <w:color w:val="000000"/>
          <w:sz w:val="32"/>
          <w:szCs w:val="32"/>
        </w:rPr>
        <w:t>）其他需要警示的情形。</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八</w:t>
      </w:r>
      <w:r>
        <w:rPr>
          <w:rFonts w:eastAsia="方正黑体_GBK"/>
          <w:color w:val="000000"/>
          <w:sz w:val="32"/>
          <w:szCs w:val="32"/>
        </w:rPr>
        <w:t>条</w:t>
      </w:r>
      <w:r>
        <w:rPr>
          <w:rFonts w:hint="eastAsia" w:eastAsia="方正黑体_GBK"/>
          <w:color w:val="000000"/>
          <w:sz w:val="32"/>
          <w:szCs w:val="32"/>
        </w:rPr>
        <w:t xml:space="preserve">  </w:t>
      </w:r>
      <w:r>
        <w:rPr>
          <w:rFonts w:eastAsia="方正仿宋_GBK"/>
          <w:color w:val="000000"/>
          <w:sz w:val="32"/>
          <w:szCs w:val="32"/>
        </w:rPr>
        <w:t>市外发生的、不属于我市交通运输管辖范围的事故、险情等突发事件，各有关单位可</w:t>
      </w:r>
      <w:r>
        <w:rPr>
          <w:rFonts w:hint="eastAsia" w:eastAsia="方正仿宋_GBK"/>
          <w:color w:val="000000"/>
          <w:sz w:val="32"/>
          <w:szCs w:val="32"/>
        </w:rPr>
        <w:t>以</w:t>
      </w:r>
      <w:r>
        <w:rPr>
          <w:rFonts w:eastAsia="方正仿宋_GBK"/>
          <w:color w:val="000000"/>
          <w:sz w:val="32"/>
          <w:szCs w:val="32"/>
        </w:rPr>
        <w:t>根据实际情况，实施警示。</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九</w:t>
      </w:r>
      <w:r>
        <w:rPr>
          <w:rFonts w:eastAsia="方正黑体_GBK"/>
          <w:color w:val="000000"/>
          <w:sz w:val="32"/>
          <w:szCs w:val="32"/>
        </w:rPr>
        <w:t>条</w:t>
      </w:r>
      <w:r>
        <w:rPr>
          <w:rFonts w:hint="eastAsia" w:eastAsia="方正黑体_GBK"/>
          <w:color w:val="000000"/>
          <w:sz w:val="32"/>
          <w:szCs w:val="32"/>
        </w:rPr>
        <w:t xml:space="preserve">  </w:t>
      </w:r>
      <w:r>
        <w:rPr>
          <w:rFonts w:eastAsia="方正仿宋_GBK"/>
          <w:color w:val="000000"/>
          <w:sz w:val="32"/>
          <w:szCs w:val="32"/>
        </w:rPr>
        <w:t>警示内容应</w:t>
      </w:r>
      <w:r>
        <w:rPr>
          <w:rFonts w:hint="eastAsia" w:eastAsia="方正仿宋_GBK"/>
          <w:color w:val="000000"/>
          <w:sz w:val="32"/>
          <w:szCs w:val="32"/>
        </w:rPr>
        <w:t>当</w:t>
      </w:r>
      <w:r>
        <w:rPr>
          <w:rFonts w:eastAsia="方正仿宋_GBK"/>
          <w:color w:val="000000"/>
          <w:sz w:val="32"/>
          <w:szCs w:val="32"/>
        </w:rPr>
        <w:t>包括基本情况、存在问题、有关工作要求等。</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第十条</w:t>
      </w:r>
      <w:r>
        <w:rPr>
          <w:rFonts w:hint="eastAsia" w:eastAsia="方正黑体_GBK"/>
          <w:color w:val="000000"/>
          <w:sz w:val="32"/>
          <w:szCs w:val="32"/>
        </w:rPr>
        <w:t xml:space="preserve">  </w:t>
      </w:r>
      <w:r>
        <w:rPr>
          <w:rFonts w:eastAsia="方正仿宋_GBK"/>
          <w:color w:val="000000"/>
          <w:sz w:val="32"/>
          <w:szCs w:val="32"/>
        </w:rPr>
        <w:t>由市交通运输委实施的警示，根据职责由委相关处室</w:t>
      </w:r>
      <w:r>
        <w:rPr>
          <w:rFonts w:hint="eastAsia" w:eastAsia="方正仿宋_GBK"/>
          <w:color w:val="000000"/>
          <w:sz w:val="32"/>
          <w:szCs w:val="32"/>
        </w:rPr>
        <w:t>或委属单位</w:t>
      </w:r>
      <w:r>
        <w:rPr>
          <w:rFonts w:eastAsia="方正仿宋_GBK"/>
          <w:color w:val="000000"/>
          <w:sz w:val="32"/>
          <w:szCs w:val="32"/>
        </w:rPr>
        <w:t>负责起草，</w:t>
      </w:r>
      <w:r>
        <w:rPr>
          <w:rFonts w:hint="eastAsia" w:eastAsia="方正仿宋_GBK"/>
          <w:color w:val="000000"/>
          <w:sz w:val="32"/>
          <w:szCs w:val="32"/>
        </w:rPr>
        <w:t>按照</w:t>
      </w:r>
      <w:r>
        <w:rPr>
          <w:rFonts w:eastAsia="方正仿宋_GBK"/>
          <w:color w:val="000000"/>
          <w:sz w:val="32"/>
          <w:szCs w:val="32"/>
        </w:rPr>
        <w:t>程序报委领导批准后印发。</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r>
        <w:rPr>
          <w:rFonts w:eastAsia="方正黑体_GBK"/>
          <w:color w:val="000000"/>
          <w:sz w:val="32"/>
          <w:szCs w:val="32"/>
        </w:rPr>
        <w:t>第三章  约    谈</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一</w:t>
      </w:r>
      <w:r>
        <w:rPr>
          <w:rFonts w:eastAsia="方正黑体_GBK"/>
          <w:color w:val="000000"/>
          <w:sz w:val="32"/>
          <w:szCs w:val="32"/>
        </w:rPr>
        <w:t>条</w:t>
      </w:r>
      <w:r>
        <w:rPr>
          <w:rFonts w:eastAsia="方正仿宋_GBK"/>
          <w:color w:val="000000"/>
          <w:sz w:val="32"/>
          <w:szCs w:val="32"/>
        </w:rPr>
        <w:t xml:space="preserve">  有下列情形之一的，由各区县（自治县）</w:t>
      </w:r>
      <w:r>
        <w:rPr>
          <w:rFonts w:eastAsia="方正仿宋_GBK"/>
          <w:color w:val="000000"/>
          <w:sz w:val="32"/>
          <w:szCs w:val="32"/>
          <w:lang w:val="en"/>
        </w:rPr>
        <w:t>交通运输</w:t>
      </w:r>
      <w:r>
        <w:rPr>
          <w:rFonts w:eastAsia="方正仿宋_GBK"/>
          <w:color w:val="000000"/>
          <w:sz w:val="32"/>
          <w:szCs w:val="32"/>
        </w:rPr>
        <w:t>主管部门实施约谈：</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（一）未贯彻落实安全生产重大决策部署的；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（二）发生险情、突发事件造成较大社会影响的；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（三）安全监管责任不落实、不到位，导致安全风险分级管控不力，重大隐患排查整治不到位的；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（四）1个月内发生2起及以上生产安全亡人事故的交通运输生产经营单位；</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（五）生产安全事故调查报告提出的防范和整改措施，或挂牌督办的事项，未</w:t>
      </w:r>
      <w:r>
        <w:rPr>
          <w:rFonts w:hint="eastAsia" w:eastAsia="方正仿宋_GBK"/>
          <w:color w:val="000000"/>
          <w:sz w:val="32"/>
          <w:szCs w:val="32"/>
        </w:rPr>
        <w:t>按照</w:t>
      </w:r>
      <w:r>
        <w:rPr>
          <w:rFonts w:eastAsia="方正仿宋_GBK"/>
          <w:color w:val="000000"/>
          <w:sz w:val="32"/>
          <w:szCs w:val="32"/>
        </w:rPr>
        <w:t>要求完成整改的；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color w:val="000000"/>
        </w:rPr>
      </w:pPr>
      <w:r>
        <w:rPr>
          <w:rFonts w:eastAsia="方正仿宋_GBK"/>
          <w:color w:val="000000"/>
          <w:sz w:val="32"/>
          <w:szCs w:val="32"/>
        </w:rPr>
        <w:t>（六）发生生产安全事故，存在迟报、漏报且造成严重后果的；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（七）其他需要约谈的情形。</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黑体_GBK"/>
          <w:color w:val="000000"/>
          <w:sz w:val="32"/>
          <w:szCs w:val="32"/>
        </w:rPr>
      </w:pPr>
      <w:r>
        <w:rPr>
          <w:rFonts w:eastAsia="方正黑体_GBK"/>
          <w:color w:val="000000"/>
          <w:sz w:val="32"/>
          <w:szCs w:val="32"/>
        </w:rPr>
        <w:t>第十</w:t>
      </w:r>
      <w:r>
        <w:rPr>
          <w:rFonts w:hint="eastAsia" w:eastAsia="方正黑体_GBK"/>
          <w:color w:val="000000"/>
          <w:sz w:val="32"/>
          <w:szCs w:val="32"/>
        </w:rPr>
        <w:t>二</w:t>
      </w:r>
      <w:r>
        <w:rPr>
          <w:rFonts w:eastAsia="方正黑体_GBK"/>
          <w:color w:val="000000"/>
          <w:sz w:val="32"/>
          <w:szCs w:val="32"/>
        </w:rPr>
        <w:t xml:space="preserve">条  </w:t>
      </w:r>
      <w:r>
        <w:rPr>
          <w:rFonts w:eastAsia="方正仿宋_GBK"/>
          <w:color w:val="000000"/>
          <w:sz w:val="32"/>
          <w:szCs w:val="32"/>
        </w:rPr>
        <w:t>有下列情形之一的，由</w:t>
      </w:r>
      <w:r>
        <w:rPr>
          <w:rFonts w:hint="eastAsia" w:eastAsia="方正仿宋_GBK"/>
          <w:color w:val="000000"/>
          <w:sz w:val="32"/>
          <w:szCs w:val="32"/>
        </w:rPr>
        <w:t>市级交通运输管理部门</w:t>
      </w:r>
      <w:r>
        <w:rPr>
          <w:rFonts w:eastAsia="方正仿宋_GBK"/>
          <w:color w:val="000000"/>
          <w:sz w:val="32"/>
          <w:szCs w:val="32"/>
        </w:rPr>
        <w:t>按照管理职责实施约谈：</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（一）贯彻落实交通运输部，市委、市政府，市交通运输委安全生产工作重大决策部署或监管措施不到位，造成严重影响或后果的；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二</w:t>
      </w:r>
      <w:r>
        <w:rPr>
          <w:rFonts w:eastAsia="方正仿宋_GBK"/>
          <w:color w:val="000000"/>
          <w:sz w:val="32"/>
          <w:szCs w:val="32"/>
        </w:rPr>
        <w:t>）市</w:t>
      </w:r>
      <w:r>
        <w:rPr>
          <w:rFonts w:hint="eastAsia" w:eastAsia="方正仿宋_GBK"/>
          <w:color w:val="000000"/>
          <w:sz w:val="32"/>
          <w:szCs w:val="32"/>
        </w:rPr>
        <w:t>级交通运输管理部门</w:t>
      </w:r>
      <w:r>
        <w:rPr>
          <w:rFonts w:eastAsia="方正仿宋_GBK"/>
          <w:color w:val="000000"/>
          <w:sz w:val="32"/>
          <w:szCs w:val="32"/>
        </w:rPr>
        <w:t>督办的重大事故隐患，未</w:t>
      </w:r>
      <w:r>
        <w:rPr>
          <w:rFonts w:hint="eastAsia" w:eastAsia="方正仿宋_GBK"/>
          <w:color w:val="000000"/>
          <w:sz w:val="32"/>
          <w:szCs w:val="32"/>
        </w:rPr>
        <w:t>按照</w:t>
      </w:r>
      <w:r>
        <w:rPr>
          <w:rFonts w:eastAsia="方正仿宋_GBK"/>
          <w:color w:val="000000"/>
          <w:sz w:val="32"/>
          <w:szCs w:val="32"/>
        </w:rPr>
        <w:t>要求督促完成整改的；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三</w:t>
      </w:r>
      <w:r>
        <w:rPr>
          <w:rFonts w:eastAsia="方正仿宋_GBK"/>
          <w:color w:val="000000"/>
          <w:sz w:val="32"/>
          <w:szCs w:val="32"/>
        </w:rPr>
        <w:t>）发生较大及以上事故的；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hint="eastAsia" w:eastAsia="方正仿宋_GBK"/>
          <w:color w:val="000000"/>
          <w:sz w:val="32"/>
          <w:szCs w:val="32"/>
        </w:rPr>
      </w:pPr>
      <w:r>
        <w:rPr>
          <w:rFonts w:hint="eastAsia" w:eastAsia="方正仿宋_GBK"/>
          <w:color w:val="000000"/>
          <w:sz w:val="32"/>
          <w:szCs w:val="32"/>
        </w:rPr>
        <w:t>（四）交通运输相关领域事故多发频发，事故隐患排查整治不到位，安全生产总体形势严峻的；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（五）</w:t>
      </w:r>
      <w:r>
        <w:rPr>
          <w:rFonts w:eastAsia="方正仿宋_GBK"/>
          <w:color w:val="000000"/>
          <w:sz w:val="32"/>
          <w:szCs w:val="32"/>
        </w:rPr>
        <w:t>发生生产安全事故，存在谎报或瞒报的；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（六）</w:t>
      </w:r>
      <w:r>
        <w:rPr>
          <w:rFonts w:eastAsia="方正仿宋_GBK"/>
          <w:color w:val="000000"/>
          <w:sz w:val="32"/>
          <w:szCs w:val="32"/>
        </w:rPr>
        <w:t>生产安全事故调查报告提出的防范和整改措施，或挂牌督办的事项，未</w:t>
      </w:r>
      <w:r>
        <w:rPr>
          <w:rFonts w:hint="eastAsia" w:eastAsia="方正仿宋_GBK"/>
          <w:color w:val="000000"/>
          <w:sz w:val="32"/>
          <w:szCs w:val="32"/>
        </w:rPr>
        <w:t>按照</w:t>
      </w:r>
      <w:r>
        <w:rPr>
          <w:rFonts w:eastAsia="方正仿宋_GBK"/>
          <w:color w:val="000000"/>
          <w:sz w:val="32"/>
          <w:szCs w:val="32"/>
        </w:rPr>
        <w:t>要求完成整改，需要进行约谈的；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（七）</w:t>
      </w:r>
      <w:r>
        <w:rPr>
          <w:rFonts w:eastAsia="方正仿宋_GBK"/>
          <w:color w:val="000000"/>
          <w:sz w:val="32"/>
          <w:szCs w:val="32"/>
        </w:rPr>
        <w:t>其他需要约谈的情形。</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三</w:t>
      </w:r>
      <w:r>
        <w:rPr>
          <w:rFonts w:eastAsia="方正黑体_GBK"/>
          <w:color w:val="000000"/>
          <w:sz w:val="32"/>
          <w:szCs w:val="32"/>
        </w:rPr>
        <w:t xml:space="preserve">条  </w:t>
      </w:r>
      <w:r>
        <w:rPr>
          <w:rFonts w:eastAsia="方正仿宋_GBK"/>
          <w:color w:val="000000"/>
          <w:sz w:val="32"/>
          <w:szCs w:val="32"/>
          <w:lang w:val="en"/>
        </w:rPr>
        <w:t>约谈</w:t>
      </w:r>
      <w:r>
        <w:rPr>
          <w:rFonts w:eastAsia="方正仿宋_GBK"/>
          <w:color w:val="000000"/>
          <w:sz w:val="32"/>
          <w:szCs w:val="32"/>
        </w:rPr>
        <w:t>单位应当书面通知被约谈单位，告知约谈事项、约谈时间、约谈地点和约谈要求。</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四</w:t>
      </w:r>
      <w:r>
        <w:rPr>
          <w:rFonts w:eastAsia="方正黑体_GBK"/>
          <w:color w:val="000000"/>
          <w:sz w:val="32"/>
          <w:szCs w:val="32"/>
        </w:rPr>
        <w:t xml:space="preserve">条  </w:t>
      </w:r>
      <w:r>
        <w:rPr>
          <w:rFonts w:eastAsia="方正仿宋_GBK"/>
          <w:color w:val="000000"/>
          <w:sz w:val="32"/>
          <w:szCs w:val="32"/>
        </w:rPr>
        <w:t>被约谈单位收到约谈通知后，应当准备书面约谈材料，包括基本情况、原因分析、教训汲取、整改措施等内容。</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五</w:t>
      </w:r>
      <w:r>
        <w:rPr>
          <w:rFonts w:eastAsia="方正黑体_GBK"/>
          <w:color w:val="000000"/>
          <w:sz w:val="32"/>
          <w:szCs w:val="32"/>
        </w:rPr>
        <w:t>条</w:t>
      </w:r>
      <w:r>
        <w:rPr>
          <w:rFonts w:eastAsia="方正仿宋_GBK"/>
          <w:color w:val="000000"/>
          <w:sz w:val="32"/>
          <w:szCs w:val="32"/>
        </w:rPr>
        <w:t xml:space="preserve">  约谈工作由约谈单位有关负责人或其授权人主持，约谈程序包括：</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（一）约谈单位说明约谈事由和目的，通报存在的问题；</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（二）被约谈单位就约谈事项进行陈述说明，提出采取的整改措施和工作计划等；</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（三）约谈单位问询有关问题；</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（四）约谈单位提出整改要求。</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六</w:t>
      </w:r>
      <w:r>
        <w:rPr>
          <w:rFonts w:eastAsia="方正黑体_GBK"/>
          <w:color w:val="000000"/>
          <w:sz w:val="32"/>
          <w:szCs w:val="32"/>
        </w:rPr>
        <w:t>条</w:t>
      </w:r>
      <w:r>
        <w:rPr>
          <w:rFonts w:eastAsia="方正仿宋_GBK"/>
          <w:color w:val="000000"/>
          <w:sz w:val="32"/>
          <w:szCs w:val="32"/>
        </w:rPr>
        <w:t xml:space="preserve">  约谈工作应当形成约谈纪要，经约谈单位有关负 责人批准后印发被约谈单位。被约谈单位为</w:t>
      </w:r>
      <w:r>
        <w:rPr>
          <w:rFonts w:eastAsia="方正仿宋_GBK"/>
          <w:color w:val="000000"/>
          <w:sz w:val="32"/>
          <w:szCs w:val="32"/>
          <w:lang w:val="en"/>
        </w:rPr>
        <w:t>交通运输行业</w:t>
      </w:r>
      <w:r>
        <w:rPr>
          <w:rFonts w:eastAsia="方正仿宋_GBK"/>
          <w:color w:val="000000"/>
          <w:sz w:val="32"/>
          <w:szCs w:val="32"/>
        </w:rPr>
        <w:t>生产经营单位的，必要时</w:t>
      </w:r>
      <w:r>
        <w:rPr>
          <w:rFonts w:hint="eastAsia" w:eastAsia="方正仿宋_GBK"/>
          <w:color w:val="000000"/>
          <w:sz w:val="32"/>
          <w:szCs w:val="32"/>
        </w:rPr>
        <w:t>可以</w:t>
      </w:r>
      <w:r>
        <w:rPr>
          <w:rFonts w:eastAsia="方正仿宋_GBK"/>
          <w:color w:val="000000"/>
          <w:sz w:val="32"/>
          <w:szCs w:val="32"/>
        </w:rPr>
        <w:t>将约谈纪要抄送被约谈单位的相关管理部门。</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七</w:t>
      </w:r>
      <w:r>
        <w:rPr>
          <w:rFonts w:eastAsia="方正黑体_GBK"/>
          <w:color w:val="000000"/>
          <w:sz w:val="32"/>
          <w:szCs w:val="32"/>
        </w:rPr>
        <w:t>条</w:t>
      </w:r>
      <w:r>
        <w:rPr>
          <w:rFonts w:eastAsia="方正仿宋_GBK"/>
          <w:color w:val="000000"/>
          <w:sz w:val="32"/>
          <w:szCs w:val="32"/>
        </w:rPr>
        <w:t xml:space="preserve">  被约谈单位</w:t>
      </w:r>
      <w:r>
        <w:rPr>
          <w:rFonts w:hint="eastAsia" w:eastAsia="方正仿宋_GBK"/>
          <w:color w:val="000000"/>
          <w:sz w:val="32"/>
          <w:szCs w:val="32"/>
        </w:rPr>
        <w:t>应当</w:t>
      </w:r>
      <w:r>
        <w:rPr>
          <w:rFonts w:eastAsia="方正仿宋_GBK"/>
          <w:color w:val="000000"/>
          <w:sz w:val="32"/>
          <w:szCs w:val="32"/>
        </w:rPr>
        <w:t>按照约谈纪要的要求完成问题整改，并将整改情况书面报约谈单位。</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十八</w:t>
      </w:r>
      <w:r>
        <w:rPr>
          <w:rFonts w:eastAsia="方正黑体_GBK"/>
          <w:color w:val="000000"/>
          <w:sz w:val="32"/>
          <w:szCs w:val="32"/>
        </w:rPr>
        <w:t>条</w:t>
      </w:r>
      <w:r>
        <w:rPr>
          <w:rFonts w:eastAsia="方正仿宋_GBK"/>
          <w:color w:val="000000"/>
          <w:sz w:val="32"/>
          <w:szCs w:val="32"/>
        </w:rPr>
        <w:t xml:space="preserve">  约谈单位</w:t>
      </w:r>
      <w:r>
        <w:rPr>
          <w:rFonts w:hint="eastAsia" w:eastAsia="方正仿宋_GBK"/>
          <w:color w:val="000000"/>
          <w:sz w:val="32"/>
          <w:szCs w:val="32"/>
        </w:rPr>
        <w:t>应当</w:t>
      </w:r>
      <w:r>
        <w:rPr>
          <w:rFonts w:eastAsia="方正仿宋_GBK"/>
          <w:color w:val="000000"/>
          <w:sz w:val="32"/>
          <w:szCs w:val="32"/>
        </w:rPr>
        <w:t>了解被约谈单位整改进展情况，适时开展跟踪督导。</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十九</w:t>
      </w:r>
      <w:r>
        <w:rPr>
          <w:rFonts w:eastAsia="方正黑体_GBK"/>
          <w:color w:val="000000"/>
          <w:sz w:val="32"/>
          <w:szCs w:val="32"/>
        </w:rPr>
        <w:t xml:space="preserve">条  </w:t>
      </w:r>
      <w:r>
        <w:rPr>
          <w:rFonts w:eastAsia="方正仿宋_GBK"/>
          <w:color w:val="000000"/>
          <w:sz w:val="32"/>
          <w:szCs w:val="32"/>
        </w:rPr>
        <w:t>市</w:t>
      </w:r>
      <w:r>
        <w:rPr>
          <w:rFonts w:eastAsia="方正仿宋_GBK"/>
          <w:color w:val="000000"/>
          <w:sz w:val="32"/>
          <w:szCs w:val="32"/>
          <w:lang w:val="en"/>
        </w:rPr>
        <w:t>交通运输委</w:t>
      </w:r>
      <w:r>
        <w:rPr>
          <w:rFonts w:eastAsia="方正仿宋_GBK"/>
          <w:color w:val="000000"/>
          <w:sz w:val="32"/>
          <w:szCs w:val="32"/>
        </w:rPr>
        <w:t>开展的约谈工作，根据职责由委相关处室提出，报委领导批准后，以市</w:t>
      </w:r>
      <w:r>
        <w:rPr>
          <w:rFonts w:eastAsia="方正仿宋_GBK"/>
          <w:color w:val="000000"/>
          <w:sz w:val="32"/>
          <w:szCs w:val="32"/>
          <w:lang w:val="en"/>
        </w:rPr>
        <w:t>交通运输委</w:t>
      </w:r>
      <w:r>
        <w:rPr>
          <w:rFonts w:eastAsia="方正仿宋_GBK"/>
          <w:color w:val="000000"/>
          <w:sz w:val="32"/>
          <w:szCs w:val="32"/>
        </w:rPr>
        <w:t>名义实施，由委领导或授权委相关处室主要负责同志主持约谈。</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r>
        <w:rPr>
          <w:rFonts w:eastAsia="方正黑体_GBK"/>
          <w:color w:val="000000"/>
          <w:sz w:val="32"/>
          <w:szCs w:val="32"/>
        </w:rPr>
        <w:t>第四章  挂牌督办</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第二十条</w:t>
      </w:r>
      <w:r>
        <w:rPr>
          <w:rFonts w:eastAsia="方正仿宋_GBK"/>
          <w:color w:val="000000"/>
          <w:sz w:val="32"/>
          <w:szCs w:val="32"/>
        </w:rPr>
        <w:t xml:space="preserve">  有下列情形之一的，由各区县（自治县）</w:t>
      </w:r>
      <w:r>
        <w:rPr>
          <w:rFonts w:eastAsia="方正仿宋_GBK"/>
          <w:color w:val="000000"/>
          <w:sz w:val="32"/>
          <w:szCs w:val="32"/>
          <w:lang w:val="en"/>
        </w:rPr>
        <w:t>交通运输</w:t>
      </w:r>
      <w:r>
        <w:rPr>
          <w:rFonts w:eastAsia="方正仿宋_GBK"/>
          <w:color w:val="000000"/>
          <w:sz w:val="32"/>
          <w:szCs w:val="32"/>
        </w:rPr>
        <w:t>主管部门实施挂牌督办：</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（一）安全生产监管责任不落实或交通运输生产经营单位安全生产主体责任不落实，需重点督促进行整改的；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（二）在安全生产监督检查中发现存在重大事故隐患，或者存在重大事故隐患需重点督促进行整改的；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（三）对安全生产监督检查发现问题未</w:t>
      </w:r>
      <w:r>
        <w:rPr>
          <w:rFonts w:hint="eastAsia" w:eastAsia="方正仿宋_GBK"/>
          <w:color w:val="000000"/>
          <w:sz w:val="32"/>
          <w:szCs w:val="32"/>
        </w:rPr>
        <w:t>按照</w:t>
      </w:r>
      <w:r>
        <w:rPr>
          <w:rFonts w:eastAsia="方正仿宋_GBK"/>
          <w:color w:val="000000"/>
          <w:sz w:val="32"/>
          <w:szCs w:val="32"/>
        </w:rPr>
        <w:t>要求整改或整改不力的；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（四）生产安全事故整改评估中发现整改和防范措施落实不到位的；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（五）其他需要挂牌督办的情形。</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黑体_GBK"/>
          <w:color w:val="000000"/>
          <w:sz w:val="32"/>
          <w:szCs w:val="32"/>
        </w:rPr>
      </w:pPr>
      <w:r>
        <w:rPr>
          <w:rFonts w:eastAsia="方正黑体_GBK"/>
          <w:color w:val="000000"/>
          <w:sz w:val="32"/>
          <w:szCs w:val="32"/>
        </w:rPr>
        <w:t>第二十</w:t>
      </w:r>
      <w:r>
        <w:rPr>
          <w:rFonts w:hint="eastAsia" w:eastAsia="方正黑体_GBK"/>
          <w:color w:val="000000"/>
          <w:sz w:val="32"/>
          <w:szCs w:val="32"/>
        </w:rPr>
        <w:t>一</w:t>
      </w:r>
      <w:r>
        <w:rPr>
          <w:rFonts w:eastAsia="方正黑体_GBK"/>
          <w:color w:val="000000"/>
          <w:sz w:val="32"/>
          <w:szCs w:val="32"/>
        </w:rPr>
        <w:t xml:space="preserve">条  </w:t>
      </w:r>
      <w:r>
        <w:rPr>
          <w:rFonts w:eastAsia="方正仿宋_GBK"/>
          <w:color w:val="000000"/>
          <w:sz w:val="32"/>
          <w:szCs w:val="32"/>
        </w:rPr>
        <w:t>有下列情形之一的，由</w:t>
      </w:r>
      <w:r>
        <w:rPr>
          <w:rFonts w:hint="eastAsia" w:eastAsia="方正仿宋_GBK"/>
          <w:color w:val="000000"/>
          <w:sz w:val="32"/>
          <w:szCs w:val="32"/>
        </w:rPr>
        <w:t>市级交通运输管理部门</w:t>
      </w:r>
      <w:r>
        <w:rPr>
          <w:rFonts w:eastAsia="方正仿宋_GBK"/>
          <w:color w:val="000000"/>
          <w:sz w:val="32"/>
          <w:szCs w:val="32"/>
        </w:rPr>
        <w:t>按照管理职责实施挂牌督办：</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（一）交通运输部、市委、市政府或者交通运输部安委会交办，需由市</w:t>
      </w:r>
      <w:r>
        <w:rPr>
          <w:rFonts w:eastAsia="方正仿宋_GBK"/>
          <w:color w:val="000000"/>
          <w:sz w:val="32"/>
          <w:szCs w:val="32"/>
          <w:lang w:val="en"/>
        </w:rPr>
        <w:t>交通运输委牵头督办</w:t>
      </w:r>
      <w:r>
        <w:rPr>
          <w:rFonts w:eastAsia="方正仿宋_GBK"/>
          <w:color w:val="000000"/>
          <w:sz w:val="32"/>
          <w:szCs w:val="32"/>
        </w:rPr>
        <w:t>整改的；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（二）安全监管和安全管理存在突出问题，需市</w:t>
      </w:r>
      <w:r>
        <w:rPr>
          <w:rFonts w:hint="eastAsia" w:eastAsia="方正仿宋_GBK"/>
          <w:color w:val="000000"/>
          <w:sz w:val="32"/>
          <w:szCs w:val="32"/>
          <w:lang w:val="en"/>
        </w:rPr>
        <w:t>级交通运输管理部门</w:t>
      </w:r>
      <w:r>
        <w:rPr>
          <w:rFonts w:eastAsia="方正仿宋_GBK"/>
          <w:color w:val="000000"/>
          <w:sz w:val="32"/>
          <w:szCs w:val="32"/>
        </w:rPr>
        <w:t>督促进行整改的；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三</w:t>
      </w:r>
      <w:r>
        <w:rPr>
          <w:rFonts w:eastAsia="方正仿宋_GBK"/>
          <w:color w:val="000000"/>
          <w:sz w:val="32"/>
          <w:szCs w:val="32"/>
        </w:rPr>
        <w:t>）重大事故隐患整改不到位，需重点督促进行整改的；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四</w:t>
      </w:r>
      <w:r>
        <w:rPr>
          <w:rFonts w:eastAsia="方正仿宋_GBK"/>
          <w:color w:val="000000"/>
          <w:sz w:val="32"/>
          <w:szCs w:val="32"/>
        </w:rPr>
        <w:t>）行业安全监管职责不明确或安全生产监管体制不健全，导致安全监管责任不清、相互推诿的；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五</w:t>
      </w:r>
      <w:r>
        <w:rPr>
          <w:rFonts w:eastAsia="方正仿宋_GBK"/>
          <w:color w:val="000000"/>
          <w:sz w:val="32"/>
          <w:szCs w:val="32"/>
        </w:rPr>
        <w:t>）发生较大及以上生产安全事故，暴露出安全监管突出问题，需督促进行整改的；</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六</w:t>
      </w:r>
      <w:r>
        <w:rPr>
          <w:rFonts w:eastAsia="方正仿宋_GBK"/>
          <w:color w:val="000000"/>
          <w:sz w:val="32"/>
          <w:szCs w:val="32"/>
        </w:rPr>
        <w:t>）其他需要挂牌督办的情形。</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w:t>
      </w:r>
      <w:r>
        <w:rPr>
          <w:rFonts w:hint="eastAsia" w:eastAsia="方正黑体_GBK"/>
          <w:color w:val="000000"/>
          <w:sz w:val="32"/>
          <w:szCs w:val="32"/>
        </w:rPr>
        <w:t>二</w:t>
      </w:r>
      <w:r>
        <w:rPr>
          <w:rFonts w:eastAsia="方正黑体_GBK"/>
          <w:color w:val="000000"/>
          <w:sz w:val="32"/>
          <w:szCs w:val="32"/>
        </w:rPr>
        <w:t>条</w:t>
      </w:r>
      <w:r>
        <w:rPr>
          <w:rFonts w:eastAsia="方正仿宋_GBK"/>
          <w:color w:val="000000"/>
          <w:sz w:val="32"/>
          <w:szCs w:val="32"/>
        </w:rPr>
        <w:t xml:space="preserve">  挂牌督办单位</w:t>
      </w:r>
      <w:r>
        <w:rPr>
          <w:rFonts w:hint="eastAsia" w:eastAsia="方正仿宋_GBK"/>
          <w:color w:val="000000"/>
          <w:sz w:val="32"/>
          <w:szCs w:val="32"/>
        </w:rPr>
        <w:t>应当</w:t>
      </w:r>
      <w:r>
        <w:rPr>
          <w:rFonts w:eastAsia="方正仿宋_GBK"/>
          <w:color w:val="000000"/>
          <w:sz w:val="32"/>
          <w:szCs w:val="32"/>
        </w:rPr>
        <w:t>以书面形式告知被挂牌督办单位，通知</w:t>
      </w:r>
      <w:r>
        <w:rPr>
          <w:rFonts w:hint="eastAsia" w:eastAsia="方正仿宋_GBK"/>
          <w:color w:val="000000"/>
          <w:sz w:val="32"/>
          <w:szCs w:val="32"/>
        </w:rPr>
        <w:t>应当</w:t>
      </w:r>
      <w:r>
        <w:rPr>
          <w:rFonts w:eastAsia="方正仿宋_GBK"/>
          <w:color w:val="000000"/>
          <w:sz w:val="32"/>
          <w:szCs w:val="32"/>
        </w:rPr>
        <w:t>包括督办事项、督办内容、整改要求、办理期限等内容。</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w:t>
      </w:r>
      <w:r>
        <w:rPr>
          <w:rFonts w:hint="eastAsia" w:eastAsia="方正黑体_GBK"/>
          <w:color w:val="000000"/>
          <w:sz w:val="32"/>
          <w:szCs w:val="32"/>
        </w:rPr>
        <w:t>三</w:t>
      </w:r>
      <w:r>
        <w:rPr>
          <w:rFonts w:eastAsia="方正黑体_GBK"/>
          <w:color w:val="000000"/>
          <w:sz w:val="32"/>
          <w:szCs w:val="32"/>
        </w:rPr>
        <w:t>条</w:t>
      </w:r>
      <w:r>
        <w:rPr>
          <w:rFonts w:eastAsia="方正仿宋_GBK"/>
          <w:color w:val="000000"/>
          <w:sz w:val="32"/>
          <w:szCs w:val="32"/>
        </w:rPr>
        <w:t xml:space="preserve">  被挂牌督办单位</w:t>
      </w:r>
      <w:r>
        <w:rPr>
          <w:rFonts w:hint="eastAsia" w:eastAsia="方正仿宋_GBK"/>
          <w:color w:val="000000"/>
          <w:sz w:val="32"/>
          <w:szCs w:val="32"/>
        </w:rPr>
        <w:t>应当</w:t>
      </w:r>
      <w:r>
        <w:rPr>
          <w:rFonts w:eastAsia="方正仿宋_GBK"/>
          <w:color w:val="000000"/>
          <w:sz w:val="32"/>
          <w:szCs w:val="32"/>
        </w:rPr>
        <w:t>及时制定和完善整改方案，收到督办通知起30日内报挂牌督办单位，并组织实施，同时接受挂牌督办单位的跟踪督导。整改方案</w:t>
      </w:r>
      <w:r>
        <w:rPr>
          <w:rFonts w:hint="eastAsia" w:eastAsia="方正仿宋_GBK"/>
          <w:color w:val="000000"/>
          <w:sz w:val="32"/>
          <w:szCs w:val="32"/>
        </w:rPr>
        <w:t>应当</w:t>
      </w:r>
      <w:r>
        <w:rPr>
          <w:rFonts w:eastAsia="方正仿宋_GBK"/>
          <w:color w:val="000000"/>
          <w:sz w:val="32"/>
          <w:szCs w:val="32"/>
        </w:rPr>
        <w:t>包括目标和任务，责任部门和责任人，风险防控和隐患排查治理工作计划、整改措施、时间安排、应急预案和保障措施等内容。</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w:t>
      </w:r>
      <w:r>
        <w:rPr>
          <w:rFonts w:hint="eastAsia" w:eastAsia="方正黑体_GBK"/>
          <w:color w:val="000000"/>
          <w:sz w:val="32"/>
          <w:szCs w:val="32"/>
        </w:rPr>
        <w:t>四</w:t>
      </w:r>
      <w:r>
        <w:rPr>
          <w:rFonts w:eastAsia="方正黑体_GBK"/>
          <w:color w:val="000000"/>
          <w:sz w:val="32"/>
          <w:szCs w:val="32"/>
        </w:rPr>
        <w:t>条</w:t>
      </w:r>
      <w:r>
        <w:rPr>
          <w:rFonts w:eastAsia="方正仿宋_GBK"/>
          <w:color w:val="000000"/>
          <w:sz w:val="32"/>
          <w:szCs w:val="32"/>
        </w:rPr>
        <w:t xml:space="preserve">  挂牌督办单位</w:t>
      </w:r>
      <w:r>
        <w:rPr>
          <w:rFonts w:hint="eastAsia" w:eastAsia="方正仿宋_GBK"/>
          <w:color w:val="000000"/>
          <w:sz w:val="32"/>
          <w:szCs w:val="32"/>
        </w:rPr>
        <w:t>应当</w:t>
      </w:r>
      <w:r>
        <w:rPr>
          <w:rFonts w:eastAsia="方正仿宋_GBK"/>
          <w:color w:val="000000"/>
          <w:sz w:val="32"/>
          <w:szCs w:val="32"/>
        </w:rPr>
        <w:t>掌握整改落实进展情况，适时开展跟踪督导。</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w:t>
      </w:r>
      <w:r>
        <w:rPr>
          <w:rFonts w:hint="eastAsia" w:eastAsia="方正黑体_GBK"/>
          <w:color w:val="000000"/>
          <w:sz w:val="32"/>
          <w:szCs w:val="32"/>
        </w:rPr>
        <w:t>五</w:t>
      </w:r>
      <w:r>
        <w:rPr>
          <w:rFonts w:eastAsia="方正黑体_GBK"/>
          <w:color w:val="000000"/>
          <w:sz w:val="32"/>
          <w:szCs w:val="32"/>
        </w:rPr>
        <w:t xml:space="preserve">条  </w:t>
      </w:r>
      <w:r>
        <w:rPr>
          <w:rFonts w:eastAsia="方正仿宋_GBK"/>
          <w:color w:val="000000"/>
          <w:sz w:val="32"/>
          <w:szCs w:val="32"/>
        </w:rPr>
        <w:t>被挂牌督办单位按照要求完成整改后，</w:t>
      </w:r>
      <w:r>
        <w:rPr>
          <w:rFonts w:hint="eastAsia" w:eastAsia="方正仿宋_GBK"/>
          <w:color w:val="000000"/>
          <w:sz w:val="32"/>
          <w:szCs w:val="32"/>
        </w:rPr>
        <w:t>应当</w:t>
      </w:r>
      <w:r>
        <w:rPr>
          <w:rFonts w:eastAsia="方正仿宋_GBK"/>
          <w:color w:val="000000"/>
          <w:sz w:val="32"/>
          <w:szCs w:val="32"/>
        </w:rPr>
        <w:t>将整改情况进行公示，公示</w:t>
      </w:r>
      <w:r>
        <w:rPr>
          <w:rFonts w:hint="eastAsia" w:eastAsia="方正仿宋_GBK"/>
          <w:color w:val="000000"/>
          <w:sz w:val="32"/>
          <w:szCs w:val="32"/>
        </w:rPr>
        <w:t>应当</w:t>
      </w:r>
      <w:r>
        <w:rPr>
          <w:rFonts w:eastAsia="方正仿宋_GBK"/>
          <w:color w:val="000000"/>
          <w:sz w:val="32"/>
          <w:szCs w:val="32"/>
        </w:rPr>
        <w:t>不少于5个工作日。公示无异议的，经单位主要负责人审批后，将整改情况报挂牌督办单位，提出核销申请。</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w:t>
      </w:r>
      <w:r>
        <w:rPr>
          <w:rFonts w:hint="eastAsia" w:eastAsia="方正黑体_GBK"/>
          <w:color w:val="000000"/>
          <w:sz w:val="32"/>
          <w:szCs w:val="32"/>
        </w:rPr>
        <w:t>六</w:t>
      </w:r>
      <w:r>
        <w:rPr>
          <w:rFonts w:eastAsia="方正黑体_GBK"/>
          <w:color w:val="000000"/>
          <w:sz w:val="32"/>
          <w:szCs w:val="32"/>
        </w:rPr>
        <w:t xml:space="preserve">条  </w:t>
      </w:r>
      <w:r>
        <w:rPr>
          <w:rFonts w:eastAsia="方正仿宋_GBK"/>
          <w:color w:val="000000"/>
          <w:sz w:val="32"/>
          <w:szCs w:val="32"/>
        </w:rPr>
        <w:t>挂牌督办单位收到核销申请后，</w:t>
      </w:r>
      <w:r>
        <w:rPr>
          <w:rFonts w:hint="eastAsia" w:eastAsia="方正仿宋_GBK"/>
          <w:color w:val="000000"/>
          <w:sz w:val="32"/>
          <w:szCs w:val="32"/>
        </w:rPr>
        <w:t>应当</w:t>
      </w:r>
      <w:r>
        <w:rPr>
          <w:rFonts w:eastAsia="方正仿宋_GBK"/>
          <w:color w:val="000000"/>
          <w:sz w:val="32"/>
          <w:szCs w:val="32"/>
        </w:rPr>
        <w:t>对督办事项的整改情况进行核实，提出核销意见。同意核销的，下发通知予以核销；不同意核销的，</w:t>
      </w:r>
      <w:r>
        <w:rPr>
          <w:rFonts w:hint="eastAsia" w:eastAsia="方正仿宋_GBK"/>
          <w:color w:val="000000"/>
          <w:sz w:val="32"/>
          <w:szCs w:val="32"/>
        </w:rPr>
        <w:t>应当</w:t>
      </w:r>
      <w:r>
        <w:rPr>
          <w:rFonts w:eastAsia="方正仿宋_GBK"/>
          <w:color w:val="000000"/>
          <w:sz w:val="32"/>
          <w:szCs w:val="32"/>
        </w:rPr>
        <w:t>说明理由，并责令继续整改。</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二十七</w:t>
      </w:r>
      <w:r>
        <w:rPr>
          <w:rFonts w:eastAsia="方正黑体_GBK"/>
          <w:color w:val="000000"/>
          <w:sz w:val="32"/>
          <w:szCs w:val="32"/>
        </w:rPr>
        <w:t>条</w:t>
      </w:r>
      <w:r>
        <w:rPr>
          <w:rFonts w:eastAsia="方正仿宋_GBK"/>
          <w:color w:val="000000"/>
          <w:sz w:val="32"/>
          <w:szCs w:val="32"/>
        </w:rPr>
        <w:t xml:space="preserve">  被挂牌督办单位未在规定时限内完成整改的， 应当说明原因，制定安全生产防范措施或应急预案，并报挂牌督办单位。</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二十八</w:t>
      </w:r>
      <w:r>
        <w:rPr>
          <w:rFonts w:eastAsia="方正黑体_GBK"/>
          <w:color w:val="000000"/>
          <w:sz w:val="32"/>
          <w:szCs w:val="32"/>
        </w:rPr>
        <w:t>条</w:t>
      </w:r>
      <w:r>
        <w:rPr>
          <w:rFonts w:eastAsia="方正仿宋_GBK"/>
          <w:color w:val="000000"/>
          <w:sz w:val="32"/>
          <w:szCs w:val="32"/>
        </w:rPr>
        <w:t xml:space="preserve">  挂牌督办单位在跟踪督导或安全生产检查中，发现被挂牌督办单位未</w:t>
      </w:r>
      <w:r>
        <w:rPr>
          <w:rFonts w:hint="eastAsia" w:eastAsia="方正仿宋_GBK"/>
          <w:color w:val="000000"/>
          <w:sz w:val="32"/>
          <w:szCs w:val="32"/>
        </w:rPr>
        <w:t>按照</w:t>
      </w:r>
      <w:r>
        <w:rPr>
          <w:rFonts w:eastAsia="方正仿宋_GBK"/>
          <w:color w:val="000000"/>
          <w:sz w:val="32"/>
          <w:szCs w:val="32"/>
        </w:rPr>
        <w:t>要求整改或整改不力的，</w:t>
      </w:r>
      <w:r>
        <w:rPr>
          <w:rFonts w:hint="eastAsia" w:eastAsia="方正仿宋_GBK"/>
          <w:color w:val="000000"/>
          <w:sz w:val="32"/>
          <w:szCs w:val="32"/>
        </w:rPr>
        <w:t>应当</w:t>
      </w:r>
      <w:r>
        <w:rPr>
          <w:rFonts w:eastAsia="方正仿宋_GBK"/>
          <w:color w:val="000000"/>
          <w:sz w:val="32"/>
          <w:szCs w:val="32"/>
        </w:rPr>
        <w:t>依法依规予以处理或通报相关主管部门。</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二十九</w:t>
      </w:r>
      <w:r>
        <w:rPr>
          <w:rFonts w:eastAsia="方正黑体_GBK"/>
          <w:color w:val="000000"/>
          <w:sz w:val="32"/>
          <w:szCs w:val="32"/>
        </w:rPr>
        <w:t xml:space="preserve">条  </w:t>
      </w:r>
      <w:r>
        <w:rPr>
          <w:rFonts w:eastAsia="方正仿宋_GBK"/>
          <w:color w:val="000000"/>
          <w:sz w:val="32"/>
          <w:szCs w:val="32"/>
        </w:rPr>
        <w:t>市</w:t>
      </w:r>
      <w:r>
        <w:rPr>
          <w:rFonts w:eastAsia="方正仿宋_GBK"/>
          <w:color w:val="000000"/>
          <w:sz w:val="32"/>
          <w:szCs w:val="32"/>
          <w:lang w:val="en"/>
        </w:rPr>
        <w:t>交通运输委</w:t>
      </w:r>
      <w:r>
        <w:rPr>
          <w:rFonts w:eastAsia="方正仿宋_GBK"/>
          <w:color w:val="000000"/>
          <w:sz w:val="32"/>
          <w:szCs w:val="32"/>
        </w:rPr>
        <w:t>挂牌督办的安全生产事项，根据职责由委相关处室提出挂牌督办和核销建议，</w:t>
      </w:r>
      <w:r>
        <w:rPr>
          <w:rFonts w:hint="eastAsia" w:eastAsia="方正仿宋_GBK"/>
          <w:color w:val="000000"/>
          <w:sz w:val="32"/>
          <w:szCs w:val="32"/>
        </w:rPr>
        <w:t>按照</w:t>
      </w:r>
      <w:r>
        <w:rPr>
          <w:rFonts w:eastAsia="方正仿宋_GBK"/>
          <w:color w:val="000000"/>
          <w:sz w:val="32"/>
          <w:szCs w:val="32"/>
        </w:rPr>
        <w:t>程序报委领导批准后印发。</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r>
        <w:rPr>
          <w:rFonts w:eastAsia="方正黑体_GBK"/>
          <w:color w:val="000000"/>
          <w:sz w:val="32"/>
          <w:szCs w:val="32"/>
        </w:rPr>
        <w:t>第五章  附    则</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 xml:space="preserve">第三十条  </w:t>
      </w:r>
      <w:r>
        <w:rPr>
          <w:rFonts w:eastAsia="方正仿宋_GBK"/>
          <w:color w:val="000000"/>
          <w:sz w:val="32"/>
          <w:szCs w:val="32"/>
        </w:rPr>
        <w:t>各级交通运输</w:t>
      </w:r>
      <w:r>
        <w:rPr>
          <w:rFonts w:hint="eastAsia" w:eastAsia="方正仿宋_GBK"/>
          <w:color w:val="000000"/>
          <w:sz w:val="32"/>
          <w:szCs w:val="32"/>
        </w:rPr>
        <w:t>管理</w:t>
      </w:r>
      <w:r>
        <w:rPr>
          <w:rFonts w:eastAsia="方正仿宋_GBK"/>
          <w:color w:val="000000"/>
          <w:sz w:val="32"/>
          <w:szCs w:val="32"/>
        </w:rPr>
        <w:t>部门就安全生产有关问题实际情况，</w:t>
      </w:r>
      <w:r>
        <w:rPr>
          <w:rFonts w:hint="eastAsia" w:eastAsia="方正仿宋_GBK"/>
          <w:color w:val="000000"/>
          <w:sz w:val="32"/>
          <w:szCs w:val="32"/>
        </w:rPr>
        <w:t>可以</w:t>
      </w:r>
      <w:r>
        <w:rPr>
          <w:rFonts w:eastAsia="方正仿宋_GBK"/>
          <w:color w:val="000000"/>
          <w:sz w:val="32"/>
          <w:szCs w:val="32"/>
        </w:rPr>
        <w:t>分别或同时实施警示、约谈、挂牌督办。</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上级部门对下级部门实施了警示、约谈和挂牌督办的，下级部门原则上</w:t>
      </w:r>
      <w:r>
        <w:rPr>
          <w:rFonts w:hint="eastAsia" w:eastAsia="方正仿宋_GBK"/>
          <w:color w:val="000000"/>
          <w:sz w:val="32"/>
          <w:szCs w:val="32"/>
        </w:rPr>
        <w:t>应当</w:t>
      </w:r>
      <w:r>
        <w:rPr>
          <w:rFonts w:eastAsia="方正仿宋_GBK"/>
          <w:color w:val="000000"/>
          <w:sz w:val="32"/>
          <w:szCs w:val="32"/>
        </w:rPr>
        <w:t>逐级实施相应的警示、约谈和挂牌督办。上级部门</w:t>
      </w:r>
      <w:r>
        <w:rPr>
          <w:rFonts w:hint="eastAsia" w:eastAsia="方正仿宋_GBK"/>
          <w:color w:val="000000"/>
          <w:sz w:val="32"/>
          <w:szCs w:val="32"/>
        </w:rPr>
        <w:t>认为</w:t>
      </w:r>
      <w:r>
        <w:rPr>
          <w:rFonts w:eastAsia="方正仿宋_GBK"/>
          <w:color w:val="000000"/>
          <w:sz w:val="32"/>
          <w:szCs w:val="32"/>
        </w:rPr>
        <w:t>有必要的，可以直接实施</w:t>
      </w:r>
      <w:r>
        <w:rPr>
          <w:rFonts w:hint="eastAsia" w:eastAsia="方正仿宋_GBK"/>
          <w:color w:val="000000"/>
          <w:sz w:val="32"/>
          <w:szCs w:val="32"/>
        </w:rPr>
        <w:t>应当</w:t>
      </w:r>
      <w:r>
        <w:rPr>
          <w:rFonts w:eastAsia="方正仿宋_GBK"/>
          <w:color w:val="000000"/>
          <w:sz w:val="32"/>
          <w:szCs w:val="32"/>
        </w:rPr>
        <w:t>由下级部门实施的警示、约谈和挂牌督办。</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按照职能职责，安全生产约谈和挂牌督办的实施主体同时涉及多个单位时，</w:t>
      </w:r>
      <w:r>
        <w:rPr>
          <w:rFonts w:hint="eastAsia" w:eastAsia="方正仿宋_GBK"/>
          <w:color w:val="000000"/>
          <w:sz w:val="32"/>
          <w:szCs w:val="32"/>
        </w:rPr>
        <w:t>可以</w:t>
      </w:r>
      <w:r>
        <w:rPr>
          <w:rFonts w:eastAsia="方正仿宋_GBK"/>
          <w:color w:val="000000"/>
          <w:sz w:val="32"/>
          <w:szCs w:val="32"/>
        </w:rPr>
        <w:t>视情况联合开展。</w:t>
      </w:r>
    </w:p>
    <w:p>
      <w:pPr>
        <w:keepNext w:val="0"/>
        <w:keepLines w:val="0"/>
        <w:pageBreakBefore w:val="0"/>
        <w:widowControl/>
        <w:kinsoku/>
        <w:overflowPunct/>
        <w:topLinePunct w:val="0"/>
        <w:autoSpaceDN/>
        <w:bidi w:val="0"/>
        <w:adjustRightInd/>
        <w:snapToGrid/>
        <w:spacing w:line="580" w:lineRule="exact"/>
        <w:ind w:left="0" w:leftChars="0" w:right="0" w:firstLine="640" w:firstLineChars="200"/>
        <w:textAlignment w:val="auto"/>
        <w:rPr>
          <w:rFonts w:hint="eastAsia" w:eastAsia="方正仿宋_GBK"/>
          <w:color w:val="000000"/>
          <w:sz w:val="32"/>
          <w:szCs w:val="32"/>
        </w:rPr>
      </w:pPr>
      <w:r>
        <w:rPr>
          <w:rFonts w:eastAsia="方正黑体_GBK"/>
          <w:color w:val="000000"/>
          <w:sz w:val="32"/>
          <w:szCs w:val="32"/>
        </w:rPr>
        <w:t>第三十</w:t>
      </w:r>
      <w:r>
        <w:rPr>
          <w:rFonts w:hint="eastAsia" w:eastAsia="方正黑体_GBK"/>
          <w:color w:val="000000"/>
          <w:sz w:val="32"/>
          <w:szCs w:val="32"/>
        </w:rPr>
        <w:t>一</w:t>
      </w:r>
      <w:r>
        <w:rPr>
          <w:rFonts w:eastAsia="方正黑体_GBK"/>
          <w:color w:val="000000"/>
          <w:sz w:val="32"/>
          <w:szCs w:val="32"/>
        </w:rPr>
        <w:t>条</w:t>
      </w:r>
      <w:r>
        <w:rPr>
          <w:rFonts w:hint="eastAsia" w:eastAsia="方正黑体_GBK"/>
          <w:color w:val="000000"/>
          <w:sz w:val="32"/>
          <w:szCs w:val="32"/>
        </w:rPr>
        <w:t xml:space="preserve">  </w:t>
      </w:r>
      <w:r>
        <w:rPr>
          <w:rFonts w:hint="eastAsia" w:eastAsia="方正仿宋_GBK"/>
          <w:color w:val="000000"/>
          <w:sz w:val="32"/>
          <w:szCs w:val="32"/>
        </w:rPr>
        <w:t>市</w:t>
      </w:r>
      <w:r>
        <w:rPr>
          <w:rFonts w:eastAsia="方正仿宋_GBK"/>
          <w:color w:val="000000"/>
          <w:sz w:val="32"/>
          <w:szCs w:val="32"/>
        </w:rPr>
        <w:t>级</w:t>
      </w:r>
      <w:r>
        <w:rPr>
          <w:rFonts w:hint="eastAsia" w:eastAsia="方正仿宋_GBK"/>
          <w:color w:val="000000"/>
          <w:sz w:val="32"/>
          <w:szCs w:val="32"/>
        </w:rPr>
        <w:t>交通运输</w:t>
      </w:r>
      <w:r>
        <w:rPr>
          <w:rFonts w:eastAsia="方正仿宋_GBK"/>
          <w:color w:val="000000"/>
          <w:sz w:val="32"/>
          <w:szCs w:val="32"/>
        </w:rPr>
        <w:t>管理部门</w:t>
      </w:r>
      <w:r>
        <w:rPr>
          <w:rFonts w:hint="eastAsia" w:eastAsia="方正仿宋_GBK"/>
          <w:color w:val="000000"/>
          <w:sz w:val="32"/>
          <w:szCs w:val="32"/>
        </w:rPr>
        <w:t>关于实施</w:t>
      </w:r>
      <w:r>
        <w:rPr>
          <w:rFonts w:eastAsia="方正仿宋_GBK"/>
          <w:color w:val="000000"/>
          <w:sz w:val="32"/>
          <w:szCs w:val="32"/>
        </w:rPr>
        <w:t>警示、约谈和挂牌督办工作</w:t>
      </w:r>
      <w:r>
        <w:rPr>
          <w:rFonts w:hint="eastAsia" w:eastAsia="方正仿宋_GBK"/>
          <w:color w:val="000000"/>
          <w:sz w:val="32"/>
          <w:szCs w:val="32"/>
        </w:rPr>
        <w:t>的具体分工</w:t>
      </w:r>
      <w:r>
        <w:rPr>
          <w:rFonts w:eastAsia="方正仿宋_GBK"/>
          <w:color w:val="000000"/>
          <w:sz w:val="32"/>
          <w:szCs w:val="32"/>
        </w:rPr>
        <w:t>，</w:t>
      </w:r>
      <w:r>
        <w:rPr>
          <w:rFonts w:hint="eastAsia" w:eastAsia="方正仿宋_GBK"/>
          <w:color w:val="000000"/>
          <w:sz w:val="32"/>
          <w:szCs w:val="32"/>
        </w:rPr>
        <w:t>由市交通运输委</w:t>
      </w:r>
      <w:r>
        <w:rPr>
          <w:rFonts w:eastAsia="方正仿宋_GBK"/>
          <w:color w:val="000000"/>
          <w:sz w:val="32"/>
          <w:szCs w:val="32"/>
        </w:rPr>
        <w:t>另行</w:t>
      </w:r>
      <w:r>
        <w:rPr>
          <w:rFonts w:hint="eastAsia" w:eastAsia="方正仿宋_GBK"/>
          <w:color w:val="000000"/>
          <w:sz w:val="32"/>
          <w:szCs w:val="32"/>
        </w:rPr>
        <w:t>发文明确。</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市公路中心、市道路运输中心、市港航海事中心、市交通执法总队，各区县（自治县）交通运输主管部门</w:t>
      </w:r>
      <w:r>
        <w:rPr>
          <w:rFonts w:hint="eastAsia" w:eastAsia="方正仿宋_GBK"/>
          <w:color w:val="000000"/>
          <w:sz w:val="32"/>
          <w:szCs w:val="32"/>
        </w:rPr>
        <w:t>可以</w:t>
      </w:r>
      <w:r>
        <w:rPr>
          <w:rFonts w:eastAsia="方正仿宋_GBK"/>
          <w:color w:val="000000"/>
          <w:sz w:val="32"/>
          <w:szCs w:val="32"/>
        </w:rPr>
        <w:t>参照本办法，制定、完善本领域、本地区的警示、约谈和挂牌督办工作制度。</w:t>
      </w:r>
    </w:p>
    <w:p>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pPr>
      <w:r>
        <w:rPr>
          <w:rFonts w:eastAsia="方正黑体_GBK"/>
          <w:color w:val="000000"/>
          <w:sz w:val="32"/>
          <w:szCs w:val="32"/>
        </w:rPr>
        <w:t>第三十</w:t>
      </w:r>
      <w:r>
        <w:rPr>
          <w:rFonts w:hint="eastAsia" w:eastAsia="方正黑体_GBK"/>
          <w:color w:val="000000"/>
          <w:sz w:val="32"/>
          <w:szCs w:val="32"/>
        </w:rPr>
        <w:t>二</w:t>
      </w:r>
      <w:r>
        <w:rPr>
          <w:rFonts w:eastAsia="方正黑体_GBK"/>
          <w:color w:val="000000"/>
          <w:sz w:val="32"/>
          <w:szCs w:val="32"/>
        </w:rPr>
        <w:t>条</w:t>
      </w:r>
      <w:r>
        <w:rPr>
          <w:rFonts w:hint="eastAsia" w:eastAsia="方正黑体_GBK"/>
          <w:color w:val="000000"/>
          <w:sz w:val="32"/>
          <w:szCs w:val="32"/>
        </w:rPr>
        <w:t xml:space="preserve">  </w:t>
      </w:r>
      <w:r>
        <w:rPr>
          <w:rFonts w:eastAsia="方正仿宋_GBK"/>
          <w:color w:val="000000"/>
          <w:sz w:val="32"/>
          <w:szCs w:val="32"/>
        </w:rPr>
        <w:t>本办法由市</w:t>
      </w:r>
      <w:r>
        <w:rPr>
          <w:rFonts w:eastAsia="方正仿宋_GBK"/>
          <w:color w:val="000000"/>
          <w:sz w:val="32"/>
          <w:szCs w:val="32"/>
          <w:lang w:val="en"/>
        </w:rPr>
        <w:t>交通运输委</w:t>
      </w:r>
      <w:bookmarkStart w:id="0" w:name="_GoBack"/>
      <w:bookmarkEnd w:id="0"/>
      <w:r>
        <w:rPr>
          <w:rFonts w:eastAsia="方正仿宋_GBK"/>
          <w:color w:val="000000"/>
          <w:sz w:val="32"/>
          <w:szCs w:val="32"/>
        </w:rPr>
        <w:t>负责解释，自颁布之日起实施。《重庆市交通委员会关于印发重庆市交通委员会安全生产约谈办法的通知》（渝交委安〔2012〕4号）、《重庆市交通委员会关于印发重庆市交通行业安全生产挂牌督办办法的通知》（渝交委安〔2013〕31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2EF53913"/>
    <w:rsid w:val="31A15F24"/>
    <w:rsid w:val="36FB1DF0"/>
    <w:rsid w:val="382B100F"/>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2025-01-09T08:41:56Z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