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39C5A1">
      <w:pPr>
        <w:keepNext w:val="0"/>
        <w:keepLines w:val="0"/>
        <w:pageBreakBefore w:val="0"/>
        <w:kinsoku/>
        <w:wordWrap/>
        <w:overflowPunct/>
        <w:topLinePunct w:val="0"/>
        <w:bidi w:val="0"/>
        <w:spacing w:line="600" w:lineRule="exact"/>
        <w:textAlignment w:val="auto"/>
        <w:rPr>
          <w:rFonts w:hint="eastAsia" w:eastAsia="仿宋_GB2312"/>
          <w:sz w:val="32"/>
        </w:rPr>
      </w:pPr>
    </w:p>
    <w:p w14:paraId="579F35C5">
      <w:pPr>
        <w:keepNext w:val="0"/>
        <w:keepLines w:val="0"/>
        <w:pageBreakBefore w:val="0"/>
        <w:kinsoku/>
        <w:wordWrap/>
        <w:overflowPunct/>
        <w:topLinePunct w:val="0"/>
        <w:bidi w:val="0"/>
        <w:spacing w:line="600" w:lineRule="exact"/>
        <w:textAlignment w:val="auto"/>
        <w:rPr>
          <w:rFonts w:hint="eastAsia"/>
          <w:sz w:val="28"/>
        </w:rPr>
      </w:pPr>
    </w:p>
    <w:p w14:paraId="286BF6F9">
      <w:pPr>
        <w:keepNext w:val="0"/>
        <w:keepLines w:val="0"/>
        <w:pageBreakBefore w:val="0"/>
        <w:kinsoku/>
        <w:wordWrap/>
        <w:overflowPunct/>
        <w:topLinePunct w:val="0"/>
        <w:bidi w:val="0"/>
        <w:spacing w:line="600" w:lineRule="exact"/>
        <w:jc w:val="center"/>
        <w:textAlignment w:val="auto"/>
        <w:rPr>
          <w:rFonts w:hint="eastAsia" w:eastAsia="方正小标宋_GBK"/>
          <w:bCs/>
          <w:color w:val="000000"/>
          <w:kern w:val="0"/>
          <w:sz w:val="44"/>
          <w:szCs w:val="44"/>
        </w:rPr>
      </w:pPr>
      <w:bookmarkStart w:id="0" w:name="_GoBack"/>
      <w:r>
        <w:rPr>
          <w:rFonts w:eastAsia="方正小标宋_GBK"/>
          <w:bCs/>
          <w:color w:val="000000"/>
          <w:kern w:val="0"/>
          <w:sz w:val="44"/>
          <w:szCs w:val="44"/>
        </w:rPr>
        <w:t>重庆市交通运输委员会关于</w:t>
      </w:r>
    </w:p>
    <w:p w14:paraId="071A4819">
      <w:pPr>
        <w:keepNext w:val="0"/>
        <w:keepLines w:val="0"/>
        <w:pageBreakBefore w:val="0"/>
        <w:kinsoku/>
        <w:wordWrap/>
        <w:overflowPunct/>
        <w:topLinePunct w:val="0"/>
        <w:bidi w:val="0"/>
        <w:spacing w:line="600" w:lineRule="exact"/>
        <w:jc w:val="center"/>
        <w:textAlignment w:val="auto"/>
        <w:rPr>
          <w:rFonts w:hint="eastAsia" w:eastAsia="方正小标宋_GBK"/>
          <w:bCs/>
          <w:sz w:val="44"/>
          <w:szCs w:val="44"/>
        </w:rPr>
      </w:pPr>
      <w:r>
        <w:rPr>
          <w:rFonts w:eastAsia="方正小标宋_GBK"/>
          <w:bCs/>
          <w:color w:val="000000"/>
          <w:kern w:val="0"/>
          <w:sz w:val="44"/>
          <w:szCs w:val="44"/>
        </w:rPr>
        <w:t>印发《</w:t>
      </w:r>
      <w:r>
        <w:rPr>
          <w:rFonts w:eastAsia="方正小标宋_GBK"/>
          <w:bCs/>
          <w:sz w:val="44"/>
          <w:szCs w:val="44"/>
        </w:rPr>
        <w:t>重庆市公路水运工程安全生产</w:t>
      </w:r>
    </w:p>
    <w:p w14:paraId="6D254154">
      <w:pPr>
        <w:keepNext w:val="0"/>
        <w:keepLines w:val="0"/>
        <w:pageBreakBefore w:val="0"/>
        <w:kinsoku/>
        <w:wordWrap/>
        <w:overflowPunct/>
        <w:topLinePunct w:val="0"/>
        <w:bidi w:val="0"/>
        <w:spacing w:line="600" w:lineRule="exact"/>
        <w:jc w:val="center"/>
        <w:textAlignment w:val="auto"/>
        <w:rPr>
          <w:rFonts w:eastAsia="方正小标宋_GBK"/>
          <w:bCs/>
          <w:color w:val="000000"/>
          <w:kern w:val="0"/>
          <w:sz w:val="44"/>
          <w:szCs w:val="44"/>
        </w:rPr>
      </w:pPr>
      <w:r>
        <w:rPr>
          <w:rFonts w:eastAsia="方正小标宋_GBK"/>
          <w:bCs/>
          <w:sz w:val="44"/>
          <w:szCs w:val="44"/>
        </w:rPr>
        <w:t>监督管理实施细则</w:t>
      </w:r>
      <w:r>
        <w:rPr>
          <w:rFonts w:eastAsia="方正小标宋_GBK"/>
          <w:bCs/>
          <w:color w:val="000000"/>
          <w:kern w:val="0"/>
          <w:sz w:val="44"/>
          <w:szCs w:val="44"/>
        </w:rPr>
        <w:t>》的通知</w:t>
      </w:r>
      <w:bookmarkEnd w:id="0"/>
    </w:p>
    <w:p w14:paraId="63F23818">
      <w:pPr>
        <w:keepNext w:val="0"/>
        <w:keepLines w:val="0"/>
        <w:pageBreakBefore w:val="0"/>
        <w:kinsoku/>
        <w:wordWrap/>
        <w:overflowPunct/>
        <w:topLinePunct w:val="0"/>
        <w:bidi w:val="0"/>
        <w:spacing w:line="600" w:lineRule="exact"/>
        <w:jc w:val="center"/>
        <w:textAlignment w:val="auto"/>
        <w:rPr>
          <w:rFonts w:eastAsia="方正小标宋_GBK"/>
          <w:bCs/>
          <w:color w:val="000000"/>
          <w:kern w:val="0"/>
          <w:sz w:val="44"/>
          <w:szCs w:val="44"/>
        </w:rPr>
      </w:pPr>
      <w:r>
        <w:rPr>
          <w:rFonts w:hint="eastAsia" w:eastAsia="方正仿宋_GBK"/>
          <w:color w:val="000000"/>
          <w:sz w:val="32"/>
        </w:rPr>
        <w:t>渝交规〔2024〕6号</w:t>
      </w:r>
    </w:p>
    <w:p w14:paraId="134CD05E">
      <w:pPr>
        <w:keepNext w:val="0"/>
        <w:keepLines w:val="0"/>
        <w:pageBreakBefore w:val="0"/>
        <w:kinsoku/>
        <w:wordWrap/>
        <w:overflowPunct/>
        <w:topLinePunct w:val="0"/>
        <w:bidi w:val="0"/>
        <w:spacing w:line="600" w:lineRule="exact"/>
        <w:textAlignment w:val="auto"/>
        <w:rPr>
          <w:rFonts w:eastAsia="方正仿宋_GBK"/>
          <w:color w:val="000000"/>
          <w:sz w:val="32"/>
          <w:szCs w:val="32"/>
        </w:rPr>
      </w:pPr>
    </w:p>
    <w:p w14:paraId="520AD284">
      <w:pPr>
        <w:keepNext w:val="0"/>
        <w:keepLines w:val="0"/>
        <w:pageBreakBefore w:val="0"/>
        <w:kinsoku/>
        <w:wordWrap/>
        <w:overflowPunct/>
        <w:topLinePunct w:val="0"/>
        <w:bidi w:val="0"/>
        <w:spacing w:line="600" w:lineRule="exact"/>
        <w:jc w:val="left"/>
        <w:textAlignment w:val="auto"/>
        <w:rPr>
          <w:rFonts w:eastAsia="方正仿宋_GBK"/>
          <w:color w:val="000000"/>
          <w:kern w:val="0"/>
          <w:sz w:val="32"/>
          <w:szCs w:val="32"/>
        </w:rPr>
      </w:pPr>
      <w:r>
        <w:rPr>
          <w:rStyle w:val="11"/>
          <w:rFonts w:eastAsia="方正仿宋_GBK"/>
          <w:spacing w:val="-6"/>
          <w:sz w:val="32"/>
          <w:szCs w:val="32"/>
        </w:rPr>
        <w:t>各区县（自治县）交通运输委，各委属单位，有关单位</w:t>
      </w:r>
      <w:r>
        <w:rPr>
          <w:rFonts w:eastAsia="方正仿宋_GBK"/>
          <w:color w:val="000000"/>
          <w:kern w:val="0"/>
          <w:sz w:val="32"/>
          <w:szCs w:val="32"/>
        </w:rPr>
        <w:t>：</w:t>
      </w:r>
    </w:p>
    <w:p w14:paraId="0F8F54AD">
      <w:pPr>
        <w:keepNext w:val="0"/>
        <w:keepLines w:val="0"/>
        <w:pageBreakBefore w:val="0"/>
        <w:kinsoku/>
        <w:wordWrap/>
        <w:overflowPunct/>
        <w:topLinePunct w:val="0"/>
        <w:bidi w:val="0"/>
        <w:adjustRightInd w:val="0"/>
        <w:snapToGrid w:val="0"/>
        <w:spacing w:line="600" w:lineRule="exact"/>
        <w:ind w:firstLine="640" w:firstLineChars="200"/>
        <w:textAlignment w:val="auto"/>
        <w:rPr>
          <w:rFonts w:eastAsia="方正仿宋_GBK"/>
          <w:color w:val="000000"/>
          <w:kern w:val="0"/>
          <w:sz w:val="32"/>
          <w:szCs w:val="32"/>
        </w:rPr>
      </w:pPr>
      <w:r>
        <w:rPr>
          <w:rFonts w:eastAsia="方正仿宋_GBK"/>
          <w:kern w:val="0"/>
          <w:sz w:val="32"/>
          <w:szCs w:val="32"/>
        </w:rPr>
        <w:t>为加强</w:t>
      </w:r>
      <w:r>
        <w:rPr>
          <w:rFonts w:hint="eastAsia" w:eastAsia="方正仿宋_GBK"/>
          <w:kern w:val="0"/>
          <w:sz w:val="32"/>
          <w:szCs w:val="32"/>
        </w:rPr>
        <w:t>全市</w:t>
      </w:r>
      <w:r>
        <w:rPr>
          <w:rFonts w:eastAsia="方正仿宋_GBK"/>
          <w:kern w:val="0"/>
          <w:sz w:val="32"/>
          <w:szCs w:val="32"/>
        </w:rPr>
        <w:t>公路水运工程安全生产监督管理，进一步防止和减少生产安全事故，保障人民群众生命和财产安全，</w:t>
      </w:r>
      <w:r>
        <w:rPr>
          <w:rFonts w:eastAsia="方正仿宋_GBK"/>
          <w:color w:val="000000"/>
          <w:kern w:val="0"/>
          <w:sz w:val="32"/>
          <w:szCs w:val="32"/>
        </w:rPr>
        <w:t>我委</w:t>
      </w:r>
      <w:r>
        <w:rPr>
          <w:rFonts w:hint="eastAsia" w:eastAsia="方正仿宋_GBK"/>
          <w:color w:val="000000"/>
          <w:kern w:val="0"/>
          <w:sz w:val="32"/>
          <w:szCs w:val="32"/>
        </w:rPr>
        <w:t>重新</w:t>
      </w:r>
      <w:r>
        <w:rPr>
          <w:rFonts w:eastAsia="方正仿宋_GBK"/>
          <w:color w:val="000000"/>
          <w:kern w:val="0"/>
          <w:sz w:val="32"/>
          <w:szCs w:val="32"/>
        </w:rPr>
        <w:t>修</w:t>
      </w:r>
      <w:r>
        <w:rPr>
          <w:rFonts w:eastAsia="方正仿宋_GBK"/>
          <w:color w:val="000000"/>
          <w:kern w:val="0"/>
          <w:sz w:val="32"/>
          <w:szCs w:val="32"/>
          <w:lang w:val="en"/>
        </w:rPr>
        <w:t>订了</w:t>
      </w:r>
      <w:r>
        <w:rPr>
          <w:rFonts w:eastAsia="方正仿宋_GBK"/>
          <w:sz w:val="32"/>
          <w:szCs w:val="32"/>
        </w:rPr>
        <w:t>《重庆市公路</w:t>
      </w:r>
      <w:r>
        <w:rPr>
          <w:rFonts w:hint="eastAsia" w:eastAsia="方正仿宋_GBK"/>
          <w:sz w:val="32"/>
          <w:szCs w:val="32"/>
        </w:rPr>
        <w:t>水运</w:t>
      </w:r>
      <w:r>
        <w:rPr>
          <w:rFonts w:eastAsia="方正仿宋_GBK"/>
          <w:sz w:val="32"/>
          <w:szCs w:val="32"/>
        </w:rPr>
        <w:t>工程</w:t>
      </w:r>
      <w:r>
        <w:rPr>
          <w:rFonts w:hint="eastAsia" w:eastAsia="方正仿宋_GBK"/>
          <w:sz w:val="32"/>
          <w:szCs w:val="32"/>
        </w:rPr>
        <w:t>安全生产监督</w:t>
      </w:r>
      <w:r>
        <w:rPr>
          <w:rFonts w:eastAsia="方正仿宋_GBK"/>
          <w:sz w:val="32"/>
          <w:szCs w:val="32"/>
        </w:rPr>
        <w:t>管理实施细则》，</w:t>
      </w:r>
      <w:r>
        <w:rPr>
          <w:rFonts w:eastAsia="方正仿宋_GBK"/>
          <w:color w:val="000000"/>
          <w:kern w:val="0"/>
          <w:sz w:val="32"/>
          <w:szCs w:val="32"/>
        </w:rPr>
        <w:t>并经主任办公会审议通过，现印发你们，请认真贯彻执行。</w:t>
      </w:r>
      <w:r>
        <w:rPr>
          <w:rFonts w:hint="eastAsia" w:eastAsia="方正仿宋_GBK"/>
          <w:color w:val="000000"/>
          <w:kern w:val="0"/>
          <w:sz w:val="32"/>
          <w:szCs w:val="32"/>
        </w:rPr>
        <w:t>原</w:t>
      </w:r>
      <w:r>
        <w:rPr>
          <w:rFonts w:eastAsia="方正仿宋_GBK"/>
          <w:spacing w:val="-10"/>
          <w:sz w:val="32"/>
          <w:szCs w:val="32"/>
        </w:rPr>
        <w:t>《重庆市公路水运工程安全生产监督管理实施细则》（</w:t>
      </w:r>
      <w:r>
        <w:rPr>
          <w:rFonts w:eastAsia="方正仿宋_GBK"/>
          <w:sz w:val="32"/>
          <w:szCs w:val="32"/>
        </w:rPr>
        <w:t>渝交委法〔2014〕24号</w:t>
      </w:r>
      <w:r>
        <w:rPr>
          <w:rFonts w:eastAsia="方正仿宋_GBK"/>
          <w:spacing w:val="-10"/>
          <w:sz w:val="32"/>
          <w:szCs w:val="32"/>
        </w:rPr>
        <w:t>）</w:t>
      </w:r>
      <w:r>
        <w:rPr>
          <w:rFonts w:eastAsia="方正仿宋_GBK"/>
          <w:color w:val="000000"/>
          <w:kern w:val="0"/>
          <w:sz w:val="32"/>
          <w:szCs w:val="32"/>
        </w:rPr>
        <w:t>同时废止。</w:t>
      </w:r>
    </w:p>
    <w:p w14:paraId="4CAF7622">
      <w:pPr>
        <w:pStyle w:val="12"/>
        <w:keepNext w:val="0"/>
        <w:keepLines w:val="0"/>
        <w:pageBreakBefore w:val="0"/>
        <w:kinsoku/>
        <w:wordWrap/>
        <w:overflowPunct/>
        <w:topLinePunct w:val="0"/>
        <w:bidi w:val="0"/>
        <w:snapToGrid w:val="0"/>
        <w:spacing w:line="600" w:lineRule="exact"/>
        <w:textAlignment w:val="auto"/>
        <w:rPr>
          <w:rFonts w:hint="eastAsia" w:ascii="Times New Roman" w:hAnsi="Times New Roman" w:eastAsia="方正仿宋_GBK" w:cs="Times New Roman"/>
          <w:sz w:val="32"/>
          <w:szCs w:val="32"/>
        </w:rPr>
      </w:pPr>
    </w:p>
    <w:p w14:paraId="51EECB8B">
      <w:pPr>
        <w:keepNext w:val="0"/>
        <w:keepLines w:val="0"/>
        <w:pageBreakBefore w:val="0"/>
        <w:kinsoku/>
        <w:wordWrap w:val="0"/>
        <w:overflowPunct/>
        <w:topLinePunct w:val="0"/>
        <w:bidi w:val="0"/>
        <w:spacing w:line="600" w:lineRule="exact"/>
        <w:jc w:val="right"/>
        <w:textAlignment w:val="auto"/>
        <w:rPr>
          <w:rFonts w:hint="default" w:eastAsia="方正仿宋_GBK"/>
          <w:color w:val="000000"/>
          <w:sz w:val="32"/>
          <w:szCs w:val="32"/>
          <w:lang w:val="en-US" w:eastAsia="zh-CN"/>
        </w:rPr>
      </w:pPr>
      <w:r>
        <w:rPr>
          <w:rFonts w:eastAsia="方正仿宋_GBK"/>
          <w:color w:val="000000"/>
          <w:sz w:val="32"/>
          <w:szCs w:val="32"/>
        </w:rPr>
        <w:t>重庆市交通运输</w:t>
      </w:r>
      <w:r>
        <w:rPr>
          <w:rFonts w:eastAsia="方正仿宋_GBK"/>
          <w:color w:val="000000"/>
          <w:sz w:val="32"/>
          <w:szCs w:val="32"/>
          <w:lang w:val="en"/>
        </w:rPr>
        <w:t>委员会</w:t>
      </w:r>
      <w:r>
        <w:rPr>
          <w:rFonts w:hint="eastAsia" w:eastAsia="方正仿宋_GBK"/>
          <w:color w:val="000000"/>
          <w:sz w:val="32"/>
          <w:szCs w:val="32"/>
          <w:lang w:val="en-US" w:eastAsia="zh-CN"/>
        </w:rPr>
        <w:t xml:space="preserve">    </w:t>
      </w:r>
    </w:p>
    <w:p w14:paraId="64AEF58C">
      <w:pPr>
        <w:keepNext w:val="0"/>
        <w:keepLines w:val="0"/>
        <w:pageBreakBefore w:val="0"/>
        <w:kinsoku/>
        <w:wordWrap w:val="0"/>
        <w:overflowPunct/>
        <w:topLinePunct w:val="0"/>
        <w:bidi w:val="0"/>
        <w:spacing w:line="600" w:lineRule="exact"/>
        <w:jc w:val="right"/>
        <w:textAlignment w:val="auto"/>
        <w:rPr>
          <w:rFonts w:hint="default" w:eastAsia="方正仿宋_GBK"/>
          <w:color w:val="000000"/>
          <w:sz w:val="32"/>
          <w:szCs w:val="32"/>
          <w:lang w:val="en-US" w:eastAsia="zh-CN"/>
        </w:rPr>
      </w:pPr>
      <w:r>
        <w:rPr>
          <w:rFonts w:eastAsia="方正仿宋_GBK"/>
          <w:color w:val="000000"/>
          <w:sz w:val="32"/>
          <w:szCs w:val="32"/>
        </w:rPr>
        <w:t>2024年</w:t>
      </w:r>
      <w:r>
        <w:rPr>
          <w:rFonts w:hint="eastAsia" w:eastAsia="方正仿宋_GBK"/>
          <w:color w:val="000000"/>
          <w:sz w:val="32"/>
          <w:szCs w:val="32"/>
        </w:rPr>
        <w:t>11</w:t>
      </w:r>
      <w:r>
        <w:rPr>
          <w:rFonts w:eastAsia="方正仿宋_GBK"/>
          <w:color w:val="000000"/>
          <w:sz w:val="32"/>
          <w:szCs w:val="32"/>
        </w:rPr>
        <w:t>月</w:t>
      </w:r>
      <w:r>
        <w:rPr>
          <w:rFonts w:hint="eastAsia" w:eastAsia="方正仿宋_GBK"/>
          <w:color w:val="000000"/>
          <w:sz w:val="32"/>
          <w:szCs w:val="32"/>
          <w:lang w:val="en-US" w:eastAsia="zh-CN"/>
        </w:rPr>
        <w:t>12</w:t>
      </w:r>
      <w:r>
        <w:rPr>
          <w:rFonts w:eastAsia="方正仿宋_GBK"/>
          <w:color w:val="000000"/>
          <w:sz w:val="32"/>
          <w:szCs w:val="32"/>
        </w:rPr>
        <w:t>日</w:t>
      </w:r>
      <w:r>
        <w:rPr>
          <w:rFonts w:hint="eastAsia" w:eastAsia="方正仿宋_GBK"/>
          <w:color w:val="000000"/>
          <w:sz w:val="32"/>
          <w:szCs w:val="32"/>
          <w:lang w:val="en-US" w:eastAsia="zh-CN"/>
        </w:rPr>
        <w:t xml:space="preserve">     </w:t>
      </w:r>
    </w:p>
    <w:p w14:paraId="08B4CCEA">
      <w:pPr>
        <w:keepNext w:val="0"/>
        <w:keepLines w:val="0"/>
        <w:pageBreakBefore w:val="0"/>
        <w:kinsoku/>
        <w:wordWrap/>
        <w:overflowPunct/>
        <w:topLinePunct w:val="0"/>
        <w:bidi w:val="0"/>
        <w:spacing w:line="600" w:lineRule="exact"/>
        <w:textAlignment w:val="auto"/>
        <w:rPr>
          <w:rFonts w:hint="eastAsia" w:eastAsia="方正仿宋_GBK"/>
          <w:sz w:val="32"/>
          <w:szCs w:val="32"/>
        </w:rPr>
      </w:pPr>
    </w:p>
    <w:p w14:paraId="5C76F998">
      <w:pPr>
        <w:keepNext w:val="0"/>
        <w:keepLines w:val="0"/>
        <w:pageBreakBefore w:val="0"/>
        <w:widowControl/>
        <w:kinsoku/>
        <w:wordWrap/>
        <w:overflowPunct/>
        <w:topLinePunct w:val="0"/>
        <w:bidi w:val="0"/>
        <w:spacing w:line="600" w:lineRule="exact"/>
        <w:jc w:val="left"/>
        <w:textAlignment w:val="auto"/>
        <w:rPr>
          <w:rFonts w:eastAsia="方正小标宋_GBK"/>
          <w:b/>
          <w:color w:val="FF0000"/>
          <w:spacing w:val="-30"/>
          <w:sz w:val="70"/>
          <w:szCs w:val="70"/>
        </w:rPr>
      </w:pPr>
    </w:p>
    <w:p w14:paraId="7E9606C6">
      <w:pPr>
        <w:keepNext w:val="0"/>
        <w:keepLines w:val="0"/>
        <w:pageBreakBefore w:val="0"/>
        <w:widowControl/>
        <w:kinsoku/>
        <w:wordWrap/>
        <w:overflowPunct/>
        <w:topLinePunct w:val="0"/>
        <w:bidi w:val="0"/>
        <w:spacing w:line="600" w:lineRule="exact"/>
        <w:jc w:val="left"/>
        <w:textAlignment w:val="auto"/>
        <w:rPr>
          <w:rFonts w:eastAsia="方正小标宋_GBK"/>
          <w:b/>
          <w:color w:val="FF0000"/>
          <w:spacing w:val="-30"/>
          <w:sz w:val="70"/>
          <w:szCs w:val="70"/>
        </w:rPr>
      </w:pPr>
    </w:p>
    <w:p w14:paraId="4DD0E179">
      <w:pPr>
        <w:keepNext w:val="0"/>
        <w:keepLines w:val="0"/>
        <w:pageBreakBefore w:val="0"/>
        <w:widowControl/>
        <w:kinsoku/>
        <w:wordWrap/>
        <w:overflowPunct/>
        <w:topLinePunct w:val="0"/>
        <w:bidi w:val="0"/>
        <w:spacing w:line="600" w:lineRule="exact"/>
        <w:jc w:val="left"/>
        <w:textAlignment w:val="auto"/>
        <w:rPr>
          <w:rFonts w:eastAsia="方正小标宋_GBK"/>
          <w:b/>
          <w:color w:val="FF0000"/>
          <w:spacing w:val="-30"/>
          <w:sz w:val="70"/>
          <w:szCs w:val="70"/>
        </w:rPr>
      </w:pPr>
    </w:p>
    <w:p w14:paraId="195C149C">
      <w:pPr>
        <w:keepNext w:val="0"/>
        <w:keepLines w:val="0"/>
        <w:pageBreakBefore w:val="0"/>
        <w:widowControl/>
        <w:kinsoku/>
        <w:wordWrap/>
        <w:overflowPunct/>
        <w:topLinePunct w:val="0"/>
        <w:bidi w:val="0"/>
        <w:spacing w:line="600" w:lineRule="exact"/>
        <w:jc w:val="center"/>
        <w:textAlignment w:val="auto"/>
        <w:rPr>
          <w:rFonts w:hint="eastAsia" w:eastAsia="方正小标宋_GBK"/>
          <w:kern w:val="0"/>
          <w:sz w:val="44"/>
          <w:szCs w:val="44"/>
        </w:rPr>
      </w:pPr>
    </w:p>
    <w:p w14:paraId="26EC2766">
      <w:pPr>
        <w:keepNext w:val="0"/>
        <w:keepLines w:val="0"/>
        <w:pageBreakBefore w:val="0"/>
        <w:widowControl/>
        <w:kinsoku/>
        <w:wordWrap/>
        <w:overflowPunct/>
        <w:topLinePunct w:val="0"/>
        <w:bidi w:val="0"/>
        <w:spacing w:line="600" w:lineRule="exact"/>
        <w:jc w:val="center"/>
        <w:textAlignment w:val="auto"/>
        <w:rPr>
          <w:rFonts w:eastAsia="方正小标宋_GBK"/>
          <w:kern w:val="0"/>
          <w:sz w:val="44"/>
          <w:szCs w:val="44"/>
        </w:rPr>
      </w:pPr>
      <w:r>
        <w:rPr>
          <w:rFonts w:eastAsia="方正小标宋_GBK"/>
          <w:kern w:val="0"/>
          <w:sz w:val="44"/>
          <w:szCs w:val="44"/>
        </w:rPr>
        <w:t>重庆市公路水运工程安全生产监督管理</w:t>
      </w:r>
    </w:p>
    <w:p w14:paraId="5E4A4B88">
      <w:pPr>
        <w:keepNext w:val="0"/>
        <w:keepLines w:val="0"/>
        <w:pageBreakBefore w:val="0"/>
        <w:widowControl/>
        <w:kinsoku/>
        <w:wordWrap/>
        <w:overflowPunct/>
        <w:topLinePunct w:val="0"/>
        <w:bidi w:val="0"/>
        <w:spacing w:line="600" w:lineRule="exact"/>
        <w:jc w:val="center"/>
        <w:textAlignment w:val="auto"/>
        <w:rPr>
          <w:rFonts w:eastAsia="方正小标宋_GBK"/>
          <w:kern w:val="0"/>
          <w:sz w:val="44"/>
          <w:szCs w:val="44"/>
        </w:rPr>
      </w:pPr>
      <w:r>
        <w:rPr>
          <w:rFonts w:eastAsia="方正小标宋_GBK"/>
          <w:kern w:val="0"/>
          <w:sz w:val="44"/>
          <w:szCs w:val="44"/>
        </w:rPr>
        <w:t>实施细则</w:t>
      </w:r>
    </w:p>
    <w:p w14:paraId="487F32B1">
      <w:pPr>
        <w:keepNext w:val="0"/>
        <w:keepLines w:val="0"/>
        <w:pageBreakBefore w:val="0"/>
        <w:widowControl/>
        <w:kinsoku/>
        <w:wordWrap/>
        <w:overflowPunct/>
        <w:topLinePunct w:val="0"/>
        <w:bidi w:val="0"/>
        <w:spacing w:line="600" w:lineRule="exact"/>
        <w:jc w:val="center"/>
        <w:textAlignment w:val="auto"/>
        <w:rPr>
          <w:rFonts w:hint="eastAsia" w:eastAsia="方正小标宋_GBK"/>
          <w:kern w:val="0"/>
          <w:sz w:val="32"/>
          <w:szCs w:val="32"/>
        </w:rPr>
      </w:pPr>
    </w:p>
    <w:p w14:paraId="5F073AF2">
      <w:pPr>
        <w:keepNext w:val="0"/>
        <w:keepLines w:val="0"/>
        <w:pageBreakBefore w:val="0"/>
        <w:kinsoku/>
        <w:wordWrap/>
        <w:overflowPunct/>
        <w:topLinePunct w:val="0"/>
        <w:bidi w:val="0"/>
        <w:spacing w:line="600" w:lineRule="exact"/>
        <w:ind w:firstLine="681" w:firstLineChars="213"/>
        <w:textAlignment w:val="auto"/>
        <w:rPr>
          <w:rFonts w:eastAsia="方正仿宋_GBK"/>
          <w:kern w:val="0"/>
          <w:sz w:val="32"/>
          <w:szCs w:val="32"/>
        </w:rPr>
      </w:pPr>
      <w:r>
        <w:rPr>
          <w:rFonts w:eastAsia="方正黑体_GBK"/>
          <w:kern w:val="0"/>
          <w:sz w:val="32"/>
          <w:szCs w:val="32"/>
        </w:rPr>
        <w:t>第一条</w:t>
      </w:r>
      <w:r>
        <w:rPr>
          <w:rFonts w:eastAsia="方正仿宋_GBK"/>
          <w:kern w:val="0"/>
          <w:sz w:val="32"/>
          <w:szCs w:val="32"/>
        </w:rPr>
        <w:t xml:space="preserve">  为加强公路水运工程安全生产监督管理，防止和减少生产安全事故，保障人民群众生命和财产安全，根据《中华人民共和国安全生产法》《建设工程安全生产管理条例》《公路水运工程安全生产监督管理办法》</w:t>
      </w:r>
      <w:r>
        <w:rPr>
          <w:rFonts w:hint="eastAsia" w:eastAsia="方正仿宋_GBK"/>
          <w:kern w:val="0"/>
          <w:sz w:val="32"/>
          <w:szCs w:val="32"/>
        </w:rPr>
        <w:t>《重庆市安全生产条例》</w:t>
      </w:r>
      <w:r>
        <w:rPr>
          <w:rFonts w:eastAsia="方正仿宋_GBK"/>
          <w:kern w:val="0"/>
          <w:sz w:val="32"/>
          <w:szCs w:val="32"/>
        </w:rPr>
        <w:t>《重庆市建设工程安全生产管理办法》等法律、法规和规章，结合本市实际，制定本细则。</w:t>
      </w:r>
    </w:p>
    <w:p w14:paraId="73615292">
      <w:pPr>
        <w:keepNext w:val="0"/>
        <w:keepLines w:val="0"/>
        <w:pageBreakBefore w:val="0"/>
        <w:kinsoku/>
        <w:wordWrap/>
        <w:overflowPunct/>
        <w:topLinePunct w:val="0"/>
        <w:bidi w:val="0"/>
        <w:spacing w:line="600" w:lineRule="exact"/>
        <w:ind w:firstLine="681" w:firstLineChars="213"/>
        <w:textAlignment w:val="auto"/>
        <w:rPr>
          <w:rFonts w:eastAsia="方正仿宋_GBK"/>
          <w:color w:val="FF0000"/>
          <w:kern w:val="0"/>
          <w:sz w:val="32"/>
          <w:szCs w:val="32"/>
        </w:rPr>
      </w:pPr>
      <w:r>
        <w:rPr>
          <w:rFonts w:eastAsia="方正黑体_GBK"/>
          <w:kern w:val="0"/>
          <w:sz w:val="32"/>
          <w:szCs w:val="32"/>
        </w:rPr>
        <w:t xml:space="preserve">第二条  </w:t>
      </w:r>
      <w:r>
        <w:rPr>
          <w:rFonts w:eastAsia="方正仿宋_GBK"/>
          <w:kern w:val="0"/>
          <w:sz w:val="32"/>
          <w:szCs w:val="32"/>
        </w:rPr>
        <w:t>本市行政区域内的公路水运工程安全生产监督管理，适用本细则。公路养护工程可参照执行。</w:t>
      </w:r>
    </w:p>
    <w:p w14:paraId="1E7D6362">
      <w:pPr>
        <w:keepNext w:val="0"/>
        <w:keepLines w:val="0"/>
        <w:pageBreakBefore w:val="0"/>
        <w:kinsoku/>
        <w:wordWrap/>
        <w:overflowPunct/>
        <w:topLinePunct w:val="0"/>
        <w:bidi w:val="0"/>
        <w:spacing w:line="600" w:lineRule="exact"/>
        <w:ind w:firstLine="681" w:firstLineChars="213"/>
        <w:textAlignment w:val="auto"/>
        <w:rPr>
          <w:rFonts w:eastAsia="方正仿宋_GBK"/>
          <w:kern w:val="0"/>
          <w:sz w:val="32"/>
          <w:szCs w:val="32"/>
        </w:rPr>
      </w:pPr>
      <w:r>
        <w:rPr>
          <w:rFonts w:eastAsia="方正黑体_GBK"/>
          <w:kern w:val="0"/>
          <w:sz w:val="32"/>
          <w:szCs w:val="32"/>
        </w:rPr>
        <w:t xml:space="preserve">第三条  </w:t>
      </w:r>
      <w:r>
        <w:rPr>
          <w:rFonts w:eastAsia="方正仿宋_GBK"/>
          <w:kern w:val="0"/>
          <w:sz w:val="32"/>
          <w:szCs w:val="32"/>
        </w:rPr>
        <w:t>本细则所称公路水运工程，是指经依法审批、核准或者备案的公路、水运基础设施的新建、改建、扩建等建设项目。</w:t>
      </w:r>
    </w:p>
    <w:p w14:paraId="09293C16">
      <w:pPr>
        <w:keepNext w:val="0"/>
        <w:keepLines w:val="0"/>
        <w:pageBreakBefore w:val="0"/>
        <w:kinsoku/>
        <w:wordWrap/>
        <w:overflowPunct/>
        <w:topLinePunct w:val="0"/>
        <w:bidi w:val="0"/>
        <w:spacing w:line="600" w:lineRule="exact"/>
        <w:ind w:firstLine="681" w:firstLineChars="213"/>
        <w:textAlignment w:val="auto"/>
        <w:rPr>
          <w:rFonts w:eastAsia="方正仿宋_GBK"/>
          <w:kern w:val="0"/>
          <w:sz w:val="32"/>
          <w:szCs w:val="32"/>
        </w:rPr>
      </w:pPr>
      <w:r>
        <w:rPr>
          <w:rFonts w:eastAsia="方正仿宋_GBK"/>
          <w:kern w:val="0"/>
          <w:sz w:val="32"/>
          <w:szCs w:val="32"/>
        </w:rPr>
        <w:t>本细则所称从业单位，是指从事公路、水运工程建设、勘察、设计、施工、监理、试验检测、安全服务等工作的单位。</w:t>
      </w:r>
    </w:p>
    <w:p w14:paraId="45E25FA0">
      <w:pPr>
        <w:keepNext w:val="0"/>
        <w:keepLines w:val="0"/>
        <w:pageBreakBefore w:val="0"/>
        <w:kinsoku/>
        <w:wordWrap/>
        <w:overflowPunct/>
        <w:topLinePunct w:val="0"/>
        <w:bidi w:val="0"/>
        <w:spacing w:line="600" w:lineRule="exact"/>
        <w:ind w:firstLine="681" w:firstLineChars="213"/>
        <w:textAlignment w:val="auto"/>
        <w:rPr>
          <w:rFonts w:eastAsia="方正仿宋_GBK"/>
          <w:kern w:val="0"/>
          <w:sz w:val="32"/>
          <w:szCs w:val="32"/>
        </w:rPr>
      </w:pPr>
      <w:r>
        <w:rPr>
          <w:rFonts w:eastAsia="方正仿宋_GBK"/>
          <w:kern w:val="0"/>
          <w:sz w:val="32"/>
          <w:szCs w:val="32"/>
        </w:rPr>
        <w:t>本细则所称市级项目，是指由市交通</w:t>
      </w:r>
      <w:r>
        <w:rPr>
          <w:rFonts w:hint="eastAsia" w:eastAsia="方正仿宋_GBK"/>
          <w:kern w:val="0"/>
          <w:sz w:val="32"/>
          <w:szCs w:val="32"/>
        </w:rPr>
        <w:t>运输</w:t>
      </w:r>
      <w:r>
        <w:rPr>
          <w:rFonts w:eastAsia="方正仿宋_GBK"/>
          <w:kern w:val="0"/>
          <w:sz w:val="32"/>
          <w:szCs w:val="32"/>
        </w:rPr>
        <w:t>主管部门审批施工图设计或</w:t>
      </w:r>
      <w:r>
        <w:rPr>
          <w:rFonts w:hint="eastAsia" w:eastAsia="方正仿宋_GBK"/>
          <w:kern w:val="0"/>
          <w:sz w:val="32"/>
          <w:szCs w:val="32"/>
        </w:rPr>
        <w:t>其他</w:t>
      </w:r>
      <w:r>
        <w:rPr>
          <w:rFonts w:eastAsia="方正仿宋_GBK"/>
          <w:kern w:val="0"/>
          <w:sz w:val="32"/>
          <w:szCs w:val="32"/>
        </w:rPr>
        <w:t>由市级负责监管的公路水运工程项目。</w:t>
      </w:r>
    </w:p>
    <w:p w14:paraId="23BCF70B">
      <w:pPr>
        <w:keepNext w:val="0"/>
        <w:keepLines w:val="0"/>
        <w:pageBreakBefore w:val="0"/>
        <w:kinsoku/>
        <w:wordWrap/>
        <w:overflowPunct/>
        <w:topLinePunct w:val="0"/>
        <w:bidi w:val="0"/>
        <w:spacing w:line="600" w:lineRule="exact"/>
        <w:ind w:firstLine="681" w:firstLineChars="213"/>
        <w:jc w:val="left"/>
        <w:textAlignment w:val="auto"/>
        <w:rPr>
          <w:rFonts w:eastAsia="方正仿宋_GBK"/>
          <w:kern w:val="0"/>
          <w:sz w:val="32"/>
          <w:szCs w:val="32"/>
        </w:rPr>
      </w:pPr>
      <w:r>
        <w:rPr>
          <w:rFonts w:eastAsia="方正黑体_GBK"/>
          <w:kern w:val="0"/>
          <w:sz w:val="32"/>
          <w:szCs w:val="32"/>
        </w:rPr>
        <w:t>第四条</w:t>
      </w:r>
      <w:r>
        <w:rPr>
          <w:rFonts w:eastAsia="方正仿宋_GBK"/>
          <w:kern w:val="0"/>
          <w:sz w:val="32"/>
          <w:szCs w:val="32"/>
        </w:rPr>
        <w:t xml:space="preserve">  公路水运工程安全生产工作应当以人民为中心，坚持安全第一、预防为主、综合治理的方针，强化和落实从业单位的主体责任，建立从业单位负责、职工参与、政府监管、行业自律和社会监督的机制，坚持</w:t>
      </w:r>
      <w:r>
        <w:rPr>
          <w:rFonts w:hint="eastAsia" w:eastAsia="方正仿宋_GBK"/>
          <w:kern w:val="0"/>
          <w:sz w:val="32"/>
          <w:szCs w:val="32"/>
        </w:rPr>
        <w:t>“</w:t>
      </w:r>
      <w:r>
        <w:rPr>
          <w:rFonts w:eastAsia="方正仿宋_GBK"/>
          <w:kern w:val="0"/>
          <w:sz w:val="32"/>
          <w:szCs w:val="32"/>
        </w:rPr>
        <w:t>分级负责、属地监管</w:t>
      </w:r>
      <w:r>
        <w:rPr>
          <w:rFonts w:hint="eastAsia" w:eastAsia="方正仿宋_GBK"/>
          <w:kern w:val="0"/>
          <w:sz w:val="32"/>
          <w:szCs w:val="32"/>
        </w:rPr>
        <w:t>”“</w:t>
      </w:r>
      <w:r>
        <w:rPr>
          <w:rFonts w:eastAsia="方正仿宋_GBK"/>
          <w:kern w:val="0"/>
          <w:sz w:val="32"/>
          <w:szCs w:val="32"/>
        </w:rPr>
        <w:t>谁主管谁负责、谁审批谁负责、谁监管谁负责</w:t>
      </w:r>
      <w:r>
        <w:rPr>
          <w:rFonts w:hint="eastAsia" w:eastAsia="方正仿宋_GBK"/>
          <w:kern w:val="0"/>
          <w:sz w:val="32"/>
          <w:szCs w:val="32"/>
        </w:rPr>
        <w:t>”</w:t>
      </w:r>
      <w:r>
        <w:rPr>
          <w:rFonts w:eastAsia="方正仿宋_GBK"/>
          <w:kern w:val="0"/>
          <w:sz w:val="32"/>
          <w:szCs w:val="32"/>
        </w:rPr>
        <w:t>的监督管理原则。</w:t>
      </w:r>
    </w:p>
    <w:p w14:paraId="1E597720">
      <w:pPr>
        <w:keepNext w:val="0"/>
        <w:keepLines w:val="0"/>
        <w:pageBreakBefore w:val="0"/>
        <w:kinsoku/>
        <w:wordWrap/>
        <w:overflowPunct/>
        <w:topLinePunct w:val="0"/>
        <w:autoSpaceDE w:val="0"/>
        <w:autoSpaceDN w:val="0"/>
        <w:bidi w:val="0"/>
        <w:adjustRightInd w:val="0"/>
        <w:spacing w:line="600" w:lineRule="exact"/>
        <w:ind w:firstLine="681" w:firstLineChars="213"/>
        <w:textAlignment w:val="auto"/>
        <w:rPr>
          <w:rFonts w:eastAsia="方正仿宋_GBK"/>
          <w:kern w:val="0"/>
          <w:sz w:val="32"/>
          <w:szCs w:val="32"/>
        </w:rPr>
      </w:pPr>
      <w:r>
        <w:rPr>
          <w:rFonts w:eastAsia="方正黑体_GBK"/>
          <w:kern w:val="0"/>
          <w:sz w:val="32"/>
          <w:szCs w:val="32"/>
        </w:rPr>
        <w:t xml:space="preserve">第五条  </w:t>
      </w:r>
      <w:r>
        <w:rPr>
          <w:rFonts w:eastAsia="方正仿宋_GBK"/>
          <w:kern w:val="0"/>
          <w:sz w:val="32"/>
          <w:szCs w:val="32"/>
        </w:rPr>
        <w:t>市交通</w:t>
      </w:r>
      <w:r>
        <w:rPr>
          <w:rFonts w:hint="eastAsia" w:eastAsia="方正仿宋_GBK"/>
          <w:kern w:val="0"/>
          <w:sz w:val="32"/>
          <w:szCs w:val="32"/>
        </w:rPr>
        <w:t>运输</w:t>
      </w:r>
      <w:r>
        <w:rPr>
          <w:rFonts w:eastAsia="方正仿宋_GBK"/>
          <w:kern w:val="0"/>
          <w:sz w:val="32"/>
          <w:szCs w:val="32"/>
        </w:rPr>
        <w:t>主管部门负责全市公路水运工程安全生产的监督管理工作。</w:t>
      </w:r>
    </w:p>
    <w:p w14:paraId="6B0AC9BE">
      <w:pPr>
        <w:keepNext w:val="0"/>
        <w:keepLines w:val="0"/>
        <w:pageBreakBefore w:val="0"/>
        <w:kinsoku/>
        <w:wordWrap/>
        <w:overflowPunct/>
        <w:topLinePunct w:val="0"/>
        <w:autoSpaceDE w:val="0"/>
        <w:autoSpaceDN w:val="0"/>
        <w:bidi w:val="0"/>
        <w:adjustRightInd w:val="0"/>
        <w:spacing w:line="600" w:lineRule="exact"/>
        <w:ind w:firstLine="681" w:firstLineChars="213"/>
        <w:textAlignment w:val="auto"/>
        <w:rPr>
          <w:rFonts w:eastAsia="方正仿宋_GBK"/>
          <w:kern w:val="0"/>
          <w:sz w:val="32"/>
          <w:szCs w:val="32"/>
        </w:rPr>
      </w:pPr>
      <w:r>
        <w:rPr>
          <w:rFonts w:eastAsia="方正仿宋_GBK"/>
          <w:kern w:val="0"/>
          <w:sz w:val="32"/>
          <w:szCs w:val="32"/>
        </w:rPr>
        <w:t>重庆市交通运输综合行政执法总队（以下称</w:t>
      </w:r>
      <w:r>
        <w:rPr>
          <w:rFonts w:hint="eastAsia" w:eastAsia="方正仿宋_GBK"/>
          <w:kern w:val="0"/>
          <w:sz w:val="32"/>
          <w:szCs w:val="32"/>
        </w:rPr>
        <w:t>“</w:t>
      </w:r>
      <w:r>
        <w:rPr>
          <w:rFonts w:eastAsia="方正仿宋_GBK"/>
          <w:kern w:val="0"/>
          <w:sz w:val="32"/>
          <w:szCs w:val="32"/>
        </w:rPr>
        <w:t>市交通执法总队</w:t>
      </w:r>
      <w:r>
        <w:rPr>
          <w:rFonts w:hint="eastAsia" w:eastAsia="方正仿宋_GBK"/>
          <w:kern w:val="0"/>
          <w:sz w:val="32"/>
          <w:szCs w:val="32"/>
        </w:rPr>
        <w:t>”</w:t>
      </w:r>
      <w:r>
        <w:rPr>
          <w:rFonts w:eastAsia="方正仿宋_GBK"/>
          <w:kern w:val="0"/>
          <w:sz w:val="32"/>
          <w:szCs w:val="32"/>
        </w:rPr>
        <w:t>）</w:t>
      </w:r>
      <w:r>
        <w:rPr>
          <w:rFonts w:hint="eastAsia" w:eastAsia="方正仿宋_GBK"/>
          <w:kern w:val="0"/>
          <w:sz w:val="32"/>
          <w:szCs w:val="32"/>
        </w:rPr>
        <w:t>承担</w:t>
      </w:r>
      <w:r>
        <w:rPr>
          <w:rFonts w:eastAsia="方正仿宋_GBK"/>
          <w:kern w:val="0"/>
          <w:sz w:val="32"/>
          <w:szCs w:val="32"/>
        </w:rPr>
        <w:t>市级</w:t>
      </w:r>
      <w:r>
        <w:rPr>
          <w:rFonts w:hint="eastAsia" w:eastAsia="方正仿宋_GBK"/>
          <w:kern w:val="0"/>
          <w:sz w:val="32"/>
          <w:szCs w:val="32"/>
        </w:rPr>
        <w:t>公路水运</w:t>
      </w:r>
      <w:r>
        <w:rPr>
          <w:rFonts w:eastAsia="方正仿宋_GBK"/>
          <w:kern w:val="0"/>
          <w:sz w:val="32"/>
          <w:szCs w:val="32"/>
        </w:rPr>
        <w:t>项目安全生产的监督管理及相关执法工作；对区县（自治县）交通</w:t>
      </w:r>
      <w:r>
        <w:rPr>
          <w:rFonts w:hint="eastAsia" w:eastAsia="方正仿宋_GBK"/>
          <w:kern w:val="0"/>
          <w:sz w:val="32"/>
          <w:szCs w:val="32"/>
        </w:rPr>
        <w:t>运输</w:t>
      </w:r>
      <w:r>
        <w:rPr>
          <w:rFonts w:eastAsia="方正仿宋_GBK"/>
          <w:kern w:val="0"/>
          <w:sz w:val="32"/>
          <w:szCs w:val="32"/>
        </w:rPr>
        <w:t>主管部门公路水运工程项目安全生产的监督管理工作进行指导，对其执法工作进行指导和监督。</w:t>
      </w:r>
    </w:p>
    <w:p w14:paraId="4D7DECB5">
      <w:pPr>
        <w:keepNext w:val="0"/>
        <w:keepLines w:val="0"/>
        <w:pageBreakBefore w:val="0"/>
        <w:kinsoku/>
        <w:wordWrap/>
        <w:overflowPunct/>
        <w:topLinePunct w:val="0"/>
        <w:bidi w:val="0"/>
        <w:spacing w:line="600" w:lineRule="exact"/>
        <w:ind w:firstLine="681" w:firstLineChars="213"/>
        <w:textAlignment w:val="auto"/>
        <w:rPr>
          <w:rFonts w:eastAsia="方正仿宋_GBK"/>
          <w:kern w:val="0"/>
          <w:sz w:val="32"/>
          <w:szCs w:val="32"/>
        </w:rPr>
      </w:pPr>
      <w:r>
        <w:rPr>
          <w:rFonts w:eastAsia="方正仿宋_GBK"/>
          <w:kern w:val="0"/>
          <w:sz w:val="32"/>
          <w:szCs w:val="32"/>
        </w:rPr>
        <w:t>区县（自治县）交通</w:t>
      </w:r>
      <w:r>
        <w:rPr>
          <w:rFonts w:hint="eastAsia" w:eastAsia="方正仿宋_GBK"/>
          <w:kern w:val="0"/>
          <w:sz w:val="32"/>
          <w:szCs w:val="32"/>
        </w:rPr>
        <w:t>运输</w:t>
      </w:r>
      <w:r>
        <w:rPr>
          <w:rFonts w:eastAsia="方正仿宋_GBK"/>
          <w:kern w:val="0"/>
          <w:sz w:val="32"/>
          <w:szCs w:val="32"/>
        </w:rPr>
        <w:t>主管部门负责本行政区域内除市级项目外的公路水运工程安全生产监督管理及相关执法工作。</w:t>
      </w:r>
    </w:p>
    <w:p w14:paraId="5C381752">
      <w:pPr>
        <w:keepNext w:val="0"/>
        <w:keepLines w:val="0"/>
        <w:pageBreakBefore w:val="0"/>
        <w:kinsoku/>
        <w:wordWrap/>
        <w:overflowPunct/>
        <w:topLinePunct w:val="0"/>
        <w:bidi w:val="0"/>
        <w:spacing w:line="600" w:lineRule="exact"/>
        <w:ind w:firstLine="681" w:firstLineChars="213"/>
        <w:textAlignment w:val="auto"/>
        <w:rPr>
          <w:rFonts w:hint="eastAsia" w:eastAsia="方正仿宋_GBK"/>
          <w:kern w:val="0"/>
          <w:sz w:val="32"/>
          <w:szCs w:val="32"/>
        </w:rPr>
      </w:pPr>
      <w:r>
        <w:rPr>
          <w:rFonts w:eastAsia="方正黑体_GBK"/>
          <w:kern w:val="0"/>
          <w:sz w:val="32"/>
          <w:szCs w:val="32"/>
        </w:rPr>
        <w:t>第六条</w:t>
      </w:r>
      <w:r>
        <w:rPr>
          <w:rFonts w:eastAsia="方正仿宋_GBK"/>
          <w:kern w:val="0"/>
          <w:sz w:val="32"/>
          <w:szCs w:val="32"/>
        </w:rPr>
        <w:t xml:space="preserve">  </w:t>
      </w:r>
      <w:r>
        <w:rPr>
          <w:rFonts w:hint="eastAsia" w:eastAsia="方正仿宋_GBK"/>
          <w:kern w:val="0"/>
          <w:sz w:val="32"/>
          <w:szCs w:val="32"/>
        </w:rPr>
        <w:t>区县（自治县）交通运输主管部门负责本行政区域内市级项目的属地安全生产监督管理职责。</w:t>
      </w:r>
    </w:p>
    <w:p w14:paraId="1E427617">
      <w:pPr>
        <w:keepNext w:val="0"/>
        <w:keepLines w:val="0"/>
        <w:pageBreakBefore w:val="0"/>
        <w:kinsoku/>
        <w:wordWrap/>
        <w:overflowPunct/>
        <w:topLinePunct w:val="0"/>
        <w:bidi w:val="0"/>
        <w:spacing w:line="600" w:lineRule="exact"/>
        <w:ind w:firstLine="681" w:firstLineChars="213"/>
        <w:textAlignment w:val="auto"/>
        <w:rPr>
          <w:rFonts w:eastAsia="方正仿宋_GBK"/>
          <w:kern w:val="0"/>
          <w:sz w:val="32"/>
          <w:szCs w:val="32"/>
        </w:rPr>
      </w:pPr>
      <w:r>
        <w:rPr>
          <w:rFonts w:eastAsia="方正黑体_GBK"/>
          <w:kern w:val="0"/>
          <w:sz w:val="32"/>
          <w:szCs w:val="32"/>
        </w:rPr>
        <w:t>第七条</w:t>
      </w:r>
      <w:r>
        <w:rPr>
          <w:rFonts w:eastAsia="方正仿宋_GBK"/>
          <w:kern w:val="0"/>
          <w:sz w:val="32"/>
          <w:szCs w:val="32"/>
        </w:rPr>
        <w:t xml:space="preserve">  从业单位从事公路水运工程建设活动</w:t>
      </w:r>
      <w:r>
        <w:rPr>
          <w:rFonts w:hint="eastAsia" w:eastAsia="方正仿宋_GBK"/>
          <w:kern w:val="0"/>
          <w:sz w:val="32"/>
          <w:szCs w:val="32"/>
        </w:rPr>
        <w:t>，</w:t>
      </w:r>
      <w:r>
        <w:rPr>
          <w:rFonts w:eastAsia="方正仿宋_GBK"/>
          <w:kern w:val="0"/>
          <w:sz w:val="32"/>
          <w:szCs w:val="32"/>
        </w:rPr>
        <w:t>应当具备法律、法规、规章和工程建设强制性标准规定的安全生产条件。任何单位和个人不得降低安全生产条件。</w:t>
      </w:r>
    </w:p>
    <w:p w14:paraId="77DC7A6C">
      <w:pPr>
        <w:keepNext w:val="0"/>
        <w:keepLines w:val="0"/>
        <w:pageBreakBefore w:val="0"/>
        <w:kinsoku/>
        <w:wordWrap/>
        <w:overflowPunct/>
        <w:topLinePunct w:val="0"/>
        <w:bidi w:val="0"/>
        <w:spacing w:line="600" w:lineRule="exact"/>
        <w:ind w:firstLine="681" w:firstLineChars="213"/>
        <w:textAlignment w:val="auto"/>
        <w:rPr>
          <w:rFonts w:eastAsia="方正仿宋_GBK"/>
          <w:kern w:val="0"/>
          <w:sz w:val="32"/>
          <w:szCs w:val="32"/>
        </w:rPr>
      </w:pPr>
      <w:r>
        <w:rPr>
          <w:rFonts w:eastAsia="方正黑体_GBK"/>
          <w:kern w:val="0"/>
          <w:sz w:val="32"/>
          <w:szCs w:val="32"/>
        </w:rPr>
        <w:t>第八条</w:t>
      </w:r>
      <w:r>
        <w:rPr>
          <w:rFonts w:eastAsia="方正仿宋_GBK"/>
          <w:kern w:val="0"/>
          <w:sz w:val="32"/>
          <w:szCs w:val="32"/>
        </w:rPr>
        <w:t xml:space="preserve">  建设、勘察设计、施工、监理等从业单位</w:t>
      </w:r>
      <w:r>
        <w:rPr>
          <w:rFonts w:hint="eastAsia" w:eastAsia="方正仿宋_GBK"/>
          <w:kern w:val="0"/>
          <w:sz w:val="32"/>
          <w:szCs w:val="32"/>
          <w:lang w:eastAsia="zh-CN"/>
        </w:rPr>
        <w:t>应</w:t>
      </w:r>
      <w:r>
        <w:rPr>
          <w:rFonts w:eastAsia="方正仿宋_GBK"/>
          <w:kern w:val="0"/>
          <w:sz w:val="32"/>
          <w:szCs w:val="32"/>
        </w:rPr>
        <w:t>依法依规加强工程项目安全生产责任落实。</w:t>
      </w:r>
    </w:p>
    <w:p w14:paraId="0B46E065">
      <w:pPr>
        <w:keepNext w:val="0"/>
        <w:keepLines w:val="0"/>
        <w:pageBreakBefore w:val="0"/>
        <w:kinsoku/>
        <w:wordWrap/>
        <w:overflowPunct/>
        <w:topLinePunct w:val="0"/>
        <w:bidi w:val="0"/>
        <w:spacing w:line="600" w:lineRule="exact"/>
        <w:ind w:firstLine="681" w:firstLineChars="213"/>
        <w:textAlignment w:val="auto"/>
        <w:rPr>
          <w:rFonts w:eastAsia="方正仿宋_GBK"/>
          <w:kern w:val="0"/>
          <w:sz w:val="32"/>
          <w:szCs w:val="32"/>
        </w:rPr>
      </w:pPr>
      <w:r>
        <w:rPr>
          <w:rFonts w:eastAsia="方正仿宋_GBK"/>
          <w:kern w:val="0"/>
          <w:sz w:val="32"/>
          <w:szCs w:val="32"/>
        </w:rPr>
        <w:t>企业法定代表人要严格履行安全生产第一责任人责任，对本单位安全生产负总责。</w:t>
      </w:r>
    </w:p>
    <w:p w14:paraId="656C91D7">
      <w:pPr>
        <w:keepNext w:val="0"/>
        <w:keepLines w:val="0"/>
        <w:pageBreakBefore w:val="0"/>
        <w:kinsoku/>
        <w:wordWrap/>
        <w:overflowPunct/>
        <w:topLinePunct w:val="0"/>
        <w:bidi w:val="0"/>
        <w:spacing w:line="600" w:lineRule="exact"/>
        <w:ind w:firstLine="681" w:firstLineChars="213"/>
        <w:textAlignment w:val="auto"/>
        <w:rPr>
          <w:rFonts w:eastAsia="方正仿宋_GBK"/>
          <w:kern w:val="0"/>
          <w:sz w:val="32"/>
          <w:szCs w:val="32"/>
        </w:rPr>
      </w:pPr>
      <w:r>
        <w:rPr>
          <w:rFonts w:eastAsia="方正仿宋_GBK"/>
          <w:kern w:val="0"/>
          <w:sz w:val="32"/>
          <w:szCs w:val="32"/>
        </w:rPr>
        <w:t>建设单位应依法依规设置安全生产管理机构。</w:t>
      </w:r>
    </w:p>
    <w:p w14:paraId="7A6661D6">
      <w:pPr>
        <w:keepNext w:val="0"/>
        <w:keepLines w:val="0"/>
        <w:pageBreakBefore w:val="0"/>
        <w:kinsoku/>
        <w:wordWrap/>
        <w:overflowPunct/>
        <w:topLinePunct w:val="0"/>
        <w:bidi w:val="0"/>
        <w:spacing w:line="600" w:lineRule="exact"/>
        <w:ind w:firstLine="681" w:firstLineChars="213"/>
        <w:textAlignment w:val="auto"/>
        <w:rPr>
          <w:rFonts w:hint="eastAsia" w:eastAsia="方正仿宋_GBK"/>
          <w:kern w:val="0"/>
          <w:sz w:val="32"/>
          <w:szCs w:val="32"/>
        </w:rPr>
      </w:pPr>
      <w:r>
        <w:rPr>
          <w:rFonts w:hint="eastAsia" w:eastAsia="方正仿宋_GBK"/>
          <w:kern w:val="0"/>
          <w:sz w:val="32"/>
          <w:szCs w:val="32"/>
        </w:rPr>
        <w:t>施工单位主要负责人、项目负责人、专职安全生产管理人员通过安全生产考核后</w:t>
      </w:r>
      <w:r>
        <w:rPr>
          <w:rFonts w:eastAsia="方正仿宋_GBK"/>
          <w:kern w:val="0"/>
          <w:sz w:val="32"/>
          <w:szCs w:val="32"/>
          <w:lang w:val="en"/>
        </w:rPr>
        <w:t>，</w:t>
      </w:r>
      <w:r>
        <w:rPr>
          <w:rFonts w:hint="eastAsia" w:eastAsia="方正仿宋_GBK"/>
          <w:kern w:val="0"/>
          <w:sz w:val="32"/>
          <w:szCs w:val="32"/>
        </w:rPr>
        <w:t>方可任职。</w:t>
      </w:r>
    </w:p>
    <w:p w14:paraId="381EB93A">
      <w:pPr>
        <w:keepNext w:val="0"/>
        <w:keepLines w:val="0"/>
        <w:pageBreakBefore w:val="0"/>
        <w:kinsoku/>
        <w:wordWrap/>
        <w:overflowPunct/>
        <w:topLinePunct w:val="0"/>
        <w:bidi w:val="0"/>
        <w:spacing w:line="600" w:lineRule="exact"/>
        <w:ind w:firstLine="681" w:firstLineChars="213"/>
        <w:textAlignment w:val="auto"/>
        <w:rPr>
          <w:rFonts w:eastAsia="方正仿宋_GBK"/>
          <w:kern w:val="0"/>
          <w:sz w:val="32"/>
          <w:szCs w:val="32"/>
        </w:rPr>
      </w:pPr>
      <w:r>
        <w:rPr>
          <w:rFonts w:eastAsia="方正仿宋_GBK"/>
          <w:kern w:val="0"/>
          <w:sz w:val="32"/>
          <w:szCs w:val="32"/>
        </w:rPr>
        <w:t>项目参建单位要建立健全全员安全生产责任制，实现职责到岗、责任到人、工作到位。</w:t>
      </w:r>
    </w:p>
    <w:p w14:paraId="1FA30A4F">
      <w:pPr>
        <w:keepNext w:val="0"/>
        <w:keepLines w:val="0"/>
        <w:pageBreakBefore w:val="0"/>
        <w:kinsoku/>
        <w:wordWrap/>
        <w:overflowPunct/>
        <w:topLinePunct w:val="0"/>
        <w:bidi w:val="0"/>
        <w:spacing w:line="600" w:lineRule="exact"/>
        <w:ind w:firstLine="681" w:firstLineChars="213"/>
        <w:textAlignment w:val="auto"/>
        <w:rPr>
          <w:rFonts w:eastAsia="方正仿宋_GBK"/>
          <w:kern w:val="0"/>
          <w:sz w:val="32"/>
          <w:szCs w:val="32"/>
        </w:rPr>
      </w:pPr>
      <w:r>
        <w:rPr>
          <w:rFonts w:eastAsia="方正黑体_GBK"/>
          <w:kern w:val="0"/>
          <w:sz w:val="32"/>
          <w:szCs w:val="32"/>
        </w:rPr>
        <w:t>第九条</w:t>
      </w:r>
      <w:r>
        <w:rPr>
          <w:rFonts w:eastAsia="方正仿宋_GBK"/>
          <w:kern w:val="0"/>
          <w:sz w:val="32"/>
          <w:szCs w:val="32"/>
        </w:rPr>
        <w:t xml:space="preserve">  建设单位应按规定组建项目管理机构、配备人员，制定完善工程管理各项规章制度。高速公路新建（改扩建）项目或独立特大型桥梁、隧道项目，派驻工程现场的建设管理机构、管理人员应符合以下资格条件：</w:t>
      </w:r>
    </w:p>
    <w:p w14:paraId="07F945E9">
      <w:pPr>
        <w:keepNext w:val="0"/>
        <w:keepLines w:val="0"/>
        <w:pageBreakBefore w:val="0"/>
        <w:kinsoku/>
        <w:wordWrap/>
        <w:overflowPunct/>
        <w:topLinePunct w:val="0"/>
        <w:bidi w:val="0"/>
        <w:spacing w:line="600" w:lineRule="exact"/>
        <w:ind w:firstLine="521" w:firstLineChars="163"/>
        <w:textAlignment w:val="auto"/>
        <w:rPr>
          <w:rFonts w:eastAsia="方正仿宋_GBK"/>
          <w:kern w:val="0"/>
          <w:sz w:val="32"/>
          <w:szCs w:val="32"/>
        </w:rPr>
      </w:pPr>
      <w:r>
        <w:rPr>
          <w:rFonts w:eastAsia="方正仿宋_GBK"/>
          <w:kern w:val="0"/>
          <w:sz w:val="32"/>
          <w:szCs w:val="32"/>
        </w:rPr>
        <w:t>（一）管理机构应设有计划、合同、技术、质量、安全、财务、纪检等职能部门。</w:t>
      </w:r>
    </w:p>
    <w:p w14:paraId="69A3AC20">
      <w:pPr>
        <w:keepNext w:val="0"/>
        <w:keepLines w:val="0"/>
        <w:pageBreakBefore w:val="0"/>
        <w:kinsoku/>
        <w:wordWrap/>
        <w:overflowPunct/>
        <w:topLinePunct w:val="0"/>
        <w:bidi w:val="0"/>
        <w:spacing w:line="600" w:lineRule="exact"/>
        <w:ind w:firstLine="521" w:firstLineChars="163"/>
        <w:jc w:val="left"/>
        <w:textAlignment w:val="auto"/>
        <w:rPr>
          <w:rFonts w:eastAsia="方正仿宋_GBK"/>
          <w:kern w:val="0"/>
          <w:sz w:val="32"/>
          <w:szCs w:val="32"/>
        </w:rPr>
      </w:pPr>
      <w:r>
        <w:rPr>
          <w:rFonts w:eastAsia="方正仿宋_GBK"/>
          <w:kern w:val="0"/>
          <w:sz w:val="32"/>
          <w:szCs w:val="32"/>
        </w:rPr>
        <w:t>（二）管理人员应专业齐全、结构合理，其中工程技术人员比例不得低于65%；其中，具有高、中级以上专业技术职称的人员应占工程技术人员总数70%以上。</w:t>
      </w:r>
    </w:p>
    <w:p w14:paraId="628A2F5B">
      <w:pPr>
        <w:keepNext w:val="0"/>
        <w:keepLines w:val="0"/>
        <w:pageBreakBefore w:val="0"/>
        <w:kinsoku/>
        <w:wordWrap/>
        <w:overflowPunct/>
        <w:topLinePunct w:val="0"/>
        <w:bidi w:val="0"/>
        <w:spacing w:line="600" w:lineRule="exact"/>
        <w:ind w:firstLine="521" w:firstLineChars="163"/>
        <w:jc w:val="left"/>
        <w:textAlignment w:val="auto"/>
        <w:rPr>
          <w:rFonts w:hint="eastAsia" w:eastAsia="方正仿宋_GBK"/>
          <w:kern w:val="0"/>
          <w:sz w:val="32"/>
          <w:szCs w:val="32"/>
        </w:rPr>
      </w:pPr>
      <w:r>
        <w:rPr>
          <w:rFonts w:hint="eastAsia" w:eastAsia="方正仿宋_GBK"/>
          <w:kern w:val="0"/>
          <w:sz w:val="32"/>
          <w:szCs w:val="32"/>
        </w:rPr>
        <w:t>（三）管理机构负责人及其关键岗位人员应具有良好的社会信用和职业道德，具备相应工程组织管理能力，严格执行国家有关法律和规定，熟悉、掌握公路建设规章、政策，其中：</w:t>
      </w:r>
    </w:p>
    <w:p w14:paraId="4343348B">
      <w:pPr>
        <w:keepNext w:val="0"/>
        <w:keepLines w:val="0"/>
        <w:pageBreakBefore w:val="0"/>
        <w:kinsoku/>
        <w:wordWrap/>
        <w:overflowPunct/>
        <w:topLinePunct w:val="0"/>
        <w:bidi w:val="0"/>
        <w:spacing w:line="600" w:lineRule="exact"/>
        <w:ind w:firstLine="521" w:firstLineChars="163"/>
        <w:jc w:val="left"/>
        <w:textAlignment w:val="auto"/>
        <w:rPr>
          <w:rFonts w:hint="eastAsia" w:eastAsia="方正仿宋_GBK"/>
          <w:kern w:val="0"/>
          <w:sz w:val="32"/>
          <w:szCs w:val="32"/>
        </w:rPr>
      </w:pPr>
      <w:r>
        <w:rPr>
          <w:rFonts w:hint="eastAsia" w:eastAsia="方正仿宋_GBK"/>
          <w:kern w:val="0"/>
          <w:sz w:val="32"/>
          <w:szCs w:val="32"/>
        </w:rPr>
        <w:t>管理机构负责人应具有中级以上专业技术职称，具备2个及以上高速公路项目的建设管理经历；</w:t>
      </w:r>
    </w:p>
    <w:p w14:paraId="702CBA45">
      <w:pPr>
        <w:keepNext w:val="0"/>
        <w:keepLines w:val="0"/>
        <w:pageBreakBefore w:val="0"/>
        <w:kinsoku/>
        <w:wordWrap/>
        <w:overflowPunct/>
        <w:topLinePunct w:val="0"/>
        <w:bidi w:val="0"/>
        <w:spacing w:line="600" w:lineRule="exact"/>
        <w:ind w:firstLine="521" w:firstLineChars="163"/>
        <w:jc w:val="left"/>
        <w:textAlignment w:val="auto"/>
        <w:rPr>
          <w:rFonts w:hint="eastAsia" w:eastAsia="方正仿宋_GBK"/>
          <w:kern w:val="0"/>
          <w:sz w:val="32"/>
          <w:szCs w:val="32"/>
        </w:rPr>
      </w:pPr>
      <w:r>
        <w:rPr>
          <w:rFonts w:hint="eastAsia" w:eastAsia="方正仿宋_GBK"/>
          <w:kern w:val="0"/>
          <w:sz w:val="32"/>
          <w:szCs w:val="32"/>
        </w:rPr>
        <w:t>管理机构技术负责人应熟悉、掌握公路工程技术标准、规范和规程，具有高级及以上专业技术职称，具备2个及以上高速公路项目的技术管理经历；</w:t>
      </w:r>
    </w:p>
    <w:p w14:paraId="7ADEEDD3">
      <w:pPr>
        <w:keepNext w:val="0"/>
        <w:keepLines w:val="0"/>
        <w:pageBreakBefore w:val="0"/>
        <w:kinsoku/>
        <w:wordWrap/>
        <w:overflowPunct/>
        <w:topLinePunct w:val="0"/>
        <w:bidi w:val="0"/>
        <w:spacing w:line="600" w:lineRule="exact"/>
        <w:ind w:firstLine="521" w:firstLineChars="163"/>
        <w:jc w:val="left"/>
        <w:textAlignment w:val="auto"/>
        <w:rPr>
          <w:rFonts w:hint="eastAsia" w:eastAsia="方正仿宋_GBK"/>
          <w:kern w:val="0"/>
          <w:sz w:val="32"/>
          <w:szCs w:val="32"/>
        </w:rPr>
      </w:pPr>
      <w:r>
        <w:rPr>
          <w:rFonts w:hint="eastAsia" w:eastAsia="方正仿宋_GBK"/>
          <w:kern w:val="0"/>
          <w:sz w:val="32"/>
          <w:szCs w:val="32"/>
        </w:rPr>
        <w:t>管理机构财务负责人应熟悉、掌握财经法规和财务制度，具有中级及以上职称，具备1个及以上高速公路项目的财务管理经历；</w:t>
      </w:r>
    </w:p>
    <w:p w14:paraId="76FBB470">
      <w:pPr>
        <w:keepNext w:val="0"/>
        <w:keepLines w:val="0"/>
        <w:pageBreakBefore w:val="0"/>
        <w:kinsoku/>
        <w:wordWrap/>
        <w:overflowPunct/>
        <w:topLinePunct w:val="0"/>
        <w:bidi w:val="0"/>
        <w:spacing w:line="600" w:lineRule="exact"/>
        <w:ind w:firstLine="521" w:firstLineChars="163"/>
        <w:jc w:val="left"/>
        <w:textAlignment w:val="auto"/>
        <w:rPr>
          <w:rFonts w:eastAsia="方正仿宋_GBK"/>
          <w:kern w:val="0"/>
          <w:sz w:val="32"/>
          <w:szCs w:val="32"/>
        </w:rPr>
      </w:pPr>
      <w:r>
        <w:rPr>
          <w:rFonts w:hint="eastAsia" w:eastAsia="方正仿宋_GBK"/>
          <w:kern w:val="0"/>
          <w:sz w:val="32"/>
          <w:szCs w:val="32"/>
        </w:rPr>
        <w:t>管理机构的计划、合同、技术、质量、安全等部门负责人应具备相应岗位的专业技术和任职资格，并分别具备1个及以上高速公路项目的建设管理经历。</w:t>
      </w:r>
      <w:r>
        <w:rPr>
          <w:rFonts w:eastAsia="方正仿宋_GBK"/>
          <w:kern w:val="0"/>
          <w:sz w:val="32"/>
          <w:szCs w:val="32"/>
        </w:rPr>
        <w:t>其他建设项目可参照执行。</w:t>
      </w:r>
    </w:p>
    <w:p w14:paraId="474659CA">
      <w:pPr>
        <w:keepNext w:val="0"/>
        <w:keepLines w:val="0"/>
        <w:pageBreakBefore w:val="0"/>
        <w:kinsoku/>
        <w:wordWrap/>
        <w:overflowPunct/>
        <w:topLinePunct w:val="0"/>
        <w:bidi w:val="0"/>
        <w:spacing w:line="600" w:lineRule="exact"/>
        <w:ind w:firstLine="681" w:firstLineChars="213"/>
        <w:textAlignment w:val="auto"/>
        <w:rPr>
          <w:rFonts w:eastAsia="方正仿宋_GBK"/>
          <w:kern w:val="0"/>
          <w:sz w:val="32"/>
          <w:szCs w:val="32"/>
        </w:rPr>
      </w:pPr>
      <w:r>
        <w:rPr>
          <w:rFonts w:eastAsia="方正黑体_GBK"/>
          <w:kern w:val="0"/>
          <w:sz w:val="32"/>
          <w:szCs w:val="32"/>
        </w:rPr>
        <w:t xml:space="preserve">第十条 </w:t>
      </w:r>
      <w:r>
        <w:rPr>
          <w:rFonts w:eastAsia="方正仿宋_GBK"/>
          <w:kern w:val="0"/>
          <w:sz w:val="32"/>
          <w:szCs w:val="32"/>
        </w:rPr>
        <w:t xml:space="preserve"> 建设单位应当全程参与对</w:t>
      </w:r>
      <w:r>
        <w:rPr>
          <w:rFonts w:eastAsia="方正仿宋_GBK"/>
          <w:kern w:val="0"/>
          <w:sz w:val="32"/>
          <w:szCs w:val="32"/>
          <w:lang w:val="en"/>
        </w:rPr>
        <w:t>危险性较大的工程</w:t>
      </w:r>
      <w:r>
        <w:rPr>
          <w:rFonts w:eastAsia="方正仿宋_GBK"/>
          <w:kern w:val="0"/>
          <w:sz w:val="32"/>
          <w:szCs w:val="32"/>
        </w:rPr>
        <w:t>的安全管理。</w:t>
      </w:r>
    </w:p>
    <w:p w14:paraId="48F78365">
      <w:pPr>
        <w:keepNext w:val="0"/>
        <w:keepLines w:val="0"/>
        <w:pageBreakBefore w:val="0"/>
        <w:kinsoku/>
        <w:wordWrap/>
        <w:overflowPunct/>
        <w:topLinePunct w:val="0"/>
        <w:bidi w:val="0"/>
        <w:spacing w:line="600" w:lineRule="exact"/>
        <w:ind w:firstLine="681" w:firstLineChars="213"/>
        <w:textAlignment w:val="auto"/>
        <w:rPr>
          <w:rFonts w:eastAsia="方正仿宋_GBK"/>
          <w:kern w:val="0"/>
          <w:sz w:val="32"/>
          <w:szCs w:val="32"/>
        </w:rPr>
      </w:pPr>
      <w:r>
        <w:rPr>
          <w:rFonts w:eastAsia="方正仿宋_GBK"/>
          <w:kern w:val="0"/>
          <w:sz w:val="32"/>
          <w:szCs w:val="32"/>
          <w:lang w:val="en"/>
        </w:rPr>
        <w:t>危险性较大的工程</w:t>
      </w:r>
      <w:r>
        <w:rPr>
          <w:rFonts w:eastAsia="方正仿宋_GBK"/>
          <w:kern w:val="0"/>
          <w:sz w:val="32"/>
          <w:szCs w:val="32"/>
        </w:rPr>
        <w:t>施工过程中，建设单位接到安全隐患报告后，应当督促施工单位立即整改。</w:t>
      </w:r>
    </w:p>
    <w:p w14:paraId="7CCF3658">
      <w:pPr>
        <w:keepNext w:val="0"/>
        <w:keepLines w:val="0"/>
        <w:pageBreakBefore w:val="0"/>
        <w:kinsoku/>
        <w:wordWrap/>
        <w:overflowPunct/>
        <w:topLinePunct w:val="0"/>
        <w:bidi w:val="0"/>
        <w:spacing w:line="600" w:lineRule="exact"/>
        <w:ind w:firstLine="681" w:firstLineChars="213"/>
        <w:textAlignment w:val="auto"/>
        <w:rPr>
          <w:rFonts w:eastAsia="方正仿宋_GBK"/>
          <w:kern w:val="0"/>
          <w:sz w:val="32"/>
          <w:szCs w:val="32"/>
        </w:rPr>
      </w:pPr>
      <w:r>
        <w:rPr>
          <w:rFonts w:eastAsia="方正仿宋_GBK"/>
          <w:kern w:val="0"/>
          <w:sz w:val="32"/>
          <w:szCs w:val="32"/>
          <w:lang w:val="en"/>
        </w:rPr>
        <w:t>危险性较大的工程</w:t>
      </w:r>
      <w:r>
        <w:rPr>
          <w:rFonts w:eastAsia="方正仿宋_GBK"/>
          <w:kern w:val="0"/>
          <w:sz w:val="32"/>
          <w:szCs w:val="32"/>
        </w:rPr>
        <w:t>，鼓励实行第三方监测。法律法规规定应当实行第三方监测的，从其规定。</w:t>
      </w:r>
    </w:p>
    <w:p w14:paraId="67598DA8">
      <w:pPr>
        <w:keepNext w:val="0"/>
        <w:keepLines w:val="0"/>
        <w:pageBreakBefore w:val="0"/>
        <w:kinsoku/>
        <w:wordWrap/>
        <w:overflowPunct/>
        <w:topLinePunct w:val="0"/>
        <w:bidi w:val="0"/>
        <w:spacing w:line="600" w:lineRule="exact"/>
        <w:ind w:firstLine="681" w:firstLineChars="213"/>
        <w:jc w:val="left"/>
        <w:textAlignment w:val="auto"/>
        <w:rPr>
          <w:rFonts w:eastAsia="方正仿宋_GBK"/>
          <w:kern w:val="0"/>
          <w:sz w:val="32"/>
          <w:szCs w:val="32"/>
        </w:rPr>
      </w:pPr>
      <w:r>
        <w:rPr>
          <w:rFonts w:eastAsia="方正黑体_GBK"/>
          <w:kern w:val="0"/>
          <w:sz w:val="32"/>
          <w:szCs w:val="32"/>
        </w:rPr>
        <w:t>第十一条</w:t>
      </w:r>
      <w:r>
        <w:rPr>
          <w:rFonts w:eastAsia="方正仿宋_GBK"/>
          <w:kern w:val="0"/>
          <w:sz w:val="32"/>
          <w:szCs w:val="32"/>
        </w:rPr>
        <w:t xml:space="preserve">  勘察单位应当针对不良地质、特殊性岩土、有毒有害气体等不良情形或者其他可能引发工程生产安全事故的情形加以说明并提出防治建议。</w:t>
      </w:r>
    </w:p>
    <w:p w14:paraId="4D38A46D">
      <w:pPr>
        <w:keepNext w:val="0"/>
        <w:keepLines w:val="0"/>
        <w:pageBreakBefore w:val="0"/>
        <w:kinsoku/>
        <w:wordWrap/>
        <w:overflowPunct/>
        <w:topLinePunct w:val="0"/>
        <w:bidi w:val="0"/>
        <w:spacing w:line="600" w:lineRule="exact"/>
        <w:ind w:firstLine="681" w:firstLineChars="213"/>
        <w:jc w:val="left"/>
        <w:textAlignment w:val="auto"/>
        <w:rPr>
          <w:rFonts w:eastAsia="方正仿宋_GBK"/>
          <w:kern w:val="0"/>
          <w:sz w:val="32"/>
          <w:szCs w:val="32"/>
        </w:rPr>
      </w:pPr>
      <w:r>
        <w:rPr>
          <w:rFonts w:eastAsia="方正仿宋_GBK"/>
          <w:kern w:val="0"/>
          <w:sz w:val="32"/>
          <w:szCs w:val="32"/>
        </w:rPr>
        <w:t>设计单位应当考虑施工安全操作和防护的需要，对涉及施工安全的重点部位和环节在设计文件中加以注明，提出安全防范意见。依据设计风险评估结论，对存在较高安全风险的工程部位还应当增加专项设计，并组织专家进行论证。</w:t>
      </w:r>
    </w:p>
    <w:p w14:paraId="59C5873F">
      <w:pPr>
        <w:keepNext w:val="0"/>
        <w:keepLines w:val="0"/>
        <w:pageBreakBefore w:val="0"/>
        <w:kinsoku/>
        <w:wordWrap/>
        <w:overflowPunct/>
        <w:topLinePunct w:val="0"/>
        <w:bidi w:val="0"/>
        <w:spacing w:line="600" w:lineRule="exact"/>
        <w:ind w:firstLine="681" w:firstLineChars="213"/>
        <w:textAlignment w:val="auto"/>
        <w:rPr>
          <w:rFonts w:eastAsia="方正仿宋_GBK"/>
          <w:kern w:val="0"/>
          <w:sz w:val="32"/>
          <w:szCs w:val="32"/>
        </w:rPr>
      </w:pPr>
      <w:r>
        <w:rPr>
          <w:rFonts w:eastAsia="方正黑体_GBK"/>
          <w:kern w:val="0"/>
          <w:sz w:val="32"/>
          <w:szCs w:val="32"/>
        </w:rPr>
        <w:t>第十二条</w:t>
      </w:r>
      <w:r>
        <w:rPr>
          <w:rFonts w:eastAsia="方正仿宋_GBK"/>
          <w:kern w:val="0"/>
          <w:sz w:val="32"/>
          <w:szCs w:val="32"/>
        </w:rPr>
        <w:t xml:space="preserve">  监理单位和监理人员应当按照法律、法规、规章、工程建设强制性标准和合同文件进行监理，对工程安全生产承担监理责任。</w:t>
      </w:r>
    </w:p>
    <w:p w14:paraId="4A8C1DF7">
      <w:pPr>
        <w:keepNext w:val="0"/>
        <w:keepLines w:val="0"/>
        <w:pageBreakBefore w:val="0"/>
        <w:kinsoku/>
        <w:wordWrap/>
        <w:overflowPunct/>
        <w:topLinePunct w:val="0"/>
        <w:bidi w:val="0"/>
        <w:spacing w:line="600" w:lineRule="exact"/>
        <w:ind w:firstLine="681" w:firstLineChars="213"/>
        <w:textAlignment w:val="auto"/>
        <w:rPr>
          <w:rFonts w:hint="eastAsia" w:eastAsia="方正仿宋_GBK"/>
          <w:kern w:val="0"/>
          <w:sz w:val="32"/>
          <w:szCs w:val="32"/>
        </w:rPr>
      </w:pPr>
      <w:r>
        <w:rPr>
          <w:rFonts w:hint="eastAsia" w:eastAsia="方正仿宋_GBK"/>
          <w:kern w:val="0"/>
          <w:sz w:val="32"/>
          <w:szCs w:val="32"/>
        </w:rPr>
        <w:t>监理单位应当按照规定审核施工项目安全生产条件，审查施工组织设计中安全措施和专项施工方案。结合专项方案编制监理实施细则，并对危险性较大工程施工实施专项巡视检查。</w:t>
      </w:r>
    </w:p>
    <w:p w14:paraId="43F72DDF">
      <w:pPr>
        <w:keepNext w:val="0"/>
        <w:keepLines w:val="0"/>
        <w:pageBreakBefore w:val="0"/>
        <w:kinsoku/>
        <w:wordWrap/>
        <w:overflowPunct/>
        <w:topLinePunct w:val="0"/>
        <w:bidi w:val="0"/>
        <w:spacing w:line="600" w:lineRule="exact"/>
        <w:ind w:firstLine="681" w:firstLineChars="213"/>
        <w:textAlignment w:val="auto"/>
        <w:rPr>
          <w:rFonts w:eastAsia="方正仿宋_GBK"/>
          <w:kern w:val="0"/>
          <w:sz w:val="32"/>
          <w:szCs w:val="32"/>
        </w:rPr>
      </w:pPr>
      <w:r>
        <w:rPr>
          <w:rFonts w:eastAsia="方正仿宋_GBK"/>
          <w:kern w:val="0"/>
          <w:sz w:val="32"/>
          <w:szCs w:val="32"/>
        </w:rPr>
        <w:t>在实施监理过程中，发现存在安全事故隐患的，应当要求施工单位整改；情节严重的，应当下达工程暂停令，并及时报告建设单位。施工单位拒不整改或者不停止施工的，监理单位应当及时向有关主管部门书面报告，并有权拒绝计量支付审核。</w:t>
      </w:r>
    </w:p>
    <w:p w14:paraId="05F9F62F">
      <w:pPr>
        <w:keepNext w:val="0"/>
        <w:keepLines w:val="0"/>
        <w:pageBreakBefore w:val="0"/>
        <w:kinsoku/>
        <w:wordWrap/>
        <w:overflowPunct/>
        <w:topLinePunct w:val="0"/>
        <w:bidi w:val="0"/>
        <w:spacing w:line="600" w:lineRule="exact"/>
        <w:ind w:firstLine="681" w:firstLineChars="213"/>
        <w:textAlignment w:val="auto"/>
        <w:rPr>
          <w:rFonts w:eastAsia="方正仿宋_GBK"/>
          <w:kern w:val="0"/>
          <w:sz w:val="32"/>
          <w:szCs w:val="32"/>
        </w:rPr>
      </w:pPr>
      <w:r>
        <w:rPr>
          <w:rFonts w:eastAsia="方正黑体_GBK"/>
          <w:kern w:val="0"/>
          <w:sz w:val="32"/>
          <w:szCs w:val="32"/>
        </w:rPr>
        <w:t xml:space="preserve">第十三条  </w:t>
      </w:r>
      <w:r>
        <w:rPr>
          <w:rFonts w:eastAsia="方正仿宋_GBK"/>
          <w:kern w:val="0"/>
          <w:sz w:val="32"/>
          <w:szCs w:val="32"/>
        </w:rPr>
        <w:t>施工单位对建设工程施工安全负责，应当依法取得安全生产许可证，设置专门的安全生产管理机构，按照要求配备专职安全生产管理人员，建立安全生产保证体系，制定安全事故应急救援预案，按照规定使用安全生产费用，对建设工程施工现场实施安全生产标准化管理。</w:t>
      </w:r>
    </w:p>
    <w:p w14:paraId="6A60A602">
      <w:pPr>
        <w:keepNext w:val="0"/>
        <w:keepLines w:val="0"/>
        <w:pageBreakBefore w:val="0"/>
        <w:kinsoku/>
        <w:wordWrap/>
        <w:overflowPunct/>
        <w:topLinePunct w:val="0"/>
        <w:bidi w:val="0"/>
        <w:spacing w:line="600" w:lineRule="exact"/>
        <w:ind w:firstLine="681" w:firstLineChars="213"/>
        <w:textAlignment w:val="auto"/>
        <w:rPr>
          <w:rFonts w:eastAsia="方正仿宋_GBK"/>
          <w:kern w:val="0"/>
          <w:sz w:val="32"/>
          <w:szCs w:val="32"/>
        </w:rPr>
      </w:pPr>
      <w:r>
        <w:rPr>
          <w:rFonts w:eastAsia="方正黑体_GBK"/>
          <w:kern w:val="0"/>
          <w:sz w:val="32"/>
          <w:szCs w:val="32"/>
        </w:rPr>
        <w:t xml:space="preserve">第十四条  </w:t>
      </w:r>
      <w:r>
        <w:rPr>
          <w:rFonts w:eastAsia="方正仿宋_GBK"/>
          <w:kern w:val="0"/>
          <w:sz w:val="32"/>
          <w:szCs w:val="32"/>
        </w:rPr>
        <w:t xml:space="preserve">施工单位应当书面明确本单位的项目负责人，代表本单位组织实施项目施工生产。 </w:t>
      </w:r>
    </w:p>
    <w:p w14:paraId="53FB7117">
      <w:pPr>
        <w:keepNext w:val="0"/>
        <w:keepLines w:val="0"/>
        <w:pageBreakBefore w:val="0"/>
        <w:kinsoku/>
        <w:wordWrap/>
        <w:overflowPunct/>
        <w:topLinePunct w:val="0"/>
        <w:bidi w:val="0"/>
        <w:spacing w:line="600" w:lineRule="exact"/>
        <w:ind w:firstLine="681" w:firstLineChars="213"/>
        <w:textAlignment w:val="auto"/>
        <w:rPr>
          <w:rFonts w:eastAsia="方正仿宋_GBK"/>
          <w:kern w:val="0"/>
          <w:sz w:val="32"/>
          <w:szCs w:val="32"/>
        </w:rPr>
      </w:pPr>
      <w:r>
        <w:rPr>
          <w:rFonts w:eastAsia="方正仿宋_GBK"/>
          <w:kern w:val="0"/>
          <w:sz w:val="32"/>
          <w:szCs w:val="32"/>
        </w:rPr>
        <w:t xml:space="preserve">项目负责人对项目安全生产工作负有下列职责： </w:t>
      </w:r>
    </w:p>
    <w:p w14:paraId="7E1D9AF1">
      <w:pPr>
        <w:keepNext w:val="0"/>
        <w:keepLines w:val="0"/>
        <w:pageBreakBefore w:val="0"/>
        <w:kinsoku/>
        <w:wordWrap/>
        <w:overflowPunct/>
        <w:topLinePunct w:val="0"/>
        <w:bidi w:val="0"/>
        <w:spacing w:line="600" w:lineRule="exact"/>
        <w:ind w:firstLine="521" w:firstLineChars="163"/>
        <w:textAlignment w:val="auto"/>
        <w:rPr>
          <w:rFonts w:eastAsia="方正仿宋_GBK"/>
          <w:kern w:val="0"/>
          <w:sz w:val="32"/>
          <w:szCs w:val="32"/>
        </w:rPr>
      </w:pPr>
      <w:r>
        <w:rPr>
          <w:rFonts w:eastAsia="方正仿宋_GBK"/>
          <w:kern w:val="0"/>
          <w:sz w:val="32"/>
          <w:szCs w:val="32"/>
        </w:rPr>
        <w:t>（一）建立健全项目安全生产责任制，实施相应的考核与奖惩；</w:t>
      </w:r>
    </w:p>
    <w:p w14:paraId="6E34D657">
      <w:pPr>
        <w:keepNext w:val="0"/>
        <w:keepLines w:val="0"/>
        <w:pageBreakBefore w:val="0"/>
        <w:kinsoku/>
        <w:wordWrap/>
        <w:overflowPunct/>
        <w:topLinePunct w:val="0"/>
        <w:bidi w:val="0"/>
        <w:spacing w:line="600" w:lineRule="exact"/>
        <w:ind w:firstLine="521" w:firstLineChars="163"/>
        <w:textAlignment w:val="auto"/>
        <w:rPr>
          <w:rFonts w:eastAsia="方正仿宋_GBK"/>
          <w:kern w:val="0"/>
          <w:sz w:val="32"/>
          <w:szCs w:val="32"/>
        </w:rPr>
      </w:pPr>
      <w:r>
        <w:rPr>
          <w:rFonts w:eastAsia="方正仿宋_GBK"/>
          <w:kern w:val="0"/>
          <w:sz w:val="32"/>
          <w:szCs w:val="32"/>
        </w:rPr>
        <w:t xml:space="preserve">（二）按规定配足项目专职安全生产管理人员； </w:t>
      </w:r>
    </w:p>
    <w:p w14:paraId="316DF2FA">
      <w:pPr>
        <w:keepNext w:val="0"/>
        <w:keepLines w:val="0"/>
        <w:pageBreakBefore w:val="0"/>
        <w:kinsoku/>
        <w:wordWrap/>
        <w:overflowPunct/>
        <w:topLinePunct w:val="0"/>
        <w:bidi w:val="0"/>
        <w:spacing w:line="600" w:lineRule="exact"/>
        <w:ind w:firstLine="521" w:firstLineChars="163"/>
        <w:textAlignment w:val="auto"/>
        <w:rPr>
          <w:rFonts w:eastAsia="方正仿宋_GBK"/>
          <w:kern w:val="0"/>
          <w:sz w:val="32"/>
          <w:szCs w:val="32"/>
        </w:rPr>
      </w:pPr>
      <w:r>
        <w:rPr>
          <w:rFonts w:eastAsia="方正仿宋_GBK"/>
          <w:kern w:val="0"/>
          <w:sz w:val="32"/>
          <w:szCs w:val="32"/>
        </w:rPr>
        <w:t xml:space="preserve">（三）结合项目特点，组织制定项目安全生产规章制度和操作规程； </w:t>
      </w:r>
    </w:p>
    <w:p w14:paraId="3518494F">
      <w:pPr>
        <w:keepNext w:val="0"/>
        <w:keepLines w:val="0"/>
        <w:pageBreakBefore w:val="0"/>
        <w:kinsoku/>
        <w:wordWrap/>
        <w:overflowPunct/>
        <w:topLinePunct w:val="0"/>
        <w:bidi w:val="0"/>
        <w:spacing w:line="600" w:lineRule="exact"/>
        <w:ind w:firstLine="521" w:firstLineChars="163"/>
        <w:textAlignment w:val="auto"/>
        <w:rPr>
          <w:rFonts w:eastAsia="方正仿宋_GBK"/>
          <w:kern w:val="0"/>
          <w:sz w:val="32"/>
          <w:szCs w:val="32"/>
        </w:rPr>
      </w:pPr>
      <w:r>
        <w:rPr>
          <w:rFonts w:eastAsia="方正仿宋_GBK"/>
          <w:kern w:val="0"/>
          <w:sz w:val="32"/>
          <w:szCs w:val="32"/>
        </w:rPr>
        <w:t xml:space="preserve">（四）组织制定项目安全生产教育和培训计划； </w:t>
      </w:r>
    </w:p>
    <w:p w14:paraId="1878055C">
      <w:pPr>
        <w:keepNext w:val="0"/>
        <w:keepLines w:val="0"/>
        <w:pageBreakBefore w:val="0"/>
        <w:kinsoku/>
        <w:wordWrap/>
        <w:overflowPunct/>
        <w:topLinePunct w:val="0"/>
        <w:bidi w:val="0"/>
        <w:spacing w:line="600" w:lineRule="exact"/>
        <w:ind w:firstLine="521" w:firstLineChars="163"/>
        <w:textAlignment w:val="auto"/>
        <w:rPr>
          <w:rFonts w:eastAsia="方正仿宋_GBK"/>
          <w:kern w:val="0"/>
          <w:sz w:val="32"/>
          <w:szCs w:val="32"/>
        </w:rPr>
      </w:pPr>
      <w:r>
        <w:rPr>
          <w:rFonts w:eastAsia="方正仿宋_GBK"/>
          <w:kern w:val="0"/>
          <w:sz w:val="32"/>
          <w:szCs w:val="32"/>
        </w:rPr>
        <w:t xml:space="preserve">（五）督促项目安全生产费用的规范使用； </w:t>
      </w:r>
    </w:p>
    <w:p w14:paraId="7F2E5238">
      <w:pPr>
        <w:keepNext w:val="0"/>
        <w:keepLines w:val="0"/>
        <w:pageBreakBefore w:val="0"/>
        <w:kinsoku/>
        <w:wordWrap/>
        <w:overflowPunct/>
        <w:topLinePunct w:val="0"/>
        <w:bidi w:val="0"/>
        <w:spacing w:line="600" w:lineRule="exact"/>
        <w:ind w:firstLine="521" w:firstLineChars="163"/>
        <w:textAlignment w:val="auto"/>
        <w:rPr>
          <w:rFonts w:eastAsia="方正仿宋_GBK"/>
          <w:kern w:val="0"/>
          <w:sz w:val="32"/>
          <w:szCs w:val="32"/>
        </w:rPr>
      </w:pPr>
      <w:r>
        <w:rPr>
          <w:rFonts w:eastAsia="方正仿宋_GBK"/>
          <w:kern w:val="0"/>
          <w:sz w:val="32"/>
          <w:szCs w:val="32"/>
        </w:rPr>
        <w:t>（六）依据风险评估结论，完善施工组织设计和专项施工方案； </w:t>
      </w:r>
      <w:r>
        <w:rPr>
          <w:rFonts w:eastAsia="方正仿宋_GBK"/>
          <w:kern w:val="0"/>
          <w:sz w:val="32"/>
          <w:szCs w:val="32"/>
        </w:rPr>
        <w:br w:type="textWrapping"/>
      </w:r>
      <w:r>
        <w:rPr>
          <w:rFonts w:eastAsia="方正仿宋_GBK"/>
          <w:kern w:val="0"/>
          <w:sz w:val="32"/>
          <w:szCs w:val="32"/>
        </w:rPr>
        <w:t xml:space="preserve">   （七）建立安全预防控制体系和隐患排查治理体系，督促、检查项目安全生产工作，确认重大事故隐患整改情况；</w:t>
      </w:r>
    </w:p>
    <w:p w14:paraId="5210CC0E">
      <w:pPr>
        <w:keepNext w:val="0"/>
        <w:keepLines w:val="0"/>
        <w:pageBreakBefore w:val="0"/>
        <w:kinsoku/>
        <w:wordWrap/>
        <w:overflowPunct/>
        <w:topLinePunct w:val="0"/>
        <w:bidi w:val="0"/>
        <w:spacing w:line="600" w:lineRule="exact"/>
        <w:ind w:firstLine="521" w:firstLineChars="163"/>
        <w:textAlignment w:val="auto"/>
        <w:rPr>
          <w:rFonts w:eastAsia="方正仿宋_GBK"/>
          <w:kern w:val="0"/>
          <w:sz w:val="32"/>
          <w:szCs w:val="32"/>
        </w:rPr>
      </w:pPr>
      <w:r>
        <w:rPr>
          <w:rFonts w:eastAsia="方正仿宋_GBK"/>
          <w:kern w:val="0"/>
          <w:sz w:val="32"/>
          <w:szCs w:val="32"/>
        </w:rPr>
        <w:t xml:space="preserve">（八）组织制定本合同段施工专项应急预案和现场处置方案，并定期组织演练； </w:t>
      </w:r>
    </w:p>
    <w:p w14:paraId="47AC650F">
      <w:pPr>
        <w:keepNext w:val="0"/>
        <w:keepLines w:val="0"/>
        <w:pageBreakBefore w:val="0"/>
        <w:kinsoku/>
        <w:wordWrap/>
        <w:overflowPunct/>
        <w:topLinePunct w:val="0"/>
        <w:bidi w:val="0"/>
        <w:spacing w:line="600" w:lineRule="exact"/>
        <w:ind w:firstLine="521" w:firstLineChars="163"/>
        <w:textAlignment w:val="auto"/>
        <w:rPr>
          <w:rFonts w:eastAsia="方正仿宋_GBK"/>
          <w:kern w:val="0"/>
          <w:sz w:val="32"/>
          <w:szCs w:val="32"/>
        </w:rPr>
      </w:pPr>
      <w:r>
        <w:rPr>
          <w:rFonts w:eastAsia="方正仿宋_GBK"/>
          <w:kern w:val="0"/>
          <w:sz w:val="32"/>
          <w:szCs w:val="32"/>
        </w:rPr>
        <w:t>（九）及时、如实报告生产安全事故并组织自救。</w:t>
      </w:r>
    </w:p>
    <w:p w14:paraId="2AE81A57">
      <w:pPr>
        <w:keepNext w:val="0"/>
        <w:keepLines w:val="0"/>
        <w:pageBreakBefore w:val="0"/>
        <w:kinsoku/>
        <w:wordWrap/>
        <w:overflowPunct/>
        <w:topLinePunct w:val="0"/>
        <w:bidi w:val="0"/>
        <w:spacing w:line="600" w:lineRule="exact"/>
        <w:ind w:firstLine="521" w:firstLineChars="163"/>
        <w:textAlignment w:val="auto"/>
        <w:rPr>
          <w:rFonts w:eastAsia="方正仿宋_GBK"/>
          <w:kern w:val="0"/>
          <w:sz w:val="32"/>
          <w:szCs w:val="32"/>
        </w:rPr>
      </w:pPr>
      <w:r>
        <w:rPr>
          <w:rFonts w:eastAsia="方正黑体_GBK"/>
          <w:kern w:val="0"/>
          <w:sz w:val="32"/>
          <w:szCs w:val="32"/>
        </w:rPr>
        <w:t xml:space="preserve">第十五条  </w:t>
      </w:r>
      <w:r>
        <w:rPr>
          <w:rFonts w:eastAsia="方正仿宋_GBK"/>
          <w:kern w:val="0"/>
          <w:sz w:val="32"/>
          <w:szCs w:val="32"/>
        </w:rPr>
        <w:t xml:space="preserve">施工单位的专职安全生产管理人员履行下列职责： </w:t>
      </w:r>
    </w:p>
    <w:p w14:paraId="75475D5A">
      <w:pPr>
        <w:keepNext w:val="0"/>
        <w:keepLines w:val="0"/>
        <w:pageBreakBefore w:val="0"/>
        <w:kinsoku/>
        <w:wordWrap/>
        <w:overflowPunct/>
        <w:topLinePunct w:val="0"/>
        <w:bidi w:val="0"/>
        <w:spacing w:line="600" w:lineRule="exact"/>
        <w:ind w:firstLine="521" w:firstLineChars="163"/>
        <w:textAlignment w:val="auto"/>
        <w:rPr>
          <w:rFonts w:eastAsia="方正仿宋_GBK"/>
          <w:kern w:val="0"/>
          <w:sz w:val="32"/>
          <w:szCs w:val="32"/>
        </w:rPr>
      </w:pPr>
      <w:r>
        <w:rPr>
          <w:rFonts w:eastAsia="方正仿宋_GBK"/>
          <w:kern w:val="0"/>
          <w:sz w:val="32"/>
          <w:szCs w:val="32"/>
        </w:rPr>
        <w:t xml:space="preserve">（一）组织或者参与拟订本单位安全生产规章制度、操作规程，以及合同段施工专项应急预案和现场处置方案； </w:t>
      </w:r>
    </w:p>
    <w:p w14:paraId="3DB25EBA">
      <w:pPr>
        <w:keepNext w:val="0"/>
        <w:keepLines w:val="0"/>
        <w:pageBreakBefore w:val="0"/>
        <w:kinsoku/>
        <w:wordWrap/>
        <w:overflowPunct/>
        <w:topLinePunct w:val="0"/>
        <w:bidi w:val="0"/>
        <w:spacing w:line="600" w:lineRule="exact"/>
        <w:ind w:firstLine="521" w:firstLineChars="163"/>
        <w:textAlignment w:val="auto"/>
        <w:rPr>
          <w:rFonts w:eastAsia="方正仿宋_GBK"/>
          <w:kern w:val="0"/>
          <w:sz w:val="32"/>
          <w:szCs w:val="32"/>
        </w:rPr>
      </w:pPr>
      <w:r>
        <w:rPr>
          <w:rFonts w:eastAsia="方正仿宋_GBK"/>
          <w:kern w:val="0"/>
          <w:sz w:val="32"/>
          <w:szCs w:val="32"/>
        </w:rPr>
        <w:t xml:space="preserve">（二）组织或者参与本单位安全生产教育和培训，如实记录安全生产教育和培训情况； </w:t>
      </w:r>
    </w:p>
    <w:p w14:paraId="5B8B279F">
      <w:pPr>
        <w:keepNext w:val="0"/>
        <w:keepLines w:val="0"/>
        <w:pageBreakBefore w:val="0"/>
        <w:kinsoku/>
        <w:wordWrap/>
        <w:overflowPunct/>
        <w:topLinePunct w:val="0"/>
        <w:bidi w:val="0"/>
        <w:spacing w:line="600" w:lineRule="exact"/>
        <w:ind w:firstLine="521" w:firstLineChars="163"/>
        <w:textAlignment w:val="auto"/>
        <w:rPr>
          <w:rFonts w:eastAsia="方正仿宋_GBK"/>
          <w:kern w:val="0"/>
          <w:sz w:val="32"/>
          <w:szCs w:val="32"/>
        </w:rPr>
      </w:pPr>
      <w:r>
        <w:rPr>
          <w:rFonts w:eastAsia="方正仿宋_GBK"/>
          <w:kern w:val="0"/>
          <w:sz w:val="32"/>
          <w:szCs w:val="32"/>
        </w:rPr>
        <w:t xml:space="preserve">（三）督促落实本单位施工安全风险管控措施； </w:t>
      </w:r>
    </w:p>
    <w:p w14:paraId="7B395121">
      <w:pPr>
        <w:keepNext w:val="0"/>
        <w:keepLines w:val="0"/>
        <w:pageBreakBefore w:val="0"/>
        <w:kinsoku/>
        <w:wordWrap/>
        <w:overflowPunct/>
        <w:topLinePunct w:val="0"/>
        <w:bidi w:val="0"/>
        <w:spacing w:line="600" w:lineRule="exact"/>
        <w:ind w:firstLine="521" w:firstLineChars="163"/>
        <w:textAlignment w:val="auto"/>
        <w:rPr>
          <w:rFonts w:eastAsia="方正仿宋_GBK"/>
          <w:kern w:val="0"/>
          <w:sz w:val="32"/>
          <w:szCs w:val="32"/>
        </w:rPr>
      </w:pPr>
      <w:r>
        <w:rPr>
          <w:rFonts w:eastAsia="方正仿宋_GBK"/>
          <w:kern w:val="0"/>
          <w:sz w:val="32"/>
          <w:szCs w:val="32"/>
        </w:rPr>
        <w:t xml:space="preserve">（四）组织或者参与本合同段施工应急救援演练； </w:t>
      </w:r>
    </w:p>
    <w:p w14:paraId="2675BCEA">
      <w:pPr>
        <w:keepNext w:val="0"/>
        <w:keepLines w:val="0"/>
        <w:pageBreakBefore w:val="0"/>
        <w:kinsoku/>
        <w:wordWrap/>
        <w:overflowPunct/>
        <w:topLinePunct w:val="0"/>
        <w:bidi w:val="0"/>
        <w:spacing w:line="600" w:lineRule="exact"/>
        <w:ind w:firstLine="521" w:firstLineChars="163"/>
        <w:textAlignment w:val="auto"/>
        <w:rPr>
          <w:rFonts w:eastAsia="方正仿宋_GBK"/>
          <w:kern w:val="0"/>
          <w:sz w:val="32"/>
          <w:szCs w:val="32"/>
        </w:rPr>
      </w:pPr>
      <w:r>
        <w:rPr>
          <w:rFonts w:eastAsia="方正仿宋_GBK"/>
          <w:kern w:val="0"/>
          <w:sz w:val="32"/>
          <w:szCs w:val="32"/>
        </w:rPr>
        <w:t xml:space="preserve">（五）检查施工现场安全生产状况，做好检查记录，提出改进安全生产标准化建设的建议； </w:t>
      </w:r>
    </w:p>
    <w:p w14:paraId="11148ED0">
      <w:pPr>
        <w:keepNext w:val="0"/>
        <w:keepLines w:val="0"/>
        <w:pageBreakBefore w:val="0"/>
        <w:kinsoku/>
        <w:wordWrap/>
        <w:overflowPunct/>
        <w:topLinePunct w:val="0"/>
        <w:bidi w:val="0"/>
        <w:spacing w:line="600" w:lineRule="exact"/>
        <w:ind w:firstLine="521" w:firstLineChars="163"/>
        <w:textAlignment w:val="auto"/>
        <w:rPr>
          <w:rFonts w:eastAsia="方正仿宋_GBK"/>
          <w:kern w:val="0"/>
          <w:sz w:val="24"/>
        </w:rPr>
      </w:pPr>
      <w:r>
        <w:rPr>
          <w:rFonts w:eastAsia="方正仿宋_GBK"/>
          <w:kern w:val="0"/>
          <w:sz w:val="32"/>
          <w:szCs w:val="32"/>
        </w:rPr>
        <w:t>（六）及时排查、报告安全事故隐患，并督促落实事故隐患治理措施；</w:t>
      </w:r>
      <w:r>
        <w:rPr>
          <w:rFonts w:eastAsia="方正仿宋_GBK"/>
          <w:kern w:val="0"/>
          <w:sz w:val="24"/>
        </w:rPr>
        <w:t xml:space="preserve"> </w:t>
      </w:r>
    </w:p>
    <w:p w14:paraId="1372DAFB">
      <w:pPr>
        <w:keepNext w:val="0"/>
        <w:keepLines w:val="0"/>
        <w:pageBreakBefore w:val="0"/>
        <w:kinsoku/>
        <w:wordWrap/>
        <w:overflowPunct/>
        <w:topLinePunct w:val="0"/>
        <w:bidi w:val="0"/>
        <w:spacing w:line="600" w:lineRule="exact"/>
        <w:ind w:firstLine="521" w:firstLineChars="163"/>
        <w:textAlignment w:val="auto"/>
        <w:rPr>
          <w:rFonts w:eastAsia="方正仿宋_GBK"/>
          <w:kern w:val="0"/>
          <w:sz w:val="32"/>
          <w:szCs w:val="32"/>
        </w:rPr>
      </w:pPr>
      <w:r>
        <w:rPr>
          <w:rFonts w:eastAsia="方正仿宋_GBK"/>
          <w:kern w:val="0"/>
          <w:sz w:val="32"/>
          <w:szCs w:val="32"/>
        </w:rPr>
        <w:t>（七）制止和纠正违章指挥、违章操作和违反劳动纪律的行为。</w:t>
      </w:r>
    </w:p>
    <w:p w14:paraId="24285534">
      <w:pPr>
        <w:keepNext w:val="0"/>
        <w:keepLines w:val="0"/>
        <w:pageBreakBefore w:val="0"/>
        <w:kinsoku/>
        <w:wordWrap/>
        <w:overflowPunct/>
        <w:topLinePunct w:val="0"/>
        <w:bidi w:val="0"/>
        <w:spacing w:line="600" w:lineRule="exact"/>
        <w:ind w:firstLine="681" w:firstLineChars="213"/>
        <w:textAlignment w:val="auto"/>
        <w:rPr>
          <w:rFonts w:eastAsia="方正仿宋_GBK"/>
          <w:kern w:val="0"/>
          <w:sz w:val="32"/>
          <w:szCs w:val="32"/>
        </w:rPr>
      </w:pPr>
      <w:r>
        <w:rPr>
          <w:rFonts w:eastAsia="方正黑体_GBK"/>
          <w:kern w:val="0"/>
          <w:sz w:val="32"/>
          <w:szCs w:val="32"/>
        </w:rPr>
        <w:t>第十六条</w:t>
      </w:r>
      <w:r>
        <w:rPr>
          <w:rFonts w:eastAsia="方正仿宋_GBK"/>
          <w:kern w:val="0"/>
          <w:sz w:val="32"/>
          <w:szCs w:val="32"/>
        </w:rPr>
        <w:t xml:space="preserve">  施工单位应当建立安全生产费用使用管理制度，按照规定使用。安全生产费用应当单独建立使用</w:t>
      </w:r>
      <w:r>
        <w:rPr>
          <w:rFonts w:eastAsia="方正仿宋_GBK"/>
          <w:kern w:val="0"/>
          <w:sz w:val="32"/>
          <w:szCs w:val="32"/>
        </w:rPr>
        <w:fldChar w:fldCharType="begin"/>
      </w:r>
      <w:r>
        <w:rPr>
          <w:rFonts w:eastAsia="方正仿宋_GBK"/>
          <w:kern w:val="0"/>
          <w:sz w:val="32"/>
          <w:szCs w:val="32"/>
        </w:rPr>
        <w:instrText xml:space="preserve"> HYPERLINK "https://baike.so.com/doc/296399-313794.html" \t "_blank" </w:instrText>
      </w:r>
      <w:r>
        <w:rPr>
          <w:rFonts w:eastAsia="方正仿宋_GBK"/>
          <w:kern w:val="0"/>
          <w:sz w:val="32"/>
          <w:szCs w:val="32"/>
        </w:rPr>
        <w:fldChar w:fldCharType="separate"/>
      </w:r>
      <w:r>
        <w:rPr>
          <w:rFonts w:eastAsia="方正仿宋_GBK"/>
          <w:kern w:val="0"/>
          <w:sz w:val="32"/>
          <w:szCs w:val="32"/>
        </w:rPr>
        <w:t>台账</w:t>
      </w:r>
      <w:r>
        <w:rPr>
          <w:rFonts w:eastAsia="方正仿宋_GBK"/>
          <w:kern w:val="0"/>
          <w:sz w:val="32"/>
          <w:szCs w:val="32"/>
        </w:rPr>
        <w:fldChar w:fldCharType="end"/>
      </w:r>
      <w:r>
        <w:rPr>
          <w:rFonts w:eastAsia="方正仿宋_GBK"/>
          <w:kern w:val="0"/>
          <w:sz w:val="32"/>
          <w:szCs w:val="32"/>
        </w:rPr>
        <w:t>，并在财务账上专项列支，</w:t>
      </w:r>
      <w:r>
        <w:rPr>
          <w:rFonts w:eastAsia="方正仿宋_GBK"/>
          <w:kern w:val="0"/>
          <w:sz w:val="32"/>
          <w:szCs w:val="32"/>
        </w:rPr>
        <w:fldChar w:fldCharType="begin"/>
      </w:r>
      <w:r>
        <w:rPr>
          <w:rFonts w:eastAsia="方正仿宋_GBK"/>
          <w:kern w:val="0"/>
          <w:sz w:val="32"/>
          <w:szCs w:val="32"/>
        </w:rPr>
        <w:instrText xml:space="preserve"> HYPERLINK "https://baike.so.com/doc/5394180-5631267.html" \t "_blank" </w:instrText>
      </w:r>
      <w:r>
        <w:rPr>
          <w:rFonts w:eastAsia="方正仿宋_GBK"/>
          <w:kern w:val="0"/>
          <w:sz w:val="32"/>
          <w:szCs w:val="32"/>
        </w:rPr>
        <w:fldChar w:fldCharType="separate"/>
      </w:r>
      <w:r>
        <w:rPr>
          <w:rFonts w:eastAsia="方正仿宋_GBK"/>
          <w:kern w:val="0"/>
          <w:sz w:val="32"/>
          <w:szCs w:val="32"/>
        </w:rPr>
        <w:t>专款专用</w:t>
      </w:r>
      <w:r>
        <w:rPr>
          <w:rFonts w:eastAsia="方正仿宋_GBK"/>
          <w:kern w:val="0"/>
          <w:sz w:val="32"/>
          <w:szCs w:val="32"/>
        </w:rPr>
        <w:fldChar w:fldCharType="end"/>
      </w:r>
      <w:r>
        <w:rPr>
          <w:rFonts w:eastAsia="方正仿宋_GBK"/>
          <w:kern w:val="0"/>
          <w:sz w:val="32"/>
          <w:szCs w:val="32"/>
        </w:rPr>
        <w:t>，不得挪作他用。</w:t>
      </w:r>
    </w:p>
    <w:p w14:paraId="166B9568">
      <w:pPr>
        <w:keepNext w:val="0"/>
        <w:keepLines w:val="0"/>
        <w:pageBreakBefore w:val="0"/>
        <w:kinsoku/>
        <w:wordWrap/>
        <w:overflowPunct/>
        <w:topLinePunct w:val="0"/>
        <w:bidi w:val="0"/>
        <w:spacing w:line="600" w:lineRule="exact"/>
        <w:ind w:firstLine="681" w:firstLineChars="213"/>
        <w:textAlignment w:val="auto"/>
        <w:rPr>
          <w:rFonts w:eastAsia="方正仿宋_GBK"/>
          <w:kern w:val="0"/>
          <w:sz w:val="32"/>
          <w:szCs w:val="32"/>
        </w:rPr>
      </w:pPr>
      <w:r>
        <w:rPr>
          <w:rFonts w:eastAsia="方正黑体_GBK"/>
          <w:kern w:val="0"/>
          <w:sz w:val="32"/>
          <w:szCs w:val="32"/>
        </w:rPr>
        <w:t>第十七条</w:t>
      </w:r>
      <w:r>
        <w:rPr>
          <w:rFonts w:eastAsia="方正仿宋_GBK"/>
          <w:kern w:val="0"/>
          <w:sz w:val="32"/>
          <w:szCs w:val="32"/>
        </w:rPr>
        <w:t xml:space="preserve">  施工单位应当辨识和公示</w:t>
      </w:r>
      <w:r>
        <w:rPr>
          <w:rFonts w:hint="eastAsia" w:eastAsia="方正仿宋_GBK"/>
          <w:kern w:val="0"/>
          <w:sz w:val="32"/>
          <w:szCs w:val="32"/>
        </w:rPr>
        <w:t>危险性较大的工程</w:t>
      </w:r>
      <w:r>
        <w:rPr>
          <w:rFonts w:eastAsia="方正仿宋_GBK"/>
          <w:kern w:val="0"/>
          <w:sz w:val="32"/>
          <w:szCs w:val="32"/>
        </w:rPr>
        <w:t>。</w:t>
      </w:r>
      <w:r>
        <w:rPr>
          <w:rFonts w:eastAsia="方正仿宋_GBK"/>
          <w:kern w:val="0"/>
          <w:sz w:val="32"/>
          <w:szCs w:val="32"/>
          <w:lang w:val="en"/>
        </w:rPr>
        <w:t>危险性较大的工程</w:t>
      </w:r>
      <w:r>
        <w:rPr>
          <w:rFonts w:eastAsia="方正仿宋_GBK"/>
          <w:kern w:val="0"/>
          <w:sz w:val="32"/>
          <w:szCs w:val="32"/>
        </w:rPr>
        <w:t>实施前，施工单位应当按照规定程序组织编制、论证、审查安全专项施工方案，并按照审定的安全专项施工方案进行交底、施工、验收和监测。</w:t>
      </w:r>
    </w:p>
    <w:p w14:paraId="4BDA179C">
      <w:pPr>
        <w:keepNext w:val="0"/>
        <w:keepLines w:val="0"/>
        <w:pageBreakBefore w:val="0"/>
        <w:kinsoku/>
        <w:wordWrap/>
        <w:overflowPunct/>
        <w:topLinePunct w:val="0"/>
        <w:bidi w:val="0"/>
        <w:spacing w:line="600" w:lineRule="exact"/>
        <w:ind w:firstLine="681" w:firstLineChars="213"/>
        <w:textAlignment w:val="auto"/>
        <w:rPr>
          <w:rFonts w:hint="eastAsia" w:eastAsia="方正仿宋_GBK"/>
          <w:kern w:val="0"/>
          <w:sz w:val="32"/>
          <w:szCs w:val="32"/>
        </w:rPr>
      </w:pPr>
      <w:r>
        <w:rPr>
          <w:rFonts w:eastAsia="方正黑体_GBK"/>
          <w:kern w:val="0"/>
          <w:sz w:val="32"/>
          <w:szCs w:val="32"/>
        </w:rPr>
        <w:t xml:space="preserve">第十八条  </w:t>
      </w:r>
      <w:r>
        <w:rPr>
          <w:rFonts w:hint="eastAsia" w:eastAsia="方正仿宋_GBK"/>
          <w:kern w:val="0"/>
          <w:sz w:val="32"/>
          <w:szCs w:val="32"/>
        </w:rPr>
        <w:t xml:space="preserve">施工单位应当将分包单位、劳务合作单位的作业人员及实习人员纳入本单位统一管理。 </w:t>
      </w:r>
    </w:p>
    <w:p w14:paraId="5ACB0A4F">
      <w:pPr>
        <w:keepNext w:val="0"/>
        <w:keepLines w:val="0"/>
        <w:pageBreakBefore w:val="0"/>
        <w:kinsoku/>
        <w:wordWrap/>
        <w:overflowPunct/>
        <w:topLinePunct w:val="0"/>
        <w:bidi w:val="0"/>
        <w:spacing w:line="600" w:lineRule="exact"/>
        <w:ind w:firstLine="681" w:firstLineChars="213"/>
        <w:textAlignment w:val="auto"/>
        <w:rPr>
          <w:rFonts w:hint="eastAsia" w:eastAsia="方正仿宋_GBK"/>
          <w:kern w:val="0"/>
          <w:sz w:val="32"/>
          <w:szCs w:val="32"/>
        </w:rPr>
      </w:pPr>
      <w:r>
        <w:rPr>
          <w:rFonts w:hint="eastAsia" w:eastAsia="方正仿宋_GBK"/>
          <w:kern w:val="0"/>
          <w:sz w:val="32"/>
          <w:szCs w:val="32"/>
        </w:rPr>
        <w:t xml:space="preserve">新进人员和作业人员进入新的施工现场或者转入新的岗位前，施工单位应当对其进行安全生产培训考核。 </w:t>
      </w:r>
    </w:p>
    <w:p w14:paraId="2457A9BD">
      <w:pPr>
        <w:keepNext w:val="0"/>
        <w:keepLines w:val="0"/>
        <w:pageBreakBefore w:val="0"/>
        <w:kinsoku/>
        <w:wordWrap/>
        <w:overflowPunct/>
        <w:topLinePunct w:val="0"/>
        <w:bidi w:val="0"/>
        <w:spacing w:line="600" w:lineRule="exact"/>
        <w:ind w:firstLine="681" w:firstLineChars="213"/>
        <w:textAlignment w:val="auto"/>
        <w:rPr>
          <w:rFonts w:hint="eastAsia" w:eastAsia="方正仿宋_GBK"/>
          <w:kern w:val="0"/>
          <w:sz w:val="32"/>
          <w:szCs w:val="32"/>
        </w:rPr>
      </w:pPr>
      <w:r>
        <w:rPr>
          <w:rFonts w:hint="eastAsia" w:eastAsia="方正仿宋_GBK"/>
          <w:kern w:val="0"/>
          <w:sz w:val="32"/>
          <w:szCs w:val="32"/>
        </w:rPr>
        <w:t>施工单位应当教育和督促从业人员严格执行本单位的安全生产规章制度和安全操作规程；并向从业人员如实告知作业场所和工作岗位存在的危险因素、防范措施以及事故应急措施。</w:t>
      </w:r>
    </w:p>
    <w:p w14:paraId="57B59080">
      <w:pPr>
        <w:keepNext w:val="0"/>
        <w:keepLines w:val="0"/>
        <w:pageBreakBefore w:val="0"/>
        <w:kinsoku/>
        <w:wordWrap/>
        <w:overflowPunct/>
        <w:topLinePunct w:val="0"/>
        <w:bidi w:val="0"/>
        <w:spacing w:line="600" w:lineRule="exact"/>
        <w:ind w:firstLine="681" w:firstLineChars="213"/>
        <w:textAlignment w:val="auto"/>
        <w:rPr>
          <w:rFonts w:hint="eastAsia" w:eastAsia="方正仿宋_GBK"/>
          <w:kern w:val="0"/>
          <w:sz w:val="32"/>
          <w:szCs w:val="32"/>
        </w:rPr>
      </w:pPr>
      <w:r>
        <w:rPr>
          <w:rFonts w:hint="eastAsia" w:eastAsia="方正仿宋_GBK"/>
          <w:kern w:val="0"/>
          <w:sz w:val="32"/>
          <w:szCs w:val="32"/>
        </w:rPr>
        <w:t>施工单位采用新技术、新工艺、新设备、新材料的，应当对作业人员进行相应的安全生产教育培训，生产作业前还应当开展岗位风险提示。</w:t>
      </w:r>
    </w:p>
    <w:p w14:paraId="6B83BFAE">
      <w:pPr>
        <w:keepNext w:val="0"/>
        <w:keepLines w:val="0"/>
        <w:pageBreakBefore w:val="0"/>
        <w:kinsoku/>
        <w:wordWrap/>
        <w:overflowPunct/>
        <w:topLinePunct w:val="0"/>
        <w:bidi w:val="0"/>
        <w:spacing w:line="600" w:lineRule="exact"/>
        <w:ind w:firstLine="681" w:firstLineChars="213"/>
        <w:textAlignment w:val="auto"/>
        <w:rPr>
          <w:rFonts w:eastAsia="方正仿宋_GBK"/>
          <w:kern w:val="0"/>
          <w:sz w:val="32"/>
          <w:szCs w:val="32"/>
        </w:rPr>
      </w:pPr>
      <w:r>
        <w:rPr>
          <w:rFonts w:hint="eastAsia" w:eastAsia="方正仿宋_GBK"/>
          <w:kern w:val="0"/>
          <w:sz w:val="32"/>
          <w:szCs w:val="32"/>
        </w:rPr>
        <w:t>从业单位应当关注从业人员的身体、心理状况和行为习惯，加强对从业人员的心理疏导、精神慰藉，严格落实岗位安全生责任，防范从业人员行为异常导致事故发生。</w:t>
      </w:r>
    </w:p>
    <w:p w14:paraId="4786F952">
      <w:pPr>
        <w:keepNext w:val="0"/>
        <w:keepLines w:val="0"/>
        <w:pageBreakBefore w:val="0"/>
        <w:kinsoku/>
        <w:wordWrap/>
        <w:overflowPunct/>
        <w:topLinePunct w:val="0"/>
        <w:bidi w:val="0"/>
        <w:spacing w:line="600" w:lineRule="exact"/>
        <w:ind w:firstLine="681" w:firstLineChars="213"/>
        <w:textAlignment w:val="auto"/>
        <w:rPr>
          <w:rFonts w:eastAsia="方正仿宋_GBK"/>
          <w:kern w:val="0"/>
          <w:sz w:val="32"/>
          <w:szCs w:val="32"/>
        </w:rPr>
      </w:pPr>
      <w:r>
        <w:rPr>
          <w:rFonts w:eastAsia="方正黑体_GBK"/>
          <w:kern w:val="0"/>
          <w:sz w:val="32"/>
          <w:szCs w:val="32"/>
        </w:rPr>
        <w:t>第十九条</w:t>
      </w:r>
      <w:r>
        <w:rPr>
          <w:rFonts w:eastAsia="方正仿宋_GBK"/>
          <w:kern w:val="0"/>
          <w:sz w:val="32"/>
          <w:szCs w:val="32"/>
        </w:rPr>
        <w:t xml:space="preserve">  施工单位应当建立健全安全生产技术分级交底制度，明确安全技术分级交底的原则、内容、方法及确认手续。   </w:t>
      </w:r>
    </w:p>
    <w:p w14:paraId="6B41EDB6">
      <w:pPr>
        <w:keepNext w:val="0"/>
        <w:keepLines w:val="0"/>
        <w:pageBreakBefore w:val="0"/>
        <w:kinsoku/>
        <w:wordWrap/>
        <w:overflowPunct/>
        <w:topLinePunct w:val="0"/>
        <w:bidi w:val="0"/>
        <w:spacing w:line="600" w:lineRule="exact"/>
        <w:ind w:firstLine="681" w:firstLineChars="213"/>
        <w:textAlignment w:val="auto"/>
        <w:rPr>
          <w:rFonts w:eastAsia="方正仿宋_GBK"/>
          <w:kern w:val="0"/>
          <w:sz w:val="32"/>
          <w:szCs w:val="32"/>
        </w:rPr>
      </w:pPr>
      <w:r>
        <w:rPr>
          <w:rFonts w:eastAsia="方正仿宋_GBK"/>
          <w:kern w:val="0"/>
          <w:sz w:val="32"/>
          <w:szCs w:val="32"/>
        </w:rPr>
        <w:t xml:space="preserve">应根据施工组织设计和专项安全施工方案（措施）编制和审批权限的设置，组织相关编制人员参与安全技术交底、验收和检查，并明确其它参与交底、验收和检查的人员。 </w:t>
      </w:r>
    </w:p>
    <w:p w14:paraId="4B61D824">
      <w:pPr>
        <w:keepNext w:val="0"/>
        <w:keepLines w:val="0"/>
        <w:pageBreakBefore w:val="0"/>
        <w:kinsoku/>
        <w:wordWrap/>
        <w:overflowPunct/>
        <w:topLinePunct w:val="0"/>
        <w:bidi w:val="0"/>
        <w:spacing w:line="600" w:lineRule="exact"/>
        <w:ind w:firstLine="681" w:firstLineChars="213"/>
        <w:textAlignment w:val="auto"/>
        <w:rPr>
          <w:rFonts w:eastAsia="方正仿宋_GBK"/>
          <w:kern w:val="0"/>
          <w:sz w:val="32"/>
          <w:szCs w:val="32"/>
        </w:rPr>
      </w:pPr>
      <w:r>
        <w:rPr>
          <w:rFonts w:eastAsia="方正仿宋_GBK"/>
          <w:kern w:val="0"/>
          <w:sz w:val="32"/>
          <w:szCs w:val="32"/>
        </w:rPr>
        <w:t>分项工程实施前，施工单位负责项目管理的技术人员应当按规定对有关安全施工的技术要求向施工作业班组、作业人员详细说明，并由双方签字确认。</w:t>
      </w:r>
    </w:p>
    <w:p w14:paraId="33D1D9D5">
      <w:pPr>
        <w:keepNext w:val="0"/>
        <w:keepLines w:val="0"/>
        <w:pageBreakBefore w:val="0"/>
        <w:kinsoku/>
        <w:wordWrap/>
        <w:overflowPunct/>
        <w:topLinePunct w:val="0"/>
        <w:bidi w:val="0"/>
        <w:spacing w:line="600" w:lineRule="exact"/>
        <w:ind w:firstLine="681" w:firstLineChars="213"/>
        <w:textAlignment w:val="auto"/>
        <w:rPr>
          <w:rFonts w:eastAsia="方正仿宋_GBK"/>
          <w:kern w:val="0"/>
          <w:sz w:val="32"/>
          <w:szCs w:val="32"/>
        </w:rPr>
      </w:pPr>
      <w:r>
        <w:rPr>
          <w:rFonts w:eastAsia="方正黑体_GBK"/>
          <w:kern w:val="0"/>
          <w:sz w:val="32"/>
          <w:szCs w:val="32"/>
        </w:rPr>
        <w:t>第二十条</w:t>
      </w:r>
      <w:r>
        <w:rPr>
          <w:rFonts w:eastAsia="方正仿宋_GBK"/>
          <w:kern w:val="0"/>
          <w:sz w:val="32"/>
          <w:szCs w:val="32"/>
        </w:rPr>
        <w:t xml:space="preserve">  施工单位应当按规定开展安全事故隐患排查治理，建立全员参与的工作机制，对隐患排查、登记、治理等全过程闭合管理情况予以记录。事故隐患排查治理情况应当向从业人员通报，重大事故隐患还应当按规定上报和专项治理。</w:t>
      </w:r>
    </w:p>
    <w:p w14:paraId="04176BF9">
      <w:pPr>
        <w:keepNext w:val="0"/>
        <w:keepLines w:val="0"/>
        <w:pageBreakBefore w:val="0"/>
        <w:kinsoku/>
        <w:wordWrap/>
        <w:overflowPunct/>
        <w:topLinePunct w:val="0"/>
        <w:bidi w:val="0"/>
        <w:spacing w:line="600" w:lineRule="exact"/>
        <w:ind w:firstLine="681" w:firstLineChars="213"/>
        <w:textAlignment w:val="auto"/>
        <w:rPr>
          <w:rFonts w:eastAsia="方正仿宋_GBK"/>
          <w:kern w:val="0"/>
          <w:sz w:val="32"/>
          <w:szCs w:val="32"/>
        </w:rPr>
      </w:pPr>
      <w:r>
        <w:rPr>
          <w:rFonts w:eastAsia="方正黑体_GBK"/>
          <w:kern w:val="0"/>
          <w:sz w:val="32"/>
          <w:szCs w:val="32"/>
        </w:rPr>
        <w:t>第二十一条</w:t>
      </w:r>
      <w:r>
        <w:rPr>
          <w:rFonts w:eastAsia="方正仿宋_GBK"/>
          <w:kern w:val="0"/>
          <w:sz w:val="32"/>
          <w:szCs w:val="32"/>
        </w:rPr>
        <w:t xml:space="preserve">  事故发生单位应当依法如实向项目建设单位和负有安全生产监督管理职责的有关部门报告。不得隐瞒不报、谎报或者迟报。 </w:t>
      </w:r>
    </w:p>
    <w:p w14:paraId="2A67DB87">
      <w:pPr>
        <w:keepNext w:val="0"/>
        <w:keepLines w:val="0"/>
        <w:pageBreakBefore w:val="0"/>
        <w:kinsoku/>
        <w:wordWrap/>
        <w:overflowPunct/>
        <w:topLinePunct w:val="0"/>
        <w:bidi w:val="0"/>
        <w:spacing w:line="600" w:lineRule="exact"/>
        <w:ind w:firstLine="681" w:firstLineChars="213"/>
        <w:textAlignment w:val="auto"/>
        <w:rPr>
          <w:rFonts w:eastAsia="方正仿宋_GBK"/>
          <w:kern w:val="0"/>
          <w:sz w:val="32"/>
          <w:szCs w:val="32"/>
        </w:rPr>
      </w:pPr>
      <w:r>
        <w:rPr>
          <w:rFonts w:eastAsia="方正仿宋_GBK"/>
          <w:kern w:val="0"/>
          <w:sz w:val="32"/>
          <w:szCs w:val="32"/>
        </w:rPr>
        <w:t xml:space="preserve">发生生产安全事故，施工单位负责人接到事故报告后，应当迅速组织抢救，减少人员伤亡，防止事故扩大。组织抢救时，应当妥善保护现场，不得故意破坏事故现场、毁灭有关证据。 </w:t>
      </w:r>
    </w:p>
    <w:p w14:paraId="01EFAA83">
      <w:pPr>
        <w:keepNext w:val="0"/>
        <w:keepLines w:val="0"/>
        <w:pageBreakBefore w:val="0"/>
        <w:kinsoku/>
        <w:wordWrap/>
        <w:overflowPunct/>
        <w:topLinePunct w:val="0"/>
        <w:bidi w:val="0"/>
        <w:spacing w:line="600" w:lineRule="exact"/>
        <w:ind w:firstLine="681" w:firstLineChars="213"/>
        <w:textAlignment w:val="auto"/>
        <w:rPr>
          <w:rFonts w:eastAsia="方正仿宋_GBK"/>
          <w:kern w:val="0"/>
          <w:sz w:val="32"/>
          <w:szCs w:val="32"/>
        </w:rPr>
      </w:pPr>
      <w:r>
        <w:rPr>
          <w:rFonts w:eastAsia="方正仿宋_GBK"/>
          <w:kern w:val="0"/>
          <w:sz w:val="32"/>
          <w:szCs w:val="32"/>
        </w:rPr>
        <w:t>事故调查处置期间，事故发生单位的负责人、项目主要负责人和有关人员应当配合事故调查，不得擅离职守。</w:t>
      </w:r>
    </w:p>
    <w:p w14:paraId="4825CC89">
      <w:pPr>
        <w:keepNext w:val="0"/>
        <w:keepLines w:val="0"/>
        <w:pageBreakBefore w:val="0"/>
        <w:kinsoku/>
        <w:wordWrap/>
        <w:overflowPunct/>
        <w:topLinePunct w:val="0"/>
        <w:bidi w:val="0"/>
        <w:spacing w:line="600" w:lineRule="exact"/>
        <w:ind w:firstLine="681" w:firstLineChars="213"/>
        <w:textAlignment w:val="auto"/>
        <w:rPr>
          <w:rFonts w:eastAsia="方正仿宋_GBK"/>
          <w:kern w:val="0"/>
          <w:sz w:val="32"/>
          <w:szCs w:val="32"/>
        </w:rPr>
      </w:pPr>
      <w:r>
        <w:rPr>
          <w:rFonts w:eastAsia="方正黑体_GBK"/>
          <w:kern w:val="0"/>
          <w:sz w:val="32"/>
          <w:szCs w:val="32"/>
        </w:rPr>
        <w:t>第二十二条</w:t>
      </w:r>
      <w:r>
        <w:rPr>
          <w:rFonts w:eastAsia="方正仿宋_GBK"/>
          <w:kern w:val="0"/>
          <w:sz w:val="32"/>
          <w:szCs w:val="32"/>
        </w:rPr>
        <w:t xml:space="preserve">  作业人员应当遵守安全施工的规章制度和操作规程，正确使用安全防护用具、机械设备。发现安全事故隐患或者其他不安全因素，应当向现场专（兼）职安全生产管理人员或者本单位项目负责人报告。 </w:t>
      </w:r>
    </w:p>
    <w:p w14:paraId="171BB5FF">
      <w:pPr>
        <w:keepNext w:val="0"/>
        <w:keepLines w:val="0"/>
        <w:pageBreakBefore w:val="0"/>
        <w:kinsoku/>
        <w:wordWrap/>
        <w:overflowPunct/>
        <w:topLinePunct w:val="0"/>
        <w:bidi w:val="0"/>
        <w:spacing w:line="600" w:lineRule="exact"/>
        <w:ind w:firstLine="681" w:firstLineChars="213"/>
        <w:textAlignment w:val="auto"/>
        <w:rPr>
          <w:rFonts w:eastAsia="方正仿宋_GBK"/>
          <w:kern w:val="0"/>
          <w:sz w:val="32"/>
          <w:szCs w:val="32"/>
        </w:rPr>
      </w:pPr>
      <w:r>
        <w:rPr>
          <w:rFonts w:eastAsia="方正仿宋_GBK"/>
          <w:kern w:val="0"/>
          <w:sz w:val="32"/>
          <w:szCs w:val="32"/>
        </w:rPr>
        <w:t xml:space="preserve">作业人员有权了解其作业场所和工作岗位存在的风险因素、防范措施及事故应急措施，有权对施工现场存在的安全问题提出检举和控告，有权拒绝违章指挥和强令冒险作业。 </w:t>
      </w:r>
    </w:p>
    <w:p w14:paraId="5BC124F1">
      <w:pPr>
        <w:keepNext w:val="0"/>
        <w:keepLines w:val="0"/>
        <w:pageBreakBefore w:val="0"/>
        <w:kinsoku/>
        <w:wordWrap/>
        <w:overflowPunct/>
        <w:topLinePunct w:val="0"/>
        <w:bidi w:val="0"/>
        <w:spacing w:line="600" w:lineRule="exact"/>
        <w:ind w:firstLine="681" w:firstLineChars="213"/>
        <w:textAlignment w:val="auto"/>
        <w:rPr>
          <w:rFonts w:eastAsia="方正仿宋_GBK"/>
          <w:kern w:val="0"/>
          <w:sz w:val="32"/>
          <w:szCs w:val="32"/>
        </w:rPr>
      </w:pPr>
      <w:r>
        <w:rPr>
          <w:rFonts w:eastAsia="方正仿宋_GBK"/>
          <w:kern w:val="0"/>
          <w:sz w:val="32"/>
          <w:szCs w:val="32"/>
        </w:rPr>
        <w:t>在施工中发生可能危及人身安全的紧急情况时，作业人员有权立即停止作业或者在采取可能的应急措施后撤离危险区域。</w:t>
      </w:r>
    </w:p>
    <w:p w14:paraId="6E0FB5E8">
      <w:pPr>
        <w:keepNext w:val="0"/>
        <w:keepLines w:val="0"/>
        <w:pageBreakBefore w:val="0"/>
        <w:kinsoku/>
        <w:wordWrap/>
        <w:overflowPunct/>
        <w:topLinePunct w:val="0"/>
        <w:bidi w:val="0"/>
        <w:spacing w:line="600" w:lineRule="exact"/>
        <w:ind w:firstLine="681" w:firstLineChars="213"/>
        <w:textAlignment w:val="auto"/>
        <w:rPr>
          <w:rFonts w:eastAsia="方正仿宋_GBK"/>
          <w:kern w:val="0"/>
          <w:sz w:val="32"/>
          <w:szCs w:val="32"/>
        </w:rPr>
      </w:pPr>
      <w:r>
        <w:rPr>
          <w:rFonts w:eastAsia="方正黑体_GBK"/>
          <w:kern w:val="0"/>
          <w:sz w:val="32"/>
          <w:szCs w:val="32"/>
        </w:rPr>
        <w:t>第二十三条</w:t>
      </w:r>
      <w:r>
        <w:rPr>
          <w:rFonts w:eastAsia="方正仿宋_GBK"/>
          <w:kern w:val="0"/>
          <w:sz w:val="24"/>
        </w:rPr>
        <w:t xml:space="preserve">   </w:t>
      </w:r>
      <w:r>
        <w:rPr>
          <w:rFonts w:eastAsia="方正仿宋_GBK"/>
          <w:kern w:val="0"/>
          <w:sz w:val="32"/>
          <w:szCs w:val="32"/>
        </w:rPr>
        <w:t>建设单位应当遵守工程建设程序。建设单位在申请办理建设工程施工许可证等开工手续前，</w:t>
      </w:r>
      <w:r>
        <w:rPr>
          <w:rFonts w:hint="eastAsia" w:eastAsia="方正仿宋_GBK"/>
          <w:kern w:val="0"/>
          <w:sz w:val="32"/>
          <w:szCs w:val="32"/>
        </w:rPr>
        <w:t>应当向负责项目安全生产监督管理的交通主管部门</w:t>
      </w:r>
      <w:r>
        <w:rPr>
          <w:rFonts w:eastAsia="方正仿宋_GBK"/>
          <w:kern w:val="0"/>
          <w:sz w:val="32"/>
          <w:szCs w:val="32"/>
        </w:rPr>
        <w:t>办理公路水运工程安全生产备案手续，</w:t>
      </w:r>
      <w:r>
        <w:rPr>
          <w:rFonts w:hint="eastAsia" w:eastAsia="方正仿宋_GBK"/>
          <w:kern w:val="0"/>
          <w:sz w:val="32"/>
          <w:szCs w:val="32"/>
        </w:rPr>
        <w:t>涉及市级项目由市交通执法总队具体承办，</w:t>
      </w:r>
      <w:r>
        <w:rPr>
          <w:rFonts w:eastAsia="方正仿宋_GBK"/>
          <w:kern w:val="0"/>
          <w:sz w:val="32"/>
          <w:szCs w:val="32"/>
        </w:rPr>
        <w:t>并提交以下材料：</w:t>
      </w:r>
    </w:p>
    <w:p w14:paraId="0100D63B">
      <w:pPr>
        <w:keepNext w:val="0"/>
        <w:keepLines w:val="0"/>
        <w:pageBreakBefore w:val="0"/>
        <w:kinsoku/>
        <w:wordWrap/>
        <w:overflowPunct/>
        <w:topLinePunct w:val="0"/>
        <w:bidi w:val="0"/>
        <w:spacing w:line="600" w:lineRule="exact"/>
        <w:ind w:firstLine="521" w:firstLineChars="163"/>
        <w:textAlignment w:val="auto"/>
        <w:rPr>
          <w:rFonts w:eastAsia="方正仿宋_GBK"/>
          <w:kern w:val="0"/>
          <w:sz w:val="32"/>
          <w:szCs w:val="32"/>
        </w:rPr>
      </w:pPr>
      <w:r>
        <w:rPr>
          <w:rFonts w:eastAsia="方正仿宋_GBK"/>
          <w:kern w:val="0"/>
          <w:sz w:val="32"/>
          <w:szCs w:val="32"/>
        </w:rPr>
        <w:t xml:space="preserve">（一）施工单位安全生产生产许可证，法人代表与该工程项目负责人签订的安全生产责任书；建设单位与施工单位签订的安全生产协议；  </w:t>
      </w:r>
    </w:p>
    <w:p w14:paraId="772D7D36">
      <w:pPr>
        <w:keepNext w:val="0"/>
        <w:keepLines w:val="0"/>
        <w:pageBreakBefore w:val="0"/>
        <w:kinsoku/>
        <w:wordWrap/>
        <w:overflowPunct/>
        <w:topLinePunct w:val="0"/>
        <w:bidi w:val="0"/>
        <w:spacing w:line="600" w:lineRule="exact"/>
        <w:ind w:firstLine="521" w:firstLineChars="163"/>
        <w:textAlignment w:val="auto"/>
        <w:rPr>
          <w:rFonts w:eastAsia="方正仿宋_GBK"/>
          <w:kern w:val="0"/>
          <w:sz w:val="32"/>
          <w:szCs w:val="32"/>
        </w:rPr>
      </w:pPr>
      <w:r>
        <w:rPr>
          <w:rFonts w:eastAsia="方正仿宋_GBK"/>
          <w:kern w:val="0"/>
          <w:sz w:val="32"/>
          <w:szCs w:val="32"/>
        </w:rPr>
        <w:t>（二）施工、监理合同、招投标文件及经施工单位（包括施工总承包单位和专业承包单位）、监理单位审核的工程施工组织设计；</w:t>
      </w:r>
    </w:p>
    <w:p w14:paraId="6BD608DA">
      <w:pPr>
        <w:keepNext w:val="0"/>
        <w:keepLines w:val="0"/>
        <w:pageBreakBefore w:val="0"/>
        <w:kinsoku/>
        <w:wordWrap/>
        <w:overflowPunct/>
        <w:topLinePunct w:val="0"/>
        <w:bidi w:val="0"/>
        <w:spacing w:line="600" w:lineRule="exact"/>
        <w:ind w:firstLine="521" w:firstLineChars="163"/>
        <w:textAlignment w:val="auto"/>
        <w:rPr>
          <w:rFonts w:eastAsia="方正仿宋_GBK"/>
          <w:kern w:val="0"/>
          <w:sz w:val="32"/>
          <w:szCs w:val="32"/>
        </w:rPr>
      </w:pPr>
      <w:r>
        <w:rPr>
          <w:rFonts w:eastAsia="方正仿宋_GBK"/>
          <w:kern w:val="0"/>
          <w:sz w:val="32"/>
          <w:szCs w:val="32"/>
        </w:rPr>
        <w:t>（三）公路水运建设工程建设、监理单位安全管理人员信息汇总表，建设、监理、施工单位安全生产资质汇总表，公路水运建设工程安全生产责任承诺书</w:t>
      </w:r>
      <w:r>
        <w:rPr>
          <w:rFonts w:hint="eastAsia" w:eastAsia="方正仿宋_GBK"/>
          <w:kern w:val="0"/>
          <w:sz w:val="32"/>
          <w:szCs w:val="32"/>
        </w:rPr>
        <w:t>、</w:t>
      </w:r>
      <w:r>
        <w:rPr>
          <w:rFonts w:eastAsia="方正仿宋_GBK"/>
          <w:kern w:val="0"/>
          <w:sz w:val="32"/>
          <w:szCs w:val="32"/>
        </w:rPr>
        <w:t xml:space="preserve">授权委托书； </w:t>
      </w:r>
    </w:p>
    <w:p w14:paraId="4C06B6DE">
      <w:pPr>
        <w:keepNext w:val="0"/>
        <w:keepLines w:val="0"/>
        <w:pageBreakBefore w:val="0"/>
        <w:kinsoku/>
        <w:wordWrap/>
        <w:overflowPunct/>
        <w:topLinePunct w:val="0"/>
        <w:bidi w:val="0"/>
        <w:spacing w:line="600" w:lineRule="exact"/>
        <w:ind w:firstLine="521" w:firstLineChars="163"/>
        <w:textAlignment w:val="auto"/>
        <w:rPr>
          <w:rFonts w:eastAsia="方正仿宋_GBK"/>
          <w:kern w:val="0"/>
          <w:sz w:val="32"/>
          <w:szCs w:val="32"/>
        </w:rPr>
      </w:pPr>
      <w:r>
        <w:rPr>
          <w:rFonts w:eastAsia="方正仿宋_GBK"/>
          <w:kern w:val="0"/>
          <w:sz w:val="32"/>
          <w:szCs w:val="32"/>
        </w:rPr>
        <w:t>（四）工程项目安全生产保证体系文件；</w:t>
      </w:r>
    </w:p>
    <w:p w14:paraId="7EA25E82">
      <w:pPr>
        <w:keepNext w:val="0"/>
        <w:keepLines w:val="0"/>
        <w:pageBreakBefore w:val="0"/>
        <w:kinsoku/>
        <w:wordWrap/>
        <w:overflowPunct/>
        <w:topLinePunct w:val="0"/>
        <w:bidi w:val="0"/>
        <w:spacing w:line="600" w:lineRule="exact"/>
        <w:ind w:firstLine="521" w:firstLineChars="163"/>
        <w:textAlignment w:val="auto"/>
        <w:rPr>
          <w:rFonts w:eastAsia="方正仿宋_GBK"/>
          <w:kern w:val="0"/>
          <w:sz w:val="32"/>
          <w:szCs w:val="32"/>
        </w:rPr>
      </w:pPr>
      <w:r>
        <w:rPr>
          <w:rFonts w:eastAsia="方正仿宋_GBK"/>
          <w:kern w:val="0"/>
          <w:sz w:val="32"/>
          <w:szCs w:val="32"/>
        </w:rPr>
        <w:t>（五）安全生产费用的落实情况；</w:t>
      </w:r>
    </w:p>
    <w:p w14:paraId="1227DD54">
      <w:pPr>
        <w:keepNext w:val="0"/>
        <w:keepLines w:val="0"/>
        <w:pageBreakBefore w:val="0"/>
        <w:kinsoku/>
        <w:wordWrap/>
        <w:overflowPunct/>
        <w:topLinePunct w:val="0"/>
        <w:bidi w:val="0"/>
        <w:spacing w:line="600" w:lineRule="exact"/>
        <w:ind w:firstLine="521" w:firstLineChars="163"/>
        <w:textAlignment w:val="auto"/>
        <w:rPr>
          <w:rFonts w:eastAsia="方正仿宋_GBK"/>
          <w:kern w:val="0"/>
          <w:sz w:val="32"/>
          <w:szCs w:val="32"/>
        </w:rPr>
      </w:pPr>
      <w:r>
        <w:rPr>
          <w:rFonts w:eastAsia="方正仿宋_GBK"/>
          <w:kern w:val="0"/>
          <w:sz w:val="32"/>
          <w:szCs w:val="32"/>
        </w:rPr>
        <w:t>（六）依法要求提供的其他相关材料。</w:t>
      </w:r>
    </w:p>
    <w:p w14:paraId="23C1B073">
      <w:pPr>
        <w:keepNext w:val="0"/>
        <w:keepLines w:val="0"/>
        <w:pageBreakBefore w:val="0"/>
        <w:kinsoku/>
        <w:wordWrap/>
        <w:overflowPunct/>
        <w:topLinePunct w:val="0"/>
        <w:bidi w:val="0"/>
        <w:spacing w:line="600" w:lineRule="exact"/>
        <w:ind w:firstLine="681" w:firstLineChars="213"/>
        <w:textAlignment w:val="auto"/>
        <w:rPr>
          <w:rFonts w:eastAsia="方正仿宋_GBK"/>
          <w:kern w:val="0"/>
          <w:sz w:val="32"/>
          <w:szCs w:val="32"/>
        </w:rPr>
      </w:pPr>
      <w:r>
        <w:rPr>
          <w:rFonts w:eastAsia="方正黑体_GBK"/>
          <w:kern w:val="0"/>
          <w:sz w:val="32"/>
          <w:szCs w:val="32"/>
        </w:rPr>
        <w:t>第二十四条</w:t>
      </w:r>
      <w:r>
        <w:rPr>
          <w:rFonts w:eastAsia="方正仿宋_GBK"/>
          <w:kern w:val="0"/>
          <w:sz w:val="32"/>
          <w:szCs w:val="32"/>
        </w:rPr>
        <w:t xml:space="preserve">  建设单位提交的材料符合规定的，</w:t>
      </w:r>
      <w:r>
        <w:rPr>
          <w:rFonts w:hint="eastAsia" w:eastAsia="方正仿宋_GBK"/>
          <w:kern w:val="0"/>
          <w:sz w:val="32"/>
          <w:szCs w:val="32"/>
        </w:rPr>
        <w:t>备案机关</w:t>
      </w:r>
      <w:r>
        <w:rPr>
          <w:rFonts w:eastAsia="方正仿宋_GBK"/>
          <w:kern w:val="0"/>
          <w:sz w:val="32"/>
          <w:szCs w:val="32"/>
        </w:rPr>
        <w:t>应当在15个工作日内为其办理公路水运工程安全生产备案手续，出具公路水运工程安全生产监督备案受理通知书。</w:t>
      </w:r>
    </w:p>
    <w:p w14:paraId="0ADBE8F1">
      <w:pPr>
        <w:keepNext w:val="0"/>
        <w:keepLines w:val="0"/>
        <w:pageBreakBefore w:val="0"/>
        <w:kinsoku/>
        <w:wordWrap/>
        <w:overflowPunct/>
        <w:topLinePunct w:val="0"/>
        <w:bidi w:val="0"/>
        <w:spacing w:line="600" w:lineRule="exact"/>
        <w:ind w:firstLine="681" w:firstLineChars="213"/>
        <w:textAlignment w:val="auto"/>
        <w:rPr>
          <w:rFonts w:eastAsia="方正仿宋_GBK"/>
          <w:kern w:val="0"/>
          <w:sz w:val="32"/>
          <w:szCs w:val="32"/>
        </w:rPr>
      </w:pPr>
      <w:r>
        <w:rPr>
          <w:rFonts w:eastAsia="方正仿宋_GBK"/>
          <w:kern w:val="0"/>
          <w:sz w:val="32"/>
          <w:szCs w:val="32"/>
        </w:rPr>
        <w:t>公路水运工程安全生产监督备案受理通知书中应当明确监督人员、内容和方式等。</w:t>
      </w:r>
    </w:p>
    <w:p w14:paraId="4F16C9CF">
      <w:pPr>
        <w:keepNext w:val="0"/>
        <w:keepLines w:val="0"/>
        <w:pageBreakBefore w:val="0"/>
        <w:kinsoku/>
        <w:wordWrap/>
        <w:overflowPunct/>
        <w:topLinePunct w:val="0"/>
        <w:bidi w:val="0"/>
        <w:spacing w:line="600" w:lineRule="exact"/>
        <w:ind w:firstLine="681" w:firstLineChars="213"/>
        <w:textAlignment w:val="auto"/>
        <w:rPr>
          <w:rFonts w:eastAsia="方正仿宋_GBK"/>
          <w:kern w:val="0"/>
          <w:sz w:val="32"/>
          <w:szCs w:val="32"/>
        </w:rPr>
      </w:pPr>
      <w:r>
        <w:rPr>
          <w:rFonts w:eastAsia="方正黑体_GBK"/>
          <w:kern w:val="0"/>
          <w:sz w:val="32"/>
          <w:szCs w:val="32"/>
        </w:rPr>
        <w:t>第二十五条</w:t>
      </w:r>
      <w:r>
        <w:rPr>
          <w:rFonts w:eastAsia="方正仿宋_GBK"/>
          <w:kern w:val="0"/>
          <w:sz w:val="32"/>
          <w:szCs w:val="32"/>
        </w:rPr>
        <w:t xml:space="preserve">  </w:t>
      </w:r>
      <w:r>
        <w:rPr>
          <w:rFonts w:hint="eastAsia" w:eastAsia="方正仿宋_GBK"/>
          <w:kern w:val="0"/>
          <w:sz w:val="32"/>
          <w:szCs w:val="32"/>
        </w:rPr>
        <w:t>市、区县（自治县）交通运输主管部门及相关综合行政执法机构（以下简称：监督机构）</w:t>
      </w:r>
      <w:r>
        <w:rPr>
          <w:rFonts w:eastAsia="方正仿宋_GBK"/>
          <w:kern w:val="0"/>
          <w:sz w:val="32"/>
          <w:szCs w:val="32"/>
        </w:rPr>
        <w:t>自出具公路水运工程安全生产备案通知书之日起，至工程交工验收通过之日止，对工程的安全生产依法实施监督。</w:t>
      </w:r>
    </w:p>
    <w:p w14:paraId="2188618C">
      <w:pPr>
        <w:keepNext w:val="0"/>
        <w:keepLines w:val="0"/>
        <w:pageBreakBefore w:val="0"/>
        <w:kinsoku/>
        <w:wordWrap/>
        <w:overflowPunct/>
        <w:topLinePunct w:val="0"/>
        <w:bidi w:val="0"/>
        <w:spacing w:line="600" w:lineRule="exact"/>
        <w:ind w:firstLine="681" w:firstLineChars="213"/>
        <w:textAlignment w:val="auto"/>
        <w:rPr>
          <w:rFonts w:eastAsia="方正仿宋_GBK"/>
          <w:kern w:val="0"/>
          <w:sz w:val="32"/>
          <w:szCs w:val="32"/>
        </w:rPr>
      </w:pPr>
      <w:r>
        <w:rPr>
          <w:rFonts w:eastAsia="方正黑体_GBK"/>
          <w:kern w:val="0"/>
          <w:sz w:val="32"/>
          <w:szCs w:val="32"/>
        </w:rPr>
        <w:t>第二十六条</w:t>
      </w:r>
      <w:r>
        <w:rPr>
          <w:rFonts w:eastAsia="方正仿宋_GBK"/>
          <w:b/>
          <w:kern w:val="0"/>
          <w:sz w:val="24"/>
        </w:rPr>
        <w:t xml:space="preserve">   </w:t>
      </w:r>
      <w:r>
        <w:rPr>
          <w:rFonts w:eastAsia="方正仿宋_GBK"/>
          <w:kern w:val="0"/>
          <w:sz w:val="32"/>
          <w:szCs w:val="32"/>
        </w:rPr>
        <w:t>公路水运工程安全监督管理工作实行项目监督责任制，可以明确专人或者设立工程项目安全监督组，实施项目安全监督管理工作。</w:t>
      </w:r>
    </w:p>
    <w:p w14:paraId="5B6040AD">
      <w:pPr>
        <w:keepNext w:val="0"/>
        <w:keepLines w:val="0"/>
        <w:pageBreakBefore w:val="0"/>
        <w:kinsoku/>
        <w:wordWrap/>
        <w:overflowPunct/>
        <w:topLinePunct w:val="0"/>
        <w:bidi w:val="0"/>
        <w:spacing w:line="600" w:lineRule="exact"/>
        <w:ind w:firstLine="681" w:firstLineChars="213"/>
        <w:textAlignment w:val="auto"/>
        <w:rPr>
          <w:rFonts w:eastAsia="方正仿宋_GBK"/>
          <w:kern w:val="0"/>
          <w:sz w:val="32"/>
          <w:szCs w:val="32"/>
        </w:rPr>
      </w:pPr>
      <w:r>
        <w:rPr>
          <w:rFonts w:hint="eastAsia" w:eastAsia="方正仿宋_GBK"/>
          <w:kern w:val="0"/>
          <w:sz w:val="32"/>
          <w:szCs w:val="32"/>
        </w:rPr>
        <w:t>监督机构</w:t>
      </w:r>
      <w:r>
        <w:rPr>
          <w:rFonts w:eastAsia="方正仿宋_GBK"/>
          <w:kern w:val="0"/>
          <w:sz w:val="32"/>
          <w:szCs w:val="32"/>
        </w:rPr>
        <w:t>可以采取随机抽查、备案核查、专项督查等方式对从业单位实施监督检查。应当制定年度监督检查计划，确定检查重点、内容、方式和频次，按计划开展监督检查工作。每季度至少对所受理监督的在建工程项目开展1次监督检查。</w:t>
      </w:r>
    </w:p>
    <w:p w14:paraId="31AD3D64">
      <w:pPr>
        <w:keepNext w:val="0"/>
        <w:keepLines w:val="0"/>
        <w:pageBreakBefore w:val="0"/>
        <w:kinsoku/>
        <w:wordWrap/>
        <w:overflowPunct/>
        <w:topLinePunct w:val="0"/>
        <w:bidi w:val="0"/>
        <w:spacing w:line="600" w:lineRule="exact"/>
        <w:ind w:firstLine="681" w:firstLineChars="213"/>
        <w:textAlignment w:val="auto"/>
        <w:rPr>
          <w:rFonts w:eastAsia="方正仿宋_GBK"/>
          <w:kern w:val="0"/>
          <w:sz w:val="32"/>
          <w:szCs w:val="32"/>
        </w:rPr>
      </w:pPr>
      <w:r>
        <w:rPr>
          <w:rFonts w:eastAsia="方正黑体_GBK"/>
          <w:kern w:val="0"/>
          <w:sz w:val="32"/>
          <w:szCs w:val="32"/>
        </w:rPr>
        <w:t>第二十七条</w:t>
      </w:r>
      <w:r>
        <w:rPr>
          <w:rFonts w:eastAsia="方正仿宋_GBK"/>
          <w:b/>
          <w:kern w:val="0"/>
          <w:sz w:val="24"/>
        </w:rPr>
        <w:t xml:space="preserve">   </w:t>
      </w:r>
      <w:r>
        <w:rPr>
          <w:rFonts w:hint="eastAsia" w:eastAsia="方正仿宋_GBK"/>
          <w:kern w:val="0"/>
          <w:sz w:val="32"/>
          <w:szCs w:val="32"/>
        </w:rPr>
        <w:t>监督机构对</w:t>
      </w:r>
      <w:r>
        <w:rPr>
          <w:rFonts w:eastAsia="方正仿宋_GBK"/>
          <w:kern w:val="0"/>
          <w:sz w:val="32"/>
          <w:szCs w:val="32"/>
        </w:rPr>
        <w:t>公路水运工程安全生产行为的监督检查主要包括下列内容：</w:t>
      </w:r>
      <w:r>
        <w:rPr>
          <w:rFonts w:eastAsia="方正仿宋_GBK"/>
          <w:kern w:val="0"/>
          <w:sz w:val="32"/>
          <w:szCs w:val="32"/>
        </w:rPr>
        <w:br w:type="textWrapping"/>
      </w:r>
      <w:r>
        <w:rPr>
          <w:rFonts w:eastAsia="方正仿宋_GBK"/>
          <w:kern w:val="0"/>
          <w:sz w:val="32"/>
          <w:szCs w:val="32"/>
        </w:rPr>
        <w:t xml:space="preserve">   （一）被检查单位执行法律、法规、规章及工程建设强制性标准情况；</w:t>
      </w:r>
      <w:r>
        <w:rPr>
          <w:rFonts w:eastAsia="方正仿宋_GBK"/>
          <w:kern w:val="0"/>
          <w:sz w:val="32"/>
          <w:szCs w:val="32"/>
        </w:rPr>
        <w:br w:type="textWrapping"/>
      </w:r>
      <w:r>
        <w:rPr>
          <w:rFonts w:eastAsia="方正仿宋_GBK"/>
          <w:kern w:val="0"/>
          <w:sz w:val="32"/>
          <w:szCs w:val="32"/>
        </w:rPr>
        <w:t xml:space="preserve">   （二）项目安全生产条件落实情况；</w:t>
      </w:r>
      <w:r>
        <w:rPr>
          <w:rFonts w:eastAsia="方正仿宋_GBK"/>
          <w:kern w:val="0"/>
          <w:sz w:val="32"/>
          <w:szCs w:val="32"/>
        </w:rPr>
        <w:br w:type="textWrapping"/>
      </w:r>
      <w:r>
        <w:rPr>
          <w:rFonts w:eastAsia="方正仿宋_GBK"/>
          <w:kern w:val="0"/>
          <w:sz w:val="32"/>
          <w:szCs w:val="32"/>
        </w:rPr>
        <w:t xml:space="preserve">   （三）施工单位在施工场地布置、现场安全防护、施工工艺操作、施工安全管理活动记录等方面的安全生产标准化建设推进情况。</w:t>
      </w:r>
    </w:p>
    <w:p w14:paraId="55B1A935">
      <w:pPr>
        <w:keepNext w:val="0"/>
        <w:keepLines w:val="0"/>
        <w:pageBreakBefore w:val="0"/>
        <w:kinsoku/>
        <w:wordWrap/>
        <w:overflowPunct/>
        <w:topLinePunct w:val="0"/>
        <w:bidi w:val="0"/>
        <w:spacing w:line="600" w:lineRule="exact"/>
        <w:ind w:firstLine="681" w:firstLineChars="213"/>
        <w:textAlignment w:val="auto"/>
        <w:rPr>
          <w:rFonts w:eastAsia="方正仿宋_GBK"/>
          <w:kern w:val="0"/>
          <w:sz w:val="32"/>
          <w:szCs w:val="32"/>
        </w:rPr>
      </w:pPr>
      <w:r>
        <w:rPr>
          <w:rFonts w:eastAsia="方正黑体_GBK"/>
          <w:kern w:val="0"/>
          <w:sz w:val="32"/>
          <w:szCs w:val="32"/>
        </w:rPr>
        <w:t>第二十八条</w:t>
      </w:r>
      <w:r>
        <w:rPr>
          <w:rFonts w:eastAsia="方正仿宋_GBK"/>
          <w:kern w:val="0"/>
          <w:sz w:val="24"/>
        </w:rPr>
        <w:t xml:space="preserve">   </w:t>
      </w:r>
      <w:r>
        <w:rPr>
          <w:rFonts w:hint="eastAsia" w:eastAsia="方正仿宋_GBK"/>
          <w:kern w:val="0"/>
          <w:sz w:val="32"/>
          <w:szCs w:val="32"/>
        </w:rPr>
        <w:t>监督机构</w:t>
      </w:r>
      <w:r>
        <w:rPr>
          <w:rFonts w:eastAsia="方正仿宋_GBK"/>
          <w:kern w:val="0"/>
          <w:sz w:val="32"/>
          <w:szCs w:val="32"/>
        </w:rPr>
        <w:t>对监督检查中发现的安全生产问题或隐患，应现场提出整改要求，及时形成检查记录，并签字</w:t>
      </w:r>
      <w:r>
        <w:rPr>
          <w:rFonts w:hint="eastAsia" w:eastAsia="方正仿宋_GBK"/>
          <w:kern w:val="0"/>
          <w:sz w:val="32"/>
          <w:szCs w:val="32"/>
        </w:rPr>
        <w:t>确认</w:t>
      </w:r>
      <w:r>
        <w:rPr>
          <w:rFonts w:eastAsia="方正仿宋_GBK"/>
          <w:kern w:val="0"/>
          <w:sz w:val="32"/>
          <w:szCs w:val="32"/>
        </w:rPr>
        <w:t>。根据情况作出如下处理：</w:t>
      </w:r>
    </w:p>
    <w:p w14:paraId="7963CF1E">
      <w:pPr>
        <w:keepNext w:val="0"/>
        <w:keepLines w:val="0"/>
        <w:pageBreakBefore w:val="0"/>
        <w:kinsoku/>
        <w:wordWrap/>
        <w:overflowPunct/>
        <w:topLinePunct w:val="0"/>
        <w:bidi w:val="0"/>
        <w:spacing w:line="600" w:lineRule="exact"/>
        <w:ind w:firstLine="681" w:firstLineChars="213"/>
        <w:textAlignment w:val="auto"/>
        <w:rPr>
          <w:rFonts w:eastAsia="方正仿宋_GBK"/>
          <w:kern w:val="0"/>
          <w:sz w:val="32"/>
          <w:szCs w:val="32"/>
        </w:rPr>
      </w:pPr>
      <w:r>
        <w:rPr>
          <w:rFonts w:eastAsia="方正仿宋_GBK"/>
          <w:kern w:val="0"/>
          <w:sz w:val="32"/>
          <w:szCs w:val="32"/>
        </w:rPr>
        <w:t>（一）被检查单位存在安全管理问题需要整改的，以书面方式通知存在问题的单位限期整改；</w:t>
      </w:r>
    </w:p>
    <w:p w14:paraId="03D04C62">
      <w:pPr>
        <w:keepNext w:val="0"/>
        <w:keepLines w:val="0"/>
        <w:pageBreakBefore w:val="0"/>
        <w:kinsoku/>
        <w:wordWrap/>
        <w:overflowPunct/>
        <w:topLinePunct w:val="0"/>
        <w:bidi w:val="0"/>
        <w:spacing w:line="600" w:lineRule="exact"/>
        <w:ind w:firstLine="681" w:firstLineChars="213"/>
        <w:textAlignment w:val="auto"/>
        <w:rPr>
          <w:rFonts w:eastAsia="方正仿宋_GBK"/>
          <w:kern w:val="0"/>
          <w:sz w:val="32"/>
          <w:szCs w:val="32"/>
        </w:rPr>
      </w:pPr>
      <w:r>
        <w:rPr>
          <w:rFonts w:eastAsia="方正仿宋_GBK"/>
          <w:kern w:val="0"/>
          <w:sz w:val="32"/>
          <w:szCs w:val="32"/>
        </w:rPr>
        <w:t>（二）发现严重安全生产违法行为的，予以通报，并按规定依法实施行政处罚或者移交有关部门处理；</w:t>
      </w:r>
    </w:p>
    <w:p w14:paraId="17F75849">
      <w:pPr>
        <w:keepNext w:val="0"/>
        <w:keepLines w:val="0"/>
        <w:pageBreakBefore w:val="0"/>
        <w:kinsoku/>
        <w:wordWrap/>
        <w:overflowPunct/>
        <w:topLinePunct w:val="0"/>
        <w:bidi w:val="0"/>
        <w:spacing w:line="600" w:lineRule="exact"/>
        <w:ind w:firstLine="681" w:firstLineChars="213"/>
        <w:textAlignment w:val="auto"/>
        <w:rPr>
          <w:rFonts w:eastAsia="方正仿宋_GBK"/>
          <w:kern w:val="0"/>
          <w:sz w:val="32"/>
          <w:szCs w:val="32"/>
        </w:rPr>
      </w:pPr>
      <w:r>
        <w:rPr>
          <w:rFonts w:eastAsia="方正仿宋_GBK"/>
          <w:kern w:val="0"/>
          <w:sz w:val="32"/>
          <w:szCs w:val="32"/>
        </w:rPr>
        <w:t>（三）被检查单位存在安全事故隐患的，责令立即排除；重大事故隐患排除前或者排除过程中无法保证安全的，责令其从危险区域撤出作业人员，暂时停止施工；</w:t>
      </w:r>
    </w:p>
    <w:p w14:paraId="57338C5E">
      <w:pPr>
        <w:keepNext w:val="0"/>
        <w:keepLines w:val="0"/>
        <w:pageBreakBefore w:val="0"/>
        <w:kinsoku/>
        <w:wordWrap/>
        <w:overflowPunct/>
        <w:topLinePunct w:val="0"/>
        <w:bidi w:val="0"/>
        <w:spacing w:line="600" w:lineRule="exact"/>
        <w:ind w:firstLine="681" w:firstLineChars="213"/>
        <w:textAlignment w:val="auto"/>
        <w:rPr>
          <w:rFonts w:eastAsia="方正仿宋_GBK"/>
          <w:kern w:val="0"/>
          <w:sz w:val="32"/>
          <w:szCs w:val="32"/>
        </w:rPr>
      </w:pPr>
      <w:r>
        <w:rPr>
          <w:rFonts w:eastAsia="方正仿宋_GBK"/>
          <w:kern w:val="0"/>
          <w:sz w:val="32"/>
          <w:szCs w:val="32"/>
        </w:rPr>
        <w:t>（四）被检查单位拒不执行</w:t>
      </w:r>
      <w:r>
        <w:rPr>
          <w:rFonts w:hint="eastAsia" w:eastAsia="方正仿宋_GBK"/>
          <w:kern w:val="0"/>
          <w:sz w:val="32"/>
          <w:szCs w:val="32"/>
        </w:rPr>
        <w:t>监督机构</w:t>
      </w:r>
      <w:r>
        <w:rPr>
          <w:rFonts w:eastAsia="方正仿宋_GBK"/>
          <w:kern w:val="0"/>
          <w:sz w:val="32"/>
          <w:szCs w:val="32"/>
        </w:rPr>
        <w:t>依法作出的相关行政决定，有发生生产安全事故的现实危险的，在保证安全的前提下，经</w:t>
      </w:r>
      <w:r>
        <w:rPr>
          <w:rFonts w:hint="eastAsia" w:eastAsia="方正仿宋_GBK"/>
          <w:kern w:val="0"/>
          <w:sz w:val="32"/>
          <w:szCs w:val="32"/>
        </w:rPr>
        <w:t>监督机构</w:t>
      </w:r>
      <w:r>
        <w:rPr>
          <w:rFonts w:eastAsia="方正仿宋_GBK"/>
          <w:kern w:val="0"/>
          <w:sz w:val="32"/>
          <w:szCs w:val="32"/>
        </w:rPr>
        <w:t xml:space="preserve">负责人批准，可以提前24小时以书面方式通知有关单位和被检查单位，采取停止供电、停止供应民用爆炸物品等措施，强制被检查单位履行决定； </w:t>
      </w:r>
    </w:p>
    <w:p w14:paraId="580D6CB9">
      <w:pPr>
        <w:keepNext w:val="0"/>
        <w:keepLines w:val="0"/>
        <w:pageBreakBefore w:val="0"/>
        <w:kinsoku/>
        <w:wordWrap/>
        <w:overflowPunct/>
        <w:topLinePunct w:val="0"/>
        <w:bidi w:val="0"/>
        <w:spacing w:line="600" w:lineRule="exact"/>
        <w:ind w:firstLine="681" w:firstLineChars="213"/>
        <w:textAlignment w:val="auto"/>
        <w:rPr>
          <w:rFonts w:eastAsia="方正仿宋_GBK"/>
          <w:kern w:val="0"/>
          <w:sz w:val="32"/>
          <w:szCs w:val="32"/>
        </w:rPr>
      </w:pPr>
      <w:r>
        <w:rPr>
          <w:rFonts w:eastAsia="方正仿宋_GBK"/>
          <w:kern w:val="0"/>
          <w:sz w:val="32"/>
          <w:szCs w:val="32"/>
        </w:rPr>
        <w:t>（五）因建设单位违规造成重大生产安全事故的，对全部或者部分使用财政性资金的项目，可以建议相关职能部门暂停项目执行或者暂缓资金拨付；</w:t>
      </w:r>
    </w:p>
    <w:p w14:paraId="11F82525">
      <w:pPr>
        <w:keepNext w:val="0"/>
        <w:keepLines w:val="0"/>
        <w:pageBreakBefore w:val="0"/>
        <w:kinsoku/>
        <w:wordWrap/>
        <w:overflowPunct/>
        <w:topLinePunct w:val="0"/>
        <w:bidi w:val="0"/>
        <w:spacing w:line="600" w:lineRule="exact"/>
        <w:ind w:firstLine="681" w:firstLineChars="213"/>
        <w:textAlignment w:val="auto"/>
        <w:rPr>
          <w:rFonts w:eastAsia="方正仿宋_GBK"/>
          <w:kern w:val="0"/>
          <w:sz w:val="32"/>
          <w:szCs w:val="32"/>
        </w:rPr>
      </w:pPr>
      <w:r>
        <w:rPr>
          <w:rFonts w:eastAsia="方正仿宋_GBK"/>
          <w:kern w:val="0"/>
          <w:sz w:val="32"/>
          <w:szCs w:val="32"/>
        </w:rPr>
        <w:t>（六）督促负有直接监督管理职责的</w:t>
      </w:r>
      <w:r>
        <w:rPr>
          <w:rFonts w:hint="eastAsia" w:eastAsia="方正仿宋_GBK"/>
          <w:kern w:val="0"/>
          <w:sz w:val="32"/>
          <w:szCs w:val="32"/>
        </w:rPr>
        <w:t>监督机构</w:t>
      </w:r>
      <w:r>
        <w:rPr>
          <w:rFonts w:eastAsia="方正仿宋_GBK"/>
          <w:kern w:val="0"/>
          <w:sz w:val="32"/>
          <w:szCs w:val="32"/>
        </w:rPr>
        <w:t xml:space="preserve">，对存在安全事故隐患整改不到位的被检查单位主要负责人约谈警示； </w:t>
      </w:r>
    </w:p>
    <w:p w14:paraId="43CFD0E5">
      <w:pPr>
        <w:keepNext w:val="0"/>
        <w:keepLines w:val="0"/>
        <w:pageBreakBefore w:val="0"/>
        <w:kinsoku/>
        <w:wordWrap/>
        <w:overflowPunct/>
        <w:topLinePunct w:val="0"/>
        <w:bidi w:val="0"/>
        <w:spacing w:line="600" w:lineRule="exact"/>
        <w:ind w:firstLine="681" w:firstLineChars="213"/>
        <w:textAlignment w:val="auto"/>
        <w:rPr>
          <w:rFonts w:eastAsia="方正仿宋_GBK"/>
          <w:kern w:val="0"/>
          <w:sz w:val="32"/>
          <w:szCs w:val="32"/>
        </w:rPr>
      </w:pPr>
      <w:r>
        <w:rPr>
          <w:rFonts w:eastAsia="方正仿宋_GBK"/>
          <w:kern w:val="0"/>
          <w:sz w:val="32"/>
          <w:szCs w:val="32"/>
        </w:rPr>
        <w:t>（七）对违反本细则有关规定的行为实行相应的安全生产信用记录；</w:t>
      </w:r>
    </w:p>
    <w:p w14:paraId="08E545AE">
      <w:pPr>
        <w:keepNext w:val="0"/>
        <w:keepLines w:val="0"/>
        <w:pageBreakBefore w:val="0"/>
        <w:kinsoku/>
        <w:wordWrap/>
        <w:overflowPunct/>
        <w:topLinePunct w:val="0"/>
        <w:bidi w:val="0"/>
        <w:spacing w:line="600" w:lineRule="exact"/>
        <w:ind w:firstLine="681" w:firstLineChars="213"/>
        <w:textAlignment w:val="auto"/>
        <w:rPr>
          <w:rFonts w:eastAsia="方正仿宋_GBK"/>
          <w:kern w:val="0"/>
          <w:sz w:val="32"/>
          <w:szCs w:val="32"/>
        </w:rPr>
      </w:pPr>
      <w:r>
        <w:rPr>
          <w:rFonts w:eastAsia="方正仿宋_GBK"/>
          <w:kern w:val="0"/>
          <w:sz w:val="32"/>
          <w:szCs w:val="32"/>
        </w:rPr>
        <w:t>（八）对于中央在渝企业、市属企业拒不接受安全生产检查，或按处罚权限应由市级行政主管部门处罚的，区县（自治县）交通</w:t>
      </w:r>
      <w:r>
        <w:rPr>
          <w:rFonts w:hint="eastAsia" w:eastAsia="方正仿宋_GBK"/>
          <w:kern w:val="0"/>
          <w:sz w:val="32"/>
          <w:szCs w:val="32"/>
        </w:rPr>
        <w:t>运输</w:t>
      </w:r>
      <w:r>
        <w:rPr>
          <w:rFonts w:eastAsia="方正仿宋_GBK"/>
          <w:kern w:val="0"/>
          <w:sz w:val="32"/>
          <w:szCs w:val="32"/>
        </w:rPr>
        <w:t>主管部门应立即报告同级人民政府并及时报上级部门查处；</w:t>
      </w:r>
    </w:p>
    <w:p w14:paraId="75D2AE74">
      <w:pPr>
        <w:keepNext w:val="0"/>
        <w:keepLines w:val="0"/>
        <w:pageBreakBefore w:val="0"/>
        <w:kinsoku/>
        <w:wordWrap/>
        <w:overflowPunct/>
        <w:topLinePunct w:val="0"/>
        <w:bidi w:val="0"/>
        <w:spacing w:line="600" w:lineRule="exact"/>
        <w:ind w:firstLine="681" w:firstLineChars="213"/>
        <w:textAlignment w:val="auto"/>
        <w:rPr>
          <w:rFonts w:eastAsia="方正仿宋_GBK"/>
          <w:kern w:val="0"/>
          <w:sz w:val="32"/>
          <w:szCs w:val="32"/>
        </w:rPr>
      </w:pPr>
      <w:r>
        <w:rPr>
          <w:rFonts w:eastAsia="方正仿宋_GBK"/>
          <w:kern w:val="0"/>
          <w:sz w:val="32"/>
          <w:szCs w:val="32"/>
        </w:rPr>
        <w:t>（九）法律、行政法规规定的其他措施。</w:t>
      </w:r>
    </w:p>
    <w:p w14:paraId="1215C815">
      <w:pPr>
        <w:keepNext w:val="0"/>
        <w:keepLines w:val="0"/>
        <w:pageBreakBefore w:val="0"/>
        <w:kinsoku/>
        <w:wordWrap/>
        <w:overflowPunct/>
        <w:topLinePunct w:val="0"/>
        <w:bidi w:val="0"/>
        <w:spacing w:line="600" w:lineRule="exact"/>
        <w:ind w:firstLine="681" w:firstLineChars="213"/>
        <w:textAlignment w:val="auto"/>
        <w:rPr>
          <w:rFonts w:eastAsia="方正仿宋_GBK"/>
          <w:kern w:val="0"/>
          <w:sz w:val="24"/>
        </w:rPr>
      </w:pPr>
      <w:r>
        <w:rPr>
          <w:rFonts w:eastAsia="方正黑体_GBK"/>
          <w:kern w:val="0"/>
          <w:sz w:val="32"/>
          <w:szCs w:val="32"/>
        </w:rPr>
        <w:t>第二十九条</w:t>
      </w:r>
      <w:r>
        <w:rPr>
          <w:rFonts w:eastAsia="方正仿宋_GBK"/>
          <w:b/>
          <w:bCs/>
          <w:kern w:val="0"/>
          <w:sz w:val="24"/>
        </w:rPr>
        <w:t xml:space="preserve">  </w:t>
      </w:r>
      <w:r>
        <w:rPr>
          <w:rFonts w:hint="eastAsia" w:eastAsia="方正仿宋_GBK"/>
          <w:kern w:val="0"/>
          <w:sz w:val="32"/>
          <w:szCs w:val="32"/>
        </w:rPr>
        <w:t>监督机构</w:t>
      </w:r>
      <w:r>
        <w:rPr>
          <w:rFonts w:eastAsia="方正仿宋_GBK"/>
          <w:kern w:val="0"/>
          <w:sz w:val="32"/>
          <w:szCs w:val="32"/>
        </w:rPr>
        <w:t>监督检查发现的问题或隐患，</w:t>
      </w:r>
      <w:r>
        <w:rPr>
          <w:rFonts w:hint="eastAsia" w:eastAsia="方正仿宋_GBK"/>
          <w:kern w:val="0"/>
          <w:sz w:val="32"/>
          <w:szCs w:val="32"/>
        </w:rPr>
        <w:t>被检查单位</w:t>
      </w:r>
      <w:r>
        <w:rPr>
          <w:rFonts w:eastAsia="方正仿宋_GBK"/>
          <w:kern w:val="0"/>
          <w:sz w:val="32"/>
          <w:szCs w:val="32"/>
        </w:rPr>
        <w:t>按要求整改后应当回复</w:t>
      </w:r>
      <w:r>
        <w:rPr>
          <w:rFonts w:hint="eastAsia" w:eastAsia="方正仿宋_GBK"/>
          <w:kern w:val="0"/>
          <w:sz w:val="32"/>
          <w:szCs w:val="32"/>
        </w:rPr>
        <w:t>监督机构</w:t>
      </w:r>
      <w:r>
        <w:rPr>
          <w:rFonts w:eastAsia="方正仿宋_GBK"/>
          <w:kern w:val="0"/>
          <w:sz w:val="32"/>
          <w:szCs w:val="32"/>
        </w:rPr>
        <w:t>，建设单位应对整改结果进行核查，确保真实、有效。</w:t>
      </w:r>
    </w:p>
    <w:p w14:paraId="2875420B">
      <w:pPr>
        <w:keepNext w:val="0"/>
        <w:keepLines w:val="0"/>
        <w:pageBreakBefore w:val="0"/>
        <w:kinsoku/>
        <w:wordWrap/>
        <w:overflowPunct/>
        <w:topLinePunct w:val="0"/>
        <w:bidi w:val="0"/>
        <w:spacing w:line="600" w:lineRule="exact"/>
        <w:ind w:firstLine="681" w:firstLineChars="213"/>
        <w:textAlignment w:val="auto"/>
        <w:rPr>
          <w:rFonts w:eastAsia="方正仿宋_GBK"/>
          <w:kern w:val="0"/>
          <w:sz w:val="32"/>
          <w:szCs w:val="32"/>
        </w:rPr>
      </w:pPr>
      <w:r>
        <w:rPr>
          <w:rFonts w:eastAsia="方正黑体_GBK"/>
          <w:kern w:val="0"/>
          <w:sz w:val="32"/>
          <w:szCs w:val="32"/>
        </w:rPr>
        <w:t xml:space="preserve">第三十条 </w:t>
      </w:r>
      <w:r>
        <w:rPr>
          <w:rFonts w:eastAsia="方正仿宋_GBK"/>
          <w:b/>
          <w:bCs/>
          <w:kern w:val="0"/>
          <w:sz w:val="24"/>
        </w:rPr>
        <w:t xml:space="preserve"> </w:t>
      </w:r>
      <w:r>
        <w:rPr>
          <w:rFonts w:hint="eastAsia" w:eastAsia="方正仿宋_GBK"/>
          <w:kern w:val="0"/>
          <w:sz w:val="32"/>
          <w:szCs w:val="32"/>
        </w:rPr>
        <w:t>监督机构</w:t>
      </w:r>
      <w:r>
        <w:rPr>
          <w:rFonts w:eastAsia="方正仿宋_GBK"/>
          <w:kern w:val="0"/>
          <w:sz w:val="32"/>
          <w:szCs w:val="32"/>
        </w:rPr>
        <w:t>在专业性较强的监督检查中，可以委托具备相应资质能力的机构或者专家开展检查、检测和评估，所需费用按照本级政府购买服务的相关程序要求进行申请。</w:t>
      </w:r>
    </w:p>
    <w:p w14:paraId="3CF9A045">
      <w:pPr>
        <w:keepNext w:val="0"/>
        <w:keepLines w:val="0"/>
        <w:pageBreakBefore w:val="0"/>
        <w:kinsoku/>
        <w:wordWrap/>
        <w:overflowPunct/>
        <w:topLinePunct w:val="0"/>
        <w:bidi w:val="0"/>
        <w:spacing w:line="600" w:lineRule="exact"/>
        <w:ind w:firstLine="681" w:firstLineChars="213"/>
        <w:textAlignment w:val="auto"/>
        <w:rPr>
          <w:rFonts w:eastAsia="方正仿宋_GBK"/>
          <w:kern w:val="0"/>
          <w:sz w:val="24"/>
        </w:rPr>
      </w:pPr>
      <w:r>
        <w:rPr>
          <w:rFonts w:hint="eastAsia" w:eastAsia="方正仿宋_GBK"/>
          <w:kern w:val="0"/>
          <w:sz w:val="32"/>
          <w:szCs w:val="32"/>
        </w:rPr>
        <w:t>监督机构</w:t>
      </w:r>
      <w:r>
        <w:rPr>
          <w:rFonts w:eastAsia="方正仿宋_GBK"/>
          <w:kern w:val="0"/>
          <w:sz w:val="32"/>
          <w:szCs w:val="32"/>
        </w:rPr>
        <w:t>应当健全工程建设安全监管制度，协调有关部门依法保障监督执法经费和装备，加强对监督管理人员的教育培训，提高执法水平。</w:t>
      </w:r>
    </w:p>
    <w:p w14:paraId="73A4FF16">
      <w:pPr>
        <w:keepNext w:val="0"/>
        <w:keepLines w:val="0"/>
        <w:pageBreakBefore w:val="0"/>
        <w:kinsoku/>
        <w:wordWrap/>
        <w:overflowPunct/>
        <w:topLinePunct w:val="0"/>
        <w:bidi w:val="0"/>
        <w:spacing w:line="600" w:lineRule="exact"/>
        <w:ind w:firstLine="681" w:firstLineChars="213"/>
        <w:textAlignment w:val="auto"/>
        <w:rPr>
          <w:rFonts w:hint="eastAsia" w:eastAsia="方正仿宋_GBK"/>
          <w:kern w:val="0"/>
          <w:sz w:val="32"/>
          <w:szCs w:val="32"/>
        </w:rPr>
      </w:pPr>
      <w:r>
        <w:rPr>
          <w:rFonts w:eastAsia="方正黑体_GBK"/>
          <w:kern w:val="0"/>
          <w:sz w:val="32"/>
          <w:szCs w:val="32"/>
        </w:rPr>
        <w:t>第三十一条</w:t>
      </w:r>
      <w:r>
        <w:rPr>
          <w:rFonts w:eastAsia="方正仿宋_GBK"/>
          <w:kern w:val="0"/>
          <w:sz w:val="24"/>
        </w:rPr>
        <w:t xml:space="preserve">  </w:t>
      </w:r>
      <w:r>
        <w:rPr>
          <w:rFonts w:hint="eastAsia" w:eastAsia="方正仿宋_GBK"/>
          <w:kern w:val="0"/>
          <w:sz w:val="32"/>
          <w:szCs w:val="32"/>
        </w:rPr>
        <w:t>发生工程安全事故迟报、漏报、谎报或者瞒报的，监督机构按照</w:t>
      </w:r>
      <w:r>
        <w:rPr>
          <w:rFonts w:hint="eastAsia" w:eastAsia="方正仿宋_GBK"/>
          <w:kern w:val="0"/>
          <w:sz w:val="32"/>
          <w:szCs w:val="32"/>
          <w:lang w:val="en"/>
        </w:rPr>
        <w:t>有</w:t>
      </w:r>
      <w:r>
        <w:rPr>
          <w:rFonts w:hint="eastAsia" w:eastAsia="方正仿宋_GBK"/>
          <w:kern w:val="0"/>
          <w:sz w:val="32"/>
          <w:szCs w:val="32"/>
        </w:rPr>
        <w:t>关规定进行处理，并按交通运输行业信用管理相关规定予以记录。</w:t>
      </w:r>
    </w:p>
    <w:p w14:paraId="67C55FEC">
      <w:pPr>
        <w:keepNext w:val="0"/>
        <w:keepLines w:val="0"/>
        <w:pageBreakBefore w:val="0"/>
        <w:kinsoku/>
        <w:wordWrap/>
        <w:overflowPunct/>
        <w:topLinePunct w:val="0"/>
        <w:bidi w:val="0"/>
        <w:spacing w:line="600" w:lineRule="exact"/>
        <w:ind w:firstLine="681" w:firstLineChars="213"/>
        <w:textAlignment w:val="auto"/>
        <w:rPr>
          <w:rFonts w:eastAsia="方正仿宋_GBK"/>
          <w:kern w:val="0"/>
          <w:sz w:val="32"/>
          <w:szCs w:val="32"/>
        </w:rPr>
      </w:pPr>
      <w:r>
        <w:rPr>
          <w:rFonts w:eastAsia="方正黑体_GBK"/>
          <w:kern w:val="0"/>
          <w:sz w:val="32"/>
          <w:szCs w:val="32"/>
        </w:rPr>
        <w:t>第三十二条</w:t>
      </w:r>
      <w:r>
        <w:rPr>
          <w:rFonts w:eastAsia="方正仿宋_GBK"/>
          <w:kern w:val="0"/>
          <w:sz w:val="24"/>
        </w:rPr>
        <w:t xml:space="preserve">  </w:t>
      </w:r>
      <w:r>
        <w:rPr>
          <w:rFonts w:hint="eastAsia" w:eastAsia="方正仿宋_GBK"/>
          <w:kern w:val="0"/>
          <w:sz w:val="32"/>
          <w:szCs w:val="32"/>
        </w:rPr>
        <w:t>监督机构</w:t>
      </w:r>
      <w:r>
        <w:rPr>
          <w:rFonts w:eastAsia="方正仿宋_GBK"/>
          <w:kern w:val="0"/>
          <w:sz w:val="32"/>
          <w:szCs w:val="32"/>
        </w:rPr>
        <w:t>应当建立举报制度，及时受理对公路水运工程生产安全事故、事故隐患以及监督检查人员违法行为的检举、控告和投诉。</w:t>
      </w:r>
    </w:p>
    <w:p w14:paraId="57AF5655">
      <w:pPr>
        <w:keepNext w:val="0"/>
        <w:keepLines w:val="0"/>
        <w:pageBreakBefore w:val="0"/>
        <w:kinsoku/>
        <w:wordWrap/>
        <w:overflowPunct/>
        <w:topLinePunct w:val="0"/>
        <w:bidi w:val="0"/>
        <w:spacing w:line="600" w:lineRule="exact"/>
        <w:ind w:firstLine="681" w:firstLineChars="213"/>
        <w:textAlignment w:val="auto"/>
        <w:rPr>
          <w:rFonts w:eastAsia="方正仿宋_GBK"/>
          <w:kern w:val="0"/>
          <w:sz w:val="32"/>
          <w:szCs w:val="32"/>
        </w:rPr>
      </w:pPr>
      <w:r>
        <w:rPr>
          <w:rFonts w:eastAsia="方正仿宋_GBK"/>
          <w:kern w:val="0"/>
          <w:sz w:val="32"/>
          <w:szCs w:val="32"/>
        </w:rPr>
        <w:t>任何单位或者个人对安全事故隐患、安全生产违法行为或者事故险情等，均有权向</w:t>
      </w:r>
      <w:r>
        <w:rPr>
          <w:rFonts w:hint="eastAsia" w:eastAsia="方正仿宋_GBK"/>
          <w:kern w:val="0"/>
          <w:sz w:val="32"/>
          <w:szCs w:val="32"/>
        </w:rPr>
        <w:t>监督机构</w:t>
      </w:r>
      <w:r>
        <w:rPr>
          <w:rFonts w:eastAsia="方正仿宋_GBK"/>
          <w:kern w:val="0"/>
          <w:sz w:val="32"/>
          <w:szCs w:val="32"/>
        </w:rPr>
        <w:t>报告或者举报。</w:t>
      </w:r>
    </w:p>
    <w:p w14:paraId="430AEB62">
      <w:pPr>
        <w:keepNext w:val="0"/>
        <w:keepLines w:val="0"/>
        <w:pageBreakBefore w:val="0"/>
        <w:kinsoku/>
        <w:wordWrap/>
        <w:overflowPunct/>
        <w:topLinePunct w:val="0"/>
        <w:bidi w:val="0"/>
        <w:spacing w:line="600" w:lineRule="exact"/>
        <w:ind w:firstLine="681" w:firstLineChars="213"/>
        <w:textAlignment w:val="auto"/>
        <w:rPr>
          <w:rFonts w:eastAsia="方正仿宋_GBK"/>
          <w:kern w:val="0"/>
          <w:sz w:val="32"/>
          <w:szCs w:val="32"/>
        </w:rPr>
      </w:pPr>
      <w:r>
        <w:rPr>
          <w:rFonts w:eastAsia="方正黑体_GBK"/>
          <w:kern w:val="0"/>
          <w:sz w:val="32"/>
          <w:szCs w:val="32"/>
        </w:rPr>
        <w:t>第三十三条</w:t>
      </w:r>
      <w:r>
        <w:rPr>
          <w:rStyle w:val="13"/>
          <w:rFonts w:eastAsia="方正仿宋_GBK"/>
          <w:kern w:val="0"/>
        </w:rPr>
        <w:t xml:space="preserve">  </w:t>
      </w:r>
      <w:r>
        <w:rPr>
          <w:rFonts w:hint="eastAsia" w:eastAsia="方正仿宋_GBK"/>
          <w:kern w:val="0"/>
          <w:sz w:val="32"/>
          <w:szCs w:val="32"/>
        </w:rPr>
        <w:t>监督机构</w:t>
      </w:r>
      <w:r>
        <w:rPr>
          <w:rFonts w:eastAsia="方正仿宋_GBK"/>
          <w:kern w:val="0"/>
          <w:sz w:val="32"/>
          <w:szCs w:val="32"/>
        </w:rPr>
        <w:t>应当建立公路水运工程从业单位和从业人员安全生产违法违规行为信息库，并按规定将有关信用信息及时纳入交通运输和相关统一信用信息共享平台，依法向社会公开。</w:t>
      </w:r>
    </w:p>
    <w:p w14:paraId="43C56F28">
      <w:pPr>
        <w:keepNext w:val="0"/>
        <w:keepLines w:val="0"/>
        <w:pageBreakBefore w:val="0"/>
        <w:kinsoku/>
        <w:wordWrap/>
        <w:overflowPunct/>
        <w:topLinePunct w:val="0"/>
        <w:bidi w:val="0"/>
        <w:spacing w:line="600" w:lineRule="exact"/>
        <w:ind w:firstLine="681" w:firstLineChars="213"/>
        <w:textAlignment w:val="auto"/>
        <w:rPr>
          <w:rFonts w:hint="eastAsia" w:eastAsia="方正仿宋_GBK"/>
          <w:kern w:val="0"/>
          <w:sz w:val="32"/>
          <w:szCs w:val="32"/>
        </w:rPr>
      </w:pPr>
      <w:r>
        <w:rPr>
          <w:rFonts w:eastAsia="方正黑体_GBK"/>
          <w:kern w:val="0"/>
          <w:sz w:val="32"/>
          <w:szCs w:val="32"/>
        </w:rPr>
        <w:t>第三十四条</w:t>
      </w:r>
      <w:r>
        <w:rPr>
          <w:rFonts w:eastAsia="方正仿宋_GBK"/>
          <w:kern w:val="0"/>
          <w:sz w:val="24"/>
        </w:rPr>
        <w:t xml:space="preserve">  </w:t>
      </w:r>
      <w:r>
        <w:rPr>
          <w:rFonts w:eastAsia="方正仿宋_GBK"/>
          <w:kern w:val="0"/>
          <w:sz w:val="32"/>
          <w:szCs w:val="32"/>
        </w:rPr>
        <w:t>本细则自</w:t>
      </w:r>
      <w:r>
        <w:rPr>
          <w:rFonts w:hint="eastAsia" w:eastAsia="方正仿宋_GBK"/>
          <w:kern w:val="0"/>
          <w:sz w:val="32"/>
          <w:szCs w:val="32"/>
          <w:lang w:eastAsia="zh-CN"/>
        </w:rPr>
        <w:t>发布之日起施行</w:t>
      </w:r>
      <w:r>
        <w:rPr>
          <w:rFonts w:eastAsia="方正仿宋_GBK"/>
          <w:kern w:val="0"/>
          <w:sz w:val="32"/>
          <w:szCs w:val="32"/>
        </w:rPr>
        <w:t>。</w:t>
      </w:r>
    </w:p>
    <w:p w14:paraId="3FAD3D21">
      <w:pPr>
        <w:keepNext w:val="0"/>
        <w:keepLines w:val="0"/>
        <w:pageBreakBefore w:val="0"/>
        <w:kinsoku/>
        <w:wordWrap/>
        <w:overflowPunct/>
        <w:topLinePunct w:val="0"/>
        <w:bidi w:val="0"/>
        <w:spacing w:line="600" w:lineRule="exact"/>
        <w:textAlignment w:val="auto"/>
      </w:pPr>
    </w:p>
    <w:sectPr>
      <w:headerReference r:id="rId3" w:type="default"/>
      <w:footerReference r:id="rId4" w:type="default"/>
      <w:pgSz w:w="11906" w:h="16838"/>
      <w:pgMar w:top="1962" w:right="1474" w:bottom="1848" w:left="1587" w:header="851" w:footer="992" w:gutter="0"/>
      <w:pgNumType w:fmt="numberInDash"/>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8DB93C">
    <w:pPr>
      <w:pStyle w:val="5"/>
      <w:ind w:left="4788" w:leftChars="2280" w:firstLine="6400" w:firstLineChars="2000"/>
      <w:rPr>
        <w:sz w:val="32"/>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FC54EB">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33FC54EB">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14:paraId="75E10C00">
    <w:pPr>
      <w:pStyle w:val="5"/>
      <w:ind w:left="4788" w:leftChars="2280" w:firstLine="6400" w:firstLineChars="2000"/>
      <w:rPr>
        <w:sz w:val="32"/>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-3175</wp:posOffset>
              </wp:positionH>
              <wp:positionV relativeFrom="paragraph">
                <wp:posOffset>140335</wp:posOffset>
              </wp:positionV>
              <wp:extent cx="5615940" cy="0"/>
              <wp:effectExtent l="0" t="10795" r="3810" b="17780"/>
              <wp:wrapNone/>
              <wp:docPr id="11" name="直接连接符 11"/>
              <wp:cNvGraphicFramePr/>
              <a:graphic xmlns:a="http://schemas.openxmlformats.org/drawingml/2006/main">
                <a:graphicData uri="http://schemas.microsoft.com/office/word/2010/wordprocessingShape">
                  <wps:wsp>
                    <wps:cNvCnPr/>
                    <wps:spPr>
                      <a:xfrm>
                        <a:off x="0" y="0"/>
                        <a:ext cx="561594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5pt;margin-top:11.05pt;height:0pt;width:442.2pt;z-index:251660288;mso-width-relative:page;mso-height-relative:page;" filled="f" stroked="t" coordsize="21600,21600" o:gfxdata="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YfIVU9MAAAAH&#10;AQAADwAAAAAAAAABACAAAAAiAAAAZHJzL2Rvd25yZXYueG1sUEsBAhQAFAAAAAgAh07iQAlkppHo&#10;AQAAtAMAAA4AAAAAAAAAAQAgAAAAIgEAAGRycy9lMm9Eb2MueG1sUEsFBgAAAAAGAAYAWQEAAHwF&#10;AAAAAA==&#10;">
              <v:fill on="f" focussize="0,0"/>
              <v:stroke weight="1.75pt" color="#005192 [3204]" miterlimit="8" joinstyle="miter"/>
              <v:imagedata o:title=""/>
              <o:lock v:ext="edit" aspectratio="f"/>
            </v:line>
          </w:pict>
        </mc:Fallback>
      </mc:AlternateContent>
    </w:r>
  </w:p>
  <w:p w14:paraId="22ABE1EF">
    <w:pPr>
      <w:pStyle w:val="5"/>
      <w:wordWrap w:val="0"/>
      <w:jc w:val="right"/>
      <w:rPr>
        <w:rFonts w:ascii="宋体" w:hAnsi="宋体" w:eastAsia="宋体" w:cs="宋体"/>
        <w:b/>
        <w:bCs/>
        <w:color w:val="005192"/>
        <w:sz w:val="28"/>
        <w:szCs w:val="44"/>
      </w:rPr>
    </w:pPr>
    <w:r>
      <w:rPr>
        <w:rFonts w:hint="eastAsia" w:ascii="宋体" w:hAnsi="宋体" w:eastAsia="宋体" w:cs="宋体"/>
        <w:b/>
        <w:bCs/>
        <w:color w:val="005192"/>
        <w:sz w:val="28"/>
        <w:szCs w:val="44"/>
      </w:rPr>
      <w:t>重庆市交通</w:t>
    </w:r>
    <w:r>
      <w:rPr>
        <w:rFonts w:hint="eastAsia" w:ascii="宋体" w:hAnsi="宋体" w:eastAsia="宋体" w:cs="宋体"/>
        <w:b/>
        <w:bCs/>
        <w:color w:val="005192"/>
        <w:sz w:val="28"/>
        <w:szCs w:val="44"/>
        <w:lang w:val="en-US" w:eastAsia="zh-CN"/>
      </w:rPr>
      <w:t>运输委员会</w:t>
    </w:r>
    <w:r>
      <w:rPr>
        <w:rFonts w:hint="eastAsia" w:ascii="宋体" w:hAnsi="宋体" w:eastAsia="宋体" w:cs="宋体"/>
        <w:b/>
        <w:bCs/>
        <w:color w:val="005192"/>
        <w:sz w:val="28"/>
        <w:szCs w:val="44"/>
      </w:rPr>
      <w:t>发布</w:t>
    </w:r>
    <w:r>
      <w:rPr>
        <w:rFonts w:ascii="宋体" w:hAnsi="宋体" w:eastAsia="宋体" w:cs="宋体"/>
        <w:b/>
        <w:bCs/>
        <w:color w:val="005192"/>
        <w:sz w:val="28"/>
        <w:szCs w:val="4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C50B3C">
    <w:pPr>
      <w:pStyle w:val="5"/>
      <w:textAlignment w:val="center"/>
      <w:rPr>
        <w:rFonts w:ascii="宋体" w:hAnsi="宋体" w:eastAsia="宋体" w:cs="宋体"/>
        <w:b/>
        <w:bCs/>
        <w:color w:val="005192"/>
        <w:sz w:val="32"/>
        <w:szCs w:val="32"/>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462280</wp:posOffset>
              </wp:positionV>
              <wp:extent cx="5615940" cy="1143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5615940" cy="1143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6.4pt;height:0.9pt;width:442.2pt;z-index:251659264;mso-width-relative:page;mso-height-relative:page;" filled="f" stroked="t" coordsize="21600,21600" o:gfxdata="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IA7KHUAAAABwEAAA8AAAAAAAAAAQAgAAAAIgAAAGRycy9kb3ducmV2LnhtbFBLAQIU&#10;ABQAAAAIAIdO4kD+BNfB9wEAAMEDAAAOAAAAAAAAAAEAIAAAACMBAABkcnMvZTJvRG9jLnhtbFBL&#10;BQYAAAAABgAGAFkBAACM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Hans"/>
      </w:rPr>
      <w:t>重庆市</w:t>
    </w:r>
    <w:r>
      <w:rPr>
        <w:rFonts w:hint="eastAsia" w:ascii="宋体" w:hAnsi="宋体" w:eastAsia="宋体" w:cs="宋体"/>
        <w:b/>
        <w:bCs/>
        <w:color w:val="005192"/>
        <w:sz w:val="32"/>
      </w:rPr>
      <w:t>交通</w:t>
    </w:r>
    <w:r>
      <w:rPr>
        <w:rFonts w:hint="eastAsia" w:ascii="宋体" w:hAnsi="宋体" w:eastAsia="宋体" w:cs="宋体"/>
        <w:b/>
        <w:bCs/>
        <w:color w:val="005192"/>
        <w:sz w:val="32"/>
        <w:lang w:val="en-US" w:eastAsia="zh-CN"/>
      </w:rPr>
      <w:t>运输委员会</w:t>
    </w:r>
    <w:r>
      <w:rPr>
        <w:rFonts w:hint="eastAsia" w:ascii="宋体" w:hAnsi="宋体" w:eastAsia="宋体" w:cs="宋体"/>
        <w:b/>
        <w:bCs/>
        <w:color w:val="005192"/>
        <w:sz w:val="32"/>
      </w:rPr>
      <w:t>行政</w:t>
    </w:r>
    <w:r>
      <w:rPr>
        <w:rFonts w:hint="eastAsia" w:ascii="宋体" w:hAnsi="宋体" w:eastAsia="宋体" w:cs="宋体"/>
        <w:b/>
        <w:bCs/>
        <w:color w:val="005192"/>
        <w:sz w:val="32"/>
        <w:szCs w:val="32"/>
        <w:lang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8"/>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dkNjU1OGQwYTU2ZmFkMDkxYWIxZmE3NzA5MWIxZjYifQ=="/>
  </w:docVars>
  <w:rsids>
    <w:rsidRoot w:val="00172A27"/>
    <w:rsid w:val="00172A27"/>
    <w:rsid w:val="001975B8"/>
    <w:rsid w:val="00332C01"/>
    <w:rsid w:val="00336965"/>
    <w:rsid w:val="00670CF9"/>
    <w:rsid w:val="009E7D10"/>
    <w:rsid w:val="00FA754C"/>
    <w:rsid w:val="019E71BD"/>
    <w:rsid w:val="01E93D58"/>
    <w:rsid w:val="04B679C3"/>
    <w:rsid w:val="05F07036"/>
    <w:rsid w:val="06E00104"/>
    <w:rsid w:val="07D76026"/>
    <w:rsid w:val="080F63D8"/>
    <w:rsid w:val="09341458"/>
    <w:rsid w:val="098254C2"/>
    <w:rsid w:val="0A766EDE"/>
    <w:rsid w:val="0AD64BE8"/>
    <w:rsid w:val="0B0912D7"/>
    <w:rsid w:val="0C8B2017"/>
    <w:rsid w:val="0E025194"/>
    <w:rsid w:val="0EEF0855"/>
    <w:rsid w:val="11DB7C71"/>
    <w:rsid w:val="13742125"/>
    <w:rsid w:val="152D2DCA"/>
    <w:rsid w:val="187168EA"/>
    <w:rsid w:val="196673CA"/>
    <w:rsid w:val="1CF734C9"/>
    <w:rsid w:val="1DEC284C"/>
    <w:rsid w:val="1E6523AC"/>
    <w:rsid w:val="22440422"/>
    <w:rsid w:val="22BB4BBB"/>
    <w:rsid w:val="25EB1AF4"/>
    <w:rsid w:val="2C6D42C9"/>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08775ED"/>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autoRedefine/>
    <w:qFormat/>
    <w:uiPriority w:val="0"/>
    <w:pPr>
      <w:spacing w:beforeAutospacing="1" w:afterAutospacing="1"/>
      <w:jc w:val="left"/>
    </w:pPr>
    <w:rPr>
      <w:rFonts w:cs="Times New Roman"/>
      <w:kern w:val="0"/>
      <w:sz w:val="24"/>
    </w:rPr>
  </w:style>
  <w:style w:type="character" w:styleId="9">
    <w:name w:val="Strong"/>
    <w:basedOn w:val="8"/>
    <w:autoRedefine/>
    <w:qFormat/>
    <w:uiPriority w:val="0"/>
    <w:rPr>
      <w:b/>
      <w:bCs/>
    </w:rPr>
  </w:style>
  <w:style w:type="paragraph" w:customStyle="1" w:styleId="10">
    <w:name w:val="p0"/>
    <w:basedOn w:val="1"/>
    <w:autoRedefine/>
    <w:qFormat/>
    <w:uiPriority w:val="0"/>
    <w:pPr>
      <w:widowControl/>
    </w:pPr>
    <w:rPr>
      <w:rFonts w:ascii="Calibri" w:hAnsi="Calibri" w:eastAsia="宋体" w:cs="宋体"/>
      <w:kern w:val="0"/>
      <w:szCs w:val="32"/>
    </w:rPr>
  </w:style>
  <w:style w:type="character" w:customStyle="1" w:styleId="11">
    <w:name w:val="NormalCharacter"/>
    <w:semiHidden/>
    <w:qFormat/>
    <w:uiPriority w:val="0"/>
  </w:style>
  <w:style w:type="paragraph" w:customStyle="1" w:styleId="12">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character" w:customStyle="1" w:styleId="13">
    <w:name w:val="font51"/>
    <w:qFormat/>
    <w:uiPriority w:val="0"/>
    <w:rPr>
      <w:rFonts w:ascii="宋体" w:hAnsi="宋体" w:eastAsia="宋体" w:cs="宋体"/>
      <w:b/>
      <w:bCs/>
      <w:color w:val="333333"/>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0</Words>
  <Characters>0</Characters>
  <Lines>0</Lines>
  <Paragraphs>0</Paragraphs>
  <TotalTime>2</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小段叻</cp:lastModifiedBy>
  <cp:lastPrinted>2022-06-06T16:09:00Z</cp:lastPrinted>
  <dcterms:modified xsi:type="dcterms:W3CDTF">2024-11-14T07:56:52Z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8D3F1E4BF5A145D7843F92C288B8BEB7_13</vt:lpwstr>
  </property>
</Properties>
</file>