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/>
          <w:sz w:val="28"/>
        </w:rPr>
      </w:pPr>
      <w:bookmarkStart w:id="1" w:name="_GoBack"/>
      <w:bookmarkEnd w:id="1"/>
      <w:bookmarkStart w:id="0" w:name="_Hlk37239649"/>
      <w:bookmarkEnd w:id="0"/>
    </w:p>
    <w:p>
      <w:pPr>
        <w:rPr>
          <w:rFonts w:hint="eastAsia" w:asci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重庆市交通局关于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废止部分规范性文件的通知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bCs/>
          <w:sz w:val="44"/>
          <w:szCs w:val="44"/>
        </w:rPr>
      </w:pPr>
      <w:r>
        <w:rPr>
          <w:rFonts w:hint="eastAsia" w:ascii="方正仿宋_GBK" w:eastAsia="方正仿宋_GBK"/>
          <w:color w:val="000000"/>
          <w:sz w:val="32"/>
        </w:rPr>
        <w:t>渝交规〔2022〕1号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bCs/>
          <w:spacing w:val="-2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各区县（自治县）交通局、万盛经开区交通局、两江新区城市管理局、高新区城市建设事务中心，市公路中心、市道路运输中心、市港航海事中心、市交通执法总队、市交通规划和技术中心，局机关相关处室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根据《重庆市行政规范性文件管理办法》（重庆市人民政府令第</w:t>
      </w:r>
      <w:r>
        <w:rPr>
          <w:rFonts w:ascii="方正仿宋_GBK" w:eastAsia="方正仿宋_GBK"/>
          <w:bCs/>
          <w:sz w:val="32"/>
          <w:szCs w:val="32"/>
        </w:rPr>
        <w:t>329</w:t>
      </w:r>
      <w:r>
        <w:rPr>
          <w:rFonts w:hint="eastAsia" w:ascii="方正仿宋_GBK" w:eastAsia="方正仿宋_GBK"/>
          <w:bCs/>
          <w:sz w:val="32"/>
          <w:szCs w:val="32"/>
        </w:rPr>
        <w:t>号）规定，经研究，决定对《重庆市交通委员会关于认真做好港口经营管理有关工作的通知》</w:t>
      </w:r>
      <w:r>
        <w:rPr>
          <w:rFonts w:hint="eastAsia" w:ascii="方正仿宋_GBK" w:eastAsia="方正仿宋_GBK"/>
          <w:kern w:val="0"/>
          <w:sz w:val="32"/>
          <w:szCs w:val="32"/>
        </w:rPr>
        <w:t>（渝交委港航〔</w:t>
      </w:r>
      <w:r>
        <w:rPr>
          <w:rFonts w:ascii="方正仿宋_GBK" w:eastAsia="方正仿宋_GBK"/>
          <w:kern w:val="0"/>
          <w:sz w:val="32"/>
          <w:szCs w:val="32"/>
        </w:rPr>
        <w:t>20</w:t>
      </w:r>
      <w:r>
        <w:rPr>
          <w:rFonts w:hint="eastAsia" w:ascii="方正仿宋_GBK" w:eastAsia="方正仿宋_GBK"/>
          <w:kern w:val="0"/>
          <w:sz w:val="32"/>
          <w:szCs w:val="32"/>
        </w:rPr>
        <w:t>10〕</w:t>
      </w:r>
      <w:r>
        <w:rPr>
          <w:rFonts w:ascii="方正仿宋_GBK" w:eastAsia="方正仿宋_GBK"/>
          <w:kern w:val="0"/>
          <w:sz w:val="32"/>
          <w:szCs w:val="32"/>
        </w:rPr>
        <w:t>1</w:t>
      </w:r>
      <w:r>
        <w:rPr>
          <w:rFonts w:hint="eastAsia" w:ascii="方正仿宋_GBK" w:eastAsia="方正仿宋_GBK"/>
          <w:kern w:val="0"/>
          <w:sz w:val="32"/>
          <w:szCs w:val="32"/>
        </w:rPr>
        <w:t>4号）</w:t>
      </w:r>
      <w:r>
        <w:rPr>
          <w:rFonts w:hint="eastAsia" w:ascii="方正仿宋_GBK" w:eastAsia="方正仿宋_GBK"/>
          <w:bCs/>
          <w:sz w:val="32"/>
          <w:szCs w:val="32"/>
        </w:rPr>
        <w:t>等</w:t>
      </w:r>
      <w:r>
        <w:rPr>
          <w:rFonts w:hint="eastAsia" w:ascii="方正仿宋_GBK" w:eastAsia="方正仿宋_GBK"/>
          <w:bCs/>
          <w:color w:val="000000"/>
          <w:sz w:val="32"/>
          <w:szCs w:val="32"/>
        </w:rPr>
        <w:t>5件规范性文件予以废止（附件），自本通知印发之日起不再施行</w:t>
      </w:r>
      <w:r>
        <w:rPr>
          <w:rFonts w:hint="eastAsia" w:ascii="方正仿宋_GBK" w:eastAsia="方正仿宋_GBK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附件：重庆市交通局废止规范性文件目录</w:t>
      </w:r>
    </w:p>
    <w:p>
      <w:pPr>
        <w:pStyle w:val="2"/>
        <w:rPr>
          <w:rFonts w:hint="eastAsia" w:ascii="方正仿宋_GBK" w:eastAsia="方正仿宋_GBK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right"/>
        <w:textAlignment w:val="auto"/>
        <w:rPr>
          <w:rFonts w:hint="default" w:ascii="方正仿宋_GBK" w:eastAsia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bCs/>
          <w:sz w:val="32"/>
          <w:szCs w:val="32"/>
        </w:rPr>
        <w:t>重庆市交通局</w:t>
      </w:r>
      <w:r>
        <w:rPr>
          <w:rFonts w:hint="eastAsia" w:ascii="方正仿宋_GBK" w:eastAsia="方正仿宋_GBK"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280" w:firstLineChars="1650"/>
        <w:jc w:val="right"/>
        <w:textAlignment w:val="auto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/>
          <w:bCs/>
          <w:sz w:val="32"/>
          <w:szCs w:val="32"/>
        </w:rPr>
        <w:t>2022</w:t>
      </w:r>
      <w:r>
        <w:rPr>
          <w:rFonts w:hint="eastAsia" w:ascii="方正仿宋_GBK" w:eastAsia="方正仿宋_GBK"/>
          <w:bCs/>
          <w:sz w:val="32"/>
          <w:szCs w:val="32"/>
        </w:rPr>
        <w:t>年2月14日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spacing w:line="560" w:lineRule="exact"/>
        <w:rPr>
          <w:rFonts w:hint="eastAsia" w:ascii="方正黑体_GBK" w:hAnsi="黑体" w:eastAsia="方正黑体_GBK"/>
          <w:bCs/>
          <w:sz w:val="32"/>
          <w:szCs w:val="32"/>
        </w:rPr>
      </w:pPr>
      <w:r>
        <w:rPr>
          <w:rFonts w:hint="eastAsia" w:ascii="方正黑体_GBK" w:hAnsi="黑体" w:eastAsia="方正黑体_GBK"/>
          <w:bCs/>
          <w:sz w:val="32"/>
          <w:szCs w:val="32"/>
        </w:rPr>
        <w:t>附件</w:t>
      </w:r>
    </w:p>
    <w:p>
      <w:pPr>
        <w:spacing w:line="560" w:lineRule="exact"/>
        <w:rPr>
          <w:rFonts w:eastAsia="方正黑体_GBK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重庆市交通局废止规范性文件目录</w:t>
      </w:r>
    </w:p>
    <w:p>
      <w:pPr>
        <w:spacing w:line="594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987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tblHeader/>
          <w:jc w:val="center"/>
        </w:trPr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2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</w:rPr>
              <w:t>文件名称</w:t>
            </w:r>
          </w:p>
        </w:tc>
        <w:tc>
          <w:tcPr>
            <w:tcW w:w="1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黑体_GBK"/>
                <w:kern w:val="0"/>
                <w:sz w:val="28"/>
                <w:szCs w:val="28"/>
              </w:rPr>
            </w:pPr>
            <w:r>
              <w:rPr>
                <w:rFonts w:hint="eastAsia" w:eastAsia="方正黑体_GBK"/>
                <w:kern w:val="0"/>
                <w:sz w:val="28"/>
                <w:szCs w:val="28"/>
              </w:rPr>
              <w:t>文件号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tblHeader/>
          <w:jc w:val="center"/>
        </w:trPr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2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重庆市交通委员会关于认真做好港口经营管理有关工作的通知</w:t>
            </w:r>
          </w:p>
        </w:tc>
        <w:tc>
          <w:tcPr>
            <w:tcW w:w="1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渝</w:t>
            </w:r>
            <w:r>
              <w:rPr>
                <w:rFonts w:hint="eastAsia" w:ascii="方正仿宋_GBK" w:hAnsi="方正仿宋_GBK" w:eastAsia="方正仿宋_GBK" w:cs="方正仿宋_GBK"/>
                <w:spacing w:val="-16"/>
                <w:kern w:val="0"/>
                <w:sz w:val="28"/>
                <w:szCs w:val="28"/>
              </w:rPr>
              <w:t>交委港航〔</w:t>
            </w:r>
            <w:r>
              <w:rPr>
                <w:rFonts w:ascii="方正仿宋_GBK" w:hAnsi="方正仿宋_GBK" w:eastAsia="方正仿宋_GBK" w:cs="方正仿宋_GBK"/>
                <w:spacing w:val="-16"/>
                <w:kern w:val="0"/>
                <w:sz w:val="28"/>
                <w:szCs w:val="28"/>
              </w:rPr>
              <w:t>2010</w:t>
            </w:r>
            <w:r>
              <w:rPr>
                <w:rFonts w:hint="eastAsia" w:ascii="方正仿宋_GBK" w:hAnsi="方正仿宋_GBK" w:eastAsia="方正仿宋_GBK" w:cs="方正仿宋_GBK"/>
                <w:spacing w:val="-16"/>
                <w:kern w:val="0"/>
                <w:sz w:val="28"/>
                <w:szCs w:val="28"/>
              </w:rPr>
              <w:t>〕</w:t>
            </w:r>
            <w:r>
              <w:rPr>
                <w:rFonts w:ascii="方正仿宋_GBK" w:hAnsi="方正仿宋_GBK" w:eastAsia="方正仿宋_GBK" w:cs="方正仿宋_GBK"/>
                <w:spacing w:val="-16"/>
                <w:kern w:val="0"/>
                <w:sz w:val="28"/>
                <w:szCs w:val="28"/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spacing w:val="-16"/>
                <w:kern w:val="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2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重庆市交通委员会关于下发《重庆市高速公路限速标志设置指导意见》的通知</w:t>
            </w:r>
          </w:p>
        </w:tc>
        <w:tc>
          <w:tcPr>
            <w:tcW w:w="1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渝交管养〔</w:t>
            </w: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2013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〕</w:t>
            </w: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97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2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重庆市交通委员会关于印发《重庆市高速公路养护工程质量监督管理办法（试行）》的通知</w:t>
            </w:r>
          </w:p>
        </w:tc>
        <w:tc>
          <w:tcPr>
            <w:tcW w:w="1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渝交管养〔</w:t>
            </w: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2014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〕</w:t>
            </w: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34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4</w:t>
            </w:r>
          </w:p>
        </w:tc>
        <w:tc>
          <w:tcPr>
            <w:tcW w:w="2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重庆市交通委员会</w:t>
            </w: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重庆市工商行政管理局关于印发《重庆市汽车租赁合同》示范文本的通知</w:t>
            </w:r>
          </w:p>
        </w:tc>
        <w:tc>
          <w:tcPr>
            <w:tcW w:w="1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渝交委〔</w:t>
            </w: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2014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〕</w:t>
            </w: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50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5</w:t>
            </w:r>
          </w:p>
        </w:tc>
        <w:tc>
          <w:tcPr>
            <w:tcW w:w="2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重庆市交通委员会关于印发《重庆市交通信用信息管理暂行规定》的通知</w:t>
            </w:r>
          </w:p>
        </w:tc>
        <w:tc>
          <w:tcPr>
            <w:tcW w:w="1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渝交委法〔</w:t>
            </w: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2015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〕</w:t>
            </w:r>
            <w:r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号</w:t>
            </w:r>
          </w:p>
        </w:tc>
      </w:tr>
    </w:tbl>
    <w:p>
      <w:pPr>
        <w:spacing w:line="20" w:lineRule="exact"/>
        <w:ind w:firstLine="6080" w:firstLineChars="1900"/>
      </w:pPr>
    </w:p>
    <w:p>
      <w:pPr>
        <w:spacing w:line="20" w:lineRule="exact"/>
        <w:ind w:firstLine="6080" w:firstLineChars="1900"/>
      </w:pPr>
    </w:p>
    <w:p>
      <w:pPr>
        <w:spacing w:line="20" w:lineRule="exact"/>
        <w:ind w:firstLine="6080" w:firstLineChars="1900"/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510" w:footer="5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wordWrap w:val="0"/>
      <w:ind w:left="5770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重庆市交通局发布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8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重庆市交通局行政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YTdmOWQ5MmM1YzE2OGQ1Yjk5OWYzYzEwZWMxYjcifQ=="/>
  </w:docVars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89C68CF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3DA13EB"/>
    <w:rsid w:val="55DD064D"/>
    <w:rsid w:val="55E064E0"/>
    <w:rsid w:val="572C6D10"/>
    <w:rsid w:val="5DC34279"/>
    <w:rsid w:val="5FCD688E"/>
    <w:rsid w:val="5FF9BDAA"/>
    <w:rsid w:val="5FFE5333"/>
    <w:rsid w:val="608816D1"/>
    <w:rsid w:val="60EF4E7F"/>
    <w:rsid w:val="617E78E9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EFFE024B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1"/>
    <w:qFormat/>
    <w:uiPriority w:val="0"/>
    <w:pPr>
      <w:snapToGrid w:val="0"/>
      <w:spacing w:line="0" w:lineRule="atLeast"/>
    </w:pPr>
    <w:rPr>
      <w:rFonts w:ascii="方正仿宋_GBK" w:eastAsia="方正仿宋_GBK"/>
      <w:snapToGrid w:val="0"/>
      <w:spacing w:val="-20"/>
      <w:sz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Message Header"/>
    <w:basedOn w:val="1"/>
    <w:next w:val="6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7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8">
    <w:name w:val="Normal (Web)"/>
    <w:basedOn w:val="1"/>
    <w:next w:val="1"/>
    <w:qFormat/>
    <w:uiPriority w:val="0"/>
    <w:pPr>
      <w:widowControl/>
      <w:spacing w:before="100" w:beforeAutospacing="1" w:after="100" w:afterAutospacing="1" w:line="594" w:lineRule="exact"/>
      <w:ind w:firstLine="880" w:firstLineChars="200"/>
      <w:jc w:val="left"/>
    </w:pPr>
    <w:rPr>
      <w:rFonts w:hint="eastAsia" w:ascii="宋体" w:hAnsi="宋体" w:eastAsia="方正仿宋_GBK"/>
      <w:kern w:val="0"/>
      <w:sz w:val="24"/>
      <w:szCs w:val="24"/>
    </w:rPr>
  </w:style>
  <w:style w:type="paragraph" w:customStyle="1" w:styleId="19">
    <w:name w:val=" Char1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518</Words>
  <Characters>551</Characters>
  <Lines>1</Lines>
  <Paragraphs>1</Paragraphs>
  <TotalTime>5</TotalTime>
  <ScaleCrop>false</ScaleCrop>
  <LinksUpToDate>false</LinksUpToDate>
  <CharactersWithSpaces>554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2021-09-11T10:41:00Z</dcterms:created>
  <dc:creator>t</dc:creator>
  <cp:lastModifiedBy>Administrator</cp:lastModifiedBy>
  <cp:lastPrinted>2022-05-12T08:46:00Z</cp:lastPrinted>
  <dcterms:modified xsi:type="dcterms:W3CDTF">2022-06-14T09:37:21Z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354D8C790C0C4F4D85D95CE01686CEEE</vt:lpwstr>
  </property>
</Properties>
</file>