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sz w:val="44"/>
        </w:rPr>
      </w:pPr>
      <w:r>
        <w:rPr>
          <w:rFonts w:hint="eastAsia" w:ascii="方正小标宋_GBK" w:eastAsia="方正小标宋_GBK"/>
          <w:sz w:val="44"/>
          <w:szCs w:val="44"/>
        </w:rPr>
        <w:t>废止《</w:t>
      </w:r>
      <w:r>
        <w:rPr>
          <w:rFonts w:hint="eastAsia" w:ascii="方正小标宋_GBK" w:hAnsi="宋体" w:eastAsia="方正小标宋_GBK"/>
          <w:sz w:val="44"/>
        </w:rPr>
        <w:t>重庆市交通局关于印发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sz w:val="44"/>
        </w:rPr>
      </w:pPr>
      <w:r>
        <w:rPr>
          <w:rFonts w:hint="eastAsia" w:ascii="方正小标宋_GBK" w:hAnsi="宋体" w:eastAsia="方正小标宋_GBK"/>
          <w:sz w:val="44"/>
        </w:rPr>
        <w:t>重庆市交通局非必须招标交通建设项目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z w:val="44"/>
          <w:szCs w:val="44"/>
        </w:rPr>
      </w:pPr>
      <w:r>
        <w:rPr>
          <w:rFonts w:hint="eastAsia" w:ascii="方正小标宋_GBK" w:hAnsi="宋体" w:eastAsia="方正小标宋_GBK"/>
          <w:sz w:val="44"/>
        </w:rPr>
        <w:t>随机抽取承包商管理办法的通知</w:t>
      </w:r>
      <w:r>
        <w:rPr>
          <w:rFonts w:hint="eastAsia" w:ascii="方正小标宋_GBK" w:eastAsia="方正小标宋_GBK"/>
          <w:color w:val="000000"/>
          <w:sz w:val="44"/>
          <w:szCs w:val="44"/>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pacing w:val="-20"/>
          <w:sz w:val="44"/>
          <w:szCs w:val="44"/>
        </w:rPr>
      </w:pPr>
      <w:r>
        <w:rPr>
          <w:rFonts w:hint="eastAsia" w:ascii="方正小标宋_GBK" w:eastAsia="方正小标宋_GBK"/>
          <w:color w:val="000000"/>
          <w:spacing w:val="-20"/>
          <w:sz w:val="44"/>
          <w:szCs w:val="44"/>
        </w:rPr>
        <w:t>（渝交港〔2020〕8号）文件的通知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pacing w:val="-20"/>
          <w:sz w:val="44"/>
          <w:szCs w:val="44"/>
        </w:rPr>
      </w:pPr>
      <w:r>
        <w:rPr>
          <w:rFonts w:hint="eastAsia" w:ascii="方正仿宋_GBK" w:eastAsia="方正仿宋_GBK"/>
          <w:color w:val="000000"/>
          <w:sz w:val="32"/>
        </w:rPr>
        <w:t>渝交规〔2021〕5号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hAnsi="华文中宋" w:eastAsia="方正仿宋_GBK" w:cs="方正黑体_GBK"/>
          <w:kern w:val="0"/>
          <w:sz w:val="32"/>
          <w:szCs w:val="32"/>
        </w:rPr>
        <w:t>局属各单位，局机关各处室：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color w:val="000000"/>
          <w:sz w:val="32"/>
          <w:szCs w:val="32"/>
        </w:rPr>
      </w:pPr>
      <w:r>
        <w:rPr>
          <w:rFonts w:hint="eastAsia" w:ascii="方正仿宋_GBK" w:hAnsi="宋体" w:eastAsia="方正仿宋_GBK"/>
          <w:sz w:val="32"/>
          <w:szCs w:val="32"/>
        </w:rPr>
        <w:t>经研究，对《重庆市交通局关于印发重庆市交通局非必须招标交通建设项目随机抽取承包商管理办法的通知》（渝交港〔2020〕8号）规范性文件予以废止，自本通知印发之日起不再施行。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5280" w:firstLineChars="1650"/>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重庆市交通局</w:t>
      </w:r>
      <w:r>
        <w:rPr>
          <w:rFonts w:hint="eastAsia" w:ascii="方正仿宋_GBK" w:eastAsia="方正仿宋_GBK"/>
          <w:color w:val="000000"/>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2021年5月17日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8357627"/>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0342FB0827D54753B9317FA7B9AE2F6F</vt:lpwstr>
  </property>
</Properties>
</file>