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重庆市交通局关于废止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高速公路交通安全行政处罚裁量基准</w:t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仿宋_GBK" w:eastAsia="方正仿宋_GBK"/>
          <w:sz w:val="32"/>
        </w:rPr>
      </w:pPr>
      <w:bookmarkStart w:id="0" w:name="SignStart"/>
      <w:bookmarkEnd w:id="0"/>
      <w:bookmarkStart w:id="1" w:name="SignEnd"/>
      <w:bookmarkEnd w:id="1"/>
      <w:r>
        <w:rPr>
          <w:rFonts w:hint="eastAsia" w:ascii="方正仿宋_GBK" w:eastAsia="方正仿宋_GBK"/>
          <w:color w:val="000000"/>
          <w:sz w:val="32"/>
        </w:rPr>
        <w:t>渝交规〔2021〕7号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eastAsia="方正仿宋_GBK"/>
          <w:color w:val="000000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宋体" w:eastAsia="方正仿宋_GBK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spacing w:val="-6"/>
          <w:kern w:val="0"/>
          <w:sz w:val="32"/>
          <w:szCs w:val="32"/>
        </w:rPr>
        <w:t>市交通运输综合行政执法总队</w:t>
      </w:r>
      <w:r>
        <w:rPr>
          <w:rFonts w:hint="eastAsia" w:ascii="方正仿宋_GBK" w:eastAsia="方正仿宋_GBK"/>
          <w:color w:val="000000"/>
          <w:spacing w:val="-6"/>
          <w:sz w:val="32"/>
          <w:szCs w:val="32"/>
        </w:rPr>
        <w:t>，局机关有关处室，各有关单位：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经市交通局2021年第5次局长办公会审议决定，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《重庆市交通局关于印发〈重庆市交通行政处罚裁量基准（</w:t>
      </w:r>
      <w:r>
        <w:rPr>
          <w:rFonts w:ascii="方正仿宋_GBK" w:eastAsia="方正仿宋_GBK"/>
          <w:color w:val="000000"/>
          <w:kern w:val="0"/>
          <w:sz w:val="32"/>
          <w:szCs w:val="32"/>
        </w:rPr>
        <w:t>2019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年修订版）〉的通知》（渝交法〔</w:t>
      </w:r>
      <w:r>
        <w:rPr>
          <w:rFonts w:ascii="方正仿宋_GBK" w:eastAsia="方正仿宋_GBK"/>
          <w:color w:val="000000"/>
          <w:kern w:val="0"/>
          <w:sz w:val="32"/>
          <w:szCs w:val="32"/>
        </w:rPr>
        <w:t>2019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〕</w:t>
      </w:r>
      <w:r>
        <w:rPr>
          <w:rFonts w:ascii="方正仿宋_GBK" w:eastAsia="方正仿宋_GBK"/>
          <w:color w:val="000000"/>
          <w:kern w:val="0"/>
          <w:sz w:val="32"/>
          <w:szCs w:val="32"/>
        </w:rPr>
        <w:t>30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号</w:t>
      </w:r>
      <w:r>
        <w:rPr>
          <w:rFonts w:hint="eastAsia" w:ascii="方正仿宋_GBK" w:eastAsia="方正仿宋_GBK"/>
          <w:color w:val="000000"/>
          <w:sz w:val="32"/>
        </w:rPr>
        <w:t>）中的“重庆市交通行政处罚裁量基准（高速公路交通安全部分）”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予以废止。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方正仿宋_GBK" w:hAnsi="宋体" w:eastAsia="方正仿宋_GBK"/>
          <w:sz w:val="32"/>
          <w:lang w:val="en-US" w:eastAsia="zh-CN"/>
        </w:rPr>
      </w:pPr>
      <w:r>
        <w:rPr>
          <w:rFonts w:hint="eastAsia" w:ascii="方正仿宋_GBK" w:hAnsi="宋体" w:eastAsia="方正仿宋_GBK"/>
          <w:sz w:val="32"/>
        </w:rPr>
        <w:t xml:space="preserve">                             重庆市交通局</w:t>
      </w:r>
      <w:r>
        <w:rPr>
          <w:rFonts w:hint="eastAsia" w:ascii="方正仿宋_GBK" w:hAnsi="宋体" w:eastAsia="方正仿宋_GBK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方正仿宋_GBK" w:hAnsi="宋体" w:eastAsia="方正仿宋_GBK"/>
          <w:sz w:val="32"/>
        </w:rPr>
      </w:pPr>
      <w:r>
        <w:rPr>
          <w:rFonts w:hint="eastAsia" w:ascii="方正仿宋_GBK" w:hAnsi="宋体" w:eastAsia="方正仿宋_GBK"/>
          <w:sz w:val="32"/>
        </w:rPr>
        <w:t xml:space="preserve">                            2021年5月19日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140335</wp:posOffset>
              </wp:positionV>
              <wp:extent cx="5615940" cy="0"/>
              <wp:effectExtent l="0" t="10795" r="381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5pt;margin-top:11.05pt;height:0pt;width:442.2pt;z-index:251660288;mso-width-relative:page;mso-height-relative:page;" filled="f" stroked="t" coordsize="21600,21600" o:gfxdata="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IVU9MAAAAH&#10;AQAADwAAAAAAAAABACAAAAAiAAAAZHJzL2Rvd25yZXYueG1sUEsBAhQAFAAAAAgAh07iQAlkppH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重庆市交通局发布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5615940" cy="1143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5940" cy="1143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.9pt;width:442.2pt;z-index:251659264;mso-width-relative:page;mso-height-relative:page;" filled="f" stroked="t" coordsize="21600,21600" o:gfxdata="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IA7KHUAAAABwEAAA8AAAAAAAAAAQAgAAAAIgAAAGRycy9kb3ducmV2LnhtbFBLAQIU&#10;ABQAAAAIAIdO4kD+BNfB9wEAAMEDAAAOAAAAAAAAAAEAIAAAACM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重庆市交通局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YTdmOWQ5MmM1YzE2OGQ1Yjk5OWYzYzEwZWMxYjc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3742125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C6D42C9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2E72CD8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2022-06-15T09:00:33Z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CB27694F43494ED980C17919B207E17D</vt:lpwstr>
  </property>
</Properties>
</file>