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hint="eastAsia" w:eastAsia="方正小标宋_GBK"/>
          <w:bCs/>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bCs/>
          <w:sz w:val="44"/>
          <w:szCs w:val="44"/>
        </w:rPr>
      </w:pPr>
      <w:r>
        <w:rPr>
          <w:rFonts w:hint="eastAsia" w:eastAsia="方正小标宋_GBK"/>
          <w:bCs/>
          <w:sz w:val="44"/>
          <w:szCs w:val="44"/>
        </w:rPr>
        <w:t>废止部分规范性文件的通知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bCs/>
          <w:sz w:val="44"/>
          <w:szCs w:val="44"/>
        </w:rPr>
      </w:pPr>
      <w:bookmarkStart w:id="0" w:name="SignEnd"/>
      <w:bookmarkEnd w:id="0"/>
      <w:bookmarkStart w:id="1" w:name="SignStart"/>
      <w:bookmarkEnd w:id="1"/>
      <w:r>
        <w:rPr>
          <w:rFonts w:hint="eastAsia" w:ascii="方正仿宋_GBK" w:eastAsia="方正仿宋_GBK"/>
          <w:color w:val="000000"/>
          <w:sz w:val="32"/>
        </w:rPr>
        <w:t>渝交规〔2021〕3号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bCs/>
          <w:spacing w:val="-24"/>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bCs/>
          <w:sz w:val="32"/>
          <w:szCs w:val="32"/>
        </w:rPr>
      </w:pPr>
      <w:r>
        <w:rPr>
          <w:rFonts w:hint="eastAsia" w:ascii="方正仿宋_GBK" w:eastAsia="方正仿宋_GBK"/>
          <w:bCs/>
          <w:sz w:val="32"/>
          <w:szCs w:val="32"/>
        </w:rPr>
        <w:t>各区县（自治县）交通局、万盛经开区交通局、两江新区城市管理局、高新区城市管理局，市公路中心、市道路运输中心、市港航海事中心、市交通执法总队、市交通规划和技术中心，局机关相关处室，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bCs/>
          <w:sz w:val="32"/>
          <w:szCs w:val="32"/>
        </w:rPr>
      </w:pPr>
      <w:r>
        <w:rPr>
          <w:rFonts w:hint="eastAsia" w:ascii="方正仿宋_GBK" w:eastAsia="方正仿宋_GBK"/>
          <w:bCs/>
          <w:sz w:val="32"/>
          <w:szCs w:val="32"/>
        </w:rPr>
        <w:t>根据《重庆市行政规范性文件管理办法》（重庆市人民政府令第</w:t>
      </w:r>
      <w:r>
        <w:rPr>
          <w:rFonts w:ascii="方正仿宋_GBK" w:eastAsia="方正仿宋_GBK"/>
          <w:bCs/>
          <w:sz w:val="32"/>
          <w:szCs w:val="32"/>
        </w:rPr>
        <w:t>329</w:t>
      </w:r>
      <w:r>
        <w:rPr>
          <w:rFonts w:hint="eastAsia" w:ascii="方正仿宋_GBK" w:eastAsia="方正仿宋_GBK"/>
          <w:bCs/>
          <w:sz w:val="32"/>
          <w:szCs w:val="32"/>
        </w:rPr>
        <w:t>号）规定，经研究，决定对《</w:t>
      </w:r>
      <w:r>
        <w:rPr>
          <w:rFonts w:hint="eastAsia" w:ascii="方正仿宋_GBK" w:eastAsia="方正仿宋_GBK"/>
          <w:kern w:val="0"/>
          <w:sz w:val="32"/>
          <w:szCs w:val="32"/>
        </w:rPr>
        <w:t>重庆市交通委员会关于三峡后续工作公路工程项目建设管理有关事宜的通知</w:t>
      </w:r>
      <w:r>
        <w:rPr>
          <w:rFonts w:hint="eastAsia" w:ascii="方正仿宋_GBK" w:eastAsia="方正仿宋_GBK"/>
          <w:bCs/>
          <w:sz w:val="32"/>
          <w:szCs w:val="32"/>
        </w:rPr>
        <w:t>》</w:t>
      </w:r>
      <w:r>
        <w:rPr>
          <w:rFonts w:hint="eastAsia" w:ascii="方正仿宋_GBK" w:eastAsia="方正仿宋_GBK"/>
          <w:kern w:val="0"/>
          <w:sz w:val="32"/>
          <w:szCs w:val="32"/>
        </w:rPr>
        <w:t>（渝交委路〔</w:t>
      </w:r>
      <w:r>
        <w:rPr>
          <w:rFonts w:ascii="方正仿宋_GBK" w:eastAsia="方正仿宋_GBK"/>
          <w:kern w:val="0"/>
          <w:sz w:val="32"/>
          <w:szCs w:val="32"/>
        </w:rPr>
        <w:t>2016</w:t>
      </w:r>
      <w:r>
        <w:rPr>
          <w:rFonts w:hint="eastAsia" w:ascii="方正仿宋_GBK" w:eastAsia="方正仿宋_GBK"/>
          <w:kern w:val="0"/>
          <w:sz w:val="32"/>
          <w:szCs w:val="32"/>
        </w:rPr>
        <w:t>〕</w:t>
      </w:r>
      <w:r>
        <w:rPr>
          <w:rFonts w:ascii="方正仿宋_GBK" w:eastAsia="方正仿宋_GBK"/>
          <w:kern w:val="0"/>
          <w:sz w:val="32"/>
          <w:szCs w:val="32"/>
        </w:rPr>
        <w:t>22</w:t>
      </w:r>
      <w:r>
        <w:rPr>
          <w:rFonts w:hint="eastAsia" w:ascii="方正仿宋_GBK" w:eastAsia="方正仿宋_GBK"/>
          <w:kern w:val="0"/>
          <w:sz w:val="32"/>
          <w:szCs w:val="32"/>
        </w:rPr>
        <w:t>号）</w:t>
      </w:r>
      <w:r>
        <w:rPr>
          <w:rFonts w:hint="eastAsia" w:ascii="方正仿宋_GBK" w:eastAsia="方正仿宋_GBK"/>
          <w:bCs/>
          <w:sz w:val="32"/>
          <w:szCs w:val="32"/>
        </w:rPr>
        <w:t>等</w:t>
      </w:r>
      <w:r>
        <w:rPr>
          <w:rFonts w:ascii="方正仿宋_GBK" w:eastAsia="方正仿宋_GBK"/>
          <w:bCs/>
          <w:color w:val="000000"/>
          <w:sz w:val="32"/>
          <w:szCs w:val="32"/>
        </w:rPr>
        <w:t>1</w:t>
      </w:r>
      <w:r>
        <w:rPr>
          <w:rFonts w:hint="eastAsia" w:ascii="方正仿宋_GBK" w:eastAsia="方正仿宋_GBK"/>
          <w:bCs/>
          <w:color w:val="000000"/>
          <w:sz w:val="32"/>
          <w:szCs w:val="32"/>
        </w:rPr>
        <w:t>7件规范性文件予以废止（附件）</w:t>
      </w:r>
      <w:r>
        <w:rPr>
          <w:rFonts w:hint="eastAsia" w:ascii="方正仿宋_GBK" w:eastAsia="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eastAsia="方正仿宋_GBK"/>
          <w:bCs/>
          <w:sz w:val="32"/>
          <w:szCs w:val="32"/>
        </w:rPr>
      </w:pPr>
      <w:r>
        <w:rPr>
          <w:rFonts w:hint="eastAsia" w:ascii="方正仿宋_GBK" w:eastAsia="方正仿宋_GBK"/>
          <w:bCs/>
          <w:sz w:val="32"/>
          <w:szCs w:val="32"/>
        </w:rPr>
        <w:t>附件：重庆市交通局废止规范性文件目录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bCs/>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4800" w:firstLineChars="1500"/>
        <w:jc w:val="right"/>
        <w:textAlignment w:val="auto"/>
        <w:rPr>
          <w:rFonts w:hint="default" w:ascii="方正仿宋_GBK" w:eastAsia="方正仿宋_GBK"/>
          <w:bCs/>
          <w:sz w:val="32"/>
          <w:szCs w:val="32"/>
          <w:lang w:val="en-US" w:eastAsia="zh-CN"/>
        </w:rPr>
      </w:pPr>
      <w:r>
        <w:rPr>
          <w:rFonts w:hint="eastAsia" w:ascii="方正仿宋_GBK" w:eastAsia="方正仿宋_GBK"/>
          <w:bCs/>
          <w:sz w:val="32"/>
          <w:szCs w:val="32"/>
        </w:rPr>
        <w:t>重庆市交通局</w:t>
      </w:r>
      <w:r>
        <w:rPr>
          <w:rFonts w:hint="eastAsia" w:ascii="方正仿宋_GBK" w:eastAsia="方正仿宋_GBK"/>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right"/>
        <w:textAlignment w:val="auto"/>
        <w:rPr>
          <w:rFonts w:hint="eastAsia" w:ascii="方正仿宋_GBK" w:eastAsia="方正仿宋_GBK"/>
          <w:bCs/>
          <w:sz w:val="32"/>
          <w:szCs w:val="32"/>
        </w:rPr>
      </w:pPr>
      <w:r>
        <w:rPr>
          <w:rFonts w:ascii="方正仿宋_GBK" w:eastAsia="方正仿宋_GBK"/>
          <w:bCs/>
          <w:sz w:val="32"/>
          <w:szCs w:val="32"/>
        </w:rPr>
        <w:t>2021</w:t>
      </w:r>
      <w:r>
        <w:rPr>
          <w:rFonts w:hint="eastAsia" w:ascii="方正仿宋_GBK" w:eastAsia="方正仿宋_GBK"/>
          <w:bCs/>
          <w:sz w:val="32"/>
          <w:szCs w:val="32"/>
        </w:rPr>
        <w:t>年</w:t>
      </w:r>
      <w:r>
        <w:rPr>
          <w:rFonts w:ascii="方正仿宋_GBK" w:eastAsia="方正仿宋_GBK"/>
          <w:bCs/>
          <w:sz w:val="32"/>
          <w:szCs w:val="32"/>
        </w:rPr>
        <w:t>3</w:t>
      </w:r>
      <w:r>
        <w:rPr>
          <w:rFonts w:hint="eastAsia" w:ascii="方正仿宋_GBK" w:eastAsia="方正仿宋_GBK"/>
          <w:bCs/>
          <w:sz w:val="32"/>
          <w:szCs w:val="32"/>
        </w:rPr>
        <w:t>月</w:t>
      </w:r>
      <w:r>
        <w:rPr>
          <w:rFonts w:ascii="方正仿宋_GBK" w:eastAsia="方正仿宋_GBK"/>
          <w:bCs/>
          <w:sz w:val="32"/>
          <w:szCs w:val="32"/>
        </w:rPr>
        <w:t>12</w:t>
      </w:r>
      <w:r>
        <w:rPr>
          <w:rFonts w:hint="eastAsia" w:ascii="方正仿宋_GBK" w:eastAsia="方正仿宋_GBK"/>
          <w:bCs/>
          <w:sz w:val="32"/>
          <w:szCs w:val="32"/>
        </w:rPr>
        <w:t>日</w:t>
      </w:r>
    </w:p>
    <w:p>
      <w:pPr>
        <w:spacing w:line="594" w:lineRule="exact"/>
        <w:ind w:firstLine="4640" w:firstLineChars="1450"/>
        <w:rPr>
          <w:rFonts w:hint="eastAsia" w:ascii="方正仿宋_GBK" w:eastAsia="方正仿宋_GBK"/>
          <w:bCs/>
          <w:sz w:val="32"/>
          <w:szCs w:val="32"/>
        </w:rPr>
      </w:pPr>
    </w:p>
    <w:p>
      <w:pPr>
        <w:spacing w:line="594" w:lineRule="exact"/>
        <w:ind w:firstLine="4640" w:firstLineChars="1450"/>
        <w:rPr>
          <w:rFonts w:hint="eastAsia" w:ascii="方正仿宋_GBK" w:eastAsia="方正仿宋_GBK"/>
          <w:bCs/>
          <w:sz w:val="32"/>
          <w:szCs w:val="32"/>
        </w:rPr>
      </w:pPr>
    </w:p>
    <w:p>
      <w:pPr>
        <w:spacing w:line="594" w:lineRule="exact"/>
        <w:ind w:firstLine="4640" w:firstLineChars="1450"/>
        <w:rPr>
          <w:rFonts w:hint="eastAsia" w:ascii="方正仿宋_GBK" w:eastAsia="方正仿宋_GBK"/>
          <w:bCs/>
          <w:sz w:val="32"/>
          <w:szCs w:val="32"/>
        </w:rPr>
      </w:pPr>
    </w:p>
    <w:p>
      <w:pPr>
        <w:spacing w:line="560" w:lineRule="exac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spacing w:line="560" w:lineRule="exact"/>
        <w:rPr>
          <w:rFonts w:eastAsia="方正黑体_GBK"/>
          <w:bCs/>
          <w:sz w:val="32"/>
          <w:szCs w:val="32"/>
        </w:rPr>
      </w:pPr>
    </w:p>
    <w:p>
      <w:pPr>
        <w:spacing w:line="600" w:lineRule="exact"/>
        <w:jc w:val="center"/>
        <w:rPr>
          <w:rFonts w:hint="eastAsia" w:eastAsia="方正小标宋_GBK"/>
          <w:bCs/>
          <w:sz w:val="44"/>
          <w:szCs w:val="44"/>
        </w:rPr>
      </w:pPr>
      <w:r>
        <w:rPr>
          <w:rFonts w:hint="eastAsia" w:eastAsia="方正小标宋_GBK"/>
          <w:bCs/>
          <w:sz w:val="44"/>
          <w:szCs w:val="44"/>
        </w:rPr>
        <w:t>重庆市交通局废止规范性文件目录</w:t>
      </w:r>
    </w:p>
    <w:p>
      <w:pPr>
        <w:spacing w:line="600" w:lineRule="exact"/>
        <w:jc w:val="center"/>
        <w:rPr>
          <w:rFonts w:hint="eastAsia" w:eastAsia="方正小标宋_GBK"/>
          <w:bCs/>
          <w:sz w:val="44"/>
          <w:szCs w:val="44"/>
        </w:rPr>
      </w:pPr>
    </w:p>
    <w:tbl>
      <w:tblPr>
        <w:tblStyle w:val="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5"/>
        <w:gridCol w:w="4982"/>
        <w:gridCol w:w="3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blHeader/>
          <w:jc w:val="center"/>
        </w:trPr>
        <w:tc>
          <w:tcPr>
            <w:tcW w:w="472" w:type="pct"/>
            <w:tcBorders>
              <w:top w:val="single" w:color="auto" w:sz="4" w:space="0"/>
              <w:bottom w:val="single" w:color="auto" w:sz="4" w:space="0"/>
              <w:right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序号</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文件名称</w:t>
            </w:r>
          </w:p>
        </w:tc>
        <w:tc>
          <w:tcPr>
            <w:tcW w:w="1779" w:type="pct"/>
            <w:tcBorders>
              <w:top w:val="single" w:color="auto" w:sz="4" w:space="0"/>
              <w:left w:val="single" w:color="auto" w:sz="4" w:space="0"/>
              <w:bottom w:val="single" w:color="auto" w:sz="4" w:space="0"/>
            </w:tcBorders>
            <w:noWrap w:val="0"/>
            <w:vAlign w:val="center"/>
          </w:tcPr>
          <w:p>
            <w:pPr>
              <w:spacing w:line="360" w:lineRule="exact"/>
              <w:jc w:val="center"/>
              <w:rPr>
                <w:rFonts w:eastAsia="方正黑体_GBK"/>
                <w:kern w:val="0"/>
                <w:sz w:val="28"/>
                <w:szCs w:val="28"/>
              </w:rPr>
            </w:pPr>
            <w:r>
              <w:rPr>
                <w:rFonts w:hint="eastAsia" w:eastAsia="方正黑体_GBK"/>
                <w:kern w:val="0"/>
                <w:sz w:val="28"/>
                <w:szCs w:val="28"/>
              </w:rPr>
              <w:t>文件号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color w:val="FF0000"/>
                <w:kern w:val="0"/>
                <w:sz w:val="28"/>
                <w:szCs w:val="28"/>
              </w:rPr>
            </w:pPr>
            <w:r>
              <w:rPr>
                <w:rFonts w:hint="eastAsia" w:ascii="方正仿宋_GBK" w:eastAsia="方正仿宋_GBK"/>
                <w:kern w:val="0"/>
                <w:sz w:val="28"/>
                <w:szCs w:val="28"/>
              </w:rPr>
              <w:t>重庆市交通委员会关于三峡后</w:t>
            </w:r>
            <w:bookmarkStart w:id="2" w:name="_GoBack"/>
            <w:bookmarkEnd w:id="2"/>
            <w:r>
              <w:rPr>
                <w:rFonts w:hint="eastAsia" w:ascii="方正仿宋_GBK" w:eastAsia="方正仿宋_GBK"/>
                <w:kern w:val="0"/>
                <w:sz w:val="28"/>
                <w:szCs w:val="28"/>
              </w:rPr>
              <w:t>续工作公路工程项目建设管理有关事宜的通知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eastAsia="方正仿宋_GBK"/>
                <w:kern w:val="0"/>
                <w:sz w:val="28"/>
                <w:szCs w:val="28"/>
              </w:rPr>
            </w:pPr>
            <w:r>
              <w:rPr>
                <w:rFonts w:hint="eastAsia" w:ascii="方正仿宋_GBK" w:eastAsia="方正仿宋_GBK"/>
                <w:kern w:val="0"/>
                <w:sz w:val="28"/>
                <w:szCs w:val="28"/>
              </w:rPr>
              <w:t>渝交委路〔</w:t>
            </w:r>
            <w:r>
              <w:rPr>
                <w:rFonts w:ascii="方正仿宋_GBK" w:eastAsia="方正仿宋_GBK"/>
                <w:kern w:val="0"/>
                <w:sz w:val="28"/>
                <w:szCs w:val="28"/>
              </w:rPr>
              <w:t>2016</w:t>
            </w:r>
            <w:r>
              <w:rPr>
                <w:rFonts w:hint="eastAsia" w:ascii="方正仿宋_GBK" w:eastAsia="方正仿宋_GBK"/>
                <w:kern w:val="0"/>
                <w:sz w:val="28"/>
                <w:szCs w:val="28"/>
              </w:rPr>
              <w:t>〕</w:t>
            </w:r>
            <w:r>
              <w:rPr>
                <w:rFonts w:ascii="方正仿宋_GBK" w:eastAsia="方正仿宋_GBK"/>
                <w:kern w:val="0"/>
                <w:sz w:val="28"/>
                <w:szCs w:val="28"/>
              </w:rPr>
              <w:t>22</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2</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color w:val="FF0000"/>
                <w:kern w:val="0"/>
                <w:sz w:val="28"/>
                <w:szCs w:val="28"/>
              </w:rPr>
            </w:pPr>
            <w:r>
              <w:rPr>
                <w:rFonts w:hint="eastAsia" w:ascii="方正仿宋_GBK" w:eastAsia="方正仿宋_GBK"/>
                <w:kern w:val="0"/>
                <w:sz w:val="28"/>
                <w:szCs w:val="28"/>
              </w:rPr>
              <w:t>重庆市交通委员会关于印发执行交通部公路工程基本建设项目概算预算编制办法（</w:t>
            </w:r>
            <w:r>
              <w:rPr>
                <w:rFonts w:ascii="方正仿宋_GBK" w:eastAsia="方正仿宋_GBK"/>
                <w:kern w:val="0"/>
                <w:sz w:val="28"/>
                <w:szCs w:val="28"/>
              </w:rPr>
              <w:t>JTGB06-2007)</w:t>
            </w:r>
            <w:r>
              <w:rPr>
                <w:rFonts w:hint="eastAsia" w:ascii="方正仿宋_GBK" w:eastAsia="方正仿宋_GBK"/>
                <w:kern w:val="0"/>
                <w:sz w:val="28"/>
                <w:szCs w:val="28"/>
              </w:rPr>
              <w:t>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eastAsia="方正仿宋_GBK"/>
                <w:kern w:val="0"/>
                <w:sz w:val="28"/>
                <w:szCs w:val="28"/>
              </w:rPr>
            </w:pPr>
            <w:r>
              <w:rPr>
                <w:rFonts w:hint="eastAsia" w:ascii="方正仿宋_GBK" w:eastAsia="方正仿宋_GBK"/>
                <w:kern w:val="0"/>
                <w:sz w:val="28"/>
                <w:szCs w:val="28"/>
              </w:rPr>
              <w:t>渝交委路〔</w:t>
            </w:r>
            <w:r>
              <w:rPr>
                <w:rFonts w:ascii="方正仿宋_GBK" w:eastAsia="方正仿宋_GBK"/>
                <w:kern w:val="0"/>
                <w:sz w:val="28"/>
                <w:szCs w:val="28"/>
              </w:rPr>
              <w:t>2008</w:t>
            </w:r>
            <w:r>
              <w:rPr>
                <w:rFonts w:hint="eastAsia" w:ascii="方正仿宋_GBK" w:eastAsia="方正仿宋_GBK"/>
                <w:kern w:val="0"/>
                <w:sz w:val="28"/>
                <w:szCs w:val="28"/>
              </w:rPr>
              <w:t>〕</w:t>
            </w:r>
            <w:r>
              <w:rPr>
                <w:rFonts w:ascii="方正仿宋_GBK" w:eastAsia="方正仿宋_GBK"/>
                <w:kern w:val="0"/>
                <w:sz w:val="28"/>
                <w:szCs w:val="28"/>
              </w:rPr>
              <w:t>31</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3</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color w:val="FF0000"/>
                <w:kern w:val="0"/>
                <w:sz w:val="28"/>
                <w:szCs w:val="28"/>
              </w:rPr>
            </w:pPr>
            <w:r>
              <w:rPr>
                <w:rFonts w:hint="eastAsia" w:ascii="方正仿宋_GBK" w:eastAsia="方正仿宋_GBK"/>
                <w:kern w:val="0"/>
                <w:sz w:val="28"/>
                <w:szCs w:val="28"/>
              </w:rPr>
              <w:t>重庆市交通委员会关于印发重庆市交通建设项目招标投标交易监督管理实施细则的通知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eastAsia="方正仿宋_GBK"/>
                <w:kern w:val="0"/>
                <w:sz w:val="28"/>
                <w:szCs w:val="28"/>
              </w:rPr>
            </w:pPr>
            <w:r>
              <w:rPr>
                <w:rFonts w:hint="eastAsia" w:ascii="方正仿宋_GBK" w:eastAsia="方正仿宋_GBK"/>
                <w:kern w:val="0"/>
                <w:sz w:val="28"/>
                <w:szCs w:val="28"/>
              </w:rPr>
              <w:t>渝交委路〔</w:t>
            </w:r>
            <w:r>
              <w:rPr>
                <w:rFonts w:ascii="方正仿宋_GBK" w:eastAsia="方正仿宋_GBK"/>
                <w:kern w:val="0"/>
                <w:sz w:val="28"/>
                <w:szCs w:val="28"/>
              </w:rPr>
              <w:t>2017</w:t>
            </w:r>
            <w:r>
              <w:rPr>
                <w:rFonts w:hint="eastAsia" w:ascii="方正仿宋_GBK" w:eastAsia="方正仿宋_GBK"/>
                <w:kern w:val="0"/>
                <w:sz w:val="28"/>
                <w:szCs w:val="28"/>
              </w:rPr>
              <w:t>〕</w:t>
            </w:r>
            <w:r>
              <w:rPr>
                <w:rFonts w:ascii="方正仿宋_GBK" w:eastAsia="方正仿宋_GBK"/>
                <w:kern w:val="0"/>
                <w:sz w:val="28"/>
                <w:szCs w:val="28"/>
              </w:rPr>
              <w:t>39</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4</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kern w:val="0"/>
                <w:sz w:val="28"/>
                <w:szCs w:val="28"/>
              </w:rPr>
            </w:pPr>
            <w:r>
              <w:rPr>
                <w:rFonts w:hint="eastAsia" w:ascii="方正仿宋_GBK" w:eastAsia="方正仿宋_GBK"/>
                <w:kern w:val="0"/>
                <w:sz w:val="28"/>
                <w:szCs w:val="28"/>
              </w:rPr>
              <w:t>重庆市交通委员会关于高速公路枢纽互通建设与管理有关事宜的通知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渝交管养〔</w:t>
            </w:r>
            <w:r>
              <w:rPr>
                <w:rFonts w:ascii="方正仿宋_GBK" w:eastAsia="方正仿宋_GBK"/>
                <w:kern w:val="0"/>
                <w:sz w:val="28"/>
                <w:szCs w:val="28"/>
              </w:rPr>
              <w:t>2012</w:t>
            </w:r>
            <w:r>
              <w:rPr>
                <w:rFonts w:hint="eastAsia" w:ascii="方正仿宋_GBK" w:eastAsia="方正仿宋_GBK"/>
                <w:kern w:val="0"/>
                <w:sz w:val="28"/>
                <w:szCs w:val="28"/>
              </w:rPr>
              <w:t>〕</w:t>
            </w:r>
            <w:r>
              <w:rPr>
                <w:rFonts w:ascii="方正仿宋_GBK" w:eastAsia="方正仿宋_GBK"/>
                <w:kern w:val="0"/>
                <w:sz w:val="28"/>
                <w:szCs w:val="28"/>
              </w:rPr>
              <w:t>47</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8"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5</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kern w:val="0"/>
                <w:sz w:val="28"/>
                <w:szCs w:val="28"/>
              </w:rPr>
            </w:pPr>
            <w:r>
              <w:rPr>
                <w:rFonts w:hint="eastAsia" w:ascii="方正仿宋_GBK" w:eastAsia="方正仿宋_GBK"/>
                <w:kern w:val="0"/>
                <w:sz w:val="28"/>
                <w:szCs w:val="28"/>
              </w:rPr>
              <w:t>重庆市交通委员会关于印发重庆市高速公路路面及附属设施日常保洁养护技术标准和重庆市高速公路沿线设施维护保养技术标准的通知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渝交委路〔</w:t>
            </w:r>
            <w:r>
              <w:rPr>
                <w:rFonts w:ascii="方正仿宋_GBK" w:eastAsia="方正仿宋_GBK"/>
                <w:kern w:val="0"/>
                <w:sz w:val="28"/>
                <w:szCs w:val="28"/>
              </w:rPr>
              <w:t>2010</w:t>
            </w:r>
            <w:r>
              <w:rPr>
                <w:rFonts w:hint="eastAsia" w:ascii="方正仿宋_GBK" w:eastAsia="方正仿宋_GBK"/>
                <w:kern w:val="0"/>
                <w:sz w:val="28"/>
                <w:szCs w:val="28"/>
              </w:rPr>
              <w:t>〕</w:t>
            </w:r>
            <w:r>
              <w:rPr>
                <w:rFonts w:ascii="方正仿宋_GBK" w:eastAsia="方正仿宋_GBK"/>
                <w:kern w:val="0"/>
                <w:sz w:val="28"/>
                <w:szCs w:val="28"/>
              </w:rPr>
              <w:t>46</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6</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kern w:val="0"/>
                <w:sz w:val="28"/>
                <w:szCs w:val="28"/>
              </w:rPr>
            </w:pPr>
            <w:r>
              <w:rPr>
                <w:rFonts w:hint="eastAsia" w:ascii="方正仿宋_GBK" w:eastAsia="方正仿宋_GBK"/>
                <w:kern w:val="0"/>
                <w:sz w:val="28"/>
                <w:szCs w:val="28"/>
              </w:rPr>
              <w:t>重庆市交通委员会关于印发重庆市高速公路旅游区标志设置规定的通知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渝交管养〔</w:t>
            </w:r>
            <w:r>
              <w:rPr>
                <w:rFonts w:ascii="方正仿宋_GBK" w:eastAsia="方正仿宋_GBK"/>
                <w:kern w:val="0"/>
                <w:sz w:val="28"/>
                <w:szCs w:val="28"/>
              </w:rPr>
              <w:t>2013</w:t>
            </w:r>
            <w:r>
              <w:rPr>
                <w:rFonts w:hint="eastAsia" w:ascii="方正仿宋_GBK" w:eastAsia="方正仿宋_GBK"/>
                <w:kern w:val="0"/>
                <w:sz w:val="28"/>
                <w:szCs w:val="28"/>
              </w:rPr>
              <w:t>〕</w:t>
            </w:r>
            <w:r>
              <w:rPr>
                <w:rFonts w:ascii="方正仿宋_GBK" w:eastAsia="方正仿宋_GBK"/>
                <w:kern w:val="0"/>
                <w:sz w:val="28"/>
                <w:szCs w:val="28"/>
              </w:rPr>
              <w:t>63</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7</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trike/>
                <w:color w:val="FF0000"/>
                <w:kern w:val="0"/>
                <w:sz w:val="28"/>
                <w:szCs w:val="28"/>
              </w:rPr>
            </w:pPr>
            <w:r>
              <w:rPr>
                <w:rFonts w:hint="eastAsia" w:ascii="方正仿宋_GBK" w:eastAsia="方正仿宋_GBK"/>
                <w:kern w:val="0"/>
                <w:sz w:val="28"/>
                <w:szCs w:val="28"/>
              </w:rPr>
              <w:t>重庆市交通委员会关于发布重庆市水运工程设计变更管理办法的通知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eastAsia="方正仿宋_GBK"/>
                <w:kern w:val="0"/>
                <w:sz w:val="28"/>
                <w:szCs w:val="28"/>
              </w:rPr>
            </w:pPr>
            <w:r>
              <w:rPr>
                <w:rFonts w:hint="eastAsia" w:ascii="方正仿宋_GBK" w:eastAsia="方正仿宋_GBK"/>
                <w:kern w:val="0"/>
                <w:sz w:val="28"/>
                <w:szCs w:val="28"/>
              </w:rPr>
              <w:t>渝交委港〔</w:t>
            </w:r>
            <w:r>
              <w:rPr>
                <w:rFonts w:ascii="方正仿宋_GBK" w:eastAsia="方正仿宋_GBK"/>
                <w:kern w:val="0"/>
                <w:sz w:val="28"/>
                <w:szCs w:val="28"/>
              </w:rPr>
              <w:t>2012</w:t>
            </w:r>
            <w:r>
              <w:rPr>
                <w:rFonts w:hint="eastAsia" w:ascii="方正仿宋_GBK" w:eastAsia="方正仿宋_GBK"/>
                <w:kern w:val="0"/>
                <w:sz w:val="28"/>
                <w:szCs w:val="28"/>
              </w:rPr>
              <w:t>〕</w:t>
            </w:r>
            <w:r>
              <w:rPr>
                <w:rFonts w:ascii="方正仿宋_GBK" w:eastAsia="方正仿宋_GBK"/>
                <w:kern w:val="0"/>
                <w:sz w:val="28"/>
                <w:szCs w:val="28"/>
              </w:rPr>
              <w:t>6</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8</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方正仿宋_GBK" w:eastAsia="方正仿宋_GBK"/>
                <w:strike/>
                <w:color w:val="FF0000"/>
                <w:kern w:val="0"/>
                <w:sz w:val="28"/>
                <w:szCs w:val="28"/>
              </w:rPr>
            </w:pPr>
            <w:r>
              <w:rPr>
                <w:rFonts w:hint="eastAsia" w:ascii="方正仿宋_GBK" w:eastAsia="方正仿宋_GBK"/>
                <w:kern w:val="0"/>
                <w:sz w:val="28"/>
                <w:szCs w:val="28"/>
              </w:rPr>
              <w:t>重庆市交通委员会关于规范水运工程施工安全监理工作的通知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eastAsia="方正仿宋_GBK"/>
                <w:kern w:val="0"/>
                <w:sz w:val="28"/>
                <w:szCs w:val="28"/>
              </w:rPr>
            </w:pPr>
            <w:r>
              <w:rPr>
                <w:rFonts w:hint="eastAsia" w:ascii="方正仿宋_GBK" w:eastAsia="方正仿宋_GBK"/>
                <w:kern w:val="0"/>
                <w:sz w:val="28"/>
                <w:szCs w:val="28"/>
              </w:rPr>
              <w:t>渝交委港〔</w:t>
            </w:r>
            <w:r>
              <w:rPr>
                <w:rFonts w:ascii="方正仿宋_GBK" w:eastAsia="方正仿宋_GBK"/>
                <w:kern w:val="0"/>
                <w:sz w:val="28"/>
                <w:szCs w:val="28"/>
              </w:rPr>
              <w:t>2007</w:t>
            </w:r>
            <w:r>
              <w:rPr>
                <w:rFonts w:hint="eastAsia" w:ascii="方正仿宋_GBK" w:eastAsia="方正仿宋_GBK"/>
                <w:kern w:val="0"/>
                <w:sz w:val="28"/>
                <w:szCs w:val="28"/>
              </w:rPr>
              <w:t>〕</w:t>
            </w:r>
            <w:r>
              <w:rPr>
                <w:rFonts w:ascii="方正仿宋_GBK" w:eastAsia="方正仿宋_GBK"/>
                <w:kern w:val="0"/>
                <w:sz w:val="28"/>
                <w:szCs w:val="28"/>
              </w:rPr>
              <w:t>10</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2"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9</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重庆市交通委员会关于印发《重庆市公路水运工程安全生产监督管理工作细则》和《重庆市公路水运工程质量监督管理办法》的通知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2014</w:t>
            </w:r>
            <w:r>
              <w:rPr>
                <w:rFonts w:hint="eastAsia" w:ascii="方正仿宋_GBK" w:eastAsia="方正仿宋_GBK"/>
                <w:kern w:val="0"/>
                <w:sz w:val="28"/>
                <w:szCs w:val="28"/>
              </w:rPr>
              <w:t>〕</w:t>
            </w:r>
            <w:r>
              <w:rPr>
                <w:rFonts w:ascii="方正仿宋_GBK" w:eastAsia="方正仿宋_GBK"/>
                <w:kern w:val="0"/>
                <w:sz w:val="28"/>
                <w:szCs w:val="28"/>
              </w:rPr>
              <w:t>24</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10</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重庆市交通委员会关于印发《出租汽车驾驶员诚信考核计分标准》的通知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2012</w:t>
            </w:r>
            <w:r>
              <w:rPr>
                <w:rFonts w:hint="eastAsia" w:ascii="方正仿宋_GBK" w:eastAsia="方正仿宋_GBK"/>
                <w:kern w:val="0"/>
                <w:sz w:val="28"/>
                <w:szCs w:val="28"/>
              </w:rPr>
              <w:t>〕</w:t>
            </w:r>
            <w:r>
              <w:rPr>
                <w:rFonts w:ascii="方正仿宋_GBK" w:eastAsia="方正仿宋_GBK"/>
                <w:kern w:val="0"/>
                <w:sz w:val="28"/>
                <w:szCs w:val="28"/>
              </w:rPr>
              <w:t>14</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11</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重庆市交通委员会关于印发《重庆市普通国省干线公路改造工程管理办法》的通知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2011</w:t>
            </w:r>
            <w:r>
              <w:rPr>
                <w:rFonts w:hint="eastAsia" w:ascii="方正仿宋_GBK" w:eastAsia="方正仿宋_GBK"/>
                <w:kern w:val="0"/>
                <w:sz w:val="28"/>
                <w:szCs w:val="28"/>
              </w:rPr>
              <w:t>〕</w:t>
            </w:r>
            <w:r>
              <w:rPr>
                <w:rFonts w:ascii="方正仿宋_GBK" w:eastAsia="方正仿宋_GBK"/>
                <w:kern w:val="0"/>
                <w:sz w:val="28"/>
                <w:szCs w:val="28"/>
              </w:rPr>
              <w:t>27</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12</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重庆市交通委员会关于印发《重庆市船舶交易管理办法》的通知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2010</w:t>
            </w:r>
            <w:r>
              <w:rPr>
                <w:rFonts w:hint="eastAsia" w:ascii="方正仿宋_GBK" w:eastAsia="方正仿宋_GBK"/>
                <w:kern w:val="0"/>
                <w:sz w:val="28"/>
                <w:szCs w:val="28"/>
              </w:rPr>
              <w:t>〕</w:t>
            </w:r>
            <w:r>
              <w:rPr>
                <w:rFonts w:ascii="方正仿宋_GBK" w:eastAsia="方正仿宋_GBK"/>
                <w:kern w:val="0"/>
                <w:sz w:val="28"/>
                <w:szCs w:val="28"/>
              </w:rPr>
              <w:t>26</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13</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重庆市交通委员会关于印发《重庆市道路运输驾驶员诚信考核实施细则（试行）》的通知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2009</w:t>
            </w:r>
            <w:r>
              <w:rPr>
                <w:rFonts w:hint="eastAsia" w:ascii="方正仿宋_GBK" w:eastAsia="方正仿宋_GBK"/>
                <w:kern w:val="0"/>
                <w:sz w:val="28"/>
                <w:szCs w:val="28"/>
              </w:rPr>
              <w:t>〕</w:t>
            </w:r>
            <w:r>
              <w:rPr>
                <w:rFonts w:ascii="方正仿宋_GBK" w:eastAsia="方正仿宋_GBK"/>
                <w:kern w:val="0"/>
                <w:sz w:val="28"/>
                <w:szCs w:val="28"/>
              </w:rPr>
              <w:t>5</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1"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14</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重庆市交通委员会关于印发重庆市交通系统</w:t>
            </w:r>
            <w:r>
              <w:rPr>
                <w:rFonts w:ascii="方正仿宋_GBK" w:eastAsia="方正仿宋_GBK"/>
                <w:kern w:val="0"/>
                <w:sz w:val="28"/>
                <w:szCs w:val="28"/>
              </w:rPr>
              <w:t>2007</w:t>
            </w:r>
            <w:r>
              <w:rPr>
                <w:rFonts w:hint="eastAsia" w:ascii="方正仿宋_GBK" w:eastAsia="方正仿宋_GBK"/>
                <w:kern w:val="0"/>
                <w:sz w:val="28"/>
                <w:szCs w:val="28"/>
              </w:rPr>
              <w:t>年度第二批市级管理权限下放项目的通知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2007</w:t>
            </w:r>
            <w:r>
              <w:rPr>
                <w:rFonts w:hint="eastAsia" w:ascii="方正仿宋_GBK" w:eastAsia="方正仿宋_GBK"/>
                <w:kern w:val="0"/>
                <w:sz w:val="28"/>
                <w:szCs w:val="28"/>
              </w:rPr>
              <w:t>〕</w:t>
            </w:r>
            <w:r>
              <w:rPr>
                <w:rFonts w:ascii="方正仿宋_GBK" w:eastAsia="方正仿宋_GBK"/>
                <w:kern w:val="0"/>
                <w:sz w:val="28"/>
                <w:szCs w:val="28"/>
              </w:rPr>
              <w:t>15</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15</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重庆市交通委员会关于印发重庆市主城区城市公共汽车客运线路特许经营权招标投标管理办法的通知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2007</w:t>
            </w:r>
            <w:r>
              <w:rPr>
                <w:rFonts w:hint="eastAsia" w:ascii="方正仿宋_GBK" w:eastAsia="方正仿宋_GBK"/>
                <w:kern w:val="0"/>
                <w:sz w:val="28"/>
                <w:szCs w:val="28"/>
              </w:rPr>
              <w:t>〕</w:t>
            </w:r>
            <w:r>
              <w:rPr>
                <w:rFonts w:ascii="方正仿宋_GBK" w:eastAsia="方正仿宋_GBK"/>
                <w:kern w:val="0"/>
                <w:sz w:val="28"/>
                <w:szCs w:val="28"/>
              </w:rPr>
              <w:t>13</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16</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重庆市交通委员会关于印发《重庆市农村公路建设质量管理办法》的通知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2006</w:t>
            </w:r>
            <w:r>
              <w:rPr>
                <w:rFonts w:hint="eastAsia" w:ascii="方正仿宋_GBK" w:eastAsia="方正仿宋_GBK"/>
                <w:kern w:val="0"/>
                <w:sz w:val="28"/>
                <w:szCs w:val="28"/>
              </w:rPr>
              <w:t>〕</w:t>
            </w:r>
            <w:r>
              <w:rPr>
                <w:rFonts w:ascii="方正仿宋_GBK" w:eastAsia="方正仿宋_GBK"/>
                <w:kern w:val="0"/>
                <w:sz w:val="28"/>
                <w:szCs w:val="28"/>
              </w:rPr>
              <w:t>21</w:t>
            </w:r>
            <w:r>
              <w:rPr>
                <w:rFonts w:hint="eastAsia" w:ascii="方正仿宋_GBK" w:eastAsia="方正仿宋_GBK"/>
                <w:kern w:val="0"/>
                <w:sz w:val="28"/>
                <w:szCs w:val="28"/>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472" w:type="pct"/>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方正仿宋_GBK" w:eastAsia="方正仿宋_GBK"/>
                <w:kern w:val="0"/>
                <w:sz w:val="28"/>
                <w:szCs w:val="28"/>
              </w:rPr>
            </w:pPr>
            <w:r>
              <w:rPr>
                <w:rFonts w:ascii="方正仿宋_GBK" w:eastAsia="方正仿宋_GBK"/>
                <w:kern w:val="0"/>
                <w:sz w:val="28"/>
                <w:szCs w:val="28"/>
              </w:rPr>
              <w:t>17</w:t>
            </w:r>
          </w:p>
        </w:tc>
        <w:tc>
          <w:tcPr>
            <w:tcW w:w="274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方正仿宋_GBK" w:eastAsia="方正仿宋_GBK"/>
                <w:kern w:val="0"/>
                <w:sz w:val="28"/>
                <w:szCs w:val="28"/>
              </w:rPr>
            </w:pPr>
            <w:r>
              <w:rPr>
                <w:rFonts w:hint="eastAsia" w:ascii="方正仿宋_GBK" w:eastAsia="方正仿宋_GBK"/>
                <w:kern w:val="0"/>
                <w:sz w:val="28"/>
                <w:szCs w:val="28"/>
              </w:rPr>
              <w:t>重庆市交通委员会关于贯彻落实《重庆市汽车租赁管理办法》的通知</w:t>
            </w:r>
          </w:p>
        </w:tc>
        <w:tc>
          <w:tcPr>
            <w:tcW w:w="1779" w:type="pct"/>
            <w:tcBorders>
              <w:top w:val="single" w:color="auto" w:sz="4" w:space="0"/>
              <w:left w:val="single" w:color="auto" w:sz="4" w:space="0"/>
              <w:bottom w:val="single" w:color="auto" w:sz="4" w:space="0"/>
            </w:tcBorders>
            <w:noWrap w:val="0"/>
            <w:vAlign w:val="center"/>
          </w:tcPr>
          <w:p>
            <w:pPr>
              <w:adjustRightInd w:val="0"/>
              <w:snapToGrid w:val="0"/>
              <w:spacing w:line="240" w:lineRule="atLeast"/>
              <w:rPr>
                <w:rFonts w:ascii="方正仿宋_GBK" w:eastAsia="方正仿宋_GBK"/>
                <w:kern w:val="0"/>
                <w:sz w:val="28"/>
                <w:szCs w:val="28"/>
              </w:rPr>
            </w:pPr>
            <w:r>
              <w:rPr>
                <w:rFonts w:hint="eastAsia" w:ascii="方正仿宋_GBK" w:eastAsia="方正仿宋_GBK"/>
                <w:kern w:val="0"/>
                <w:sz w:val="28"/>
                <w:szCs w:val="28"/>
              </w:rPr>
              <w:t>渝交委法〔</w:t>
            </w:r>
            <w:r>
              <w:rPr>
                <w:rFonts w:ascii="方正仿宋_GBK" w:eastAsia="方正仿宋_GBK"/>
                <w:kern w:val="0"/>
                <w:sz w:val="28"/>
                <w:szCs w:val="28"/>
              </w:rPr>
              <w:t>2014</w:t>
            </w:r>
            <w:r>
              <w:rPr>
                <w:rFonts w:hint="eastAsia" w:ascii="方正仿宋_GBK" w:eastAsia="方正仿宋_GBK"/>
                <w:kern w:val="0"/>
                <w:sz w:val="28"/>
                <w:szCs w:val="28"/>
              </w:rPr>
              <w:t>〕</w:t>
            </w:r>
            <w:r>
              <w:rPr>
                <w:rFonts w:ascii="方正仿宋_GBK" w:eastAsia="方正仿宋_GBK"/>
                <w:kern w:val="0"/>
                <w:sz w:val="28"/>
                <w:szCs w:val="28"/>
              </w:rPr>
              <w:t>63</w:t>
            </w:r>
            <w:r>
              <w:rPr>
                <w:rFonts w:hint="eastAsia" w:ascii="方正仿宋_GBK" w:eastAsia="方正仿宋_GBK"/>
                <w:kern w:val="0"/>
                <w:sz w:val="28"/>
                <w:szCs w:val="28"/>
              </w:rPr>
              <w:t>号</w:t>
            </w:r>
          </w:p>
        </w:tc>
      </w:tr>
    </w:tbl>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0F69C3"/>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5A4B0BF40840421DB9E60F5DDA78A0AA</vt:lpwstr>
  </property>
</Properties>
</file>