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sz w:val="28"/>
        </w:rPr>
      </w:pPr>
    </w:p>
    <w:p>
      <w:pPr>
        <w:spacing w:line="560" w:lineRule="exact"/>
        <w:rPr>
          <w:rFonts w:ascii="宋体"/>
          <w:sz w:val="28"/>
        </w:rPr>
      </w:pPr>
    </w:p>
    <w:p>
      <w:pPr>
        <w:spacing w:line="540" w:lineRule="exact"/>
        <w:ind w:right="-288" w:rightChars="-137"/>
        <w:jc w:val="center"/>
        <w:rPr>
          <w:rFonts w:ascii="方正小标宋_GBK" w:hAnsi="宋体" w:eastAsia="方正小标宋_GBK"/>
          <w:color w:val="000000"/>
          <w:sz w:val="44"/>
          <w:szCs w:val="32"/>
        </w:rPr>
      </w:pPr>
      <w:bookmarkStart w:id="0" w:name="ContentEnd"/>
      <w:bookmarkEnd w:id="0"/>
      <w:bookmarkStart w:id="1" w:name="BodyEnd"/>
      <w:bookmarkEnd w:id="1"/>
      <w:r>
        <w:rPr>
          <w:rFonts w:hint="eastAsia" w:ascii="方正小标宋_GBK" w:hAnsi="宋体" w:eastAsia="方正小标宋_GBK"/>
          <w:color w:val="000000"/>
          <w:sz w:val="44"/>
          <w:szCs w:val="32"/>
        </w:rPr>
        <w:t>重庆市交通局关于</w:t>
      </w:r>
    </w:p>
    <w:p>
      <w:pPr>
        <w:spacing w:line="540" w:lineRule="exact"/>
        <w:ind w:right="-288" w:rightChars="-137"/>
        <w:jc w:val="center"/>
        <w:rPr>
          <w:rFonts w:ascii="方正小标宋_GBK" w:hAnsi="宋体" w:eastAsia="方正小标宋_GBK"/>
          <w:color w:val="000000"/>
          <w:sz w:val="44"/>
          <w:szCs w:val="32"/>
        </w:rPr>
      </w:pPr>
      <w:r>
        <w:rPr>
          <w:rFonts w:hint="eastAsia" w:ascii="方正小标宋_GBK" w:hAnsi="宋体" w:eastAsia="方正小标宋_GBK"/>
          <w:color w:val="000000"/>
          <w:sz w:val="44"/>
          <w:szCs w:val="32"/>
        </w:rPr>
        <w:t>明确港口经营许可备案权限的通知</w:t>
      </w:r>
    </w:p>
    <w:p>
      <w:pPr>
        <w:spacing w:line="594" w:lineRule="exact"/>
        <w:ind w:right="-288" w:rightChars="-137"/>
        <w:jc w:val="center"/>
        <w:rPr>
          <w:rFonts w:ascii="方正小标宋_GBK" w:hAnsi="宋体" w:eastAsia="方正小标宋_GBK"/>
          <w:color w:val="000000"/>
          <w:sz w:val="44"/>
          <w:szCs w:val="32"/>
        </w:rPr>
      </w:pPr>
      <w:r>
        <w:rPr>
          <w:rFonts w:hint="eastAsia" w:ascii="方正仿宋_GBK" w:eastAsia="方正仿宋_GBK"/>
          <w:color w:val="000000"/>
          <w:sz w:val="32"/>
        </w:rPr>
        <w:t>渝交规范〔2020〕1号</w:t>
      </w:r>
    </w:p>
    <w:p>
      <w:pPr>
        <w:spacing w:line="594" w:lineRule="exact"/>
        <w:rPr>
          <w:rFonts w:ascii="仿宋_GB2312" w:eastAsia="仿宋_GB2312"/>
          <w:color w:val="000000"/>
          <w:sz w:val="32"/>
          <w:szCs w:val="32"/>
        </w:rPr>
      </w:pPr>
    </w:p>
    <w:p>
      <w:pPr>
        <w:spacing w:line="600" w:lineRule="exact"/>
        <w:rPr>
          <w:rFonts w:ascii="方正仿宋_GBK" w:eastAsia="方正仿宋_GBK"/>
          <w:color w:val="000000"/>
          <w:sz w:val="32"/>
          <w:szCs w:val="32"/>
        </w:rPr>
      </w:pPr>
      <w:r>
        <w:rPr>
          <w:rFonts w:hint="eastAsia" w:ascii="方正仿宋_GBK" w:eastAsia="方正仿宋_GBK"/>
          <w:color w:val="000000"/>
          <w:sz w:val="32"/>
          <w:szCs w:val="32"/>
        </w:rPr>
        <w:t>各区县（自治县）交通局，两江新区城市管理局，高新区城市管理局，万盛经开区交通局，市港航海事事务中心，市交通运输综合行政执法总队，各有关单位：</w:t>
      </w:r>
    </w:p>
    <w:p>
      <w:pPr>
        <w:spacing w:line="60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《重庆市港口条例》已于2016年11月24日经重庆市</w:t>
      </w:r>
      <w:r>
        <w:rPr>
          <w:rFonts w:hint="eastAsia" w:ascii="方正仿宋_GBK" w:eastAsia="方正仿宋_GBK"/>
          <w:color w:val="000000"/>
          <w:sz w:val="32"/>
          <w:szCs w:val="32"/>
          <w:lang w:eastAsia="zh-CN"/>
        </w:rPr>
        <w:t>第</w:t>
      </w:r>
      <w:r>
        <w:rPr>
          <w:rFonts w:hint="eastAsia" w:ascii="方正仿宋_GBK" w:eastAsia="方正仿宋_GBK"/>
          <w:color w:val="000000"/>
          <w:sz w:val="32"/>
          <w:szCs w:val="32"/>
        </w:rPr>
        <w:t>四届</w:t>
      </w:r>
      <w:r>
        <w:rPr>
          <w:rFonts w:hint="eastAsia" w:ascii="方正仿宋_GBK" w:eastAsia="方正仿宋_GBK"/>
          <w:color w:val="000000"/>
          <w:sz w:val="32"/>
          <w:szCs w:val="32"/>
          <w:lang w:eastAsia="zh-CN"/>
        </w:rPr>
        <w:t>人民代表大会常务委员会</w:t>
      </w:r>
      <w:bookmarkStart w:id="2" w:name="_GoBack"/>
      <w:bookmarkEnd w:id="2"/>
      <w:r>
        <w:rPr>
          <w:rFonts w:hint="eastAsia" w:ascii="方正仿宋_GBK" w:eastAsia="方正仿宋_GBK"/>
          <w:color w:val="000000"/>
          <w:sz w:val="32"/>
          <w:szCs w:val="32"/>
        </w:rPr>
        <w:t>第二十九次会议通过，并于2017年1月1日起正式施行。根据国务院简政放权、放管结合、优化服务的改革精神，为贯彻落实好《重庆市港口条例》第十七条第二款“市、区县（自治县）港航管理机构对港口经营的许可权限，由市交通主管部门规定”的要求，结合我市实际情况，现就明确港口经营许可、备案权限及有关事宜通知如下：</w:t>
      </w:r>
    </w:p>
    <w:p>
      <w:pPr>
        <w:spacing w:line="600" w:lineRule="exact"/>
        <w:ind w:firstLine="640" w:firstLineChars="200"/>
        <w:rPr>
          <w:rFonts w:ascii="黑体" w:eastAsia="方正黑体_GBK"/>
          <w:color w:val="000000"/>
          <w:sz w:val="32"/>
          <w:szCs w:val="32"/>
        </w:rPr>
      </w:pPr>
      <w:r>
        <w:rPr>
          <w:rFonts w:hint="eastAsia" w:ascii="黑体" w:eastAsia="方正黑体_GBK"/>
          <w:color w:val="000000"/>
          <w:sz w:val="32"/>
          <w:szCs w:val="32"/>
        </w:rPr>
        <w:t>一、许可、备案权限</w:t>
      </w:r>
    </w:p>
    <w:p>
      <w:pPr>
        <w:spacing w:line="600" w:lineRule="exact"/>
        <w:ind w:firstLine="640" w:firstLineChars="200"/>
        <w:outlineLvl w:val="0"/>
        <w:rPr>
          <w:rFonts w:ascii="方正仿宋_GBK" w:hAnsi="华文楷体" w:eastAsia="方正仿宋_GBK"/>
          <w:b/>
          <w:color w:val="000000"/>
          <w:sz w:val="32"/>
          <w:szCs w:val="32"/>
        </w:rPr>
      </w:pPr>
      <w:r>
        <w:rPr>
          <w:rFonts w:hint="eastAsia" w:ascii="方正楷体_GBK" w:eastAsia="方正楷体_GBK"/>
          <w:color w:val="000000"/>
          <w:sz w:val="32"/>
          <w:szCs w:val="32"/>
        </w:rPr>
        <w:t>（一）市交通局：</w:t>
      </w:r>
      <w:r>
        <w:rPr>
          <w:rFonts w:hint="eastAsia" w:ascii="方正仿宋_GBK" w:hAnsi="华文楷体" w:eastAsia="方正仿宋_GBK"/>
          <w:color w:val="000000"/>
          <w:sz w:val="32"/>
          <w:szCs w:val="32"/>
        </w:rPr>
        <w:t>负责全市集装箱和理货业务的港口经营许可、备案。</w:t>
      </w:r>
    </w:p>
    <w:p>
      <w:pPr>
        <w:spacing w:line="600" w:lineRule="exact"/>
        <w:ind w:firstLine="640" w:firstLineChars="200"/>
        <w:outlineLvl w:val="0"/>
        <w:rPr>
          <w:rFonts w:ascii="方正仿宋_GBK" w:hAnsi="华文楷体" w:eastAsia="方正仿宋_GBK"/>
          <w:color w:val="000000"/>
          <w:sz w:val="32"/>
          <w:szCs w:val="32"/>
        </w:rPr>
      </w:pPr>
      <w:r>
        <w:rPr>
          <w:rFonts w:hint="eastAsia" w:ascii="方正楷体_GBK" w:eastAsia="方正楷体_GBK"/>
          <w:color w:val="000000"/>
          <w:sz w:val="32"/>
          <w:szCs w:val="32"/>
        </w:rPr>
        <w:t>（二）区县（自治县）交通主管部门：</w:t>
      </w:r>
      <w:r>
        <w:rPr>
          <w:rFonts w:hint="eastAsia" w:ascii="方正仿宋_GBK" w:hAnsi="华文楷体" w:eastAsia="方正仿宋_GBK"/>
          <w:color w:val="000000"/>
          <w:sz w:val="32"/>
          <w:szCs w:val="32"/>
        </w:rPr>
        <w:t>负责本行政区域内市交通局权限以外的港口经营许可、备案。</w:t>
      </w:r>
    </w:p>
    <w:p>
      <w:pPr>
        <w:spacing w:line="600" w:lineRule="exact"/>
        <w:ind w:firstLine="640" w:firstLineChars="200"/>
        <w:rPr>
          <w:rFonts w:ascii="黑体" w:eastAsia="方正黑体_GBK"/>
          <w:color w:val="000000"/>
          <w:sz w:val="32"/>
          <w:szCs w:val="32"/>
        </w:rPr>
      </w:pPr>
      <w:r>
        <w:rPr>
          <w:rFonts w:hint="eastAsia" w:ascii="黑体" w:eastAsia="方正黑体_GBK"/>
          <w:color w:val="000000"/>
          <w:sz w:val="32"/>
          <w:szCs w:val="32"/>
        </w:rPr>
        <w:t>二、工作要求</w:t>
      </w:r>
    </w:p>
    <w:p>
      <w:pPr>
        <w:spacing w:line="600" w:lineRule="exact"/>
        <w:ind w:firstLine="640" w:firstLineChars="200"/>
        <w:rPr>
          <w:rFonts w:ascii="方正仿宋_GBK" w:hAnsi="宋体" w:eastAsia="方正仿宋_GBK"/>
          <w:b/>
          <w:color w:val="000000"/>
          <w:sz w:val="32"/>
          <w:szCs w:val="32"/>
        </w:rPr>
      </w:pPr>
      <w:r>
        <w:rPr>
          <w:rFonts w:hint="eastAsia" w:ascii="方正楷体_GBK" w:eastAsia="方正楷体_GBK"/>
          <w:color w:val="000000"/>
          <w:sz w:val="32"/>
          <w:szCs w:val="32"/>
        </w:rPr>
        <w:t>（一）严格依法许可、备案。</w:t>
      </w:r>
      <w:r>
        <w:rPr>
          <w:rFonts w:hint="eastAsia" w:ascii="方正仿宋_GBK" w:hAnsi="宋体" w:eastAsia="方正仿宋_GBK"/>
          <w:color w:val="000000"/>
          <w:sz w:val="32"/>
          <w:szCs w:val="32"/>
        </w:rPr>
        <w:t>各区县交通主管部门</w:t>
      </w:r>
      <w:r>
        <w:rPr>
          <w:rFonts w:hint="eastAsia" w:ascii="方正仿宋_GBK" w:eastAsia="方正仿宋_GBK"/>
          <w:color w:val="000000"/>
          <w:sz w:val="32"/>
          <w:szCs w:val="32"/>
        </w:rPr>
        <w:t>要严格按照港口经营有关的法律、法规、规章规定的条件和要求开展许可、备案工作。</w:t>
      </w:r>
    </w:p>
    <w:p>
      <w:pPr>
        <w:spacing w:line="600" w:lineRule="exact"/>
        <w:ind w:firstLine="640" w:firstLineChars="200"/>
        <w:rPr>
          <w:rFonts w:ascii="方正仿宋_GBK" w:eastAsia="方正仿宋_GBK"/>
          <w:color w:val="000000"/>
          <w:sz w:val="32"/>
          <w:szCs w:val="32"/>
        </w:rPr>
      </w:pPr>
      <w:r>
        <w:rPr>
          <w:rFonts w:hint="eastAsia" w:ascii="方正楷体_GBK" w:eastAsia="方正楷体_GBK"/>
          <w:color w:val="000000"/>
          <w:sz w:val="32"/>
          <w:szCs w:val="32"/>
        </w:rPr>
        <w:t>（二）强化服务便民。</w:t>
      </w:r>
      <w:r>
        <w:rPr>
          <w:rFonts w:hint="eastAsia" w:ascii="方正仿宋_GBK" w:hAnsi="宋体" w:eastAsia="方正仿宋_GBK"/>
          <w:color w:val="000000"/>
          <w:sz w:val="32"/>
          <w:szCs w:val="32"/>
        </w:rPr>
        <w:t>各区县交通主管部门</w:t>
      </w:r>
      <w:r>
        <w:rPr>
          <w:rFonts w:hint="eastAsia" w:ascii="方正仿宋_GBK" w:eastAsia="方正仿宋_GBK"/>
          <w:color w:val="000000"/>
          <w:sz w:val="32"/>
          <w:szCs w:val="32"/>
        </w:rPr>
        <w:t>要进一步规范港口经营许可、备案行为，创新服务方式，适时简化程序，缩短审批时限，提高办事效率，强化服务便民。</w:t>
      </w:r>
    </w:p>
    <w:p>
      <w:pPr>
        <w:spacing w:line="600" w:lineRule="exact"/>
        <w:ind w:firstLine="640" w:firstLineChars="200"/>
        <w:rPr>
          <w:rFonts w:ascii="方正仿宋_GBK" w:hAnsi="宋体" w:eastAsia="方正仿宋_GBK"/>
          <w:sz w:val="32"/>
          <w:szCs w:val="32"/>
        </w:rPr>
      </w:pPr>
      <w:r>
        <w:rPr>
          <w:rFonts w:hint="eastAsia" w:ascii="方正楷体_GBK" w:eastAsia="方正楷体_GBK"/>
          <w:color w:val="000000"/>
          <w:sz w:val="32"/>
          <w:szCs w:val="32"/>
        </w:rPr>
        <w:t>（三）加强行业监督管理。</w:t>
      </w:r>
      <w:r>
        <w:rPr>
          <w:rFonts w:hint="eastAsia" w:ascii="方正仿宋_GBK" w:eastAsia="方正仿宋_GBK"/>
          <w:color w:val="000000"/>
          <w:sz w:val="32"/>
          <w:szCs w:val="32"/>
        </w:rPr>
        <w:t>一是各区县交通主管部门要加强对所属港航管理机构的监督管理，督促其履职尽责，积极作为，切实加强辖区港口管理。二是市港航海事事务中心要加强对各区县港航管理机构的业务指导和监督管理，确保全市港口经营管理工作正常有序。三是港航管理机构和交通综合执法机构要严格按照法定权限和职责分工，加强港口经营日常管理、资质动态管理、市场监管和执法协作，督促港口经营企业全面落实安全生产主体责任，切实推动我市港口行业健康有序可持续发展。</w:t>
      </w:r>
    </w:p>
    <w:p>
      <w:pPr>
        <w:spacing w:line="600" w:lineRule="exact"/>
        <w:rPr>
          <w:rFonts w:ascii="方正仿宋_GBK" w:hAnsi="宋体" w:eastAsia="方正仿宋_GBK"/>
          <w:sz w:val="32"/>
          <w:szCs w:val="32"/>
        </w:rPr>
      </w:pPr>
    </w:p>
    <w:p>
      <w:pPr>
        <w:wordWrap w:val="0"/>
        <w:spacing w:line="600" w:lineRule="exact"/>
        <w:jc w:val="right"/>
        <w:rPr>
          <w:rFonts w:ascii="方正仿宋_GBK" w:hAnsi="宋体" w:eastAsia="方正仿宋_GBK"/>
          <w:sz w:val="32"/>
          <w:szCs w:val="32"/>
        </w:rPr>
      </w:pPr>
      <w:r>
        <w:rPr>
          <w:rFonts w:hint="eastAsia" w:ascii="方正仿宋_GBK" w:hAnsi="宋体" w:eastAsia="方正仿宋_GBK"/>
          <w:sz w:val="32"/>
          <w:szCs w:val="32"/>
        </w:rPr>
        <w:t xml:space="preserve">                                  重庆市交通局  </w:t>
      </w:r>
    </w:p>
    <w:p>
      <w:pPr>
        <w:spacing w:line="600" w:lineRule="exact"/>
        <w:jc w:val="right"/>
      </w:pPr>
      <w:r>
        <w:rPr>
          <w:rFonts w:hint="eastAsia" w:ascii="方正仿宋_GBK" w:hAnsi="宋体" w:eastAsia="方正仿宋_GBK"/>
          <w:sz w:val="32"/>
          <w:szCs w:val="32"/>
        </w:rPr>
        <w:t xml:space="preserve">                                 </w:t>
      </w:r>
      <w:r>
        <w:rPr>
          <w:rFonts w:hint="eastAsia" w:ascii="方正仿宋_GBK" w:hAnsi="宋体" w:eastAsia="方正仿宋_GBK"/>
          <w:color w:val="000000"/>
          <w:sz w:val="32"/>
          <w:szCs w:val="32"/>
        </w:rPr>
        <w:t>2020年5月11日</w:t>
      </w: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ascii="宋体" w:hAnsi="宋体" w:cs="宋体"/>
        <w:b/>
        <w:bCs/>
        <w:color w:val="005192"/>
        <w:sz w:val="28"/>
        <w:szCs w:val="44"/>
      </w:rPr>
    </w:pPr>
    <w:r>
      <w:rPr>
        <w:rFonts w:hint="eastAsia" w:ascii="宋体" w:hAnsi="宋体" w:cs="宋体"/>
        <w:b/>
        <w:bCs/>
        <w:color w:val="005192"/>
        <w:sz w:val="28"/>
        <w:szCs w:val="44"/>
      </w:rPr>
      <w:t>重庆市交通局发布</w:t>
    </w:r>
    <w:r>
      <w:rPr>
        <w:rFonts w:ascii="宋体" w:hAnsi="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重庆市交通局行政</w:t>
    </w:r>
    <w:r>
      <w:rPr>
        <w:rFonts w:hint="eastAsia" w:ascii="宋体" w:hAnsi="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172A27"/>
    <w:rsid w:val="00034119"/>
    <w:rsid w:val="001364DF"/>
    <w:rsid w:val="00172A27"/>
    <w:rsid w:val="003933AA"/>
    <w:rsid w:val="00A55ADC"/>
    <w:rsid w:val="00D176F1"/>
    <w:rsid w:val="019E71BD"/>
    <w:rsid w:val="01E93D58"/>
    <w:rsid w:val="04B679C3"/>
    <w:rsid w:val="05F07036"/>
    <w:rsid w:val="06E00104"/>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3AD4C09"/>
    <w:rsid w:val="36FB1DF0"/>
    <w:rsid w:val="395347B5"/>
    <w:rsid w:val="39A232A0"/>
    <w:rsid w:val="39E745AA"/>
    <w:rsid w:val="3A0758EB"/>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E34374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124</Words>
  <Characters>708</Characters>
  <Lines>5</Lines>
  <Paragraphs>1</Paragraphs>
  <TotalTime>22</TotalTime>
  <ScaleCrop>false</ScaleCrop>
  <LinksUpToDate>false</LinksUpToDate>
  <CharactersWithSpaces>831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jtj</cp:lastModifiedBy>
  <cp:lastPrinted>2023-04-25T09:17:00Z</cp:lastPrinted>
  <dcterms:modified xsi:type="dcterms:W3CDTF">2025-04-18T08:47:52Z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166297BB796646FD91FFFBFAD6ED981C</vt:lpwstr>
  </property>
</Properties>
</file>