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80" w:rsidRDefault="00EF6580">
      <w:pPr>
        <w:pStyle w:val="a0"/>
        <w:spacing w:line="600" w:lineRule="exact"/>
        <w:jc w:val="right"/>
      </w:pPr>
      <w:bookmarkStart w:id="0" w:name="_GoBack"/>
      <w:bookmarkEnd w:id="0"/>
    </w:p>
    <w:p w:rsidR="00EF6580" w:rsidRDefault="00EF6580">
      <w:pPr>
        <w:pStyle w:val="a0"/>
        <w:spacing w:line="600" w:lineRule="exact"/>
        <w:jc w:val="right"/>
      </w:pPr>
    </w:p>
    <w:p w:rsidR="00EF6580" w:rsidRDefault="00AB1B33">
      <w:pPr>
        <w:snapToGrid w:val="0"/>
        <w:spacing w:line="600" w:lineRule="exact"/>
        <w:jc w:val="right"/>
        <w:rPr>
          <w:rFonts w:eastAsia="方正黑体_GBK"/>
          <w:color w:val="000000"/>
          <w:sz w:val="32"/>
          <w:lang w:val="en"/>
        </w:rPr>
      </w:pPr>
      <w:r>
        <w:rPr>
          <w:rFonts w:eastAsia="方正黑体_GBK"/>
          <w:color w:val="000000"/>
          <w:sz w:val="32"/>
          <w:lang w:val="en"/>
        </w:rPr>
        <w:t>A</w:t>
      </w:r>
      <w:r>
        <w:rPr>
          <w:rFonts w:eastAsia="方正黑体_GBK"/>
          <w:color w:val="000000"/>
          <w:sz w:val="32"/>
          <w:lang w:val="en"/>
        </w:rPr>
        <w:t>类</w:t>
      </w:r>
    </w:p>
    <w:p w:rsidR="00EF6580" w:rsidRDefault="00AB1B33">
      <w:pPr>
        <w:spacing w:line="600" w:lineRule="exact"/>
        <w:jc w:val="right"/>
        <w:rPr>
          <w:rFonts w:eastAsia="方正黑体_GBK"/>
          <w:color w:val="000000"/>
          <w:sz w:val="32"/>
          <w:lang w:val="en"/>
        </w:rPr>
      </w:pPr>
      <w:r>
        <w:rPr>
          <w:rFonts w:eastAsia="方正黑体_GBK"/>
          <w:color w:val="000000"/>
          <w:sz w:val="32"/>
          <w:lang w:val="en"/>
        </w:rPr>
        <w:t>同意公开</w:t>
      </w:r>
    </w:p>
    <w:p w:rsidR="00EF6580" w:rsidRDefault="00EF6580">
      <w:pPr>
        <w:spacing w:line="600" w:lineRule="exact"/>
        <w:jc w:val="center"/>
        <w:rPr>
          <w:rFonts w:eastAsia="方正小标宋_GBK"/>
          <w:sz w:val="44"/>
          <w:szCs w:val="44"/>
        </w:rPr>
      </w:pPr>
    </w:p>
    <w:p w:rsidR="00EF6580" w:rsidRDefault="00AB1B33">
      <w:pPr>
        <w:spacing w:line="600" w:lineRule="exact"/>
        <w:jc w:val="center"/>
        <w:rPr>
          <w:rFonts w:eastAsia="方正小标宋_GBK"/>
          <w:sz w:val="44"/>
          <w:szCs w:val="44"/>
        </w:rPr>
      </w:pPr>
      <w:r>
        <w:rPr>
          <w:rFonts w:eastAsia="方正小标宋_GBK"/>
          <w:sz w:val="44"/>
          <w:szCs w:val="44"/>
        </w:rPr>
        <w:t>重庆市交通局关于</w:t>
      </w:r>
    </w:p>
    <w:p w:rsidR="00EF6580" w:rsidRDefault="00AB1B33">
      <w:pPr>
        <w:spacing w:line="600" w:lineRule="exact"/>
        <w:jc w:val="center"/>
        <w:rPr>
          <w:rFonts w:eastAsia="方正小标宋_GBK"/>
          <w:sz w:val="44"/>
          <w:szCs w:val="44"/>
        </w:rPr>
      </w:pPr>
      <w:r>
        <w:rPr>
          <w:rFonts w:eastAsia="方正小标宋_GBK"/>
          <w:sz w:val="44"/>
          <w:szCs w:val="44"/>
        </w:rPr>
        <w:t>市</w:t>
      </w:r>
      <w:r>
        <w:rPr>
          <w:rFonts w:eastAsia="方正小标宋_GBK"/>
          <w:sz w:val="44"/>
          <w:szCs w:val="44"/>
          <w:lang w:val="en"/>
        </w:rPr>
        <w:t>五届人大五次会议</w:t>
      </w:r>
      <w:r>
        <w:rPr>
          <w:rFonts w:eastAsia="方正小标宋_GBK"/>
          <w:sz w:val="44"/>
          <w:szCs w:val="44"/>
        </w:rPr>
        <w:t>第</w:t>
      </w:r>
      <w:r>
        <w:rPr>
          <w:rFonts w:eastAsia="方正小标宋_GBK"/>
          <w:sz w:val="44"/>
          <w:szCs w:val="44"/>
        </w:rPr>
        <w:t>0646</w:t>
      </w:r>
      <w:r>
        <w:rPr>
          <w:rFonts w:eastAsia="方正小标宋_GBK"/>
          <w:sz w:val="44"/>
          <w:szCs w:val="44"/>
        </w:rPr>
        <w:t>号建议的复函</w:t>
      </w:r>
    </w:p>
    <w:p w:rsidR="00EF6580" w:rsidRDefault="00EF6580">
      <w:pPr>
        <w:spacing w:line="600" w:lineRule="exact"/>
        <w:rPr>
          <w:rFonts w:eastAsia="楷体_GB2312"/>
          <w:color w:val="000000"/>
          <w:sz w:val="32"/>
          <w:szCs w:val="32"/>
        </w:rPr>
      </w:pPr>
    </w:p>
    <w:p w:rsidR="00EF6580" w:rsidRDefault="00AB1B33">
      <w:pPr>
        <w:snapToGrid w:val="0"/>
        <w:spacing w:line="600" w:lineRule="exact"/>
        <w:rPr>
          <w:rFonts w:eastAsia="方正仿宋_GBK"/>
          <w:sz w:val="32"/>
          <w:szCs w:val="32"/>
        </w:rPr>
      </w:pPr>
      <w:r>
        <w:rPr>
          <w:rFonts w:eastAsia="方正仿宋_GBK"/>
          <w:sz w:val="32"/>
          <w:szCs w:val="32"/>
        </w:rPr>
        <w:t>陈清松</w:t>
      </w:r>
      <w:r>
        <w:rPr>
          <w:rFonts w:eastAsia="方正仿宋_GBK"/>
          <w:sz w:val="32"/>
          <w:szCs w:val="32"/>
          <w:lang w:val="en"/>
        </w:rPr>
        <w:t>代表</w:t>
      </w:r>
      <w:r>
        <w:rPr>
          <w:rFonts w:eastAsia="方正仿宋_GBK"/>
          <w:sz w:val="32"/>
          <w:szCs w:val="32"/>
        </w:rPr>
        <w:t>：</w:t>
      </w:r>
    </w:p>
    <w:p w:rsidR="00EF6580" w:rsidRDefault="00AB1B33">
      <w:pPr>
        <w:snapToGrid w:val="0"/>
        <w:spacing w:line="600" w:lineRule="exact"/>
        <w:ind w:firstLineChars="200" w:firstLine="640"/>
        <w:rPr>
          <w:rFonts w:eastAsia="方正仿宋_GBK"/>
          <w:sz w:val="32"/>
          <w:szCs w:val="32"/>
        </w:rPr>
      </w:pPr>
      <w:r>
        <w:rPr>
          <w:rFonts w:eastAsia="方正仿宋_GBK"/>
          <w:sz w:val="32"/>
          <w:szCs w:val="32"/>
          <w:lang w:val="en"/>
        </w:rPr>
        <w:t>您</w:t>
      </w:r>
      <w:r>
        <w:rPr>
          <w:rFonts w:eastAsia="方正仿宋_GBK"/>
          <w:sz w:val="32"/>
          <w:szCs w:val="32"/>
        </w:rPr>
        <w:t>提出的《关于将石</w:t>
      </w:r>
      <w:r>
        <w:rPr>
          <w:rFonts w:eastAsia="方正仿宋_GBK"/>
          <w:sz w:val="32"/>
          <w:szCs w:val="32"/>
        </w:rPr>
        <w:t>（柱）</w:t>
      </w:r>
      <w:r>
        <w:rPr>
          <w:rFonts w:eastAsia="方正仿宋_GBK"/>
          <w:sz w:val="32"/>
          <w:szCs w:val="32"/>
        </w:rPr>
        <w:t>彭</w:t>
      </w:r>
      <w:r>
        <w:rPr>
          <w:rFonts w:eastAsia="方正仿宋_GBK"/>
          <w:sz w:val="32"/>
          <w:szCs w:val="32"/>
        </w:rPr>
        <w:t>（水）</w:t>
      </w:r>
      <w:r>
        <w:rPr>
          <w:rFonts w:eastAsia="方正仿宋_GBK"/>
          <w:sz w:val="32"/>
          <w:szCs w:val="32"/>
        </w:rPr>
        <w:t>务</w:t>
      </w:r>
      <w:r>
        <w:rPr>
          <w:rFonts w:eastAsia="方正仿宋_GBK"/>
          <w:sz w:val="32"/>
          <w:szCs w:val="32"/>
        </w:rPr>
        <w:t>（川）</w:t>
      </w:r>
      <w:r>
        <w:rPr>
          <w:rFonts w:eastAsia="方正仿宋_GBK"/>
          <w:sz w:val="32"/>
          <w:szCs w:val="32"/>
        </w:rPr>
        <w:t>高速公路路线走向整体纳入重庆市高速路网规划的建议》（第</w:t>
      </w:r>
      <w:r>
        <w:rPr>
          <w:rFonts w:eastAsia="方正仿宋_GBK"/>
          <w:sz w:val="32"/>
          <w:szCs w:val="32"/>
        </w:rPr>
        <w:t>0646</w:t>
      </w:r>
      <w:r>
        <w:rPr>
          <w:rFonts w:eastAsia="方正仿宋_GBK"/>
          <w:sz w:val="32"/>
          <w:szCs w:val="32"/>
        </w:rPr>
        <w:t>号）收悉。经与市发展改革委</w:t>
      </w:r>
      <w:r>
        <w:rPr>
          <w:rFonts w:eastAsia="方正仿宋_GBK"/>
          <w:sz w:val="32"/>
          <w:szCs w:val="32"/>
        </w:rPr>
        <w:t>、市财政局、市规划自然资源局</w:t>
      </w:r>
      <w:r>
        <w:rPr>
          <w:rFonts w:eastAsia="方正仿宋_GBK"/>
          <w:sz w:val="32"/>
          <w:szCs w:val="32"/>
        </w:rPr>
        <w:t>共同研究办理，现将办理情况答复如下。</w:t>
      </w:r>
    </w:p>
    <w:p w:rsidR="00EF6580" w:rsidRDefault="00AB1B33">
      <w:pPr>
        <w:snapToGrid w:val="0"/>
        <w:spacing w:line="600" w:lineRule="exact"/>
        <w:ind w:firstLineChars="200" w:firstLine="640"/>
        <w:rPr>
          <w:rFonts w:eastAsia="方正仿宋_GBK"/>
          <w:sz w:val="32"/>
          <w:szCs w:val="32"/>
        </w:rPr>
      </w:pPr>
      <w:r>
        <w:rPr>
          <w:rFonts w:eastAsia="方正仿宋_GBK"/>
          <w:sz w:val="32"/>
          <w:szCs w:val="32"/>
        </w:rPr>
        <w:t>首先，感谢</w:t>
      </w:r>
      <w:r>
        <w:rPr>
          <w:rFonts w:eastAsia="方正仿宋_GBK"/>
          <w:sz w:val="32"/>
          <w:szCs w:val="32"/>
          <w:lang w:val="en"/>
        </w:rPr>
        <w:t>您</w:t>
      </w:r>
      <w:r>
        <w:rPr>
          <w:rFonts w:eastAsia="方正仿宋_GBK"/>
          <w:sz w:val="32"/>
          <w:szCs w:val="32"/>
        </w:rPr>
        <w:t>对重庆交通事业的关心与支持。</w:t>
      </w:r>
    </w:p>
    <w:p w:rsidR="00EF6580" w:rsidRDefault="00AB1B33">
      <w:pPr>
        <w:snapToGrid w:val="0"/>
        <w:spacing w:line="600" w:lineRule="exact"/>
        <w:ind w:firstLine="645"/>
        <w:outlineLvl w:val="0"/>
        <w:rPr>
          <w:rFonts w:eastAsia="黑体"/>
          <w:color w:val="000000"/>
          <w:sz w:val="32"/>
          <w:szCs w:val="32"/>
          <w:lang w:val="en"/>
        </w:rPr>
      </w:pPr>
      <w:r>
        <w:rPr>
          <w:rFonts w:eastAsia="黑体"/>
          <w:color w:val="000000"/>
          <w:sz w:val="32"/>
          <w:szCs w:val="32"/>
          <w:lang w:val="en"/>
        </w:rPr>
        <w:t>一、</w:t>
      </w:r>
      <w:r>
        <w:rPr>
          <w:rFonts w:eastAsia="黑体"/>
          <w:color w:val="000000"/>
          <w:sz w:val="32"/>
          <w:szCs w:val="32"/>
        </w:rPr>
        <w:t>彭水县</w:t>
      </w:r>
      <w:r>
        <w:rPr>
          <w:rFonts w:eastAsia="黑体"/>
          <w:color w:val="000000"/>
          <w:sz w:val="32"/>
          <w:szCs w:val="32"/>
          <w:lang w:val="en"/>
        </w:rPr>
        <w:t>综合交通发展情况</w:t>
      </w:r>
    </w:p>
    <w:p w:rsidR="00EF6580" w:rsidRDefault="00AB1B33">
      <w:pPr>
        <w:spacing w:line="600" w:lineRule="exact"/>
        <w:ind w:firstLineChars="200" w:firstLine="640"/>
        <w:rPr>
          <w:rFonts w:eastAsia="方正仿宋_GBK"/>
          <w:sz w:val="32"/>
          <w:szCs w:val="32"/>
        </w:rPr>
      </w:pPr>
      <w:r>
        <w:rPr>
          <w:rFonts w:eastAsia="方正仿宋_GBK"/>
          <w:color w:val="000000"/>
          <w:sz w:val="32"/>
          <w:szCs w:val="32"/>
        </w:rPr>
        <w:t>彭水县地处武陵山区城镇群腹心地带，是渝南黔北交流合作的重要门户</w:t>
      </w:r>
      <w:r>
        <w:rPr>
          <w:rFonts w:eastAsia="方正仿宋_GBK"/>
          <w:color w:val="000000"/>
          <w:sz w:val="32"/>
          <w:szCs w:val="32"/>
        </w:rPr>
        <w:t>。</w:t>
      </w:r>
      <w:r>
        <w:rPr>
          <w:rFonts w:eastAsia="方正仿宋_GBK"/>
          <w:sz w:val="32"/>
          <w:szCs w:val="32"/>
        </w:rPr>
        <w:t>长期以来，我局高度关注、全力支持</w:t>
      </w:r>
      <w:r>
        <w:rPr>
          <w:rFonts w:eastAsia="方正仿宋_GBK"/>
          <w:sz w:val="32"/>
          <w:szCs w:val="32"/>
        </w:rPr>
        <w:t>彭水县交通事业发展，</w:t>
      </w:r>
      <w:r>
        <w:rPr>
          <w:rFonts w:eastAsia="方正仿宋_GBK"/>
          <w:sz w:val="32"/>
          <w:szCs w:val="32"/>
        </w:rPr>
        <w:t>目前，</w:t>
      </w:r>
      <w:r>
        <w:rPr>
          <w:rFonts w:eastAsia="方正仿宋_GBK"/>
          <w:sz w:val="32"/>
          <w:szCs w:val="32"/>
        </w:rPr>
        <w:t>彭水县</w:t>
      </w:r>
      <w:r>
        <w:rPr>
          <w:rFonts w:eastAsia="方正仿宋_GBK"/>
          <w:sz w:val="32"/>
          <w:szCs w:val="32"/>
        </w:rPr>
        <w:t>以</w:t>
      </w:r>
      <w:r>
        <w:rPr>
          <w:rFonts w:eastAsia="方正仿宋_GBK"/>
          <w:sz w:val="32"/>
          <w:szCs w:val="32"/>
        </w:rPr>
        <w:t>铁公水</w:t>
      </w:r>
      <w:r>
        <w:rPr>
          <w:rFonts w:eastAsia="方正仿宋_GBK"/>
          <w:sz w:val="32"/>
          <w:szCs w:val="32"/>
        </w:rPr>
        <w:t>为主的</w:t>
      </w:r>
      <w:r>
        <w:rPr>
          <w:rFonts w:eastAsia="方正仿宋_GBK"/>
          <w:sz w:val="32"/>
          <w:szCs w:val="32"/>
          <w:lang w:val="en"/>
        </w:rPr>
        <w:t>综合交通体系</w:t>
      </w:r>
      <w:r>
        <w:rPr>
          <w:rFonts w:eastAsia="方正仿宋_GBK"/>
          <w:sz w:val="32"/>
          <w:szCs w:val="32"/>
        </w:rPr>
        <w:t>已初步成型</w:t>
      </w:r>
      <w:r>
        <w:rPr>
          <w:rFonts w:eastAsia="方正仿宋_GBK"/>
          <w:sz w:val="32"/>
          <w:szCs w:val="32"/>
        </w:rPr>
        <w:t>。</w:t>
      </w:r>
      <w:r>
        <w:rPr>
          <w:rFonts w:eastAsia="方正仿宋_GBK"/>
          <w:sz w:val="32"/>
          <w:szCs w:val="32"/>
          <w:lang w:val="en"/>
        </w:rPr>
        <w:t>一是</w:t>
      </w:r>
      <w:r>
        <w:rPr>
          <w:rFonts w:eastAsia="方正仿宋_GBK"/>
          <w:sz w:val="32"/>
          <w:szCs w:val="32"/>
          <w:lang w:val="en"/>
        </w:rPr>
        <w:t>铁路方面，</w:t>
      </w:r>
      <w:r>
        <w:rPr>
          <w:rFonts w:eastAsia="方正仿宋_GBK"/>
          <w:sz w:val="32"/>
          <w:szCs w:val="32"/>
        </w:rPr>
        <w:t>渝怀</w:t>
      </w:r>
      <w:r>
        <w:rPr>
          <w:rFonts w:eastAsia="方正仿宋_GBK"/>
          <w:sz w:val="32"/>
          <w:szCs w:val="32"/>
        </w:rPr>
        <w:t>铁路、</w:t>
      </w:r>
      <w:r>
        <w:rPr>
          <w:rFonts w:eastAsia="方正仿宋_GBK"/>
          <w:sz w:val="32"/>
          <w:szCs w:val="32"/>
        </w:rPr>
        <w:t>渝怀</w:t>
      </w:r>
      <w:r>
        <w:rPr>
          <w:rFonts w:eastAsia="方正仿宋_GBK"/>
          <w:sz w:val="32"/>
          <w:szCs w:val="32"/>
        </w:rPr>
        <w:t>铁路</w:t>
      </w:r>
      <w:r>
        <w:rPr>
          <w:rFonts w:eastAsia="方正仿宋_GBK"/>
          <w:sz w:val="32"/>
          <w:szCs w:val="32"/>
        </w:rPr>
        <w:t>二线</w:t>
      </w:r>
      <w:r>
        <w:rPr>
          <w:rFonts w:eastAsia="方正仿宋_GBK"/>
          <w:sz w:val="32"/>
          <w:szCs w:val="32"/>
        </w:rPr>
        <w:t>建成通车</w:t>
      </w:r>
      <w:r>
        <w:rPr>
          <w:rFonts w:eastAsia="方正仿宋_GBK"/>
          <w:sz w:val="32"/>
          <w:szCs w:val="32"/>
        </w:rPr>
        <w:t>，</w:t>
      </w:r>
      <w:r>
        <w:rPr>
          <w:rFonts w:eastAsia="方正仿宋_GBK"/>
          <w:sz w:val="32"/>
          <w:szCs w:val="32"/>
        </w:rPr>
        <w:t>渝湘高铁重庆至黔江段正在建设，万黔高铁、恩黔遵昭铁路、广垫忠黔铁路等已纳入《重庆市铁路中长期规划（</w:t>
      </w:r>
      <w:r>
        <w:rPr>
          <w:rFonts w:eastAsia="方正仿宋_GBK"/>
          <w:sz w:val="32"/>
          <w:szCs w:val="32"/>
        </w:rPr>
        <w:t>2021-2035</w:t>
      </w:r>
      <w:r>
        <w:rPr>
          <w:rFonts w:eastAsia="方正仿宋_GBK"/>
          <w:sz w:val="32"/>
          <w:szCs w:val="32"/>
        </w:rPr>
        <w:t>年）》。二</w:t>
      </w:r>
      <w:r>
        <w:rPr>
          <w:rFonts w:eastAsia="方正仿宋_GBK"/>
          <w:sz w:val="32"/>
          <w:szCs w:val="32"/>
          <w:lang w:val="en"/>
        </w:rPr>
        <w:t>是</w:t>
      </w:r>
      <w:r>
        <w:rPr>
          <w:rFonts w:eastAsia="方正仿宋_GBK"/>
          <w:sz w:val="32"/>
          <w:szCs w:val="32"/>
          <w:lang w:val="en"/>
        </w:rPr>
        <w:t>公路</w:t>
      </w:r>
      <w:r>
        <w:rPr>
          <w:rFonts w:eastAsia="方正仿宋_GBK"/>
          <w:sz w:val="32"/>
          <w:szCs w:val="32"/>
          <w:lang w:val="en"/>
        </w:rPr>
        <w:lastRenderedPageBreak/>
        <w:t>方面，</w:t>
      </w:r>
      <w:r>
        <w:rPr>
          <w:rFonts w:eastAsia="方正仿宋_GBK"/>
          <w:sz w:val="32"/>
          <w:szCs w:val="32"/>
        </w:rPr>
        <w:t>通车总里程近</w:t>
      </w:r>
      <w:r>
        <w:rPr>
          <w:rFonts w:eastAsia="方正仿宋_GBK"/>
          <w:sz w:val="32"/>
          <w:szCs w:val="32"/>
        </w:rPr>
        <w:t>8400</w:t>
      </w:r>
      <w:r>
        <w:rPr>
          <w:rFonts w:eastAsia="方正仿宋_GBK"/>
          <w:sz w:val="32"/>
          <w:szCs w:val="32"/>
        </w:rPr>
        <w:t>余公里，其中高速公路</w:t>
      </w:r>
      <w:r>
        <w:rPr>
          <w:rFonts w:eastAsia="方正仿宋_GBK"/>
          <w:sz w:val="32"/>
          <w:szCs w:val="32"/>
        </w:rPr>
        <w:t>83</w:t>
      </w:r>
      <w:r>
        <w:rPr>
          <w:rFonts w:eastAsia="方正仿宋_GBK"/>
          <w:sz w:val="32"/>
          <w:szCs w:val="32"/>
        </w:rPr>
        <w:t>公里、普通国道</w:t>
      </w:r>
      <w:r>
        <w:rPr>
          <w:rFonts w:eastAsia="方正仿宋_GBK"/>
          <w:sz w:val="32"/>
          <w:szCs w:val="32"/>
        </w:rPr>
        <w:t>184</w:t>
      </w:r>
      <w:r>
        <w:rPr>
          <w:rFonts w:eastAsia="方正仿宋_GBK"/>
          <w:sz w:val="32"/>
          <w:szCs w:val="32"/>
        </w:rPr>
        <w:t>公里、普通省道</w:t>
      </w:r>
      <w:r>
        <w:rPr>
          <w:rFonts w:eastAsia="方正仿宋_GBK"/>
          <w:sz w:val="32"/>
          <w:szCs w:val="32"/>
        </w:rPr>
        <w:t>479</w:t>
      </w:r>
      <w:r>
        <w:rPr>
          <w:rFonts w:eastAsia="方正仿宋_GBK"/>
          <w:sz w:val="32"/>
          <w:szCs w:val="32"/>
        </w:rPr>
        <w:t>公里。</w:t>
      </w:r>
      <w:r>
        <w:rPr>
          <w:rFonts w:eastAsia="方正仿宋_GBK"/>
          <w:sz w:val="32"/>
          <w:szCs w:val="32"/>
        </w:rPr>
        <w:t>G65</w:t>
      </w:r>
      <w:r>
        <w:rPr>
          <w:rFonts w:eastAsia="方正仿宋_GBK"/>
          <w:sz w:val="32"/>
          <w:szCs w:val="32"/>
        </w:rPr>
        <w:t>包茂高速、</w:t>
      </w:r>
      <w:r>
        <w:rPr>
          <w:rFonts w:eastAsia="方正仿宋_GBK"/>
          <w:sz w:val="32"/>
          <w:szCs w:val="32"/>
        </w:rPr>
        <w:t>G5515</w:t>
      </w:r>
      <w:r>
        <w:rPr>
          <w:rFonts w:eastAsia="方正仿宋_GBK"/>
          <w:sz w:val="32"/>
          <w:szCs w:val="32"/>
        </w:rPr>
        <w:t>张南高速建成通车；渝湘复线高速正在建设，石柱马武至彭水、黔江至彭水至务川高速已纳入《重庆市高速公路网规划（</w:t>
      </w:r>
      <w:r>
        <w:rPr>
          <w:rFonts w:eastAsia="方正仿宋_GBK"/>
          <w:sz w:val="32"/>
          <w:szCs w:val="32"/>
        </w:rPr>
        <w:t>2019-2035</w:t>
      </w:r>
      <w:r>
        <w:rPr>
          <w:rFonts w:eastAsia="方正仿宋_GBK"/>
          <w:sz w:val="32"/>
          <w:szCs w:val="32"/>
        </w:rPr>
        <w:t>年）》。</w:t>
      </w:r>
      <w:r>
        <w:rPr>
          <w:rFonts w:eastAsia="方正仿宋_GBK"/>
          <w:color w:val="000000"/>
          <w:sz w:val="32"/>
          <w:szCs w:val="32"/>
        </w:rPr>
        <w:t>三是水运方面</w:t>
      </w:r>
      <w:r>
        <w:rPr>
          <w:rFonts w:eastAsia="方正仿宋_GBK"/>
          <w:color w:val="000000"/>
          <w:sz w:val="32"/>
          <w:szCs w:val="32"/>
        </w:rPr>
        <w:t>。</w:t>
      </w:r>
      <w:r>
        <w:rPr>
          <w:rFonts w:eastAsia="方正仿宋_GBK"/>
          <w:sz w:val="32"/>
          <w:szCs w:val="32"/>
        </w:rPr>
        <w:t>航道通航里程</w:t>
      </w:r>
      <w:r>
        <w:rPr>
          <w:rFonts w:eastAsia="方正仿宋_GBK"/>
          <w:sz w:val="32"/>
          <w:szCs w:val="32"/>
        </w:rPr>
        <w:t>67</w:t>
      </w:r>
      <w:r>
        <w:rPr>
          <w:rFonts w:eastAsia="方正仿宋_GBK"/>
          <w:sz w:val="32"/>
          <w:szCs w:val="32"/>
        </w:rPr>
        <w:t>公里，</w:t>
      </w:r>
      <w:r>
        <w:rPr>
          <w:rFonts w:eastAsia="方正仿宋_GBK"/>
          <w:sz w:val="32"/>
          <w:szCs w:val="32"/>
        </w:rPr>
        <w:t>均为</w:t>
      </w:r>
      <w:r>
        <w:rPr>
          <w:rFonts w:eastAsia="方正仿宋_GBK"/>
          <w:sz w:val="32"/>
          <w:szCs w:val="32"/>
        </w:rPr>
        <w:t>乌江航道</w:t>
      </w:r>
      <w:r>
        <w:rPr>
          <w:rFonts w:eastAsia="方正仿宋_GBK"/>
          <w:sz w:val="32"/>
          <w:szCs w:val="32"/>
        </w:rPr>
        <w:t>，</w:t>
      </w:r>
      <w:r>
        <w:rPr>
          <w:rFonts w:eastAsia="方正仿宋_GBK"/>
          <w:sz w:val="32"/>
          <w:szCs w:val="32"/>
        </w:rPr>
        <w:t>建成投用客货散装泊位</w:t>
      </w:r>
      <w:r>
        <w:rPr>
          <w:rFonts w:eastAsia="方正仿宋_GBK"/>
          <w:sz w:val="32"/>
          <w:szCs w:val="32"/>
        </w:rPr>
        <w:t>3</w:t>
      </w:r>
      <w:r>
        <w:rPr>
          <w:rFonts w:eastAsia="方正仿宋_GBK"/>
          <w:sz w:val="32"/>
          <w:szCs w:val="32"/>
        </w:rPr>
        <w:t>个，港口客、货运吞吐能力</w:t>
      </w:r>
      <w:r>
        <w:rPr>
          <w:rFonts w:eastAsia="方正仿宋_GBK"/>
          <w:sz w:val="32"/>
          <w:szCs w:val="32"/>
        </w:rPr>
        <w:t>50</w:t>
      </w:r>
      <w:r>
        <w:rPr>
          <w:rFonts w:eastAsia="方正仿宋_GBK"/>
          <w:sz w:val="32"/>
          <w:szCs w:val="32"/>
        </w:rPr>
        <w:t>万人、</w:t>
      </w:r>
      <w:r>
        <w:rPr>
          <w:rFonts w:eastAsia="方正仿宋_GBK"/>
          <w:sz w:val="32"/>
          <w:szCs w:val="32"/>
        </w:rPr>
        <w:t>38</w:t>
      </w:r>
      <w:r>
        <w:rPr>
          <w:rFonts w:eastAsia="方正仿宋_GBK"/>
          <w:sz w:val="32"/>
          <w:szCs w:val="32"/>
        </w:rPr>
        <w:t>万吨。</w:t>
      </w:r>
      <w:r>
        <w:rPr>
          <w:rFonts w:eastAsia="方正仿宋_GBK"/>
          <w:sz w:val="32"/>
          <w:szCs w:val="32"/>
        </w:rPr>
        <w:t>随着综合立体交通体系不断完善</w:t>
      </w:r>
      <w:r>
        <w:rPr>
          <w:rFonts w:eastAsia="方正仿宋_GBK"/>
          <w:sz w:val="32"/>
          <w:szCs w:val="32"/>
        </w:rPr>
        <w:t>，彭水县</w:t>
      </w:r>
      <w:r>
        <w:rPr>
          <w:rFonts w:eastAsia="方正仿宋_GBK"/>
          <w:sz w:val="32"/>
          <w:szCs w:val="32"/>
        </w:rPr>
        <w:t>交通</w:t>
      </w:r>
      <w:r>
        <w:rPr>
          <w:rFonts w:eastAsia="方正仿宋_GBK"/>
          <w:sz w:val="32"/>
          <w:szCs w:val="32"/>
        </w:rPr>
        <w:t>事业逐步</w:t>
      </w:r>
      <w:r>
        <w:rPr>
          <w:rFonts w:eastAsia="方正仿宋_GBK"/>
          <w:sz w:val="32"/>
          <w:szCs w:val="32"/>
        </w:rPr>
        <w:t>迈入高质量发展阶段</w:t>
      </w:r>
      <w:r>
        <w:rPr>
          <w:rFonts w:eastAsia="方正仿宋_GBK"/>
          <w:sz w:val="32"/>
          <w:szCs w:val="32"/>
        </w:rPr>
        <w:t>，</w:t>
      </w:r>
      <w:r>
        <w:rPr>
          <w:rFonts w:eastAsia="方正仿宋_GBK"/>
          <w:color w:val="000000"/>
          <w:sz w:val="32"/>
          <w:szCs w:val="32"/>
        </w:rPr>
        <w:t>也为支撑区域经济发展，保障改善民生，提升城市综合竞争力做出</w:t>
      </w:r>
      <w:r>
        <w:rPr>
          <w:rFonts w:eastAsia="方正仿宋_GBK"/>
          <w:color w:val="000000"/>
          <w:sz w:val="32"/>
          <w:szCs w:val="32"/>
        </w:rPr>
        <w:t>了</w:t>
      </w:r>
      <w:r>
        <w:rPr>
          <w:rFonts w:eastAsia="方正仿宋_GBK"/>
          <w:color w:val="000000"/>
          <w:sz w:val="32"/>
          <w:szCs w:val="32"/>
        </w:rPr>
        <w:t>积极贡献。</w:t>
      </w:r>
    </w:p>
    <w:p w:rsidR="00EF6580" w:rsidRDefault="00AB1B33">
      <w:pPr>
        <w:adjustRightInd w:val="0"/>
        <w:snapToGrid w:val="0"/>
        <w:spacing w:line="600" w:lineRule="exact"/>
        <w:ind w:firstLineChars="200" w:firstLine="640"/>
        <w:outlineLvl w:val="0"/>
        <w:rPr>
          <w:rFonts w:eastAsia="黑体"/>
          <w:color w:val="000000"/>
          <w:sz w:val="32"/>
          <w:szCs w:val="32"/>
          <w:lang w:val="en"/>
        </w:rPr>
      </w:pPr>
      <w:r>
        <w:rPr>
          <w:rFonts w:eastAsia="黑体"/>
          <w:color w:val="000000"/>
          <w:sz w:val="32"/>
          <w:szCs w:val="32"/>
          <w:lang w:val="en"/>
        </w:rPr>
        <w:t>二、</w:t>
      </w:r>
      <w:r>
        <w:rPr>
          <w:rFonts w:eastAsia="黑体"/>
          <w:color w:val="000000"/>
          <w:sz w:val="32"/>
          <w:szCs w:val="32"/>
        </w:rPr>
        <w:t>石彭务高速公路</w:t>
      </w:r>
      <w:r>
        <w:rPr>
          <w:rFonts w:eastAsia="黑体"/>
          <w:color w:val="000000"/>
          <w:sz w:val="32"/>
          <w:szCs w:val="32"/>
          <w:lang w:val="en"/>
        </w:rPr>
        <w:t>有关情况</w:t>
      </w:r>
    </w:p>
    <w:p w:rsidR="00EF6580" w:rsidRDefault="00AB1B33">
      <w:pPr>
        <w:snapToGrid w:val="0"/>
        <w:spacing w:line="600" w:lineRule="exact"/>
        <w:ind w:firstLine="645"/>
        <w:rPr>
          <w:rFonts w:eastAsia="方正仿宋_GBK"/>
          <w:color w:val="000000"/>
          <w:sz w:val="32"/>
          <w:szCs w:val="32"/>
        </w:rPr>
      </w:pPr>
      <w:r>
        <w:rPr>
          <w:rFonts w:eastAsia="方正仿宋_GBK"/>
          <w:color w:val="000000"/>
          <w:sz w:val="32"/>
          <w:szCs w:val="32"/>
        </w:rPr>
        <w:t>石柱</w:t>
      </w:r>
      <w:r>
        <w:rPr>
          <w:rFonts w:eastAsia="方正仿宋_GBK"/>
          <w:color w:val="000000"/>
          <w:sz w:val="32"/>
          <w:szCs w:val="32"/>
        </w:rPr>
        <w:t>至彭水至务川高速公路</w:t>
      </w:r>
      <w:r>
        <w:rPr>
          <w:rFonts w:eastAsia="方正仿宋_GBK"/>
          <w:color w:val="000000"/>
          <w:sz w:val="32"/>
          <w:szCs w:val="32"/>
        </w:rPr>
        <w:t>由《重庆市高速公路网规划（</w:t>
      </w:r>
      <w:r>
        <w:rPr>
          <w:rFonts w:eastAsia="方正仿宋_GBK"/>
          <w:color w:val="000000"/>
          <w:sz w:val="32"/>
          <w:szCs w:val="32"/>
        </w:rPr>
        <w:t>2019</w:t>
      </w:r>
      <w:r>
        <w:rPr>
          <w:rFonts w:eastAsia="方正仿宋_GBK"/>
          <w:sz w:val="32"/>
          <w:szCs w:val="32"/>
        </w:rPr>
        <w:t>-2035</w:t>
      </w:r>
      <w:r>
        <w:rPr>
          <w:rFonts w:eastAsia="方正仿宋_GBK"/>
          <w:sz w:val="32"/>
          <w:szCs w:val="32"/>
        </w:rPr>
        <w:t>年</w:t>
      </w:r>
      <w:r>
        <w:rPr>
          <w:rFonts w:eastAsia="方正仿宋_GBK"/>
          <w:color w:val="000000"/>
          <w:sz w:val="32"/>
          <w:szCs w:val="32"/>
        </w:rPr>
        <w:t>）》中的石柱马武至彭水、彭水至务川两</w:t>
      </w:r>
      <w:r>
        <w:rPr>
          <w:rFonts w:eastAsia="方正仿宋_GBK" w:hint="eastAsia"/>
          <w:color w:val="000000"/>
          <w:sz w:val="32"/>
          <w:szCs w:val="32"/>
        </w:rPr>
        <w:t>段</w:t>
      </w:r>
      <w:r>
        <w:rPr>
          <w:rFonts w:eastAsia="方正仿宋_GBK"/>
          <w:color w:val="000000"/>
          <w:sz w:val="32"/>
          <w:szCs w:val="32"/>
        </w:rPr>
        <w:t>高速组成。规划中的石柱马武至彭水、彭水至务川两</w:t>
      </w:r>
      <w:r>
        <w:rPr>
          <w:rFonts w:eastAsia="方正仿宋_GBK" w:hint="eastAsia"/>
          <w:color w:val="000000"/>
          <w:sz w:val="32"/>
          <w:szCs w:val="32"/>
        </w:rPr>
        <w:t>段</w:t>
      </w:r>
      <w:r>
        <w:rPr>
          <w:rFonts w:eastAsia="方正仿宋_GBK"/>
          <w:color w:val="000000"/>
          <w:sz w:val="32"/>
          <w:szCs w:val="32"/>
        </w:rPr>
        <w:t>高速均与在建渝湘复线高速形成</w:t>
      </w:r>
      <w:r>
        <w:rPr>
          <w:rFonts w:eastAsia="方正仿宋_GBK"/>
          <w:color w:val="000000"/>
          <w:sz w:val="32"/>
          <w:szCs w:val="32"/>
        </w:rPr>
        <w:t>交叉，通过串联渝湘复线高速形成石柱马武至彭水至务川的高速公路大通道。该项目</w:t>
      </w:r>
      <w:r>
        <w:rPr>
          <w:rFonts w:eastAsia="方正仿宋_GBK"/>
          <w:color w:val="000000"/>
          <w:sz w:val="32"/>
          <w:szCs w:val="32"/>
        </w:rPr>
        <w:t>总体呈北南走向，重庆境内约</w:t>
      </w:r>
      <w:r>
        <w:rPr>
          <w:rFonts w:eastAsia="方正仿宋_GBK"/>
          <w:color w:val="000000"/>
          <w:sz w:val="32"/>
          <w:szCs w:val="32"/>
        </w:rPr>
        <w:t>100</w:t>
      </w:r>
      <w:r>
        <w:rPr>
          <w:rFonts w:eastAsia="方正仿宋_GBK"/>
          <w:color w:val="000000"/>
          <w:sz w:val="32"/>
          <w:szCs w:val="32"/>
        </w:rPr>
        <w:t>公里</w:t>
      </w:r>
      <w:r>
        <w:rPr>
          <w:rFonts w:eastAsia="方正仿宋_GBK"/>
          <w:snapToGrid w:val="0"/>
          <w:sz w:val="32"/>
          <w:szCs w:val="32"/>
        </w:rPr>
        <w:t>，</w:t>
      </w:r>
      <w:r>
        <w:rPr>
          <w:rFonts w:eastAsia="方正仿宋_GBK"/>
          <w:color w:val="000000"/>
          <w:sz w:val="32"/>
          <w:szCs w:val="32"/>
        </w:rPr>
        <w:t>纵贯彭水中部，覆盖石柱南部和贵州东北部，对加密</w:t>
      </w:r>
      <w:r>
        <w:rPr>
          <w:rFonts w:eastAsia="方正仿宋_GBK" w:hint="eastAsia"/>
          <w:color w:val="000000"/>
          <w:sz w:val="32"/>
          <w:szCs w:val="32"/>
        </w:rPr>
        <w:t>区域</w:t>
      </w:r>
      <w:r>
        <w:rPr>
          <w:rFonts w:eastAsia="方正仿宋_GBK"/>
          <w:color w:val="000000"/>
          <w:sz w:val="32"/>
          <w:szCs w:val="32"/>
        </w:rPr>
        <w:t>路网，完善路网结构，形成北上南下大通道，</w:t>
      </w:r>
      <w:r>
        <w:rPr>
          <w:rFonts w:eastAsia="方正仿宋_GBK"/>
          <w:color w:val="000000"/>
          <w:sz w:val="32"/>
          <w:szCs w:val="32"/>
        </w:rPr>
        <w:t>带动沿线乡村振兴和</w:t>
      </w:r>
      <w:r>
        <w:rPr>
          <w:rFonts w:eastAsia="方正仿宋_GBK"/>
          <w:color w:val="000000"/>
          <w:sz w:val="32"/>
          <w:szCs w:val="32"/>
        </w:rPr>
        <w:t>经济社会发展具有积极意义。</w:t>
      </w:r>
      <w:r>
        <w:rPr>
          <w:rFonts w:eastAsia="方正仿宋_GBK"/>
          <w:color w:val="000000"/>
          <w:sz w:val="32"/>
          <w:szCs w:val="32"/>
        </w:rPr>
        <w:t>2022</w:t>
      </w:r>
      <w:r>
        <w:rPr>
          <w:rFonts w:eastAsia="方正仿宋_GBK"/>
          <w:color w:val="000000"/>
          <w:sz w:val="32"/>
          <w:szCs w:val="32"/>
        </w:rPr>
        <w:t>年</w:t>
      </w:r>
      <w:r>
        <w:rPr>
          <w:rFonts w:eastAsia="方正仿宋_GBK"/>
          <w:color w:val="000000"/>
          <w:sz w:val="32"/>
          <w:szCs w:val="32"/>
        </w:rPr>
        <w:t>2</w:t>
      </w:r>
      <w:r>
        <w:rPr>
          <w:rFonts w:eastAsia="方正仿宋_GBK"/>
          <w:color w:val="000000"/>
          <w:sz w:val="32"/>
          <w:szCs w:val="32"/>
        </w:rPr>
        <w:t>月，</w:t>
      </w:r>
      <w:r>
        <w:rPr>
          <w:rFonts w:eastAsia="方正仿宋_GBK" w:hint="eastAsia"/>
          <w:color w:val="000000"/>
          <w:sz w:val="32"/>
          <w:szCs w:val="32"/>
        </w:rPr>
        <w:t>我局指导沿线区县优化调整了</w:t>
      </w:r>
      <w:r>
        <w:rPr>
          <w:rFonts w:eastAsia="方正仿宋_GBK"/>
          <w:color w:val="000000"/>
          <w:sz w:val="32"/>
          <w:szCs w:val="32"/>
        </w:rPr>
        <w:t>石柱马武至彭水、彭水至务川高速</w:t>
      </w:r>
      <w:r>
        <w:rPr>
          <w:rFonts w:eastAsia="方正仿宋_GBK" w:hint="eastAsia"/>
          <w:color w:val="000000"/>
          <w:sz w:val="32"/>
          <w:szCs w:val="32"/>
        </w:rPr>
        <w:t>与</w:t>
      </w:r>
      <w:r>
        <w:rPr>
          <w:rFonts w:eastAsia="方正仿宋_GBK"/>
          <w:color w:val="000000"/>
          <w:sz w:val="32"/>
          <w:szCs w:val="32"/>
        </w:rPr>
        <w:t>渝湘复线高速</w:t>
      </w:r>
      <w:r>
        <w:rPr>
          <w:rFonts w:eastAsia="方正仿宋_GBK" w:hint="eastAsia"/>
          <w:color w:val="000000"/>
          <w:sz w:val="32"/>
          <w:szCs w:val="32"/>
        </w:rPr>
        <w:t>交叉的节点枢纽方案，两条高速</w:t>
      </w:r>
      <w:r>
        <w:rPr>
          <w:rFonts w:eastAsia="方正仿宋_GBK"/>
          <w:color w:val="000000"/>
          <w:sz w:val="32"/>
          <w:szCs w:val="32"/>
        </w:rPr>
        <w:t>不再与渝湘复线高速错位交叉，调整为十字交叉，形成石柱</w:t>
      </w:r>
      <w:r>
        <w:rPr>
          <w:rFonts w:eastAsia="方正仿宋_GBK"/>
          <w:color w:val="000000"/>
          <w:sz w:val="32"/>
          <w:szCs w:val="32"/>
        </w:rPr>
        <w:t>至彭水至务川</w:t>
      </w:r>
      <w:r>
        <w:rPr>
          <w:rFonts w:eastAsia="方正仿宋_GBK"/>
          <w:color w:val="000000"/>
          <w:sz w:val="32"/>
          <w:szCs w:val="32"/>
        </w:rPr>
        <w:t>的直通高速通道。</w:t>
      </w:r>
      <w:r>
        <w:rPr>
          <w:rFonts w:eastAsia="方正仿宋_GBK" w:hint="eastAsia"/>
          <w:color w:val="000000"/>
          <w:sz w:val="32"/>
          <w:szCs w:val="32"/>
        </w:rPr>
        <w:lastRenderedPageBreak/>
        <w:t>目前，我局正在指导沿线区县深入研究</w:t>
      </w:r>
      <w:r>
        <w:rPr>
          <w:rFonts w:eastAsia="方正仿宋_GBK"/>
          <w:color w:val="000000"/>
          <w:sz w:val="32"/>
          <w:szCs w:val="32"/>
        </w:rPr>
        <w:t>石柱</w:t>
      </w:r>
      <w:r>
        <w:rPr>
          <w:rFonts w:eastAsia="方正仿宋_GBK"/>
          <w:color w:val="000000"/>
          <w:sz w:val="32"/>
          <w:szCs w:val="32"/>
        </w:rPr>
        <w:t>至彭水至务川高速</w:t>
      </w:r>
      <w:r>
        <w:rPr>
          <w:rFonts w:eastAsia="方正仿宋_GBK" w:hint="eastAsia"/>
          <w:color w:val="000000"/>
          <w:sz w:val="32"/>
          <w:szCs w:val="32"/>
        </w:rPr>
        <w:t>路线方案。</w:t>
      </w:r>
    </w:p>
    <w:p w:rsidR="00EF6580" w:rsidRDefault="00AB1B33">
      <w:pPr>
        <w:snapToGrid w:val="0"/>
        <w:spacing w:line="600" w:lineRule="exact"/>
        <w:ind w:firstLine="645"/>
        <w:rPr>
          <w:rFonts w:eastAsia="方正仿宋_GBK"/>
          <w:color w:val="000000"/>
          <w:sz w:val="32"/>
          <w:szCs w:val="32"/>
        </w:rPr>
      </w:pPr>
      <w:r>
        <w:rPr>
          <w:rFonts w:eastAsia="方正仿宋_GBK"/>
          <w:color w:val="000000"/>
          <w:sz w:val="32"/>
          <w:szCs w:val="32"/>
        </w:rPr>
        <w:t>按照经市政府批准，市交通局、市发展改革委、市财政局联合印发的《关于落实放管服改革要求支持区县加快高速公路建设的通知》（渝交发〔</w:t>
      </w:r>
      <w:r>
        <w:rPr>
          <w:rFonts w:eastAsia="方正仿宋_GBK"/>
          <w:color w:val="000000"/>
          <w:sz w:val="32"/>
          <w:szCs w:val="32"/>
        </w:rPr>
        <w:t>2020</w:t>
      </w:r>
      <w:r>
        <w:rPr>
          <w:rFonts w:eastAsia="方正仿宋_GBK"/>
          <w:color w:val="000000"/>
          <w:sz w:val="32"/>
          <w:szCs w:val="32"/>
        </w:rPr>
        <w:t>〕</w:t>
      </w:r>
      <w:r>
        <w:rPr>
          <w:rFonts w:eastAsia="方正仿宋_GBK"/>
          <w:color w:val="000000"/>
          <w:sz w:val="32"/>
          <w:szCs w:val="32"/>
        </w:rPr>
        <w:t>6</w:t>
      </w:r>
      <w:r>
        <w:rPr>
          <w:rFonts w:eastAsia="方正仿宋_GBK"/>
          <w:color w:val="000000"/>
          <w:sz w:val="32"/>
          <w:szCs w:val="32"/>
        </w:rPr>
        <w:t>号）和《关于进一步明确下放区县牵头推进实施高速公路项目的通知》（渝交发〔</w:t>
      </w:r>
      <w:r>
        <w:rPr>
          <w:rFonts w:eastAsia="方正仿宋_GBK"/>
          <w:color w:val="000000"/>
          <w:sz w:val="32"/>
          <w:szCs w:val="32"/>
        </w:rPr>
        <w:t>2021</w:t>
      </w:r>
      <w:r>
        <w:rPr>
          <w:rFonts w:eastAsia="方正仿宋_GBK"/>
          <w:color w:val="000000"/>
          <w:sz w:val="32"/>
          <w:szCs w:val="32"/>
        </w:rPr>
        <w:t>〕</w:t>
      </w:r>
      <w:r>
        <w:rPr>
          <w:rFonts w:eastAsia="方正仿宋_GBK"/>
          <w:color w:val="000000"/>
          <w:sz w:val="32"/>
          <w:szCs w:val="32"/>
        </w:rPr>
        <w:t>9</w:t>
      </w:r>
      <w:r>
        <w:rPr>
          <w:rFonts w:eastAsia="方正仿宋_GBK"/>
          <w:color w:val="000000"/>
          <w:sz w:val="32"/>
          <w:szCs w:val="32"/>
        </w:rPr>
        <w:t>号）要求，</w:t>
      </w:r>
      <w:r>
        <w:rPr>
          <w:rFonts w:eastAsia="方正仿宋_GBK"/>
          <w:color w:val="000000"/>
          <w:sz w:val="32"/>
          <w:szCs w:val="32"/>
        </w:rPr>
        <w:t>石柱</w:t>
      </w:r>
      <w:r>
        <w:rPr>
          <w:rFonts w:eastAsia="方正仿宋_GBK"/>
          <w:color w:val="000000"/>
          <w:sz w:val="32"/>
          <w:szCs w:val="32"/>
        </w:rPr>
        <w:t>至彭水至务川高速公路属区县牵头实施的地方高速公路项目</w:t>
      </w:r>
      <w:r>
        <w:rPr>
          <w:rFonts w:eastAsia="方正仿宋_GBK"/>
          <w:color w:val="000000"/>
          <w:sz w:val="32"/>
          <w:szCs w:val="32"/>
        </w:rPr>
        <w:t>，由沿线区县牵头推进</w:t>
      </w:r>
      <w:r>
        <w:rPr>
          <w:rFonts w:eastAsia="方正仿宋_GBK"/>
          <w:color w:val="000000"/>
          <w:sz w:val="32"/>
          <w:szCs w:val="32"/>
        </w:rPr>
        <w:t>前期和招商引资工作。</w:t>
      </w:r>
      <w:r>
        <w:rPr>
          <w:rFonts w:eastAsia="方正仿宋_GBK"/>
          <w:color w:val="000000"/>
          <w:sz w:val="32"/>
          <w:szCs w:val="32"/>
        </w:rPr>
        <w:t>我局支持彭水县牵头推进石柱至彭水至务川高速前期和招商引资工作。</w:t>
      </w:r>
    </w:p>
    <w:p w:rsidR="00EF6580" w:rsidRDefault="00AB1B33">
      <w:pPr>
        <w:snapToGrid w:val="0"/>
        <w:spacing w:line="600" w:lineRule="exact"/>
        <w:ind w:firstLine="645"/>
        <w:rPr>
          <w:rFonts w:eastAsia="黑体"/>
          <w:color w:val="000000"/>
          <w:sz w:val="32"/>
          <w:szCs w:val="32"/>
          <w:lang w:val="en"/>
        </w:rPr>
      </w:pPr>
      <w:r>
        <w:rPr>
          <w:rFonts w:eastAsia="黑体"/>
          <w:color w:val="000000"/>
          <w:sz w:val="32"/>
          <w:szCs w:val="32"/>
          <w:lang w:val="en"/>
        </w:rPr>
        <w:t>三、下一步工作</w:t>
      </w:r>
    </w:p>
    <w:p w:rsidR="00EF6580" w:rsidRDefault="00AB1B33">
      <w:pPr>
        <w:autoSpaceDN w:val="0"/>
        <w:spacing w:line="600" w:lineRule="exact"/>
        <w:ind w:firstLineChars="200" w:firstLine="640"/>
        <w:outlineLvl w:val="0"/>
        <w:rPr>
          <w:rFonts w:eastAsia="方正仿宋_GBK"/>
          <w:sz w:val="32"/>
          <w:szCs w:val="32"/>
        </w:rPr>
      </w:pPr>
      <w:r>
        <w:rPr>
          <w:rFonts w:eastAsia="方正仿宋_GBK"/>
          <w:sz w:val="32"/>
          <w:szCs w:val="32"/>
          <w:lang w:val="en"/>
        </w:rPr>
        <w:t>一是</w:t>
      </w:r>
      <w:r>
        <w:rPr>
          <w:rFonts w:eastAsia="方正仿宋_GBK"/>
          <w:sz w:val="32"/>
          <w:szCs w:val="32"/>
        </w:rPr>
        <w:t>积极指导彭水县牵头开展项目前期工作</w:t>
      </w:r>
      <w:r>
        <w:rPr>
          <w:rFonts w:eastAsia="方正仿宋_GBK"/>
          <w:sz w:val="32"/>
          <w:szCs w:val="32"/>
        </w:rPr>
        <w:t>，做深做细技术方案，</w:t>
      </w:r>
      <w:r>
        <w:rPr>
          <w:rFonts w:eastAsia="方正仿宋_GBK"/>
          <w:sz w:val="32"/>
          <w:szCs w:val="32"/>
        </w:rPr>
        <w:t>充分发挥土地、矿山、旅游</w:t>
      </w:r>
      <w:r>
        <w:rPr>
          <w:rFonts w:eastAsia="方正仿宋_GBK"/>
          <w:sz w:val="32"/>
          <w:szCs w:val="32"/>
        </w:rPr>
        <w:t>等资源配置优势，抓好项目招商引资；二是积极协调市级有关部门在生态红线不可避让论证、用地预审、工可批复等方面给予支持</w:t>
      </w:r>
      <w:r>
        <w:rPr>
          <w:rFonts w:eastAsia="方正仿宋_GBK" w:hint="eastAsia"/>
          <w:sz w:val="32"/>
          <w:szCs w:val="32"/>
        </w:rPr>
        <w:t>，</w:t>
      </w:r>
      <w:r>
        <w:rPr>
          <w:rFonts w:eastAsia="方正仿宋_GBK"/>
          <w:sz w:val="32"/>
          <w:szCs w:val="32"/>
        </w:rPr>
        <w:t>协调市财政</w:t>
      </w:r>
      <w:r>
        <w:rPr>
          <w:rFonts w:eastAsia="方正仿宋_GBK" w:hint="eastAsia"/>
          <w:sz w:val="32"/>
          <w:szCs w:val="32"/>
        </w:rPr>
        <w:t>给予一定额度的</w:t>
      </w:r>
      <w:r>
        <w:rPr>
          <w:rFonts w:eastAsia="方正仿宋_GBK" w:hint="eastAsia"/>
          <w:sz w:val="32"/>
          <w:szCs w:val="32"/>
        </w:rPr>
        <w:t>资金补</w:t>
      </w:r>
      <w:r>
        <w:rPr>
          <w:rFonts w:eastAsia="方正仿宋_GBK" w:hint="eastAsia"/>
          <w:sz w:val="32"/>
          <w:szCs w:val="32"/>
        </w:rPr>
        <w:t>助</w:t>
      </w:r>
      <w:r>
        <w:rPr>
          <w:rFonts w:eastAsia="方正仿宋_GBK" w:hint="eastAsia"/>
          <w:sz w:val="32"/>
          <w:szCs w:val="32"/>
        </w:rPr>
        <w:t>推进</w:t>
      </w:r>
      <w:r>
        <w:rPr>
          <w:rFonts w:eastAsia="方正仿宋_GBK"/>
          <w:sz w:val="32"/>
          <w:szCs w:val="32"/>
        </w:rPr>
        <w:t>项目</w:t>
      </w:r>
      <w:r>
        <w:rPr>
          <w:rFonts w:eastAsia="方正仿宋_GBK"/>
          <w:sz w:val="32"/>
          <w:szCs w:val="32"/>
        </w:rPr>
        <w:t>早日</w:t>
      </w:r>
      <w:r>
        <w:rPr>
          <w:rFonts w:eastAsia="方正仿宋_GBK"/>
          <w:sz w:val="32"/>
          <w:szCs w:val="32"/>
        </w:rPr>
        <w:t>落地实施。</w:t>
      </w:r>
    </w:p>
    <w:p w:rsidR="00EF6580" w:rsidRDefault="00AB1B33">
      <w:pPr>
        <w:snapToGrid w:val="0"/>
        <w:spacing w:line="600" w:lineRule="exact"/>
        <w:ind w:firstLineChars="200" w:firstLine="640"/>
        <w:rPr>
          <w:rFonts w:eastAsia="方正仿宋_GBK"/>
          <w:color w:val="000000"/>
          <w:sz w:val="32"/>
          <w:szCs w:val="32"/>
        </w:rPr>
      </w:pPr>
      <w:r>
        <w:rPr>
          <w:rFonts w:eastAsia="方正仿宋_GBK"/>
          <w:color w:val="000000"/>
          <w:sz w:val="32"/>
          <w:szCs w:val="32"/>
        </w:rPr>
        <w:t>再次感谢</w:t>
      </w:r>
      <w:r>
        <w:rPr>
          <w:rFonts w:eastAsia="方正仿宋_GBK"/>
          <w:color w:val="000000"/>
          <w:sz w:val="32"/>
          <w:szCs w:val="32"/>
          <w:lang w:val="en"/>
        </w:rPr>
        <w:t>您</w:t>
      </w:r>
      <w:r>
        <w:rPr>
          <w:rFonts w:eastAsia="方正仿宋_GBK"/>
          <w:color w:val="000000"/>
          <w:sz w:val="32"/>
          <w:szCs w:val="32"/>
        </w:rPr>
        <w:t>对重庆交通事业的关心与支持。</w:t>
      </w:r>
    </w:p>
    <w:p w:rsidR="00EF6580" w:rsidRDefault="00AB1B33">
      <w:pPr>
        <w:snapToGrid w:val="0"/>
        <w:spacing w:line="600" w:lineRule="exact"/>
        <w:ind w:firstLine="645"/>
        <w:rPr>
          <w:rFonts w:eastAsia="方正仿宋_GBK"/>
          <w:color w:val="000000"/>
          <w:sz w:val="32"/>
          <w:szCs w:val="32"/>
        </w:rPr>
      </w:pPr>
      <w:r>
        <w:rPr>
          <w:rFonts w:eastAsia="方正仿宋_GBK"/>
          <w:color w:val="000000"/>
          <w:sz w:val="32"/>
          <w:szCs w:val="32"/>
        </w:rPr>
        <w:t>此答复函已经许仁安局长审签。对以上答复</w:t>
      </w:r>
      <w:r>
        <w:rPr>
          <w:rFonts w:eastAsia="方正仿宋_GBK"/>
          <w:color w:val="000000"/>
          <w:sz w:val="32"/>
          <w:szCs w:val="32"/>
          <w:lang w:val="en"/>
        </w:rPr>
        <w:t>您</w:t>
      </w:r>
      <w:r>
        <w:rPr>
          <w:rFonts w:eastAsia="方正仿宋_GBK"/>
          <w:color w:val="000000"/>
          <w:sz w:val="32"/>
          <w:szCs w:val="32"/>
        </w:rPr>
        <w:t>有什么意见，请通过填写回执及时反馈市人大常委会人代工委。</w:t>
      </w:r>
    </w:p>
    <w:p w:rsidR="00EF6580" w:rsidRDefault="00AB1B33">
      <w:pPr>
        <w:tabs>
          <w:tab w:val="left" w:pos="6125"/>
        </w:tabs>
        <w:spacing w:line="600" w:lineRule="exact"/>
        <w:ind w:firstLineChars="1650" w:firstLine="5280"/>
        <w:rPr>
          <w:rFonts w:eastAsia="方正仿宋_GBK"/>
          <w:color w:val="000000"/>
          <w:sz w:val="32"/>
          <w:szCs w:val="32"/>
        </w:rPr>
      </w:pPr>
      <w:r>
        <w:rPr>
          <w:rFonts w:eastAsia="方正仿宋_GBK"/>
          <w:color w:val="000000"/>
          <w:sz w:val="32"/>
          <w:szCs w:val="32"/>
        </w:rPr>
        <w:t>重庆市交通局</w:t>
      </w:r>
    </w:p>
    <w:p w:rsidR="00EF6580" w:rsidRDefault="00AB1B33">
      <w:pPr>
        <w:wordWrap w:val="0"/>
        <w:spacing w:line="600" w:lineRule="exact"/>
        <w:ind w:firstLine="645"/>
        <w:jc w:val="right"/>
        <w:rPr>
          <w:rFonts w:eastAsia="方正仿宋_GBK"/>
          <w:color w:val="000000"/>
          <w:sz w:val="32"/>
          <w:szCs w:val="32"/>
        </w:rPr>
      </w:pPr>
      <w:r>
        <w:rPr>
          <w:rFonts w:eastAsia="方正仿宋_GBK"/>
          <w:color w:val="000000"/>
          <w:sz w:val="32"/>
          <w:szCs w:val="32"/>
          <w:lang w:val="en"/>
        </w:rPr>
        <w:t>2022</w:t>
      </w:r>
      <w:r>
        <w:rPr>
          <w:rFonts w:eastAsia="方正仿宋_GBK"/>
          <w:color w:val="000000"/>
          <w:sz w:val="32"/>
          <w:szCs w:val="32"/>
          <w:lang w:val="en"/>
        </w:rPr>
        <w:t>年</w:t>
      </w:r>
      <w:r>
        <w:rPr>
          <w:rFonts w:eastAsia="方正仿宋_GBK"/>
          <w:color w:val="000000"/>
          <w:sz w:val="32"/>
          <w:szCs w:val="32"/>
          <w:lang w:val="en"/>
        </w:rPr>
        <w:t>4</w:t>
      </w:r>
      <w:r>
        <w:rPr>
          <w:rFonts w:eastAsia="方正仿宋_GBK"/>
          <w:color w:val="000000"/>
          <w:sz w:val="32"/>
          <w:szCs w:val="32"/>
          <w:lang w:val="en"/>
        </w:rPr>
        <w:t>月</w:t>
      </w:r>
      <w:r>
        <w:rPr>
          <w:rFonts w:eastAsia="方正仿宋_GBK"/>
          <w:color w:val="000000"/>
          <w:sz w:val="32"/>
          <w:szCs w:val="32"/>
          <w:lang w:val="en"/>
        </w:rPr>
        <w:t>21</w:t>
      </w:r>
      <w:r>
        <w:rPr>
          <w:rFonts w:eastAsia="方正仿宋_GBK"/>
          <w:color w:val="000000"/>
          <w:sz w:val="32"/>
          <w:szCs w:val="32"/>
          <w:lang w:val="en"/>
        </w:rPr>
        <w:t>日</w:t>
      </w:r>
      <w:r>
        <w:rPr>
          <w:rFonts w:eastAsia="方正仿宋_GBK"/>
          <w:color w:val="000000"/>
          <w:sz w:val="32"/>
          <w:szCs w:val="32"/>
        </w:rPr>
        <w:t xml:space="preserve">        </w:t>
      </w:r>
    </w:p>
    <w:p w:rsidR="00EF6580" w:rsidRDefault="00EF6580">
      <w:pPr>
        <w:spacing w:line="600" w:lineRule="exact"/>
        <w:ind w:firstLine="645"/>
        <w:rPr>
          <w:rFonts w:eastAsia="方正仿宋_GBK"/>
          <w:color w:val="000000"/>
          <w:sz w:val="32"/>
          <w:szCs w:val="32"/>
        </w:rPr>
      </w:pPr>
    </w:p>
    <w:p w:rsidR="00EF6580" w:rsidRDefault="00EF6580">
      <w:pPr>
        <w:spacing w:line="600" w:lineRule="exact"/>
        <w:ind w:firstLine="645"/>
        <w:rPr>
          <w:rFonts w:eastAsia="方正仿宋_GBK"/>
          <w:color w:val="000000"/>
          <w:sz w:val="32"/>
          <w:szCs w:val="32"/>
        </w:rPr>
      </w:pPr>
    </w:p>
    <w:p w:rsidR="00EF6580" w:rsidRDefault="00AB1B33">
      <w:pPr>
        <w:spacing w:line="600" w:lineRule="exact"/>
        <w:ind w:firstLine="645"/>
        <w:rPr>
          <w:rFonts w:eastAsia="方正仿宋_GBK"/>
          <w:color w:val="000000"/>
          <w:sz w:val="32"/>
          <w:szCs w:val="32"/>
          <w:lang w:val="en"/>
        </w:rPr>
      </w:pPr>
      <w:r>
        <w:rPr>
          <w:rFonts w:eastAsia="方正仿宋_GBK"/>
          <w:color w:val="000000"/>
          <w:sz w:val="32"/>
          <w:szCs w:val="32"/>
        </w:rPr>
        <w:t>联</w:t>
      </w:r>
      <w:r>
        <w:rPr>
          <w:rFonts w:eastAsia="方正仿宋_GBK"/>
          <w:color w:val="000000"/>
          <w:sz w:val="32"/>
          <w:szCs w:val="32"/>
        </w:rPr>
        <w:t xml:space="preserve"> </w:t>
      </w:r>
      <w:r>
        <w:rPr>
          <w:rFonts w:eastAsia="方正仿宋_GBK"/>
          <w:color w:val="000000"/>
          <w:sz w:val="32"/>
          <w:szCs w:val="32"/>
        </w:rPr>
        <w:t>系</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lang w:val="en"/>
        </w:rPr>
        <w:t>周志将</w:t>
      </w:r>
      <w:r>
        <w:rPr>
          <w:rFonts w:eastAsia="方正仿宋_GBK"/>
          <w:color w:val="000000"/>
          <w:sz w:val="32"/>
          <w:szCs w:val="32"/>
          <w:lang w:val="en"/>
        </w:rPr>
        <w:t xml:space="preserve">      </w:t>
      </w:r>
      <w:r>
        <w:rPr>
          <w:rFonts w:eastAsia="方正仿宋_GBK"/>
          <w:color w:val="000000"/>
          <w:sz w:val="32"/>
          <w:szCs w:val="32"/>
          <w:lang w:val="en"/>
        </w:rPr>
        <w:t>黄俊松</w:t>
      </w:r>
    </w:p>
    <w:p w:rsidR="00EF6580" w:rsidRDefault="00AB1B33">
      <w:pPr>
        <w:spacing w:line="600" w:lineRule="exact"/>
        <w:ind w:firstLine="646"/>
        <w:rPr>
          <w:rFonts w:eastAsia="方正仿宋_GBK"/>
          <w:color w:val="000000"/>
          <w:sz w:val="32"/>
          <w:szCs w:val="32"/>
          <w:lang w:val="en"/>
        </w:rPr>
      </w:pPr>
      <w:r>
        <w:rPr>
          <w:rFonts w:eastAsia="方正仿宋_GBK"/>
          <w:color w:val="000000"/>
          <w:sz w:val="32"/>
          <w:szCs w:val="32"/>
        </w:rPr>
        <w:t>联系电话：</w:t>
      </w:r>
      <w:r>
        <w:rPr>
          <w:rFonts w:eastAsia="方正仿宋_GBK"/>
          <w:color w:val="000000"/>
          <w:sz w:val="32"/>
          <w:szCs w:val="32"/>
          <w:lang w:val="en"/>
        </w:rPr>
        <w:t>89183089    89187593</w:t>
      </w:r>
    </w:p>
    <w:p w:rsidR="00EF6580" w:rsidRDefault="00AB1B33">
      <w:pPr>
        <w:tabs>
          <w:tab w:val="left" w:pos="6045"/>
        </w:tabs>
        <w:spacing w:line="600" w:lineRule="exact"/>
        <w:ind w:firstLine="646"/>
        <w:rPr>
          <w:rFonts w:eastAsia="方正仿宋_GBK"/>
          <w:color w:val="000000"/>
          <w:sz w:val="32"/>
          <w:szCs w:val="32"/>
          <w:lang w:val="en"/>
        </w:rPr>
      </w:pPr>
      <w:r>
        <w:rPr>
          <w:rFonts w:eastAsia="方正仿宋_GBK"/>
          <w:color w:val="000000"/>
          <w:sz w:val="32"/>
          <w:szCs w:val="32"/>
        </w:rPr>
        <w:t>邮政编码：</w:t>
      </w:r>
      <w:r>
        <w:rPr>
          <w:rFonts w:eastAsia="方正仿宋_GBK"/>
          <w:color w:val="000000"/>
          <w:sz w:val="32"/>
          <w:szCs w:val="32"/>
          <w:lang w:val="en"/>
        </w:rPr>
        <w:t>401147</w:t>
      </w:r>
    </w:p>
    <w:p w:rsidR="00EF6580" w:rsidRDefault="00EF6580">
      <w:pPr>
        <w:pStyle w:val="a4"/>
        <w:spacing w:line="600" w:lineRule="exact"/>
      </w:pPr>
    </w:p>
    <w:p w:rsidR="00EF6580" w:rsidRDefault="00EF6580"/>
    <w:sectPr w:rsidR="00EF6580">
      <w:footerReference w:type="even" r:id="rId7"/>
      <w:footerReference w:type="default" r:id="rId8"/>
      <w:pgSz w:w="11907" w:h="16840"/>
      <w:pgMar w:top="2098" w:right="1361" w:bottom="1985" w:left="1701"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33" w:rsidRDefault="00AB1B33">
      <w:r>
        <w:separator/>
      </w:r>
    </w:p>
  </w:endnote>
  <w:endnote w:type="continuationSeparator" w:id="0">
    <w:p w:rsidR="00AB1B33" w:rsidRDefault="00AB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80" w:rsidRDefault="00AB1B33">
    <w:pPr>
      <w:pStyle w:val="a4"/>
      <w:framePr w:wrap="around" w:vAnchor="text" w:hAnchor="page" w:x="2236" w:y="-603"/>
      <w:rPr>
        <w:rStyle w:val="a5"/>
        <w:sz w:val="28"/>
        <w:szCs w:val="28"/>
      </w:rPr>
    </w:pPr>
    <w:r>
      <w:rPr>
        <w:rStyle w:val="a5"/>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sz w:val="28"/>
        <w:szCs w:val="28"/>
      </w:rPr>
      <w:t>4</w:t>
    </w:r>
    <w:r>
      <w:rPr>
        <w:rStyle w:val="a5"/>
        <w:sz w:val="28"/>
        <w:szCs w:val="28"/>
      </w:rPr>
      <w:fldChar w:fldCharType="end"/>
    </w:r>
    <w:r>
      <w:rPr>
        <w:rStyle w:val="a5"/>
        <w:sz w:val="28"/>
        <w:szCs w:val="28"/>
      </w:rPr>
      <w:t xml:space="preserve"> —</w:t>
    </w:r>
  </w:p>
  <w:p w:rsidR="00EF6580" w:rsidRDefault="00EF658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80" w:rsidRDefault="00AB1B33">
    <w:pPr>
      <w:pStyle w:val="a4"/>
      <w:framePr w:wrap="around" w:vAnchor="text" w:hAnchor="page" w:x="9316" w:y="-648"/>
      <w:rPr>
        <w:rStyle w:val="a5"/>
        <w:sz w:val="28"/>
        <w:szCs w:val="28"/>
      </w:rPr>
    </w:pPr>
    <w:r>
      <w:rPr>
        <w:rStyle w:val="a5"/>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E45348">
      <w:rPr>
        <w:rStyle w:val="a5"/>
        <w:noProof/>
        <w:sz w:val="28"/>
        <w:szCs w:val="28"/>
      </w:rPr>
      <w:t>2</w:t>
    </w:r>
    <w:r>
      <w:rPr>
        <w:rStyle w:val="a5"/>
        <w:sz w:val="28"/>
        <w:szCs w:val="28"/>
      </w:rPr>
      <w:fldChar w:fldCharType="end"/>
    </w:r>
    <w:r>
      <w:rPr>
        <w:rStyle w:val="a5"/>
        <w:sz w:val="28"/>
        <w:szCs w:val="28"/>
      </w:rPr>
      <w:t xml:space="preserve"> —</w:t>
    </w:r>
  </w:p>
  <w:p w:rsidR="00EF6580" w:rsidRDefault="00EF658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33" w:rsidRDefault="00AB1B33">
      <w:r>
        <w:separator/>
      </w:r>
    </w:p>
  </w:footnote>
  <w:footnote w:type="continuationSeparator" w:id="0">
    <w:p w:rsidR="00AB1B33" w:rsidRDefault="00AB1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7D4757"/>
    <w:rsid w:val="CF7D4757"/>
    <w:rsid w:val="3FFDB76D"/>
    <w:rsid w:val="53BF6DAD"/>
    <w:rsid w:val="B7E305AC"/>
    <w:rsid w:val="BE2B5D55"/>
    <w:rsid w:val="CF7D4757"/>
    <w:rsid w:val="F76F44A1"/>
    <w:rsid w:val="FDFF7FB3"/>
    <w:rsid w:val="00AB1B33"/>
    <w:rsid w:val="00E45348"/>
    <w:rsid w:val="00EF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49D6E8-027C-4426-B798-08C3A6DF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sz w:val="30"/>
      <w:szCs w:val="24"/>
    </w:rPr>
  </w:style>
  <w:style w:type="paragraph" w:styleId="a4">
    <w:name w:val="footer"/>
    <w:basedOn w:val="a"/>
    <w:next w:val="a"/>
    <w:qFormat/>
    <w:pPr>
      <w:tabs>
        <w:tab w:val="center" w:pos="4153"/>
        <w:tab w:val="right" w:pos="8306"/>
      </w:tabs>
      <w:snapToGrid w:val="0"/>
      <w:jc w:val="left"/>
    </w:pPr>
    <w:rPr>
      <w:sz w:val="18"/>
    </w:rPr>
  </w:style>
  <w:style w:type="character" w:styleId="a5">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A类</dc:title>
  <dc:creator>jtj</dc:creator>
  <cp:lastModifiedBy>903469628@qq.com</cp:lastModifiedBy>
  <cp:revision>2</cp:revision>
  <dcterms:created xsi:type="dcterms:W3CDTF">2022-04-22T04:59:00Z</dcterms:created>
  <dcterms:modified xsi:type="dcterms:W3CDTF">2022-04-27T02:36:00Z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