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9A" w:rsidRDefault="007257D6">
      <w:pPr>
        <w:snapToGrid w:val="0"/>
        <w:jc w:val="left"/>
        <w:rPr>
          <w:rFonts w:ascii="Times New Roman" w:eastAsia="黑体" w:hAnsi="Times New Roman" w:cs="Times New Roman"/>
          <w:color w:val="000000"/>
          <w:sz w:val="32"/>
        </w:rPr>
      </w:pPr>
      <w:r>
        <w:rPr>
          <w:rFonts w:ascii="Times New Roman" w:eastAsia="黑体" w:hAnsi="Times New Roman" w:cs="Times New Roman"/>
          <w:color w:val="000000"/>
          <w:sz w:val="32"/>
        </w:rPr>
        <w:t>A</w:t>
      </w:r>
      <w:r>
        <w:rPr>
          <w:rFonts w:ascii="Times New Roman" w:eastAsia="黑体" w:hAnsi="黑体" w:cs="Times New Roman"/>
          <w:color w:val="000000"/>
          <w:sz w:val="32"/>
        </w:rPr>
        <w:t>类</w:t>
      </w:r>
      <w:r>
        <w:rPr>
          <w:rFonts w:ascii="Times New Roman" w:eastAsia="黑体" w:hAnsi="Times New Roman" w:cs="Times New Roman"/>
          <w:color w:val="000000"/>
          <w:sz w:val="32"/>
        </w:rPr>
        <w:t xml:space="preserve">                                           </w:t>
      </w:r>
      <w:r>
        <w:rPr>
          <w:rFonts w:ascii="Times New Roman" w:eastAsia="黑体" w:hAnsi="黑体" w:cs="Times New Roman"/>
          <w:color w:val="000000"/>
          <w:sz w:val="32"/>
        </w:rPr>
        <w:t>公开</w:t>
      </w:r>
    </w:p>
    <w:p w:rsidR="004B239A" w:rsidRDefault="004B239A">
      <w:pPr>
        <w:jc w:val="center"/>
        <w:rPr>
          <w:rFonts w:ascii="Times New Roman" w:eastAsia="仿宋_GB2312" w:hAnsi="Times New Roman" w:cs="Times New Roman"/>
          <w:color w:val="000000"/>
          <w:sz w:val="32"/>
        </w:rPr>
      </w:pPr>
    </w:p>
    <w:p w:rsidR="004B239A" w:rsidRDefault="004B239A">
      <w:pPr>
        <w:jc w:val="center"/>
        <w:rPr>
          <w:rFonts w:ascii="Times New Roman" w:eastAsia="仿宋_GB2312" w:hAnsi="Times New Roman" w:cs="Times New Roman"/>
          <w:color w:val="000000"/>
          <w:sz w:val="32"/>
        </w:rPr>
      </w:pPr>
    </w:p>
    <w:p w:rsidR="004B239A" w:rsidRDefault="004B239A">
      <w:pPr>
        <w:jc w:val="center"/>
        <w:rPr>
          <w:rFonts w:ascii="Times New Roman" w:eastAsia="仿宋_GB2312" w:hAnsi="Times New Roman" w:cs="Times New Roman"/>
          <w:color w:val="000000"/>
          <w:sz w:val="32"/>
        </w:rPr>
      </w:pPr>
    </w:p>
    <w:p w:rsidR="004B239A" w:rsidRDefault="004B239A">
      <w:pPr>
        <w:jc w:val="center"/>
        <w:rPr>
          <w:rFonts w:ascii="Times New Roman" w:eastAsia="仿宋_GB2312" w:hAnsi="Times New Roman" w:cs="Times New Roman"/>
          <w:color w:val="000000"/>
          <w:sz w:val="32"/>
        </w:rPr>
      </w:pPr>
    </w:p>
    <w:p w:rsidR="004B239A" w:rsidRDefault="004B239A">
      <w:pPr>
        <w:jc w:val="center"/>
        <w:rPr>
          <w:rFonts w:ascii="Times New Roman" w:eastAsia="仿宋_GB2312" w:hAnsi="Times New Roman" w:cs="Times New Roman"/>
          <w:color w:val="000000"/>
          <w:sz w:val="32"/>
        </w:rPr>
      </w:pPr>
    </w:p>
    <w:p w:rsidR="004B239A" w:rsidRDefault="007257D6">
      <w:pPr>
        <w:widowControl/>
        <w:spacing w:line="610" w:lineRule="exact"/>
        <w:jc w:val="center"/>
        <w:rPr>
          <w:rFonts w:ascii="Times New Roman" w:eastAsia="方正小标宋_GBK" w:hAnsi="Times New Roman" w:cs="Times New Roman"/>
          <w:bCs/>
          <w:color w:val="000000"/>
          <w:kern w:val="0"/>
          <w:sz w:val="44"/>
          <w:szCs w:val="44"/>
        </w:rPr>
      </w:pPr>
      <w:r>
        <w:rPr>
          <w:rFonts w:ascii="Times New Roman" w:eastAsia="方正小标宋_GBK" w:hAnsi="Times New Roman" w:cs="Times New Roman"/>
          <w:bCs/>
          <w:color w:val="000000"/>
          <w:kern w:val="0"/>
          <w:sz w:val="44"/>
          <w:szCs w:val="44"/>
        </w:rPr>
        <w:t>重庆市交通局关于</w:t>
      </w:r>
    </w:p>
    <w:p w:rsidR="004B239A" w:rsidRDefault="007257D6">
      <w:pPr>
        <w:widowControl/>
        <w:spacing w:line="610" w:lineRule="exact"/>
        <w:jc w:val="center"/>
        <w:rPr>
          <w:rFonts w:ascii="Times New Roman" w:eastAsia="宋体" w:hAnsi="Times New Roman" w:cs="Times New Roman"/>
          <w:color w:val="000000"/>
          <w:kern w:val="0"/>
          <w:sz w:val="24"/>
          <w:szCs w:val="24"/>
        </w:rPr>
      </w:pPr>
      <w:r>
        <w:rPr>
          <w:rFonts w:ascii="Times New Roman" w:eastAsia="方正小标宋_GBK" w:hAnsi="Times New Roman" w:cs="Times New Roman"/>
          <w:bCs/>
          <w:color w:val="000000"/>
          <w:kern w:val="0"/>
          <w:sz w:val="44"/>
          <w:szCs w:val="44"/>
        </w:rPr>
        <w:t>市政协五届四次会议第</w:t>
      </w:r>
      <w:r>
        <w:rPr>
          <w:rFonts w:ascii="Times New Roman" w:eastAsia="方正小标宋_GBK" w:hAnsi="Times New Roman" w:cs="Times New Roman"/>
          <w:bCs/>
          <w:color w:val="000000"/>
          <w:kern w:val="0"/>
          <w:sz w:val="44"/>
          <w:szCs w:val="44"/>
        </w:rPr>
        <w:t>0998</w:t>
      </w:r>
      <w:r>
        <w:rPr>
          <w:rFonts w:ascii="Times New Roman" w:eastAsia="方正小标宋_GBK" w:hAnsi="Times New Roman" w:cs="Times New Roman"/>
          <w:bCs/>
          <w:color w:val="000000"/>
          <w:kern w:val="0"/>
          <w:sz w:val="44"/>
          <w:szCs w:val="44"/>
        </w:rPr>
        <w:t>号提案的复函</w:t>
      </w:r>
    </w:p>
    <w:p w:rsidR="004B239A" w:rsidRDefault="004B239A">
      <w:pPr>
        <w:widowControl/>
        <w:spacing w:line="610" w:lineRule="exact"/>
        <w:rPr>
          <w:rFonts w:ascii="Times New Roman" w:eastAsia="方正仿宋_GBK" w:hAnsi="Times New Roman" w:cs="Times New Roman"/>
          <w:bCs/>
          <w:color w:val="000000"/>
          <w:kern w:val="0"/>
          <w:sz w:val="32"/>
          <w:szCs w:val="32"/>
        </w:rPr>
      </w:pPr>
    </w:p>
    <w:p w:rsidR="004B239A" w:rsidRDefault="007257D6">
      <w:pPr>
        <w:widowControl/>
        <w:spacing w:line="610" w:lineRule="exact"/>
        <w:rPr>
          <w:rFonts w:ascii="Times New Roman" w:eastAsia="方正仿宋_GBK" w:hAnsi="Times New Roman" w:cs="Times New Roman"/>
          <w:color w:val="000000"/>
          <w:kern w:val="0"/>
          <w:sz w:val="24"/>
          <w:szCs w:val="24"/>
        </w:rPr>
      </w:pPr>
      <w:r>
        <w:rPr>
          <w:rFonts w:ascii="Times New Roman" w:eastAsia="方正仿宋_GBK" w:hAnsi="Times New Roman" w:cs="Times New Roman"/>
          <w:bCs/>
          <w:color w:val="000000"/>
          <w:kern w:val="0"/>
          <w:sz w:val="32"/>
          <w:szCs w:val="32"/>
        </w:rPr>
        <w:t>赖建彬委员：</w:t>
      </w:r>
      <w:r>
        <w:rPr>
          <w:rFonts w:ascii="Times New Roman" w:eastAsia="方正仿宋_GBK" w:hAnsi="Times New Roman" w:cs="Times New Roman"/>
          <w:bCs/>
          <w:color w:val="000000"/>
          <w:kern w:val="0"/>
          <w:sz w:val="32"/>
          <w:szCs w:val="32"/>
        </w:rPr>
        <w:t xml:space="preserve"> </w:t>
      </w:r>
    </w:p>
    <w:p w:rsidR="004B239A" w:rsidRDefault="007257D6">
      <w:pPr>
        <w:widowControl/>
        <w:spacing w:line="610" w:lineRule="exact"/>
        <w:ind w:firstLine="630"/>
        <w:rPr>
          <w:rFonts w:ascii="Times New Roman" w:eastAsia="方正仿宋_GBK" w:hAnsi="Times New Roman" w:cs="Times New Roman"/>
          <w:bCs/>
          <w:color w:val="000000"/>
          <w:kern w:val="0"/>
          <w:sz w:val="32"/>
          <w:szCs w:val="32"/>
        </w:rPr>
      </w:pPr>
      <w:r>
        <w:rPr>
          <w:rFonts w:ascii="Times New Roman" w:eastAsia="方正仿宋_GBK" w:hAnsi="Times New Roman" w:cs="Times New Roman"/>
          <w:bCs/>
          <w:color w:val="000000"/>
          <w:kern w:val="0"/>
          <w:sz w:val="32"/>
          <w:szCs w:val="32"/>
        </w:rPr>
        <w:t>您提出的《关于构建互联互通的交通基础设施网络推动万达开云一体化发展的建议》（第</w:t>
      </w:r>
      <w:r>
        <w:rPr>
          <w:rFonts w:ascii="Times New Roman" w:eastAsia="方正仿宋_GBK" w:hAnsi="Times New Roman" w:cs="Times New Roman"/>
          <w:bCs/>
          <w:color w:val="000000"/>
          <w:kern w:val="0"/>
          <w:sz w:val="32"/>
          <w:szCs w:val="32"/>
        </w:rPr>
        <w:t>0998</w:t>
      </w:r>
      <w:r>
        <w:rPr>
          <w:rFonts w:ascii="Times New Roman" w:eastAsia="方正仿宋_GBK" w:hAnsi="Times New Roman" w:cs="Times New Roman"/>
          <w:bCs/>
          <w:color w:val="000000"/>
          <w:kern w:val="0"/>
          <w:sz w:val="32"/>
          <w:szCs w:val="32"/>
        </w:rPr>
        <w:t>号）收悉，按照《中共重庆市委督查工作领导小组关于认真做好</w:t>
      </w:r>
      <w:r>
        <w:rPr>
          <w:rFonts w:ascii="Times New Roman" w:eastAsia="方正仿宋_GBK" w:hAnsi="Times New Roman" w:cs="Times New Roman"/>
          <w:bCs/>
          <w:color w:val="000000"/>
          <w:kern w:val="0"/>
          <w:sz w:val="32"/>
          <w:szCs w:val="32"/>
        </w:rPr>
        <w:t>2021</w:t>
      </w:r>
      <w:r>
        <w:rPr>
          <w:rFonts w:ascii="Times New Roman" w:eastAsia="方正仿宋_GBK" w:hAnsi="Times New Roman" w:cs="Times New Roman"/>
          <w:bCs/>
          <w:color w:val="000000"/>
          <w:kern w:val="0"/>
          <w:sz w:val="32"/>
          <w:szCs w:val="32"/>
        </w:rPr>
        <w:t>年市领导重点督办人大代表建议和政协提案有关工作的通知》（</w:t>
      </w:r>
      <w:proofErr w:type="gramStart"/>
      <w:r>
        <w:rPr>
          <w:rFonts w:ascii="Times New Roman" w:eastAsia="方正仿宋_GBK" w:hAnsi="Times New Roman" w:cs="Times New Roman"/>
          <w:bCs/>
          <w:color w:val="000000"/>
          <w:kern w:val="0"/>
          <w:sz w:val="32"/>
          <w:szCs w:val="32"/>
        </w:rPr>
        <w:t>渝委督</w:t>
      </w:r>
      <w:proofErr w:type="gramEnd"/>
      <w:r>
        <w:rPr>
          <w:rFonts w:ascii="Times New Roman" w:eastAsia="方正仿宋_GBK" w:hAnsi="Times New Roman" w:cs="Times New Roman"/>
          <w:bCs/>
          <w:color w:val="000000"/>
          <w:kern w:val="0"/>
          <w:sz w:val="32"/>
          <w:szCs w:val="32"/>
        </w:rPr>
        <w:t>领〔</w:t>
      </w:r>
      <w:r>
        <w:rPr>
          <w:rFonts w:ascii="Times New Roman" w:eastAsia="方正仿宋_GBK" w:hAnsi="Times New Roman" w:cs="Times New Roman"/>
          <w:bCs/>
          <w:color w:val="000000"/>
          <w:kern w:val="0"/>
          <w:sz w:val="32"/>
          <w:szCs w:val="32"/>
        </w:rPr>
        <w:t>2021</w:t>
      </w:r>
      <w:r>
        <w:rPr>
          <w:rFonts w:ascii="Times New Roman" w:eastAsia="方正仿宋_GBK" w:hAnsi="Times New Roman" w:cs="Times New Roman"/>
          <w:bCs/>
          <w:color w:val="000000"/>
          <w:kern w:val="0"/>
          <w:sz w:val="32"/>
          <w:szCs w:val="32"/>
        </w:rPr>
        <w:t>〕</w:t>
      </w:r>
      <w:r>
        <w:rPr>
          <w:rFonts w:ascii="Times New Roman" w:eastAsia="方正仿宋_GBK" w:hAnsi="Times New Roman" w:cs="Times New Roman"/>
          <w:bCs/>
          <w:color w:val="000000"/>
          <w:kern w:val="0"/>
          <w:sz w:val="32"/>
          <w:szCs w:val="32"/>
        </w:rPr>
        <w:t>3</w:t>
      </w:r>
      <w:r>
        <w:rPr>
          <w:rFonts w:ascii="Times New Roman" w:eastAsia="方正仿宋_GBK" w:hAnsi="Times New Roman" w:cs="Times New Roman"/>
          <w:bCs/>
          <w:color w:val="000000"/>
          <w:kern w:val="0"/>
          <w:sz w:val="32"/>
          <w:szCs w:val="32"/>
        </w:rPr>
        <w:t>号）文件要求，您的提案作为</w:t>
      </w:r>
      <w:r>
        <w:rPr>
          <w:rFonts w:ascii="Times New Roman" w:eastAsia="方正仿宋_GBK" w:hAnsi="Times New Roman" w:cs="Times New Roman"/>
          <w:bCs/>
          <w:color w:val="000000"/>
          <w:kern w:val="0"/>
          <w:sz w:val="32"/>
          <w:szCs w:val="32"/>
        </w:rPr>
        <w:t>2021</w:t>
      </w:r>
      <w:r>
        <w:rPr>
          <w:rFonts w:ascii="Times New Roman" w:eastAsia="方正仿宋_GBK" w:hAnsi="Times New Roman" w:cs="Times New Roman"/>
          <w:bCs/>
          <w:color w:val="000000"/>
          <w:kern w:val="0"/>
          <w:sz w:val="32"/>
          <w:szCs w:val="32"/>
        </w:rPr>
        <w:t>年市领导重点督办政协提案，由市委常委、万州区委书记莫恭明同志督办，我局高度重视，</w:t>
      </w:r>
      <w:proofErr w:type="gramStart"/>
      <w:r>
        <w:rPr>
          <w:rFonts w:ascii="Times New Roman" w:eastAsia="方正仿宋_GBK" w:hAnsi="Times New Roman" w:cs="Times New Roman"/>
          <w:bCs/>
          <w:color w:val="000000"/>
          <w:kern w:val="0"/>
          <w:sz w:val="32"/>
          <w:szCs w:val="32"/>
        </w:rPr>
        <w:t>经商市</w:t>
      </w:r>
      <w:proofErr w:type="gramEnd"/>
      <w:r>
        <w:rPr>
          <w:rFonts w:ascii="Times New Roman" w:eastAsia="方正仿宋_GBK" w:hAnsi="Times New Roman" w:cs="Times New Roman"/>
          <w:bCs/>
          <w:color w:val="000000"/>
          <w:kern w:val="0"/>
          <w:sz w:val="32"/>
          <w:szCs w:val="32"/>
        </w:rPr>
        <w:t>发展改革委、市住房城乡建委、市政府口岸物流办、市规划自然资源局，并组织市级协办单位和区县有关部门召开了专题工作会议，经认真研究，现答复如下：</w:t>
      </w:r>
    </w:p>
    <w:p w:rsidR="004B239A" w:rsidRDefault="007257D6">
      <w:pPr>
        <w:widowControl/>
        <w:spacing w:line="610" w:lineRule="exact"/>
        <w:ind w:firstLineChars="200" w:firstLine="640"/>
        <w:rPr>
          <w:rFonts w:ascii="Times New Roman" w:eastAsia="方正仿宋_GBK" w:hAnsi="Times New Roman" w:cs="Times New Roman"/>
          <w:bCs/>
          <w:color w:val="000000"/>
          <w:kern w:val="0"/>
          <w:sz w:val="32"/>
          <w:szCs w:val="32"/>
        </w:rPr>
      </w:pPr>
      <w:r>
        <w:rPr>
          <w:rFonts w:ascii="Times New Roman" w:eastAsia="方正仿宋_GBK" w:hAnsi="Times New Roman" w:cs="Times New Roman"/>
          <w:bCs/>
          <w:color w:val="000000"/>
          <w:kern w:val="0"/>
          <w:sz w:val="32"/>
          <w:szCs w:val="32"/>
        </w:rPr>
        <w:t>首先，感谢您对重庆交通</w:t>
      </w:r>
      <w:r>
        <w:rPr>
          <w:rFonts w:ascii="Times New Roman" w:eastAsia="方正仿宋_GBK" w:hAnsi="Times New Roman" w:cs="Times New Roman"/>
          <w:bCs/>
          <w:color w:val="000000"/>
          <w:kern w:val="0"/>
          <w:sz w:val="32"/>
          <w:szCs w:val="32"/>
        </w:rPr>
        <w:t>事业的关心与支持。</w:t>
      </w:r>
    </w:p>
    <w:p w:rsidR="004B239A" w:rsidRDefault="007257D6">
      <w:pPr>
        <w:spacing w:line="61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bCs/>
          <w:color w:val="000000"/>
          <w:kern w:val="0"/>
          <w:sz w:val="32"/>
          <w:szCs w:val="32"/>
        </w:rPr>
        <w:t>一直以来，我局高度重视云阳县综合交通发展，经过近年来市县联动、工作协同，区域交通发展质量和水平不断提</w:t>
      </w:r>
      <w:r>
        <w:rPr>
          <w:rFonts w:ascii="Times New Roman" w:eastAsia="方正仿宋_GBK" w:hAnsi="Times New Roman" w:cs="Times New Roman"/>
          <w:bCs/>
          <w:color w:val="000000"/>
          <w:kern w:val="0"/>
          <w:sz w:val="32"/>
          <w:szCs w:val="32"/>
        </w:rPr>
        <w:lastRenderedPageBreak/>
        <w:t>高。郑万高铁、江口至龙缸、云阳通用机场等一批区县重大需求项目纳入我市中长期规划和</w:t>
      </w:r>
      <w:r>
        <w:rPr>
          <w:rFonts w:ascii="Times New Roman" w:eastAsia="方正仿宋_GBK" w:hAnsi="Times New Roman" w:cs="Times New Roman"/>
          <w:bCs/>
          <w:color w:val="000000"/>
          <w:kern w:val="0"/>
          <w:sz w:val="32"/>
          <w:szCs w:val="32"/>
        </w:rPr>
        <w:t>“</w:t>
      </w:r>
      <w:r>
        <w:rPr>
          <w:rFonts w:ascii="Times New Roman" w:eastAsia="方正仿宋_GBK" w:hAnsi="Times New Roman" w:cs="Times New Roman"/>
          <w:bCs/>
          <w:color w:val="000000"/>
          <w:kern w:val="0"/>
          <w:sz w:val="32"/>
          <w:szCs w:val="32"/>
        </w:rPr>
        <w:t>十三五</w:t>
      </w:r>
      <w:r>
        <w:rPr>
          <w:rFonts w:ascii="Times New Roman" w:eastAsia="方正仿宋_GBK" w:hAnsi="Times New Roman" w:cs="Times New Roman"/>
          <w:bCs/>
          <w:color w:val="000000"/>
          <w:kern w:val="0"/>
          <w:sz w:val="32"/>
          <w:szCs w:val="32"/>
        </w:rPr>
        <w:t>”</w:t>
      </w:r>
      <w:r>
        <w:rPr>
          <w:rFonts w:ascii="Times New Roman" w:eastAsia="方正仿宋_GBK" w:hAnsi="Times New Roman" w:cs="Times New Roman"/>
          <w:bCs/>
          <w:color w:val="000000"/>
          <w:kern w:val="0"/>
          <w:sz w:val="32"/>
          <w:szCs w:val="32"/>
        </w:rPr>
        <w:t>规划予以推动，从交通规划、政策、资金等方面全力支持云阳经济社会发展。为支持</w:t>
      </w:r>
      <w:proofErr w:type="gramStart"/>
      <w:r>
        <w:rPr>
          <w:rFonts w:ascii="Times New Roman" w:eastAsia="方正仿宋_GBK" w:hAnsi="Times New Roman" w:cs="Times New Roman"/>
          <w:bCs/>
          <w:color w:val="000000"/>
          <w:kern w:val="0"/>
          <w:sz w:val="32"/>
          <w:szCs w:val="32"/>
        </w:rPr>
        <w:t>渝</w:t>
      </w:r>
      <w:proofErr w:type="gramEnd"/>
      <w:r>
        <w:rPr>
          <w:rFonts w:ascii="Times New Roman" w:eastAsia="方正仿宋_GBK" w:hAnsi="Times New Roman" w:cs="Times New Roman"/>
          <w:bCs/>
          <w:color w:val="000000"/>
          <w:kern w:val="0"/>
          <w:sz w:val="32"/>
          <w:szCs w:val="32"/>
        </w:rPr>
        <w:t>东北三峡库区城镇群发展，按照市委、市政府有关工作部署，市发展改革委已牵头编制形成《万开云同城化实施方案》，</w:t>
      </w:r>
      <w:r>
        <w:rPr>
          <w:rFonts w:ascii="Times New Roman" w:eastAsia="方正仿宋_GBK" w:hAnsi="Times New Roman" w:cs="Times New Roman"/>
          <w:color w:val="000000"/>
          <w:sz w:val="32"/>
          <w:szCs w:val="32"/>
        </w:rPr>
        <w:t>按照</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一区、两带、多点</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的空间发展格局，</w:t>
      </w:r>
      <w:r>
        <w:rPr>
          <w:rFonts w:ascii="Times New Roman" w:eastAsia="方正仿宋_GBK" w:hAnsi="Times New Roman" w:cs="Times New Roman"/>
          <w:bCs/>
          <w:color w:val="000000"/>
          <w:kern w:val="0"/>
          <w:sz w:val="32"/>
          <w:szCs w:val="32"/>
        </w:rPr>
        <w:t>依托陆上通道和长江黄金水道，构建承东启西、连通南北的综合立体交通网络，全面融入国家大通道、加快畅通内部微循环，</w:t>
      </w:r>
      <w:r>
        <w:rPr>
          <w:rFonts w:ascii="Times New Roman" w:eastAsia="方正仿宋_GBK" w:hAnsi="Times New Roman" w:cs="Times New Roman"/>
          <w:color w:val="000000"/>
          <w:sz w:val="32"/>
          <w:szCs w:val="32"/>
        </w:rPr>
        <w:t>加快</w:t>
      </w:r>
      <w:proofErr w:type="gramStart"/>
      <w:r>
        <w:rPr>
          <w:rFonts w:ascii="Times New Roman" w:eastAsia="方正仿宋_GBK" w:hAnsi="Times New Roman" w:cs="Times New Roman"/>
          <w:color w:val="000000"/>
          <w:sz w:val="32"/>
          <w:szCs w:val="32"/>
        </w:rPr>
        <w:t>万开云直连</w:t>
      </w:r>
      <w:proofErr w:type="gramEnd"/>
      <w:r>
        <w:rPr>
          <w:rFonts w:ascii="Times New Roman" w:eastAsia="方正仿宋_GBK" w:hAnsi="Times New Roman" w:cs="Times New Roman"/>
          <w:color w:val="000000"/>
          <w:sz w:val="32"/>
          <w:szCs w:val="32"/>
        </w:rPr>
        <w:t>直通交通基础设施建设，推进三地城区相向聚集发展，统筹重大交通基础设施及枢纽站场布局，协同构建铁、公、水、空四位一体，形成东、南、西、北四向畅通的综合立体交通网络，全面提升万开云枢纽功能</w:t>
      </w:r>
      <w:r>
        <w:rPr>
          <w:rFonts w:ascii="Times New Roman" w:eastAsia="方正仿宋_GBK" w:hAnsi="Times New Roman" w:cs="Times New Roman"/>
          <w:sz w:val="32"/>
          <w:szCs w:val="32"/>
        </w:rPr>
        <w:t>，打造</w:t>
      </w:r>
      <w:proofErr w:type="gramStart"/>
      <w:r>
        <w:rPr>
          <w:rFonts w:ascii="Times New Roman" w:eastAsia="方正仿宋_GBK" w:hAnsi="Times New Roman" w:cs="Times New Roman"/>
          <w:sz w:val="32"/>
          <w:szCs w:val="32"/>
        </w:rPr>
        <w:t>渝</w:t>
      </w:r>
      <w:proofErr w:type="gramEnd"/>
      <w:r>
        <w:rPr>
          <w:rFonts w:ascii="Times New Roman" w:eastAsia="方正仿宋_GBK" w:hAnsi="Times New Roman" w:cs="Times New Roman"/>
          <w:sz w:val="32"/>
          <w:szCs w:val="32"/>
        </w:rPr>
        <w:t>东北三峡库区城镇群的核心增长极，有力支撑成渝地区双城经济圈建设。</w:t>
      </w:r>
    </w:p>
    <w:p w:rsidR="004B239A" w:rsidRDefault="007257D6">
      <w:pPr>
        <w:widowControl/>
        <w:spacing w:line="61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sz w:val="32"/>
          <w:szCs w:val="32"/>
        </w:rPr>
        <w:t>目前，我市</w:t>
      </w:r>
      <w:r>
        <w:rPr>
          <w:rFonts w:ascii="Times New Roman" w:eastAsia="方正仿宋_GBK" w:hAnsi="Times New Roman" w:cs="Times New Roman"/>
          <w:kern w:val="0"/>
          <w:sz w:val="32"/>
          <w:szCs w:val="24"/>
        </w:rPr>
        <w:t>已将渝西高铁、成南达万高铁、万开高速、开梁高速、开云高速等重要项目纳入《重庆市综合交通体系规划（</w:t>
      </w:r>
      <w:r>
        <w:rPr>
          <w:rFonts w:ascii="Times New Roman" w:eastAsia="方正仿宋_GBK" w:hAnsi="Times New Roman" w:cs="Times New Roman"/>
          <w:kern w:val="0"/>
          <w:sz w:val="32"/>
          <w:szCs w:val="24"/>
        </w:rPr>
        <w:t>2019—2035</w:t>
      </w:r>
      <w:r>
        <w:rPr>
          <w:rFonts w:ascii="Times New Roman" w:eastAsia="方正仿宋_GBK" w:hAnsi="Times New Roman" w:cs="Times New Roman"/>
          <w:kern w:val="0"/>
          <w:sz w:val="32"/>
          <w:szCs w:val="24"/>
        </w:rPr>
        <w:t>）》，</w:t>
      </w:r>
      <w:r>
        <w:rPr>
          <w:rFonts w:ascii="Times New Roman" w:eastAsia="方正仿宋_GBK" w:hAnsi="Times New Roman" w:cs="Times New Roman"/>
          <w:kern w:val="0"/>
          <w:sz w:val="32"/>
          <w:szCs w:val="24"/>
        </w:rPr>
        <w:t>市规划</w:t>
      </w:r>
      <w:r>
        <w:rPr>
          <w:rFonts w:ascii="Times New Roman" w:eastAsia="方正仿宋_GBK" w:hAnsi="Times New Roman" w:cs="Times New Roman" w:hint="eastAsia"/>
          <w:kern w:val="0"/>
          <w:sz w:val="32"/>
          <w:szCs w:val="24"/>
        </w:rPr>
        <w:t>和</w:t>
      </w:r>
      <w:bookmarkStart w:id="0" w:name="_GoBack"/>
      <w:bookmarkEnd w:id="0"/>
      <w:r>
        <w:rPr>
          <w:rFonts w:ascii="Times New Roman" w:eastAsia="方正仿宋_GBK" w:hAnsi="Times New Roman" w:cs="Times New Roman"/>
          <w:kern w:val="0"/>
          <w:sz w:val="32"/>
          <w:szCs w:val="24"/>
        </w:rPr>
        <w:t>自然资源局已完成万开云一体化国土空间规划编制工作，并在交通项目建设等方面加强用地保障，促进该区域交通互联互通。</w:t>
      </w:r>
      <w:r>
        <w:rPr>
          <w:rFonts w:ascii="Times New Roman" w:eastAsia="方正仿宋_GBK" w:hAnsi="Times New Roman" w:cs="Times New Roman"/>
          <w:kern w:val="0"/>
          <w:sz w:val="32"/>
          <w:szCs w:val="24"/>
        </w:rPr>
        <w:t>“</w:t>
      </w:r>
      <w:r>
        <w:rPr>
          <w:rFonts w:ascii="Times New Roman" w:eastAsia="方正仿宋_GBK" w:hAnsi="Times New Roman" w:cs="Times New Roman"/>
          <w:sz w:val="32"/>
          <w:szCs w:val="32"/>
        </w:rPr>
        <w:t>十四五</w:t>
      </w:r>
      <w:r>
        <w:rPr>
          <w:rFonts w:ascii="Times New Roman" w:eastAsia="方正仿宋_GBK" w:hAnsi="Times New Roman" w:cs="Times New Roman"/>
          <w:kern w:val="0"/>
          <w:sz w:val="32"/>
          <w:szCs w:val="24"/>
        </w:rPr>
        <w:t>”</w:t>
      </w:r>
      <w:r>
        <w:rPr>
          <w:rFonts w:ascii="Times New Roman" w:eastAsia="方正仿宋_GBK" w:hAnsi="Times New Roman" w:cs="Times New Roman"/>
          <w:sz w:val="32"/>
          <w:szCs w:val="32"/>
        </w:rPr>
        <w:t>期，我市将积极推进沿江铁路前期研究论证工作，构建沿江综合立体交通走廊。督促指导有关建设单位加快推进云阳江口至龙缸、巫溪至云阳至开州等高速公路建设和云阳</w:t>
      </w:r>
      <w:proofErr w:type="gramStart"/>
      <w:r>
        <w:rPr>
          <w:rFonts w:ascii="Times New Roman" w:eastAsia="方正仿宋_GBK" w:hAnsi="Times New Roman" w:cs="Times New Roman"/>
          <w:sz w:val="32"/>
          <w:szCs w:val="32"/>
        </w:rPr>
        <w:t>龙缸至利川</w:t>
      </w:r>
      <w:proofErr w:type="gramEnd"/>
      <w:r>
        <w:rPr>
          <w:rFonts w:ascii="Times New Roman" w:eastAsia="方正仿宋_GBK" w:hAnsi="Times New Roman" w:cs="Times New Roman"/>
          <w:sz w:val="32"/>
          <w:szCs w:val="32"/>
        </w:rPr>
        <w:t>高速</w:t>
      </w:r>
      <w:r>
        <w:rPr>
          <w:rFonts w:ascii="Times New Roman" w:eastAsia="方正仿宋_GBK" w:hAnsi="Times New Roman" w:cs="Times New Roman"/>
          <w:sz w:val="32"/>
          <w:szCs w:val="32"/>
        </w:rPr>
        <w:lastRenderedPageBreak/>
        <w:t>公路研究论证工作，力争开工沿江南线万州至巫山段高速公路，畅通对外运输大通道。我局将积极配合推进</w:t>
      </w:r>
      <w:proofErr w:type="gramStart"/>
      <w:r>
        <w:rPr>
          <w:rFonts w:ascii="Times New Roman" w:eastAsia="方正仿宋_GBK" w:hAnsi="Times New Roman" w:cs="Times New Roman"/>
          <w:sz w:val="32"/>
          <w:szCs w:val="32"/>
        </w:rPr>
        <w:t>渝</w:t>
      </w:r>
      <w:proofErr w:type="gramEnd"/>
      <w:r>
        <w:rPr>
          <w:rFonts w:ascii="Times New Roman" w:eastAsia="方正仿宋_GBK" w:hAnsi="Times New Roman" w:cs="Times New Roman"/>
          <w:sz w:val="32"/>
          <w:szCs w:val="32"/>
        </w:rPr>
        <w:t>东北旅游铁路环线前期研究论证，会同有关部门争取将万开云片区轨道交通项目纳入成渝地区双城经济圈多层次轨道交通体系等国家规划，积</w:t>
      </w:r>
      <w:r>
        <w:rPr>
          <w:rFonts w:ascii="Times New Roman" w:eastAsia="方正仿宋_GBK" w:hAnsi="Times New Roman" w:cs="Times New Roman"/>
          <w:sz w:val="32"/>
          <w:szCs w:val="32"/>
        </w:rPr>
        <w:t>极支持加快完善万开</w:t>
      </w:r>
      <w:proofErr w:type="gramStart"/>
      <w:r>
        <w:rPr>
          <w:rFonts w:ascii="Times New Roman" w:eastAsia="方正仿宋_GBK" w:hAnsi="Times New Roman" w:cs="Times New Roman"/>
          <w:sz w:val="32"/>
          <w:szCs w:val="32"/>
        </w:rPr>
        <w:t>云公路</w:t>
      </w:r>
      <w:proofErr w:type="gramEnd"/>
      <w:r>
        <w:rPr>
          <w:rFonts w:ascii="Times New Roman" w:eastAsia="方正仿宋_GBK" w:hAnsi="Times New Roman" w:cs="Times New Roman"/>
          <w:sz w:val="32"/>
          <w:szCs w:val="32"/>
        </w:rPr>
        <w:t>体系，畅通内部小循环。</w:t>
      </w:r>
    </w:p>
    <w:p w:rsidR="004B239A" w:rsidRDefault="007257D6">
      <w:pPr>
        <w:widowControl/>
        <w:spacing w:line="61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同时，为支持云阳临港物流产业经济发展，我局在新一轮港口规划修编中已将</w:t>
      </w:r>
      <w:r>
        <w:rPr>
          <w:rFonts w:ascii="Times New Roman" w:eastAsia="方正仿宋_GBK" w:hAnsi="Times New Roman" w:cs="Times New Roman"/>
          <w:sz w:val="32"/>
          <w:szCs w:val="32"/>
        </w:rPr>
        <w:t>云阳复兴港纳入规划，作为区域性重要支点港口，并纳入我市十四五综合交通运输规划。我局会同市发展改革委等有关部门，积极支持云阳县做深做实港口项目前期研究论证，依法依规推进项目建设审批相关工作。积极支持云阳县</w:t>
      </w:r>
      <w:r>
        <w:rPr>
          <w:rFonts w:ascii="Times New Roman" w:eastAsia="方正仿宋_GBK" w:hAnsi="Times New Roman" w:cs="Times New Roman"/>
          <w:color w:val="000000"/>
          <w:kern w:val="0"/>
          <w:sz w:val="32"/>
          <w:szCs w:val="32"/>
        </w:rPr>
        <w:t>引进具有国际物流先进水准、先进理念的多式联运龙头骨干企业，提升物流市场主体规模化、集约化发展水平，促进物流要素集聚，</w:t>
      </w:r>
      <w:r>
        <w:rPr>
          <w:rFonts w:ascii="Times New Roman" w:eastAsia="方正仿宋_GBK" w:hAnsi="Times New Roman" w:cs="Times New Roman"/>
          <w:color w:val="000000"/>
          <w:kern w:val="0"/>
          <w:sz w:val="32"/>
          <w:szCs w:val="32"/>
        </w:rPr>
        <w:t>发展运输、装卸、仓储、中转、换装、配送、包装等功能，</w:t>
      </w:r>
      <w:r>
        <w:rPr>
          <w:rFonts w:ascii="Times New Roman" w:eastAsia="方正仿宋_GBK" w:hAnsi="Times New Roman" w:cs="Times New Roman"/>
          <w:color w:val="000000"/>
          <w:kern w:val="0"/>
          <w:sz w:val="32"/>
          <w:szCs w:val="32"/>
        </w:rPr>
        <w:t>实现贸易、金融、信息等物流增值服务功能和产业聚集。研究探索物流园区、通道运营平台以及多式联运经营企业等组建本土多式联运集团公司，整合物流货源，提高参与国际国内双循环的能力。立足比较优势，确定产业发展重点，优化产业空间布局，防止低水平重复投入，引导引进产业与现有产业协同发展、集聚发展，推动重点产业发展。</w:t>
      </w:r>
    </w:p>
    <w:p w:rsidR="004B239A" w:rsidRDefault="007257D6">
      <w:pPr>
        <w:spacing w:line="610" w:lineRule="exact"/>
        <w:ind w:firstLineChars="200" w:firstLine="640"/>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再次感谢您对重庆交通事业的关心与支持。</w:t>
      </w:r>
    </w:p>
    <w:p w:rsidR="004B239A" w:rsidRDefault="007257D6">
      <w:pPr>
        <w:spacing w:line="610" w:lineRule="exact"/>
        <w:ind w:firstLineChars="200" w:firstLine="640"/>
        <w:rPr>
          <w:rFonts w:ascii="Times New Roman" w:eastAsia="方正仿宋_GBK" w:hAnsi="Times New Roman" w:cs="Times New Roman"/>
          <w:bCs/>
          <w:color w:val="000000"/>
          <w:sz w:val="32"/>
          <w:szCs w:val="32"/>
        </w:rPr>
      </w:pPr>
      <w:r>
        <w:rPr>
          <w:rFonts w:ascii="Times New Roman" w:eastAsia="方正仿宋_GBK" w:hAnsi="Calibri" w:cs="Times New Roman"/>
          <w:bCs/>
          <w:color w:val="000000"/>
          <w:sz w:val="32"/>
          <w:szCs w:val="32"/>
        </w:rPr>
        <w:lastRenderedPageBreak/>
        <w:t>此复函已经莫恭明常委审定，并经我局许仁安局长审签，对以上答复您有什么意见，请填写回执寄给我们，以便进一步改进我们的工作。</w:t>
      </w:r>
    </w:p>
    <w:p w:rsidR="004B239A" w:rsidRDefault="004B239A">
      <w:pPr>
        <w:spacing w:line="610" w:lineRule="exact"/>
        <w:ind w:right="640" w:firstLine="645"/>
        <w:jc w:val="center"/>
        <w:rPr>
          <w:rFonts w:ascii="Times New Roman" w:eastAsia="方正仿宋_GBK" w:hAnsi="Times New Roman" w:cs="Times New Roman"/>
          <w:bCs/>
          <w:color w:val="000000"/>
          <w:sz w:val="32"/>
          <w:szCs w:val="32"/>
        </w:rPr>
      </w:pPr>
    </w:p>
    <w:p w:rsidR="004B239A" w:rsidRDefault="004B239A">
      <w:pPr>
        <w:spacing w:line="610" w:lineRule="exact"/>
        <w:ind w:right="640" w:firstLine="645"/>
        <w:jc w:val="center"/>
        <w:rPr>
          <w:rFonts w:ascii="Times New Roman" w:eastAsia="方正仿宋_GBK" w:hAnsi="Times New Roman" w:cs="Times New Roman"/>
          <w:bCs/>
          <w:color w:val="000000"/>
          <w:sz w:val="32"/>
          <w:szCs w:val="32"/>
        </w:rPr>
      </w:pPr>
    </w:p>
    <w:p w:rsidR="004B239A" w:rsidRDefault="004B239A">
      <w:pPr>
        <w:spacing w:line="610" w:lineRule="exact"/>
        <w:ind w:right="640" w:firstLine="645"/>
        <w:jc w:val="center"/>
        <w:rPr>
          <w:rFonts w:ascii="Times New Roman" w:eastAsia="方正仿宋_GBK" w:hAnsi="Times New Roman" w:cs="Times New Roman"/>
          <w:bCs/>
          <w:color w:val="000000"/>
          <w:sz w:val="32"/>
          <w:szCs w:val="32"/>
        </w:rPr>
      </w:pPr>
    </w:p>
    <w:p w:rsidR="004B239A" w:rsidRDefault="007257D6">
      <w:pPr>
        <w:spacing w:line="610" w:lineRule="exact"/>
        <w:ind w:right="640" w:firstLine="645"/>
        <w:jc w:val="center"/>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 xml:space="preserve">                              </w:t>
      </w:r>
      <w:r>
        <w:rPr>
          <w:rFonts w:ascii="Times New Roman" w:eastAsia="方正仿宋_GBK" w:hAnsi="Calibri" w:cs="Times New Roman"/>
          <w:bCs/>
          <w:color w:val="000000"/>
          <w:sz w:val="32"/>
          <w:szCs w:val="32"/>
        </w:rPr>
        <w:t>重庆市交通局</w:t>
      </w:r>
      <w:r>
        <w:rPr>
          <w:rFonts w:ascii="Times New Roman" w:eastAsia="方正仿宋_GBK" w:hAnsi="Times New Roman" w:cs="Times New Roman"/>
          <w:bCs/>
          <w:color w:val="000000"/>
          <w:sz w:val="32"/>
          <w:szCs w:val="32"/>
        </w:rPr>
        <w:t xml:space="preserve">     </w:t>
      </w:r>
    </w:p>
    <w:p w:rsidR="004B239A" w:rsidRDefault="007257D6">
      <w:pPr>
        <w:spacing w:line="610" w:lineRule="exact"/>
        <w:ind w:right="640" w:firstLine="645"/>
        <w:jc w:val="right"/>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 xml:space="preserve"> 2021</w:t>
      </w:r>
      <w:r>
        <w:rPr>
          <w:rFonts w:ascii="Times New Roman" w:eastAsia="方正仿宋_GBK" w:hAnsi="Calibri" w:cs="Times New Roman"/>
          <w:bCs/>
          <w:color w:val="000000"/>
          <w:sz w:val="32"/>
          <w:szCs w:val="32"/>
        </w:rPr>
        <w:t>年</w:t>
      </w:r>
      <w:r>
        <w:rPr>
          <w:rFonts w:ascii="Times New Roman" w:eastAsia="方正仿宋_GBK" w:hAnsi="Times New Roman" w:cs="Times New Roman"/>
          <w:bCs/>
          <w:color w:val="000000"/>
          <w:sz w:val="32"/>
          <w:szCs w:val="32"/>
        </w:rPr>
        <w:t>8</w:t>
      </w:r>
      <w:r>
        <w:rPr>
          <w:rFonts w:ascii="Times New Roman" w:eastAsia="方正仿宋_GBK" w:hAnsi="Calibri" w:cs="Times New Roman"/>
          <w:bCs/>
          <w:color w:val="000000"/>
          <w:sz w:val="32"/>
          <w:szCs w:val="32"/>
        </w:rPr>
        <w:t>月</w:t>
      </w:r>
      <w:r>
        <w:rPr>
          <w:rFonts w:ascii="Times New Roman" w:eastAsia="方正仿宋_GBK" w:hAnsi="Times New Roman" w:cs="Times New Roman"/>
          <w:bCs/>
          <w:color w:val="000000"/>
          <w:sz w:val="32"/>
          <w:szCs w:val="32"/>
        </w:rPr>
        <w:t>13</w:t>
      </w:r>
      <w:r>
        <w:rPr>
          <w:rFonts w:ascii="Times New Roman" w:eastAsia="方正仿宋_GBK" w:hAnsi="Calibri" w:cs="Times New Roman"/>
          <w:bCs/>
          <w:color w:val="000000"/>
          <w:sz w:val="32"/>
          <w:szCs w:val="32"/>
        </w:rPr>
        <w:t>日</w:t>
      </w:r>
      <w:r>
        <w:rPr>
          <w:rFonts w:ascii="Times New Roman" w:eastAsia="方正仿宋_GBK" w:hAnsi="Times New Roman" w:cs="Times New Roman"/>
          <w:bCs/>
          <w:color w:val="000000"/>
          <w:sz w:val="32"/>
          <w:szCs w:val="32"/>
        </w:rPr>
        <w:t xml:space="preserve">   </w:t>
      </w:r>
    </w:p>
    <w:p w:rsidR="004B239A" w:rsidRDefault="004B239A">
      <w:pPr>
        <w:spacing w:line="610" w:lineRule="exact"/>
        <w:ind w:firstLine="645"/>
        <w:rPr>
          <w:rFonts w:ascii="Times New Roman" w:eastAsia="方正仿宋_GBK" w:hAnsi="Times New Roman" w:cs="Times New Roman"/>
          <w:bCs/>
          <w:color w:val="000000"/>
          <w:sz w:val="32"/>
          <w:szCs w:val="32"/>
        </w:rPr>
      </w:pPr>
    </w:p>
    <w:p w:rsidR="004B239A" w:rsidRDefault="004B239A">
      <w:pPr>
        <w:spacing w:line="610" w:lineRule="exact"/>
        <w:ind w:firstLine="645"/>
        <w:rPr>
          <w:rFonts w:ascii="Times New Roman" w:eastAsia="方正仿宋_GBK" w:hAnsi="Times New Roman" w:cs="Times New Roman"/>
          <w:bCs/>
          <w:color w:val="000000"/>
          <w:sz w:val="32"/>
          <w:szCs w:val="32"/>
        </w:rPr>
      </w:pPr>
    </w:p>
    <w:p w:rsidR="004B239A" w:rsidRDefault="004B239A">
      <w:pPr>
        <w:rPr>
          <w:rFonts w:ascii="Times New Roman" w:eastAsia="方正仿宋_GBK" w:hAnsi="Times New Roman" w:cs="Times New Roman"/>
          <w:color w:val="000000"/>
          <w:sz w:val="32"/>
          <w:szCs w:val="32"/>
        </w:rPr>
      </w:pPr>
    </w:p>
    <w:p w:rsidR="004B239A" w:rsidRDefault="004B239A">
      <w:pPr>
        <w:adjustRightInd w:val="0"/>
        <w:rPr>
          <w:rFonts w:ascii="Times New Roman" w:eastAsia="方正仿宋_GBK" w:hAnsi="Times New Roman" w:cs="Times New Roman"/>
          <w:color w:val="000000"/>
          <w:sz w:val="32"/>
          <w:szCs w:val="32"/>
        </w:rPr>
      </w:pPr>
    </w:p>
    <w:p w:rsidR="004B239A" w:rsidRDefault="004B239A">
      <w:pPr>
        <w:adjustRightInd w:val="0"/>
        <w:rPr>
          <w:rFonts w:ascii="Times New Roman" w:eastAsia="方正仿宋_GBK" w:hAnsi="Times New Roman" w:cs="Times New Roman"/>
          <w:color w:val="000000"/>
          <w:sz w:val="32"/>
          <w:szCs w:val="32"/>
        </w:rPr>
      </w:pPr>
    </w:p>
    <w:p w:rsidR="004B239A" w:rsidRDefault="004B239A">
      <w:pPr>
        <w:adjustRightInd w:val="0"/>
        <w:rPr>
          <w:rFonts w:ascii="Times New Roman" w:eastAsia="方正仿宋_GBK" w:hAnsi="Times New Roman" w:cs="Times New Roman"/>
          <w:color w:val="000000"/>
          <w:sz w:val="32"/>
          <w:szCs w:val="32"/>
        </w:rPr>
      </w:pPr>
    </w:p>
    <w:p w:rsidR="004B239A" w:rsidRDefault="004B239A">
      <w:pPr>
        <w:adjustRightInd w:val="0"/>
        <w:rPr>
          <w:rFonts w:ascii="Times New Roman" w:eastAsia="方正仿宋_GBK" w:hAnsi="Times New Roman" w:cs="Times New Roman"/>
          <w:color w:val="000000"/>
          <w:sz w:val="32"/>
          <w:szCs w:val="32"/>
        </w:rPr>
      </w:pPr>
    </w:p>
    <w:p w:rsidR="004B239A" w:rsidRDefault="007257D6">
      <w:pPr>
        <w:tabs>
          <w:tab w:val="left" w:pos="6045"/>
        </w:tabs>
        <w:ind w:firstLine="645"/>
        <w:rPr>
          <w:rFonts w:ascii="Times New Roman" w:eastAsia="方正仿宋_GBK" w:hAnsi="Times New Roman" w:cs="Times New Roman"/>
          <w:bCs/>
          <w:color w:val="000000"/>
          <w:sz w:val="32"/>
          <w:szCs w:val="32"/>
        </w:rPr>
      </w:pPr>
      <w:r>
        <w:rPr>
          <w:rFonts w:ascii="Times New Roman" w:eastAsia="方正仿宋_GBK" w:hAnsi="Calibri" w:cs="Times New Roman"/>
          <w:bCs/>
          <w:color w:val="000000"/>
          <w:sz w:val="32"/>
          <w:szCs w:val="32"/>
        </w:rPr>
        <w:t>邮政编码：</w:t>
      </w:r>
      <w:r>
        <w:rPr>
          <w:rFonts w:ascii="Times New Roman" w:eastAsia="方正仿宋_GBK" w:hAnsi="Times New Roman" w:cs="Times New Roman"/>
          <w:bCs/>
          <w:color w:val="000000"/>
          <w:sz w:val="32"/>
          <w:szCs w:val="32"/>
        </w:rPr>
        <w:t>401147</w:t>
      </w:r>
    </w:p>
    <w:p w:rsidR="004B239A" w:rsidRDefault="007257D6">
      <w:pPr>
        <w:tabs>
          <w:tab w:val="left" w:pos="6045"/>
        </w:tabs>
        <w:ind w:firstLine="645"/>
        <w:rPr>
          <w:rFonts w:ascii="Times New Roman" w:eastAsia="方正仿宋_GBK" w:hAnsi="Times New Roman" w:cs="Times New Roman"/>
          <w:color w:val="000000"/>
          <w:sz w:val="32"/>
          <w:szCs w:val="32"/>
        </w:rPr>
      </w:pPr>
      <w:r>
        <w:rPr>
          <w:rFonts w:ascii="Times New Roman" w:eastAsia="方正仿宋_GBK" w:hAnsi="Calibri" w:cs="Times New Roman"/>
          <w:bCs/>
          <w:color w:val="000000"/>
          <w:sz w:val="32"/>
          <w:szCs w:val="32"/>
        </w:rPr>
        <w:t>联系电话：</w:t>
      </w:r>
      <w:r>
        <w:rPr>
          <w:rFonts w:ascii="Times New Roman" w:eastAsia="方正仿宋_GBK" w:hAnsi="Times New Roman" w:cs="Times New Roman"/>
          <w:bCs/>
          <w:color w:val="000000"/>
          <w:sz w:val="32"/>
          <w:szCs w:val="32"/>
        </w:rPr>
        <w:t>89183085    89187593</w:t>
      </w:r>
    </w:p>
    <w:p w:rsidR="004B239A" w:rsidRDefault="007257D6">
      <w:pPr>
        <w:tabs>
          <w:tab w:val="left" w:pos="6045"/>
        </w:tabs>
        <w:ind w:firstLine="645"/>
        <w:rPr>
          <w:rFonts w:ascii="Times New Roman" w:eastAsia="方正仿宋_GBK" w:hAnsi="Times New Roman" w:cs="Times New Roman"/>
          <w:color w:val="000000"/>
          <w:sz w:val="32"/>
          <w:szCs w:val="32"/>
        </w:rPr>
      </w:pPr>
      <w:r>
        <w:rPr>
          <w:rFonts w:ascii="Times New Roman" w:eastAsia="方正仿宋_GBK" w:hAnsi="Calibri" w:cs="Times New Roman"/>
          <w:color w:val="000000"/>
          <w:sz w:val="32"/>
          <w:szCs w:val="32"/>
        </w:rPr>
        <w:t>联</w:t>
      </w:r>
      <w:r>
        <w:rPr>
          <w:rFonts w:ascii="Times New Roman" w:eastAsia="方正仿宋_GBK" w:hAnsi="Times New Roman" w:cs="Times New Roman"/>
          <w:color w:val="000000"/>
          <w:sz w:val="32"/>
          <w:szCs w:val="32"/>
        </w:rPr>
        <w:t xml:space="preserve"> </w:t>
      </w:r>
      <w:r>
        <w:rPr>
          <w:rFonts w:ascii="Times New Roman" w:eastAsia="方正仿宋_GBK" w:hAnsi="Calibri" w:cs="Times New Roman"/>
          <w:color w:val="000000"/>
          <w:sz w:val="32"/>
          <w:szCs w:val="32"/>
        </w:rPr>
        <w:t>系</w:t>
      </w:r>
      <w:r>
        <w:rPr>
          <w:rFonts w:ascii="Times New Roman" w:eastAsia="方正仿宋_GBK" w:hAnsi="Times New Roman" w:cs="Times New Roman"/>
          <w:color w:val="000000"/>
          <w:sz w:val="32"/>
          <w:szCs w:val="32"/>
        </w:rPr>
        <w:t xml:space="preserve"> </w:t>
      </w:r>
      <w:r>
        <w:rPr>
          <w:rFonts w:ascii="Times New Roman" w:eastAsia="方正仿宋_GBK" w:hAnsi="Calibri" w:cs="Times New Roman"/>
          <w:color w:val="000000"/>
          <w:sz w:val="32"/>
          <w:szCs w:val="32"/>
        </w:rPr>
        <w:t>人：</w:t>
      </w:r>
      <w:proofErr w:type="gramStart"/>
      <w:r>
        <w:rPr>
          <w:rFonts w:ascii="Times New Roman" w:eastAsia="方正仿宋_GBK" w:hAnsi="Calibri" w:cs="Times New Roman"/>
          <w:color w:val="000000"/>
          <w:sz w:val="32"/>
          <w:szCs w:val="32"/>
        </w:rPr>
        <w:t>薛</w:t>
      </w:r>
      <w:proofErr w:type="gramEnd"/>
      <w:r>
        <w:rPr>
          <w:rFonts w:ascii="Times New Roman" w:eastAsia="方正仿宋_GBK" w:hAnsi="Calibri" w:cs="Times New Roman"/>
          <w:color w:val="000000"/>
          <w:sz w:val="32"/>
          <w:szCs w:val="32"/>
        </w:rPr>
        <w:t>飞龙</w:t>
      </w:r>
      <w:r>
        <w:rPr>
          <w:rFonts w:ascii="Times New Roman" w:eastAsia="方正仿宋_GBK" w:hAnsi="Times New Roman" w:cs="Times New Roman"/>
          <w:color w:val="000000"/>
          <w:sz w:val="32"/>
          <w:szCs w:val="32"/>
        </w:rPr>
        <w:t xml:space="preserve">      </w:t>
      </w:r>
      <w:r>
        <w:rPr>
          <w:rFonts w:ascii="Times New Roman" w:eastAsia="方正仿宋_GBK" w:hAnsi="Calibri" w:cs="Times New Roman"/>
          <w:color w:val="000000"/>
          <w:sz w:val="32"/>
          <w:szCs w:val="32"/>
        </w:rPr>
        <w:t>黄俊松</w:t>
      </w:r>
    </w:p>
    <w:p w:rsidR="004B239A" w:rsidRDefault="004B239A">
      <w:pPr>
        <w:spacing w:line="580" w:lineRule="exact"/>
        <w:rPr>
          <w:rFonts w:ascii="Times New Roman" w:eastAsia="方正仿宋_GBK" w:hAnsi="Times New Roman" w:cs="Times New Roman"/>
          <w:sz w:val="32"/>
          <w:szCs w:val="32"/>
        </w:rPr>
      </w:pPr>
    </w:p>
    <w:p w:rsidR="004B239A" w:rsidRDefault="004B239A">
      <w:pPr>
        <w:rPr>
          <w:rFonts w:ascii="Times New Roman" w:hAnsi="Times New Roman" w:cs="Times New Roman"/>
        </w:rPr>
      </w:pPr>
    </w:p>
    <w:sectPr w:rsidR="004B2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default"/>
    <w:sig w:usb0="A1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020F"/>
    <w:rsid w:val="0015505D"/>
    <w:rsid w:val="001B4437"/>
    <w:rsid w:val="001D17A9"/>
    <w:rsid w:val="001E103C"/>
    <w:rsid w:val="002D2A40"/>
    <w:rsid w:val="002E555A"/>
    <w:rsid w:val="003B41F0"/>
    <w:rsid w:val="0043567E"/>
    <w:rsid w:val="004B239A"/>
    <w:rsid w:val="0050197B"/>
    <w:rsid w:val="005C0EE6"/>
    <w:rsid w:val="00632F30"/>
    <w:rsid w:val="0064020F"/>
    <w:rsid w:val="006569EF"/>
    <w:rsid w:val="006D5EE6"/>
    <w:rsid w:val="007257D6"/>
    <w:rsid w:val="00755EEB"/>
    <w:rsid w:val="00794D6B"/>
    <w:rsid w:val="007E016A"/>
    <w:rsid w:val="00862A8F"/>
    <w:rsid w:val="008C36F9"/>
    <w:rsid w:val="008E21DE"/>
    <w:rsid w:val="00990E3D"/>
    <w:rsid w:val="00A5534F"/>
    <w:rsid w:val="00DB7569"/>
    <w:rsid w:val="00E50BB3"/>
    <w:rsid w:val="00E677C4"/>
    <w:rsid w:val="00EC1D55"/>
    <w:rsid w:val="00FD5ED7"/>
    <w:rsid w:val="2862200E"/>
    <w:rsid w:val="4FAF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70105-D69F-4CE7-ABDA-B20DFCE3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rPr>
      <w:sz w:val="18"/>
      <w:szCs w:val="18"/>
    </w:rPr>
  </w:style>
  <w:style w:type="paragraph" w:customStyle="1" w:styleId="Char1CharCharChar">
    <w:name w:val="Char1 Char Char Char"/>
    <w:basedOn w:val="a"/>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薛飞龙</dc:creator>
  <cp:lastModifiedBy>903469628@qq.com</cp:lastModifiedBy>
  <cp:revision>37</cp:revision>
  <dcterms:created xsi:type="dcterms:W3CDTF">2021-08-13T08:26:00Z</dcterms:created>
  <dcterms:modified xsi:type="dcterms:W3CDTF">2023-05-24T08:16:00Z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