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5365" w:rsidRDefault="007758EB">
      <w:pPr>
        <w:spacing w:line="1600" w:lineRule="exact"/>
        <w:jc w:val="center"/>
        <w:outlineLvl w:val="0"/>
        <w:rPr>
          <w:rFonts w:ascii="仿宋" w:eastAsia="仿宋" w:hAnsi="仿宋" w:cs="仿宋"/>
          <w:sz w:val="84"/>
          <w:szCs w:val="84"/>
        </w:rPr>
      </w:pPr>
      <w:proofErr w:type="gramStart"/>
      <w:r>
        <w:rPr>
          <w:rFonts w:ascii="仿宋" w:eastAsia="仿宋" w:hAnsi="仿宋" w:cs="仿宋" w:hint="eastAsia"/>
          <w:sz w:val="84"/>
          <w:szCs w:val="84"/>
        </w:rPr>
        <w:t>重庆市港航海</w:t>
      </w:r>
      <w:proofErr w:type="gramEnd"/>
      <w:r>
        <w:rPr>
          <w:rFonts w:ascii="仿宋" w:eastAsia="仿宋" w:hAnsi="仿宋" w:cs="仿宋" w:hint="eastAsia"/>
          <w:sz w:val="84"/>
          <w:szCs w:val="84"/>
        </w:rPr>
        <w:t>事事务中心政府采购</w:t>
      </w:r>
    </w:p>
    <w:p w:rsidR="00B95365" w:rsidRDefault="00B95365">
      <w:pPr>
        <w:jc w:val="center"/>
        <w:rPr>
          <w:rFonts w:ascii="仿宋" w:eastAsia="仿宋" w:hAnsi="仿宋" w:cs="仿宋"/>
          <w:sz w:val="84"/>
          <w:szCs w:val="84"/>
        </w:rPr>
      </w:pPr>
    </w:p>
    <w:p w:rsidR="00B95365" w:rsidRDefault="007758EB">
      <w:pPr>
        <w:spacing w:line="1600" w:lineRule="exact"/>
        <w:jc w:val="center"/>
        <w:outlineLvl w:val="0"/>
        <w:rPr>
          <w:rFonts w:ascii="仿宋" w:eastAsia="仿宋" w:hAnsi="仿宋" w:cs="仿宋"/>
          <w:sz w:val="72"/>
          <w:szCs w:val="72"/>
        </w:rPr>
      </w:pPr>
      <w:r>
        <w:rPr>
          <w:rFonts w:ascii="仿宋" w:eastAsia="仿宋" w:hAnsi="仿宋" w:cs="仿宋" w:hint="eastAsia"/>
          <w:sz w:val="72"/>
          <w:szCs w:val="72"/>
        </w:rPr>
        <w:t>限额以下磋商评分采购文件</w:t>
      </w:r>
    </w:p>
    <w:p w:rsidR="00B95365" w:rsidRDefault="00B95365">
      <w:pPr>
        <w:spacing w:line="1600" w:lineRule="exact"/>
        <w:jc w:val="center"/>
        <w:outlineLvl w:val="0"/>
        <w:rPr>
          <w:rFonts w:ascii="仿宋" w:eastAsia="仿宋" w:hAnsi="仿宋" w:cs="仿宋"/>
          <w:sz w:val="72"/>
          <w:szCs w:val="72"/>
        </w:rPr>
      </w:pPr>
    </w:p>
    <w:p w:rsidR="00B95365" w:rsidRDefault="00B95365">
      <w:pPr>
        <w:spacing w:line="700" w:lineRule="exact"/>
        <w:jc w:val="center"/>
        <w:rPr>
          <w:rFonts w:ascii="仿宋" w:eastAsia="仿宋" w:hAnsi="仿宋" w:cs="仿宋"/>
          <w:sz w:val="32"/>
        </w:rPr>
      </w:pPr>
    </w:p>
    <w:p w:rsidR="00B95365" w:rsidRDefault="00B95365">
      <w:pPr>
        <w:spacing w:line="700" w:lineRule="exact"/>
        <w:jc w:val="center"/>
        <w:rPr>
          <w:rFonts w:ascii="仿宋" w:eastAsia="仿宋" w:hAnsi="仿宋" w:cs="仿宋"/>
          <w:sz w:val="32"/>
        </w:rPr>
      </w:pPr>
    </w:p>
    <w:p w:rsidR="00B95365" w:rsidRDefault="007758EB">
      <w:pPr>
        <w:spacing w:line="540" w:lineRule="exact"/>
        <w:jc w:val="center"/>
        <w:rPr>
          <w:rFonts w:ascii="仿宋" w:eastAsia="仿宋" w:hAnsi="仿宋" w:cs="仿宋"/>
          <w:sz w:val="36"/>
          <w:szCs w:val="36"/>
        </w:rPr>
      </w:pPr>
      <w:r>
        <w:rPr>
          <w:rFonts w:ascii="仿宋" w:eastAsia="仿宋" w:hAnsi="仿宋" w:cs="仿宋" w:hint="eastAsia"/>
          <w:sz w:val="36"/>
          <w:szCs w:val="36"/>
        </w:rPr>
        <w:t>项目名称：重庆市内河航道养护工程预算定额修订</w:t>
      </w:r>
    </w:p>
    <w:p w:rsidR="00B95365" w:rsidRDefault="00B95365">
      <w:pPr>
        <w:spacing w:line="500" w:lineRule="exact"/>
        <w:ind w:firstLineChars="400" w:firstLine="1440"/>
        <w:jc w:val="left"/>
        <w:outlineLvl w:val="0"/>
        <w:rPr>
          <w:rFonts w:ascii="仿宋" w:eastAsia="仿宋" w:hAnsi="仿宋" w:cs="仿宋"/>
          <w:sz w:val="36"/>
          <w:szCs w:val="36"/>
        </w:rPr>
      </w:pPr>
    </w:p>
    <w:p w:rsidR="00B95365" w:rsidRDefault="00B95365">
      <w:pPr>
        <w:spacing w:line="500" w:lineRule="exact"/>
        <w:ind w:firstLineChars="400" w:firstLine="1440"/>
        <w:jc w:val="left"/>
        <w:outlineLvl w:val="0"/>
        <w:rPr>
          <w:rFonts w:ascii="仿宋" w:eastAsia="仿宋" w:hAnsi="仿宋" w:cs="仿宋"/>
          <w:sz w:val="36"/>
          <w:szCs w:val="36"/>
        </w:rPr>
      </w:pPr>
    </w:p>
    <w:p w:rsidR="00B95365" w:rsidRDefault="007758EB">
      <w:pPr>
        <w:spacing w:line="500" w:lineRule="exact"/>
        <w:ind w:firstLineChars="400" w:firstLine="1440"/>
        <w:jc w:val="left"/>
        <w:outlineLvl w:val="0"/>
        <w:rPr>
          <w:rFonts w:ascii="仿宋" w:eastAsia="仿宋" w:hAnsi="仿宋" w:cs="仿宋"/>
          <w:sz w:val="36"/>
          <w:szCs w:val="36"/>
        </w:rPr>
      </w:pPr>
      <w:r>
        <w:rPr>
          <w:rFonts w:ascii="仿宋" w:eastAsia="仿宋" w:hAnsi="仿宋" w:cs="仿宋" w:hint="eastAsia"/>
          <w:sz w:val="36"/>
          <w:szCs w:val="36"/>
        </w:rPr>
        <w:t>采购人：</w:t>
      </w:r>
      <w:proofErr w:type="gramStart"/>
      <w:r>
        <w:rPr>
          <w:rFonts w:ascii="仿宋" w:eastAsia="仿宋" w:hAnsi="仿宋" w:cs="仿宋" w:hint="eastAsia"/>
          <w:sz w:val="36"/>
          <w:szCs w:val="36"/>
        </w:rPr>
        <w:t>重庆市港航海</w:t>
      </w:r>
      <w:proofErr w:type="gramEnd"/>
      <w:r>
        <w:rPr>
          <w:rFonts w:ascii="仿宋" w:eastAsia="仿宋" w:hAnsi="仿宋" w:cs="仿宋" w:hint="eastAsia"/>
          <w:sz w:val="36"/>
          <w:szCs w:val="36"/>
        </w:rPr>
        <w:t>事事务中心</w:t>
      </w:r>
    </w:p>
    <w:p w:rsidR="00B95365" w:rsidRDefault="00B95365">
      <w:pPr>
        <w:spacing w:line="500" w:lineRule="exact"/>
        <w:outlineLvl w:val="0"/>
        <w:rPr>
          <w:rFonts w:ascii="仿宋" w:eastAsia="仿宋" w:hAnsi="仿宋" w:cs="仿宋"/>
          <w:sz w:val="36"/>
          <w:szCs w:val="36"/>
        </w:rPr>
      </w:pPr>
    </w:p>
    <w:p w:rsidR="00B95365" w:rsidRDefault="00B95365">
      <w:pPr>
        <w:spacing w:line="500" w:lineRule="exact"/>
        <w:outlineLvl w:val="0"/>
        <w:rPr>
          <w:rFonts w:ascii="仿宋" w:eastAsia="仿宋" w:hAnsi="仿宋" w:cs="仿宋"/>
          <w:sz w:val="36"/>
          <w:szCs w:val="36"/>
        </w:rPr>
      </w:pPr>
    </w:p>
    <w:p w:rsidR="00B95365" w:rsidRDefault="007758EB">
      <w:pPr>
        <w:spacing w:line="720" w:lineRule="exact"/>
        <w:jc w:val="center"/>
        <w:outlineLvl w:val="0"/>
        <w:rPr>
          <w:rFonts w:ascii="仿宋" w:eastAsia="仿宋" w:hAnsi="仿宋" w:cs="仿宋"/>
          <w:sz w:val="48"/>
          <w:szCs w:val="32"/>
        </w:rPr>
        <w:sectPr w:rsidR="00B95365">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r>
        <w:rPr>
          <w:rFonts w:ascii="仿宋" w:eastAsia="仿宋" w:hAnsi="仿宋" w:cs="仿宋" w:hint="eastAsia"/>
          <w:sz w:val="36"/>
          <w:szCs w:val="36"/>
        </w:rPr>
        <w:t>二〇二五年</w:t>
      </w:r>
      <w:r w:rsidR="00F72317">
        <w:rPr>
          <w:rFonts w:ascii="仿宋" w:eastAsia="仿宋" w:hAnsi="仿宋" w:cs="仿宋" w:hint="eastAsia"/>
          <w:sz w:val="36"/>
          <w:szCs w:val="36"/>
        </w:rPr>
        <w:t>五</w:t>
      </w:r>
      <w:r>
        <w:rPr>
          <w:rFonts w:ascii="仿宋" w:eastAsia="仿宋" w:hAnsi="仿宋" w:cs="仿宋" w:hint="eastAsia"/>
          <w:sz w:val="36"/>
          <w:szCs w:val="36"/>
        </w:rPr>
        <w:t>月</w:t>
      </w:r>
    </w:p>
    <w:p w:rsidR="00B95365" w:rsidRDefault="007758EB">
      <w:pPr>
        <w:pStyle w:val="23"/>
        <w:spacing w:line="360" w:lineRule="auto"/>
        <w:jc w:val="center"/>
        <w:rPr>
          <w:rFonts w:ascii="仿宋" w:eastAsia="仿宋" w:hAnsi="仿宋" w:cs="仿宋"/>
          <w:b w:val="0"/>
          <w:szCs w:val="30"/>
        </w:rPr>
      </w:pPr>
      <w:bookmarkStart w:id="0" w:name="_Toc12789052"/>
      <w:bookmarkStart w:id="1" w:name="_Toc76462316"/>
      <w:bookmarkStart w:id="2" w:name="_Toc11641050"/>
      <w:bookmarkStart w:id="3" w:name="_Toc106030870"/>
      <w:r>
        <w:rPr>
          <w:rFonts w:ascii="仿宋" w:eastAsia="仿宋" w:hAnsi="仿宋" w:cs="仿宋" w:hint="eastAsia"/>
          <w:b w:val="0"/>
          <w:sz w:val="36"/>
          <w:szCs w:val="30"/>
        </w:rPr>
        <w:lastRenderedPageBreak/>
        <w:t>第一篇  采购邀请书</w:t>
      </w:r>
      <w:bookmarkEnd w:id="0"/>
      <w:bookmarkEnd w:id="1"/>
      <w:bookmarkEnd w:id="2"/>
      <w:bookmarkEnd w:id="3"/>
    </w:p>
    <w:p w:rsidR="00B95365" w:rsidRDefault="007758EB">
      <w:pPr>
        <w:snapToGrid w:val="0"/>
        <w:spacing w:line="400" w:lineRule="exact"/>
        <w:ind w:firstLineChars="200" w:firstLine="480"/>
        <w:rPr>
          <w:rFonts w:ascii="仿宋" w:eastAsia="仿宋" w:hAnsi="仿宋" w:cs="仿宋"/>
          <w:sz w:val="24"/>
          <w:szCs w:val="24"/>
        </w:rPr>
      </w:pPr>
      <w:proofErr w:type="gramStart"/>
      <w:r>
        <w:rPr>
          <w:rFonts w:ascii="仿宋" w:eastAsia="仿宋" w:hAnsi="仿宋" w:cs="仿宋" w:hint="eastAsia"/>
          <w:sz w:val="24"/>
          <w:szCs w:val="24"/>
        </w:rPr>
        <w:t>重庆市港航海</w:t>
      </w:r>
      <w:proofErr w:type="gramEnd"/>
      <w:r>
        <w:rPr>
          <w:rFonts w:ascii="仿宋" w:eastAsia="仿宋" w:hAnsi="仿宋" w:cs="仿宋" w:hint="eastAsia"/>
          <w:sz w:val="24"/>
          <w:szCs w:val="24"/>
        </w:rPr>
        <w:t>事事务中心对重庆市内河航道养护工程预算定额修订项目进行限额以下磋商评分采购。欢迎有资格的供应商前来参与竞争。</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4" w:name="_Toc106030871"/>
      <w:bookmarkStart w:id="5" w:name="_Toc313893526"/>
      <w:bookmarkStart w:id="6" w:name="_Toc317775175"/>
      <w:bookmarkStart w:id="7" w:name="_Toc76462317"/>
      <w:r>
        <w:rPr>
          <w:rFonts w:ascii="仿宋" w:eastAsia="仿宋" w:hAnsi="仿宋" w:cs="仿宋" w:hint="eastAsia"/>
          <w:sz w:val="24"/>
        </w:rPr>
        <w:t>一、限额以下磋商评分内容</w:t>
      </w:r>
      <w:bookmarkEnd w:id="4"/>
      <w:bookmarkEnd w:id="5"/>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2410"/>
        <w:gridCol w:w="2516"/>
      </w:tblGrid>
      <w:tr w:rsidR="00B95365">
        <w:trPr>
          <w:trHeight w:val="640"/>
          <w:jc w:val="center"/>
        </w:trPr>
        <w:tc>
          <w:tcPr>
            <w:tcW w:w="2660" w:type="dxa"/>
            <w:tcBorders>
              <w:top w:val="single" w:sz="4" w:space="0" w:color="auto"/>
              <w:left w:val="single" w:sz="4" w:space="0" w:color="auto"/>
              <w:right w:val="single" w:sz="4" w:space="0" w:color="auto"/>
            </w:tcBorders>
            <w:vAlign w:val="center"/>
          </w:tcPr>
          <w:p w:rsidR="00B95365" w:rsidRDefault="007758EB">
            <w:pPr>
              <w:widowControl/>
              <w:jc w:val="center"/>
              <w:rPr>
                <w:rFonts w:ascii="仿宋" w:eastAsia="仿宋" w:hAnsi="仿宋" w:cs="仿宋"/>
                <w:b/>
                <w:bCs/>
                <w:kern w:val="0"/>
                <w:sz w:val="21"/>
                <w:szCs w:val="24"/>
              </w:rPr>
            </w:pPr>
            <w:proofErr w:type="gramStart"/>
            <w:r>
              <w:rPr>
                <w:rFonts w:ascii="仿宋" w:eastAsia="仿宋" w:hAnsi="仿宋" w:cs="仿宋" w:hint="eastAsia"/>
                <w:b/>
                <w:bCs/>
                <w:kern w:val="0"/>
                <w:sz w:val="21"/>
                <w:szCs w:val="24"/>
              </w:rPr>
              <w:t>包号及</w:t>
            </w:r>
            <w:proofErr w:type="gramEnd"/>
            <w:r>
              <w:rPr>
                <w:rFonts w:ascii="仿宋" w:eastAsia="仿宋" w:hAnsi="仿宋" w:cs="仿宋" w:hint="eastAsia"/>
                <w:b/>
                <w:bCs/>
                <w:kern w:val="0"/>
                <w:sz w:val="21"/>
                <w:szCs w:val="24"/>
              </w:rPr>
              <w:t>名称</w:t>
            </w:r>
          </w:p>
        </w:tc>
        <w:tc>
          <w:tcPr>
            <w:tcW w:w="1701" w:type="dxa"/>
            <w:tcBorders>
              <w:top w:val="single" w:sz="4" w:space="0" w:color="auto"/>
              <w:left w:val="single" w:sz="4" w:space="0" w:color="auto"/>
              <w:right w:val="single" w:sz="4" w:space="0" w:color="auto"/>
            </w:tcBorders>
            <w:vAlign w:val="center"/>
          </w:tcPr>
          <w:p w:rsidR="00B95365" w:rsidRDefault="007758EB">
            <w:pPr>
              <w:jc w:val="center"/>
              <w:rPr>
                <w:rFonts w:ascii="仿宋" w:eastAsia="仿宋" w:hAnsi="仿宋" w:cs="仿宋"/>
                <w:b/>
                <w:bCs/>
                <w:kern w:val="0"/>
                <w:sz w:val="21"/>
                <w:szCs w:val="24"/>
              </w:rPr>
            </w:pPr>
            <w:r>
              <w:rPr>
                <w:rFonts w:ascii="仿宋" w:eastAsia="仿宋" w:hAnsi="仿宋" w:cs="仿宋" w:hint="eastAsia"/>
                <w:b/>
                <w:bCs/>
                <w:kern w:val="0"/>
                <w:sz w:val="21"/>
                <w:szCs w:val="24"/>
              </w:rPr>
              <w:t>最高限价（万元）</w:t>
            </w:r>
          </w:p>
        </w:tc>
        <w:tc>
          <w:tcPr>
            <w:tcW w:w="2410" w:type="dxa"/>
            <w:tcBorders>
              <w:top w:val="single" w:sz="4" w:space="0" w:color="auto"/>
              <w:left w:val="single" w:sz="4" w:space="0" w:color="auto"/>
              <w:right w:val="single" w:sz="4" w:space="0" w:color="auto"/>
            </w:tcBorders>
            <w:vAlign w:val="center"/>
          </w:tcPr>
          <w:p w:rsidR="00B95365" w:rsidRDefault="007758EB">
            <w:pPr>
              <w:jc w:val="center"/>
              <w:rPr>
                <w:rFonts w:ascii="仿宋" w:eastAsia="仿宋" w:hAnsi="仿宋" w:cs="仿宋"/>
                <w:b/>
                <w:bCs/>
                <w:kern w:val="0"/>
                <w:sz w:val="21"/>
                <w:szCs w:val="24"/>
              </w:rPr>
            </w:pPr>
            <w:r>
              <w:rPr>
                <w:rFonts w:ascii="仿宋" w:eastAsia="仿宋" w:hAnsi="仿宋" w:cs="仿宋" w:hint="eastAsia"/>
                <w:b/>
                <w:bCs/>
                <w:kern w:val="0"/>
                <w:sz w:val="21"/>
                <w:szCs w:val="24"/>
              </w:rPr>
              <w:t>成交供应商数量（名）</w:t>
            </w:r>
          </w:p>
        </w:tc>
        <w:tc>
          <w:tcPr>
            <w:tcW w:w="2516" w:type="dxa"/>
            <w:tcBorders>
              <w:top w:val="single" w:sz="4" w:space="0" w:color="auto"/>
              <w:left w:val="single" w:sz="4" w:space="0" w:color="auto"/>
              <w:right w:val="single" w:sz="4" w:space="0" w:color="auto"/>
            </w:tcBorders>
            <w:vAlign w:val="center"/>
          </w:tcPr>
          <w:p w:rsidR="00B95365" w:rsidRDefault="007758EB">
            <w:pPr>
              <w:jc w:val="center"/>
              <w:rPr>
                <w:rFonts w:ascii="仿宋" w:eastAsia="仿宋" w:hAnsi="仿宋" w:cs="仿宋"/>
                <w:b/>
                <w:bCs/>
                <w:kern w:val="0"/>
                <w:sz w:val="21"/>
                <w:szCs w:val="24"/>
              </w:rPr>
            </w:pPr>
            <w:r>
              <w:rPr>
                <w:rFonts w:ascii="仿宋" w:eastAsia="仿宋" w:hAnsi="仿宋" w:cs="仿宋" w:hint="eastAsia"/>
                <w:b/>
                <w:bCs/>
                <w:kern w:val="0"/>
                <w:sz w:val="21"/>
                <w:szCs w:val="24"/>
              </w:rPr>
              <w:t>备注</w:t>
            </w:r>
          </w:p>
        </w:tc>
      </w:tr>
      <w:tr w:rsidR="00B95365">
        <w:trPr>
          <w:trHeight w:val="616"/>
          <w:jc w:val="center"/>
        </w:trPr>
        <w:tc>
          <w:tcPr>
            <w:tcW w:w="2660" w:type="dxa"/>
            <w:tcBorders>
              <w:top w:val="single" w:sz="4" w:space="0" w:color="auto"/>
              <w:left w:val="single" w:sz="4" w:space="0" w:color="auto"/>
              <w:right w:val="single" w:sz="4" w:space="0" w:color="auto"/>
            </w:tcBorders>
            <w:vAlign w:val="center"/>
          </w:tcPr>
          <w:p w:rsidR="00B95365" w:rsidRDefault="007758EB">
            <w:pPr>
              <w:widowControl/>
              <w:jc w:val="center"/>
              <w:rPr>
                <w:rFonts w:ascii="仿宋" w:eastAsia="仿宋" w:hAnsi="仿宋" w:cs="仿宋"/>
                <w:kern w:val="0"/>
                <w:sz w:val="21"/>
                <w:szCs w:val="24"/>
              </w:rPr>
            </w:pPr>
            <w:bookmarkStart w:id="8" w:name="OLE_LINK4"/>
            <w:bookmarkStart w:id="9" w:name="OLE_LINK3"/>
            <w:bookmarkStart w:id="10" w:name="_Hlk344477914"/>
            <w:r>
              <w:rPr>
                <w:rFonts w:ascii="仿宋" w:eastAsia="仿宋" w:hAnsi="仿宋" w:cs="仿宋" w:hint="eastAsia"/>
                <w:kern w:val="0"/>
                <w:sz w:val="21"/>
                <w:szCs w:val="24"/>
              </w:rPr>
              <w:t>重庆市内河航道养护工程预算定额</w:t>
            </w:r>
            <w:bookmarkEnd w:id="8"/>
            <w:bookmarkEnd w:id="9"/>
            <w:r>
              <w:rPr>
                <w:rFonts w:ascii="仿宋" w:eastAsia="仿宋" w:hAnsi="仿宋" w:cs="仿宋" w:hint="eastAsia"/>
                <w:kern w:val="0"/>
                <w:sz w:val="21"/>
                <w:szCs w:val="24"/>
              </w:rPr>
              <w:t>修订</w:t>
            </w:r>
          </w:p>
        </w:tc>
        <w:tc>
          <w:tcPr>
            <w:tcW w:w="1701" w:type="dxa"/>
            <w:tcBorders>
              <w:top w:val="single" w:sz="4" w:space="0" w:color="auto"/>
              <w:left w:val="single" w:sz="4" w:space="0" w:color="auto"/>
              <w:right w:val="single" w:sz="4" w:space="0" w:color="auto"/>
            </w:tcBorders>
            <w:vAlign w:val="center"/>
          </w:tcPr>
          <w:p w:rsidR="00B95365" w:rsidRDefault="007758EB">
            <w:pPr>
              <w:widowControl/>
              <w:jc w:val="center"/>
              <w:rPr>
                <w:rFonts w:ascii="仿宋" w:eastAsia="仿宋" w:hAnsi="仿宋" w:cs="仿宋"/>
                <w:kern w:val="0"/>
                <w:sz w:val="21"/>
                <w:szCs w:val="24"/>
              </w:rPr>
            </w:pPr>
            <w:r>
              <w:rPr>
                <w:rFonts w:ascii="仿宋" w:eastAsia="仿宋" w:hAnsi="仿宋" w:cs="仿宋" w:hint="eastAsia"/>
                <w:kern w:val="0"/>
                <w:sz w:val="21"/>
                <w:szCs w:val="24"/>
              </w:rPr>
              <w:t>20</w:t>
            </w:r>
          </w:p>
        </w:tc>
        <w:tc>
          <w:tcPr>
            <w:tcW w:w="2410" w:type="dxa"/>
            <w:tcBorders>
              <w:top w:val="single" w:sz="4" w:space="0" w:color="auto"/>
              <w:left w:val="single" w:sz="4" w:space="0" w:color="auto"/>
              <w:right w:val="single" w:sz="4" w:space="0" w:color="auto"/>
            </w:tcBorders>
            <w:vAlign w:val="center"/>
          </w:tcPr>
          <w:p w:rsidR="00B95365" w:rsidRDefault="007758EB">
            <w:pPr>
              <w:widowControl/>
              <w:jc w:val="center"/>
              <w:rPr>
                <w:rFonts w:ascii="仿宋" w:eastAsia="仿宋" w:hAnsi="仿宋" w:cs="仿宋"/>
                <w:kern w:val="0"/>
                <w:sz w:val="21"/>
                <w:szCs w:val="24"/>
              </w:rPr>
            </w:pPr>
            <w:r>
              <w:rPr>
                <w:rFonts w:ascii="仿宋" w:eastAsia="仿宋" w:hAnsi="仿宋" w:cs="仿宋" w:hint="eastAsia"/>
                <w:kern w:val="0"/>
                <w:sz w:val="21"/>
                <w:szCs w:val="24"/>
              </w:rPr>
              <w:t>1</w:t>
            </w:r>
          </w:p>
        </w:tc>
        <w:tc>
          <w:tcPr>
            <w:tcW w:w="2516" w:type="dxa"/>
            <w:tcBorders>
              <w:top w:val="single" w:sz="4" w:space="0" w:color="auto"/>
              <w:left w:val="single" w:sz="4" w:space="0" w:color="auto"/>
              <w:right w:val="single" w:sz="4" w:space="0" w:color="auto"/>
            </w:tcBorders>
            <w:vAlign w:val="center"/>
          </w:tcPr>
          <w:p w:rsidR="00B95365" w:rsidRDefault="00B95365">
            <w:pPr>
              <w:jc w:val="center"/>
              <w:rPr>
                <w:rFonts w:ascii="仿宋" w:eastAsia="仿宋" w:hAnsi="仿宋" w:cs="仿宋"/>
                <w:b/>
                <w:sz w:val="21"/>
                <w:szCs w:val="21"/>
              </w:rPr>
            </w:pPr>
          </w:p>
        </w:tc>
      </w:tr>
    </w:tbl>
    <w:p w:rsidR="00B95365" w:rsidRDefault="007758EB">
      <w:pPr>
        <w:pStyle w:val="23"/>
        <w:adjustRightInd w:val="0"/>
        <w:snapToGrid w:val="0"/>
        <w:spacing w:line="400" w:lineRule="exact"/>
        <w:ind w:firstLineChars="200" w:firstLine="482"/>
        <w:rPr>
          <w:rFonts w:ascii="仿宋" w:eastAsia="仿宋" w:hAnsi="仿宋" w:cs="仿宋"/>
          <w:sz w:val="24"/>
        </w:rPr>
      </w:pPr>
      <w:bookmarkStart w:id="11" w:name="_Toc106030872"/>
      <w:bookmarkStart w:id="12" w:name="_Toc76462318"/>
      <w:bookmarkStart w:id="13" w:name="_Toc373860293"/>
      <w:bookmarkStart w:id="14" w:name="_Toc317775178"/>
      <w:bookmarkEnd w:id="10"/>
      <w:r>
        <w:rPr>
          <w:rFonts w:ascii="仿宋" w:eastAsia="仿宋" w:hAnsi="仿宋" w:cs="仿宋" w:hint="eastAsia"/>
          <w:sz w:val="24"/>
        </w:rPr>
        <w:t>二、资金来源</w:t>
      </w:r>
      <w:bookmarkEnd w:id="11"/>
      <w:bookmarkEnd w:id="12"/>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财政预算资金，预算金额为20万元。</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5" w:name="_Toc76462319"/>
      <w:bookmarkStart w:id="16" w:name="_Toc106030873"/>
      <w:r>
        <w:rPr>
          <w:rFonts w:ascii="仿宋" w:eastAsia="仿宋" w:hAnsi="仿宋" w:cs="仿宋" w:hint="eastAsia"/>
          <w:sz w:val="24"/>
        </w:rPr>
        <w:t>三、供应商资格条件</w:t>
      </w:r>
      <w:bookmarkEnd w:id="15"/>
      <w:bookmarkEnd w:id="16"/>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（一）满足《中华人民共和国政府采购法》第二十二条规定；</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（二）本项目的特定资格要求： 无</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7" w:name="_Toc106030874"/>
      <w:bookmarkStart w:id="18" w:name="_Toc76462320"/>
      <w:r>
        <w:rPr>
          <w:rFonts w:ascii="仿宋" w:eastAsia="仿宋" w:hAnsi="仿宋" w:cs="仿宋" w:hint="eastAsia"/>
          <w:sz w:val="24"/>
        </w:rPr>
        <w:t>四、限额以下磋商评分有关说明</w:t>
      </w:r>
      <w:bookmarkEnd w:id="13"/>
      <w:bookmarkEnd w:id="17"/>
      <w:bookmarkEnd w:id="18"/>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凡有意参加竞争的供应商，请在重庆市交通运输委员会官网上下载本项目采购文件以及图纸、澄清等限额以下磋商评分前公布的所有项目资料，无论供应商下载或领取与否，均视为已知晓所有限额以下磋商评分实质性要求内容。</w:t>
      </w:r>
    </w:p>
    <w:p w:rsidR="00B95365" w:rsidRPr="00E324B9"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w:t>
      </w:r>
      <w:r w:rsidRPr="00E324B9">
        <w:rPr>
          <w:rFonts w:ascii="仿宋" w:eastAsia="仿宋" w:hAnsi="仿宋" w:cs="仿宋" w:hint="eastAsia"/>
          <w:sz w:val="24"/>
          <w:szCs w:val="24"/>
        </w:rPr>
        <w:t>二）限额以下磋商评分公告期限：自采购公告发布之日起三个工作日。</w:t>
      </w:r>
    </w:p>
    <w:p w:rsidR="00B95365" w:rsidRPr="00E324B9" w:rsidRDefault="007758EB">
      <w:pPr>
        <w:snapToGrid w:val="0"/>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（三）报名方式：</w:t>
      </w:r>
      <w:r w:rsidRPr="00E324B9">
        <w:rPr>
          <w:rFonts w:ascii="仿宋" w:eastAsia="仿宋" w:hAnsi="仿宋" w:cs="仿宋" w:hint="eastAsia"/>
          <w:sz w:val="24"/>
        </w:rPr>
        <w:t>在2025年</w:t>
      </w:r>
      <w:r w:rsidR="005C62DE">
        <w:rPr>
          <w:rFonts w:ascii="仿宋" w:eastAsia="仿宋" w:hAnsi="仿宋" w:cs="仿宋" w:hint="eastAsia"/>
          <w:sz w:val="24"/>
        </w:rPr>
        <w:t>5</w:t>
      </w:r>
      <w:r w:rsidRPr="00E324B9">
        <w:rPr>
          <w:rFonts w:ascii="仿宋" w:eastAsia="仿宋" w:hAnsi="仿宋" w:cs="仿宋" w:hint="eastAsia"/>
          <w:sz w:val="24"/>
        </w:rPr>
        <w:t>月</w:t>
      </w:r>
      <w:r w:rsidR="005C62DE">
        <w:rPr>
          <w:rFonts w:ascii="仿宋" w:eastAsia="仿宋" w:hAnsi="仿宋" w:cs="仿宋" w:hint="eastAsia"/>
          <w:sz w:val="24"/>
        </w:rPr>
        <w:t>26</w:t>
      </w:r>
      <w:r w:rsidRPr="00E324B9">
        <w:rPr>
          <w:rFonts w:ascii="仿宋" w:eastAsia="仿宋" w:hAnsi="仿宋" w:cs="仿宋" w:hint="eastAsia"/>
          <w:sz w:val="24"/>
        </w:rPr>
        <w:t>日</w:t>
      </w:r>
      <w:r w:rsidR="005C62DE">
        <w:rPr>
          <w:rFonts w:ascii="仿宋" w:eastAsia="仿宋" w:hAnsi="仿宋" w:cs="仿宋" w:hint="eastAsia"/>
          <w:sz w:val="24"/>
        </w:rPr>
        <w:t>9:00</w:t>
      </w:r>
      <w:r w:rsidRPr="00E324B9">
        <w:rPr>
          <w:rFonts w:ascii="仿宋" w:eastAsia="仿宋" w:hAnsi="仿宋" w:cs="仿宋" w:hint="eastAsia"/>
          <w:sz w:val="24"/>
        </w:rPr>
        <w:t>时前，将《报名表》（加盖供应商公章）</w:t>
      </w:r>
      <w:hyperlink r:id="rId13" w:history="1">
        <w:r w:rsidRPr="00E324B9">
          <w:rPr>
            <w:rFonts w:ascii="仿宋" w:eastAsia="仿宋" w:hAnsi="仿宋" w:cs="仿宋" w:hint="eastAsia"/>
            <w:sz w:val="24"/>
          </w:rPr>
          <w:t>扫描后发送至</w:t>
        </w:r>
        <w:r w:rsidRPr="00E324B9">
          <w:rPr>
            <w:rFonts w:ascii="仿宋" w:eastAsia="仿宋" w:hAnsi="仿宋" w:cs="仿宋" w:hint="eastAsia"/>
            <w:b/>
            <w:sz w:val="24"/>
          </w:rPr>
          <w:t>ghjzbc@163.com</w:t>
        </w:r>
      </w:hyperlink>
      <w:r w:rsidRPr="00E324B9">
        <w:rPr>
          <w:rFonts w:ascii="仿宋" w:eastAsia="仿宋" w:hAnsi="仿宋" w:cs="仿宋" w:hint="eastAsia"/>
          <w:sz w:val="24"/>
        </w:rPr>
        <w:t>邮箱</w:t>
      </w:r>
      <w:r w:rsidRPr="00E324B9">
        <w:rPr>
          <w:rFonts w:ascii="仿宋" w:eastAsia="仿宋" w:hAnsi="仿宋" w:cs="仿宋" w:hint="eastAsia"/>
          <w:sz w:val="24"/>
          <w:szCs w:val="24"/>
        </w:rPr>
        <w:t>。</w:t>
      </w:r>
      <w:r w:rsidRPr="00E324B9">
        <w:rPr>
          <w:rFonts w:ascii="仿宋" w:eastAsia="仿宋" w:hAnsi="仿宋" w:cs="仿宋" w:hint="eastAsia"/>
          <w:sz w:val="24"/>
        </w:rPr>
        <w:t>邮箱、截止时间按邮箱显示邮件到达时间为准，未按规定提前报名的供应商的响应文件将被拒收。</w:t>
      </w:r>
    </w:p>
    <w:p w:rsidR="00B95365" w:rsidRPr="00E324B9" w:rsidRDefault="007758EB">
      <w:pPr>
        <w:snapToGrid w:val="0"/>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（四）递交响应文件地点：</w:t>
      </w:r>
      <w:proofErr w:type="gramStart"/>
      <w:r w:rsidRPr="00E324B9">
        <w:rPr>
          <w:rFonts w:ascii="仿宋" w:eastAsia="仿宋" w:hAnsi="仿宋" w:cs="仿宋" w:hint="eastAsia"/>
          <w:sz w:val="24"/>
          <w:szCs w:val="24"/>
        </w:rPr>
        <w:t>重庆市港航海</w:t>
      </w:r>
      <w:proofErr w:type="gramEnd"/>
      <w:r w:rsidRPr="00E324B9">
        <w:rPr>
          <w:rFonts w:ascii="仿宋" w:eastAsia="仿宋" w:hAnsi="仿宋" w:cs="仿宋" w:hint="eastAsia"/>
          <w:sz w:val="24"/>
          <w:szCs w:val="24"/>
        </w:rPr>
        <w:t>事事务中心</w:t>
      </w:r>
      <w:r w:rsidR="005C62DE">
        <w:rPr>
          <w:rFonts w:ascii="仿宋" w:eastAsia="仿宋" w:hAnsi="仿宋" w:cs="仿宋" w:hint="eastAsia"/>
          <w:sz w:val="24"/>
          <w:szCs w:val="24"/>
        </w:rPr>
        <w:t>12</w:t>
      </w:r>
      <w:r w:rsidRPr="00E324B9">
        <w:rPr>
          <w:rFonts w:ascii="仿宋" w:eastAsia="仿宋" w:hAnsi="仿宋" w:cs="仿宋" w:hint="eastAsia"/>
          <w:sz w:val="24"/>
          <w:szCs w:val="24"/>
        </w:rPr>
        <w:t>楼会议室（地址：重庆市江北区红石路2号东和银都B座）</w:t>
      </w:r>
    </w:p>
    <w:p w:rsidR="00B95365" w:rsidRPr="00E324B9" w:rsidRDefault="007758EB">
      <w:pPr>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（五）响应文件递交截止时间：</w:t>
      </w:r>
      <w:r w:rsidR="005C62DE">
        <w:rPr>
          <w:rFonts w:ascii="仿宋" w:eastAsia="仿宋" w:hAnsi="仿宋" w:cs="仿宋" w:hint="eastAsia"/>
          <w:sz w:val="24"/>
          <w:szCs w:val="24"/>
        </w:rPr>
        <w:t>2025</w:t>
      </w:r>
      <w:r w:rsidRPr="00E324B9">
        <w:rPr>
          <w:rFonts w:ascii="仿宋" w:eastAsia="仿宋" w:hAnsi="仿宋" w:cs="仿宋" w:hint="eastAsia"/>
          <w:sz w:val="24"/>
          <w:szCs w:val="24"/>
        </w:rPr>
        <w:t>年</w:t>
      </w:r>
      <w:r w:rsidR="005C62DE">
        <w:rPr>
          <w:rFonts w:ascii="仿宋" w:eastAsia="仿宋" w:hAnsi="仿宋" w:cs="仿宋" w:hint="eastAsia"/>
          <w:sz w:val="24"/>
          <w:szCs w:val="24"/>
        </w:rPr>
        <w:t>5</w:t>
      </w:r>
      <w:r w:rsidRPr="00E324B9">
        <w:rPr>
          <w:rFonts w:ascii="仿宋" w:eastAsia="仿宋" w:hAnsi="仿宋" w:cs="仿宋" w:hint="eastAsia"/>
          <w:sz w:val="24"/>
          <w:szCs w:val="24"/>
        </w:rPr>
        <w:t>月</w:t>
      </w:r>
      <w:r w:rsidR="005C62DE">
        <w:rPr>
          <w:rFonts w:ascii="仿宋" w:eastAsia="仿宋" w:hAnsi="仿宋" w:cs="仿宋" w:hint="eastAsia"/>
          <w:sz w:val="24"/>
          <w:szCs w:val="24"/>
        </w:rPr>
        <w:t>26</w:t>
      </w:r>
      <w:r w:rsidRPr="00E324B9">
        <w:rPr>
          <w:rFonts w:ascii="仿宋" w:eastAsia="仿宋" w:hAnsi="仿宋" w:cs="仿宋" w:hint="eastAsia"/>
          <w:sz w:val="24"/>
          <w:szCs w:val="24"/>
        </w:rPr>
        <w:t>日北京时间</w:t>
      </w:r>
      <w:r w:rsidR="005C62DE">
        <w:rPr>
          <w:rFonts w:ascii="仿宋" w:eastAsia="仿宋" w:hAnsi="仿宋" w:cs="仿宋" w:hint="eastAsia"/>
          <w:sz w:val="24"/>
          <w:szCs w:val="24"/>
        </w:rPr>
        <w:t>14:00</w:t>
      </w:r>
      <w:r w:rsidRPr="00E324B9">
        <w:rPr>
          <w:rFonts w:ascii="仿宋" w:eastAsia="仿宋" w:hAnsi="仿宋" w:cs="仿宋" w:hint="eastAsia"/>
          <w:sz w:val="24"/>
          <w:szCs w:val="24"/>
        </w:rPr>
        <w:t>时至</w:t>
      </w:r>
      <w:r w:rsidR="005C62DE">
        <w:rPr>
          <w:rFonts w:ascii="仿宋" w:eastAsia="仿宋" w:hAnsi="仿宋" w:cs="仿宋" w:hint="eastAsia"/>
          <w:sz w:val="24"/>
          <w:szCs w:val="24"/>
        </w:rPr>
        <w:t>14</w:t>
      </w:r>
      <w:r w:rsidR="005C62DE">
        <w:rPr>
          <w:rFonts w:ascii="仿宋" w:eastAsia="仿宋" w:hAnsi="仿宋" w:cs="仿宋"/>
          <w:sz w:val="24"/>
          <w:szCs w:val="24"/>
        </w:rPr>
        <w:t>:3</w:t>
      </w:r>
      <w:r w:rsidR="005C62DE">
        <w:rPr>
          <w:rFonts w:ascii="仿宋" w:eastAsia="仿宋" w:hAnsi="仿宋" w:cs="仿宋" w:hint="eastAsia"/>
          <w:sz w:val="24"/>
          <w:szCs w:val="24"/>
        </w:rPr>
        <w:t>0</w:t>
      </w:r>
      <w:r w:rsidRPr="00E324B9">
        <w:rPr>
          <w:rFonts w:ascii="仿宋" w:eastAsia="仿宋" w:hAnsi="仿宋" w:cs="仿宋" w:hint="eastAsia"/>
          <w:sz w:val="24"/>
          <w:szCs w:val="24"/>
        </w:rPr>
        <w:t>时</w:t>
      </w:r>
    </w:p>
    <w:p w:rsidR="00B95365" w:rsidRPr="00E324B9" w:rsidRDefault="007758EB">
      <w:pPr>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（六）评审开始时间：2025年</w:t>
      </w:r>
      <w:r w:rsidR="005C62DE">
        <w:rPr>
          <w:rFonts w:ascii="仿宋" w:eastAsia="仿宋" w:hAnsi="仿宋" w:cs="仿宋" w:hint="eastAsia"/>
          <w:sz w:val="24"/>
          <w:szCs w:val="24"/>
        </w:rPr>
        <w:t>5</w:t>
      </w:r>
      <w:r w:rsidRPr="00E324B9">
        <w:rPr>
          <w:rFonts w:ascii="仿宋" w:eastAsia="仿宋" w:hAnsi="仿宋" w:cs="仿宋" w:hint="eastAsia"/>
          <w:sz w:val="24"/>
          <w:szCs w:val="24"/>
        </w:rPr>
        <w:t>月</w:t>
      </w:r>
      <w:r w:rsidR="005C62DE">
        <w:rPr>
          <w:rFonts w:ascii="仿宋" w:eastAsia="仿宋" w:hAnsi="仿宋" w:cs="仿宋" w:hint="eastAsia"/>
          <w:sz w:val="24"/>
          <w:szCs w:val="24"/>
        </w:rPr>
        <w:t>26</w:t>
      </w:r>
      <w:r w:rsidRPr="00E324B9">
        <w:rPr>
          <w:rFonts w:ascii="仿宋" w:eastAsia="仿宋" w:hAnsi="仿宋" w:cs="仿宋" w:hint="eastAsia"/>
          <w:sz w:val="24"/>
          <w:szCs w:val="24"/>
        </w:rPr>
        <w:t>日北京时间</w:t>
      </w:r>
      <w:r w:rsidR="005C62DE">
        <w:rPr>
          <w:rFonts w:ascii="仿宋" w:eastAsia="仿宋" w:hAnsi="仿宋" w:cs="仿宋" w:hint="eastAsia"/>
          <w:sz w:val="24"/>
          <w:szCs w:val="24"/>
        </w:rPr>
        <w:t>14:30</w:t>
      </w:r>
      <w:r w:rsidRPr="00E324B9">
        <w:rPr>
          <w:rFonts w:ascii="仿宋" w:eastAsia="仿宋" w:hAnsi="仿宋" w:cs="仿宋" w:hint="eastAsia"/>
          <w:sz w:val="24"/>
          <w:szCs w:val="24"/>
        </w:rPr>
        <w:t>时</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9" w:name="_Toc76462321"/>
      <w:bookmarkStart w:id="20" w:name="_Toc106030875"/>
      <w:bookmarkStart w:id="21" w:name="_Toc373860294"/>
      <w:r w:rsidRPr="00E324B9">
        <w:rPr>
          <w:rFonts w:ascii="仿宋" w:eastAsia="仿宋" w:hAnsi="仿宋" w:cs="仿宋" w:hint="eastAsia"/>
          <w:sz w:val="24"/>
        </w:rPr>
        <w:t>五、</w:t>
      </w:r>
      <w:bookmarkStart w:id="22" w:name="_Toc106030876"/>
      <w:bookmarkStart w:id="23" w:name="_Toc480466699"/>
      <w:bookmarkStart w:id="24" w:name="_Toc76462322"/>
      <w:bookmarkEnd w:id="14"/>
      <w:bookmarkEnd w:id="19"/>
      <w:bookmarkEnd w:id="20"/>
      <w:bookmarkEnd w:id="21"/>
      <w:r w:rsidRPr="00E324B9">
        <w:rPr>
          <w:rFonts w:ascii="仿宋" w:eastAsia="仿宋" w:hAnsi="仿宋" w:cs="仿宋" w:hint="eastAsia"/>
          <w:sz w:val="24"/>
        </w:rPr>
        <w:t>其它有关规定</w:t>
      </w:r>
      <w:bookmarkEnd w:id="22"/>
      <w:bookmarkEnd w:id="23"/>
      <w:bookmarkEnd w:id="24"/>
    </w:p>
    <w:p w:rsidR="00B95365" w:rsidRDefault="007758EB">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（一）单位负责人为同一人或者存在直接控股、管理关系的不同供应商，不得参加同一合同项（包）下的政府采购活动，否则均为无效响应。</w:t>
      </w:r>
    </w:p>
    <w:p w:rsidR="00B95365" w:rsidRDefault="007758EB">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（二）为采购项目提供整体设计、规范编制或者项目管理、监理、检测等服务的供应商，不得再参加该采购项目的其他采购活动。</w:t>
      </w:r>
    </w:p>
    <w:p w:rsidR="00B95365" w:rsidRDefault="007758EB">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三）本项目的澄清文件（如果有）一律在重庆市交通运输委员会官网上发布，请各供应商注意下载或到采购代理机构处领取；无论供应商下载或领取与否，均视同供应商已知晓本项目澄清文件（如果有）的内容。</w:t>
      </w:r>
    </w:p>
    <w:p w:rsidR="00B95365" w:rsidRDefault="007758EB">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（四）超过响应文件截止时间递交的响应文件，恕不接收。</w:t>
      </w:r>
    </w:p>
    <w:p w:rsidR="00B95365" w:rsidRDefault="007758EB">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（五）限额以下磋商评分费用：无论评审结果如何，供应商参与本项目竞争的所有</w:t>
      </w:r>
      <w:r>
        <w:rPr>
          <w:rFonts w:ascii="仿宋" w:eastAsia="仿宋" w:hAnsi="仿宋" w:cs="仿宋" w:hint="eastAsia"/>
          <w:sz w:val="24"/>
          <w:szCs w:val="24"/>
        </w:rPr>
        <w:lastRenderedPageBreak/>
        <w:t>费用均应由供应商自行承担。</w:t>
      </w:r>
    </w:p>
    <w:p w:rsidR="00B95365" w:rsidRDefault="007758EB">
      <w:pPr>
        <w:snapToGrid w:val="0"/>
        <w:spacing w:line="400" w:lineRule="exact"/>
        <w:ind w:firstLineChars="150" w:firstLine="360"/>
        <w:rPr>
          <w:rFonts w:ascii="仿宋" w:eastAsia="仿宋" w:hAnsi="仿宋" w:cs="仿宋"/>
          <w:b/>
          <w:sz w:val="24"/>
          <w:szCs w:val="24"/>
        </w:rPr>
      </w:pPr>
      <w:r>
        <w:rPr>
          <w:rFonts w:ascii="仿宋" w:eastAsia="仿宋" w:hAnsi="仿宋" w:cs="仿宋" w:hint="eastAsia"/>
          <w:sz w:val="24"/>
          <w:szCs w:val="24"/>
        </w:rPr>
        <w:t>（六）</w:t>
      </w:r>
      <w:r>
        <w:rPr>
          <w:rFonts w:ascii="仿宋" w:eastAsia="仿宋" w:hAnsi="仿宋" w:cs="仿宋" w:hint="eastAsia"/>
          <w:b/>
          <w:i/>
          <w:iCs/>
          <w:sz w:val="24"/>
          <w:szCs w:val="24"/>
        </w:rPr>
        <w:t>本项目不接受联合体参与竞争，否则按无效处理</w:t>
      </w:r>
      <w:r>
        <w:rPr>
          <w:rFonts w:ascii="仿宋" w:eastAsia="仿宋" w:hAnsi="仿宋" w:cs="仿宋" w:hint="eastAsia"/>
          <w:b/>
          <w:sz w:val="24"/>
          <w:szCs w:val="24"/>
        </w:rPr>
        <w:t>。</w:t>
      </w:r>
    </w:p>
    <w:p w:rsidR="00B95365" w:rsidRDefault="007758EB">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（七）</w:t>
      </w:r>
      <w:r>
        <w:rPr>
          <w:rFonts w:ascii="仿宋" w:eastAsia="仿宋" w:hAnsi="仿宋" w:cs="仿宋" w:hint="eastAsia"/>
          <w:b/>
          <w:i/>
          <w:iCs/>
          <w:sz w:val="24"/>
          <w:szCs w:val="24"/>
        </w:rPr>
        <w:t>本项目不接受合同分包，否则按无效处理</w:t>
      </w:r>
      <w:r>
        <w:rPr>
          <w:rFonts w:ascii="仿宋" w:eastAsia="仿宋" w:hAnsi="仿宋" w:cs="仿宋" w:hint="eastAsia"/>
          <w:b/>
          <w:sz w:val="24"/>
          <w:szCs w:val="24"/>
        </w:rPr>
        <w:t>。</w:t>
      </w:r>
    </w:p>
    <w:p w:rsidR="00B95365" w:rsidRDefault="007758EB">
      <w:pPr>
        <w:snapToGrid w:val="0"/>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（八）</w:t>
      </w:r>
      <w:bookmarkStart w:id="25" w:name="_Toc480466700"/>
      <w:r>
        <w:rPr>
          <w:rFonts w:ascii="仿宋" w:eastAsia="仿宋" w:hAnsi="仿宋" w:cs="仿宋"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26" w:name="_Toc76462323"/>
      <w:bookmarkStart w:id="27" w:name="_Toc106030877"/>
      <w:r>
        <w:rPr>
          <w:rFonts w:ascii="仿宋" w:eastAsia="仿宋" w:hAnsi="仿宋" w:cs="仿宋" w:hint="eastAsia"/>
          <w:sz w:val="24"/>
        </w:rPr>
        <w:t>七、联系方式</w:t>
      </w:r>
      <w:bookmarkEnd w:id="25"/>
      <w:bookmarkEnd w:id="26"/>
      <w:bookmarkEnd w:id="27"/>
    </w:p>
    <w:p w:rsidR="00B95365" w:rsidRPr="00E324B9" w:rsidRDefault="007758EB">
      <w:pPr>
        <w:snapToGrid w:val="0"/>
        <w:spacing w:line="400" w:lineRule="exact"/>
        <w:ind w:firstLineChars="200" w:firstLine="480"/>
        <w:outlineLvl w:val="2"/>
        <w:rPr>
          <w:rFonts w:ascii="仿宋" w:eastAsia="仿宋" w:hAnsi="仿宋" w:cs="仿宋"/>
          <w:sz w:val="24"/>
          <w:szCs w:val="24"/>
        </w:rPr>
      </w:pPr>
      <w:r>
        <w:rPr>
          <w:rFonts w:ascii="仿宋" w:eastAsia="仿宋" w:hAnsi="仿宋" w:cs="仿宋" w:hint="eastAsia"/>
          <w:sz w:val="24"/>
          <w:szCs w:val="24"/>
        </w:rPr>
        <w:t>（一</w:t>
      </w:r>
      <w:r w:rsidRPr="00E324B9">
        <w:rPr>
          <w:rFonts w:ascii="仿宋" w:eastAsia="仿宋" w:hAnsi="仿宋" w:cs="仿宋" w:hint="eastAsia"/>
          <w:sz w:val="24"/>
          <w:szCs w:val="24"/>
        </w:rPr>
        <w:t>）采购人：</w:t>
      </w:r>
      <w:proofErr w:type="gramStart"/>
      <w:r w:rsidRPr="00E324B9">
        <w:rPr>
          <w:rFonts w:ascii="仿宋" w:eastAsia="仿宋" w:hAnsi="仿宋" w:cs="仿宋" w:hint="eastAsia"/>
          <w:sz w:val="24"/>
          <w:szCs w:val="24"/>
        </w:rPr>
        <w:t>重庆市港航海</w:t>
      </w:r>
      <w:proofErr w:type="gramEnd"/>
      <w:r w:rsidRPr="00E324B9">
        <w:rPr>
          <w:rFonts w:ascii="仿宋" w:eastAsia="仿宋" w:hAnsi="仿宋" w:cs="仿宋" w:hint="eastAsia"/>
          <w:sz w:val="24"/>
          <w:szCs w:val="24"/>
        </w:rPr>
        <w:t>事事务中心</w:t>
      </w:r>
    </w:p>
    <w:p w:rsidR="00B95365" w:rsidRPr="00E324B9" w:rsidRDefault="007758EB">
      <w:pPr>
        <w:snapToGrid w:val="0"/>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联系人： 江</w:t>
      </w:r>
      <w:proofErr w:type="gramStart"/>
      <w:r w:rsidRPr="00E324B9">
        <w:rPr>
          <w:rFonts w:ascii="仿宋" w:eastAsia="仿宋" w:hAnsi="仿宋" w:cs="仿宋" w:hint="eastAsia"/>
          <w:sz w:val="24"/>
          <w:szCs w:val="24"/>
        </w:rPr>
        <w:t>臻</w:t>
      </w:r>
      <w:proofErr w:type="gramEnd"/>
      <w:r w:rsidRPr="00E324B9">
        <w:rPr>
          <w:rFonts w:ascii="仿宋" w:eastAsia="仿宋" w:hAnsi="仿宋" w:cs="仿宋" w:hint="eastAsia"/>
          <w:sz w:val="24"/>
          <w:szCs w:val="24"/>
        </w:rPr>
        <w:t>伟</w:t>
      </w:r>
    </w:p>
    <w:p w:rsidR="00B95365" w:rsidRPr="00E324B9" w:rsidRDefault="007758EB">
      <w:pPr>
        <w:snapToGrid w:val="0"/>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电  话：023-89183563</w:t>
      </w:r>
    </w:p>
    <w:p w:rsidR="00B95365" w:rsidRPr="00E324B9" w:rsidRDefault="007758EB">
      <w:pPr>
        <w:snapToGrid w:val="0"/>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传  真：023-89183563</w:t>
      </w:r>
    </w:p>
    <w:p w:rsidR="00B95365" w:rsidRDefault="007758EB">
      <w:pPr>
        <w:snapToGrid w:val="0"/>
        <w:spacing w:line="400" w:lineRule="exact"/>
        <w:ind w:firstLineChars="200" w:firstLine="480"/>
        <w:rPr>
          <w:rFonts w:ascii="仿宋" w:eastAsia="仿宋" w:hAnsi="仿宋" w:cs="仿宋"/>
          <w:sz w:val="24"/>
          <w:szCs w:val="24"/>
        </w:rPr>
      </w:pPr>
      <w:r w:rsidRPr="00E324B9">
        <w:rPr>
          <w:rFonts w:ascii="仿宋" w:eastAsia="仿宋" w:hAnsi="仿宋" w:cs="仿宋" w:hint="eastAsia"/>
          <w:sz w:val="24"/>
          <w:szCs w:val="24"/>
        </w:rPr>
        <w:t>地  址：重庆市江北区红石路2号</w:t>
      </w:r>
    </w:p>
    <w:p w:rsidR="00B95365" w:rsidRDefault="00B95365">
      <w:pPr>
        <w:snapToGrid w:val="0"/>
        <w:spacing w:line="400" w:lineRule="exact"/>
        <w:ind w:firstLineChars="200" w:firstLine="482"/>
        <w:rPr>
          <w:rFonts w:ascii="仿宋" w:eastAsia="仿宋" w:hAnsi="仿宋" w:cs="仿宋"/>
          <w:b/>
          <w:sz w:val="24"/>
          <w:szCs w:val="24"/>
        </w:rPr>
        <w:sectPr w:rsidR="00B95365">
          <w:headerReference w:type="even" r:id="rId14"/>
          <w:headerReference w:type="default" r:id="rId15"/>
          <w:footerReference w:type="even" r:id="rId16"/>
          <w:footerReference w:type="default" r:id="rId17"/>
          <w:headerReference w:type="first" r:id="rId18"/>
          <w:footerReference w:type="first" r:id="rId19"/>
          <w:pgSz w:w="11907" w:h="16840"/>
          <w:pgMar w:top="1134" w:right="1418" w:bottom="1134" w:left="1418" w:header="964" w:footer="992" w:gutter="0"/>
          <w:pgNumType w:fmt="numberInDash"/>
          <w:cols w:space="720"/>
          <w:docGrid w:linePitch="312"/>
        </w:sectPr>
      </w:pPr>
    </w:p>
    <w:p w:rsidR="00B95365" w:rsidRPr="00E324B9" w:rsidRDefault="007758EB">
      <w:pPr>
        <w:pStyle w:val="23"/>
        <w:spacing w:line="360" w:lineRule="auto"/>
        <w:jc w:val="center"/>
        <w:rPr>
          <w:rFonts w:ascii="仿宋" w:eastAsia="仿宋" w:hAnsi="仿宋" w:cs="仿宋"/>
          <w:b w:val="0"/>
          <w:sz w:val="30"/>
          <w:szCs w:val="30"/>
        </w:rPr>
      </w:pPr>
      <w:bookmarkStart w:id="28" w:name="_Toc106030878"/>
      <w:bookmarkStart w:id="29" w:name="_Toc76462324"/>
      <w:r w:rsidRPr="00E324B9">
        <w:rPr>
          <w:rFonts w:ascii="仿宋" w:eastAsia="仿宋" w:hAnsi="仿宋" w:cs="仿宋" w:hint="eastAsia"/>
          <w:b w:val="0"/>
          <w:sz w:val="36"/>
          <w:szCs w:val="30"/>
        </w:rPr>
        <w:lastRenderedPageBreak/>
        <w:t>第二篇  项目服务需求</w:t>
      </w:r>
      <w:bookmarkEnd w:id="28"/>
      <w:bookmarkEnd w:id="29"/>
    </w:p>
    <w:p w:rsidR="00B95365" w:rsidRPr="00E324B9" w:rsidRDefault="007758EB" w:rsidP="00E324B9">
      <w:pPr>
        <w:pStyle w:val="23"/>
        <w:adjustRightInd w:val="0"/>
        <w:snapToGrid w:val="0"/>
        <w:spacing w:line="560" w:lineRule="exact"/>
        <w:ind w:firstLineChars="200" w:firstLine="482"/>
        <w:rPr>
          <w:rFonts w:ascii="仿宋" w:eastAsia="仿宋" w:hAnsi="仿宋" w:cs="仿宋"/>
          <w:sz w:val="24"/>
        </w:rPr>
      </w:pPr>
      <w:bookmarkStart w:id="30" w:name="_Toc106030879"/>
      <w:bookmarkStart w:id="31" w:name="_Toc76462325"/>
      <w:bookmarkStart w:id="32" w:name="_Toc12789058"/>
      <w:r w:rsidRPr="00E324B9">
        <w:rPr>
          <w:rFonts w:ascii="仿宋" w:eastAsia="仿宋" w:hAnsi="仿宋" w:cs="仿宋" w:hint="eastAsia"/>
          <w:sz w:val="24"/>
        </w:rPr>
        <w:t>一、项目基本概况介绍</w:t>
      </w:r>
      <w:bookmarkEnd w:id="30"/>
      <w:bookmarkEnd w:id="31"/>
    </w:p>
    <w:p w:rsidR="00B95365" w:rsidRPr="00E324B9" w:rsidRDefault="007758EB" w:rsidP="00E324B9">
      <w:pPr>
        <w:spacing w:line="560" w:lineRule="exact"/>
        <w:ind w:firstLineChars="200" w:firstLine="480"/>
        <w:rPr>
          <w:rFonts w:ascii="仿宋" w:eastAsia="仿宋" w:hAnsi="仿宋" w:cs="仿宋"/>
          <w:kern w:val="0"/>
          <w:sz w:val="24"/>
          <w:szCs w:val="24"/>
        </w:rPr>
      </w:pPr>
      <w:bookmarkStart w:id="33" w:name="_Toc106030880"/>
      <w:r w:rsidRPr="00E324B9">
        <w:rPr>
          <w:rFonts w:ascii="仿宋" w:eastAsia="仿宋" w:hAnsi="仿宋" w:cs="仿宋" w:hint="eastAsia"/>
          <w:kern w:val="0"/>
          <w:sz w:val="24"/>
          <w:szCs w:val="24"/>
        </w:rPr>
        <w:t>随着航道养护工程的发展，新技术、新工艺、新材料、新设备不断涌现，现行的重庆市内河航道养护工程预算定额已经不能完全满足实际使用的需要，现行定额在使用过程中也收到了不少的反馈意见，发现了其中存在的不足和问题；因此需对重庆市内河航道养护工程预算定额进行修订</w:t>
      </w:r>
      <w:r w:rsidRPr="00E324B9">
        <w:rPr>
          <w:rFonts w:ascii="仿宋" w:eastAsia="仿宋" w:hAnsi="仿宋" w:cs="仿宋" w:hint="eastAsia"/>
          <w:kern w:val="0"/>
          <w:sz w:val="24"/>
          <w:szCs w:val="24"/>
          <w:lang w:val="zh-TW" w:eastAsia="zh-TW"/>
        </w:rPr>
        <w:t>。</w:t>
      </w:r>
    </w:p>
    <w:p w:rsidR="00B95365" w:rsidRPr="00E324B9" w:rsidRDefault="007758EB" w:rsidP="00E324B9">
      <w:pPr>
        <w:pStyle w:val="23"/>
        <w:adjustRightInd w:val="0"/>
        <w:snapToGrid w:val="0"/>
        <w:spacing w:line="560" w:lineRule="exact"/>
        <w:ind w:firstLineChars="200" w:firstLine="482"/>
        <w:rPr>
          <w:rFonts w:ascii="仿宋" w:eastAsia="仿宋" w:hAnsi="仿宋" w:cs="仿宋"/>
          <w:sz w:val="24"/>
        </w:rPr>
      </w:pPr>
      <w:r w:rsidRPr="00E324B9">
        <w:rPr>
          <w:rFonts w:ascii="仿宋" w:eastAsia="仿宋" w:hAnsi="仿宋" w:cs="仿宋" w:hint="eastAsia"/>
          <w:sz w:val="24"/>
        </w:rPr>
        <w:t>二、服务范围、要求及标准</w:t>
      </w:r>
      <w:bookmarkEnd w:id="33"/>
    </w:p>
    <w:p w:rsidR="00B95365" w:rsidRPr="00E324B9" w:rsidRDefault="007758EB" w:rsidP="00E324B9">
      <w:pPr>
        <w:spacing w:line="560" w:lineRule="exact"/>
        <w:ind w:firstLineChars="200" w:firstLine="480"/>
        <w:rPr>
          <w:rFonts w:ascii="仿宋" w:eastAsia="仿宋" w:hAnsi="仿宋" w:cs="仿宋"/>
          <w:kern w:val="0"/>
          <w:sz w:val="24"/>
          <w:szCs w:val="24"/>
        </w:rPr>
      </w:pPr>
      <w:r w:rsidRPr="00E324B9">
        <w:rPr>
          <w:rFonts w:ascii="仿宋" w:eastAsia="仿宋" w:hAnsi="仿宋" w:cs="仿宋" w:hint="eastAsia"/>
          <w:kern w:val="0"/>
          <w:sz w:val="24"/>
          <w:szCs w:val="24"/>
        </w:rPr>
        <w:t>1.开展调研：广泛调查和收集重庆市内内河各主要水系的航道养护情况和资料，紧密结合现行航道养护材料市场价格，积极吸取和采用当前航道维护管理和工程建设中的新技术、新工艺、新材料、新设备等，使修订出的定额适应当前航道养护特点和实际，满足实用性和可操作性。</w:t>
      </w:r>
    </w:p>
    <w:p w:rsidR="00B95365" w:rsidRPr="00E324B9" w:rsidRDefault="007758EB" w:rsidP="00E324B9">
      <w:pPr>
        <w:spacing w:line="560" w:lineRule="exact"/>
        <w:ind w:firstLineChars="200" w:firstLine="480"/>
        <w:rPr>
          <w:rFonts w:ascii="仿宋" w:eastAsia="仿宋" w:hAnsi="仿宋" w:cs="仿宋"/>
          <w:kern w:val="0"/>
          <w:sz w:val="24"/>
          <w:szCs w:val="24"/>
        </w:rPr>
      </w:pPr>
      <w:r w:rsidRPr="00E324B9">
        <w:rPr>
          <w:rFonts w:ascii="仿宋" w:eastAsia="仿宋" w:hAnsi="仿宋" w:cs="仿宋" w:hint="eastAsia"/>
          <w:kern w:val="0"/>
          <w:sz w:val="24"/>
          <w:szCs w:val="24"/>
        </w:rPr>
        <w:t>2.定额修订主要内容：补充新技术、新工艺、新材料、新设备相关定额；调整人工、材料、机械台班单价；完善费用组成和计算方法；修订不合理的定额子目和工程量计算规则；增加绿色航道和数字航道相关内容。</w:t>
      </w:r>
    </w:p>
    <w:p w:rsidR="00B95365" w:rsidRPr="00E324B9" w:rsidRDefault="007758EB" w:rsidP="00E324B9">
      <w:pPr>
        <w:spacing w:line="560" w:lineRule="exact"/>
        <w:ind w:firstLineChars="200" w:firstLine="480"/>
        <w:rPr>
          <w:rFonts w:ascii="仿宋" w:eastAsia="仿宋" w:hAnsi="仿宋" w:cs="仿宋"/>
          <w:kern w:val="0"/>
          <w:sz w:val="24"/>
          <w:szCs w:val="24"/>
        </w:rPr>
      </w:pPr>
      <w:r w:rsidRPr="00E324B9">
        <w:rPr>
          <w:rFonts w:ascii="仿宋" w:eastAsia="仿宋" w:hAnsi="仿宋" w:cs="仿宋" w:hint="eastAsia"/>
          <w:kern w:val="0"/>
          <w:sz w:val="24"/>
          <w:szCs w:val="24"/>
        </w:rPr>
        <w:t>3.定额的修订要求：应在充分考虑航道养护工程的实际特点和技术发展趋势的基础上，编制工作大纲，根据采购人审定的工作大纲开展调研和编办及定额修订工作。确保修订后的编办及定额科学合理，能够准确反映工程成本；紧密结合我市内河航道养护工作实际，注重可操作性，便于造价人员使用和理解，提高工作效率；关注市场价格波动和行业发展动态，使编办和定额具有一定的前瞻性和适应性，能够在一定时期内保持稳定。</w:t>
      </w:r>
    </w:p>
    <w:p w:rsidR="00B95365" w:rsidRPr="00E324B9" w:rsidRDefault="007758EB" w:rsidP="00E324B9">
      <w:pPr>
        <w:spacing w:line="560" w:lineRule="exact"/>
        <w:ind w:firstLineChars="200" w:firstLine="480"/>
        <w:rPr>
          <w:rFonts w:ascii="仿宋" w:eastAsia="仿宋" w:hAnsi="仿宋" w:cs="仿宋"/>
          <w:kern w:val="0"/>
          <w:sz w:val="24"/>
          <w:szCs w:val="24"/>
        </w:rPr>
      </w:pPr>
      <w:r w:rsidRPr="00E324B9">
        <w:rPr>
          <w:rFonts w:ascii="仿宋" w:eastAsia="仿宋" w:hAnsi="仿宋" w:cs="仿宋" w:hint="eastAsia"/>
          <w:kern w:val="0"/>
          <w:sz w:val="24"/>
          <w:szCs w:val="24"/>
        </w:rPr>
        <w:t>4.提交成果资料：《重庆市内河航道养护工程预算编制办法》、《重庆市内河航道养护工程预算定额》及修订研究相关基础资料和中间过程资料、修订工作报告等。修订工作报告应包括但不限于以下内容：概述、方法和过程、成果和分析、评审结果、讨论及建议、有待继续研究的问题等。</w:t>
      </w:r>
    </w:p>
    <w:p w:rsidR="00B95365" w:rsidRPr="00E324B9" w:rsidRDefault="007758EB" w:rsidP="00E324B9">
      <w:pPr>
        <w:pStyle w:val="23"/>
        <w:adjustRightInd w:val="0"/>
        <w:snapToGrid w:val="0"/>
        <w:spacing w:line="560" w:lineRule="exact"/>
        <w:ind w:firstLineChars="200" w:firstLine="482"/>
        <w:rPr>
          <w:rFonts w:ascii="仿宋" w:eastAsia="仿宋" w:hAnsi="仿宋" w:cs="仿宋"/>
          <w:sz w:val="24"/>
        </w:rPr>
      </w:pPr>
      <w:bookmarkStart w:id="34" w:name="_Toc344475116"/>
      <w:bookmarkStart w:id="35" w:name="_Toc313536013"/>
      <w:bookmarkStart w:id="36" w:name="_Toc106030881"/>
      <w:bookmarkStart w:id="37" w:name="_Toc76462326"/>
      <w:r w:rsidRPr="00E324B9">
        <w:rPr>
          <w:rFonts w:ascii="仿宋" w:eastAsia="仿宋" w:hAnsi="仿宋" w:cs="仿宋" w:hint="eastAsia"/>
          <w:sz w:val="24"/>
        </w:rPr>
        <w:t>三、服务及质量</w:t>
      </w:r>
      <w:bookmarkEnd w:id="34"/>
      <w:bookmarkEnd w:id="35"/>
      <w:r w:rsidRPr="00E324B9">
        <w:rPr>
          <w:rFonts w:ascii="仿宋" w:eastAsia="仿宋" w:hAnsi="仿宋" w:cs="仿宋" w:hint="eastAsia"/>
          <w:sz w:val="24"/>
        </w:rPr>
        <w:t>需求</w:t>
      </w:r>
      <w:bookmarkEnd w:id="36"/>
      <w:bookmarkEnd w:id="37"/>
    </w:p>
    <w:p w:rsidR="00B95365" w:rsidRPr="00E324B9" w:rsidRDefault="00230A09" w:rsidP="00E324B9">
      <w:pPr>
        <w:spacing w:line="560" w:lineRule="exact"/>
        <w:ind w:firstLineChars="200" w:firstLine="480"/>
        <w:rPr>
          <w:rFonts w:ascii="仿宋" w:eastAsia="仿宋" w:hAnsi="仿宋" w:cs="仿宋"/>
          <w:kern w:val="0"/>
          <w:sz w:val="24"/>
          <w:szCs w:val="24"/>
        </w:rPr>
      </w:pPr>
      <w:r w:rsidRPr="00E324B9">
        <w:rPr>
          <w:rFonts w:ascii="仿宋" w:eastAsia="仿宋" w:hAnsi="仿宋" w:cs="仿宋" w:hint="eastAsia"/>
          <w:kern w:val="0"/>
          <w:sz w:val="24"/>
          <w:szCs w:val="24"/>
        </w:rPr>
        <w:t>1.</w:t>
      </w:r>
      <w:r w:rsidR="007758EB" w:rsidRPr="00E324B9">
        <w:rPr>
          <w:rFonts w:ascii="仿宋" w:eastAsia="仿宋" w:hAnsi="仿宋" w:cs="仿宋" w:hint="eastAsia"/>
          <w:kern w:val="0"/>
          <w:sz w:val="24"/>
          <w:szCs w:val="24"/>
        </w:rPr>
        <w:t>完成定额修编的编制工作，成果资料通过专家审查（专家由采购人指定），成果资</w:t>
      </w:r>
      <w:r w:rsidR="007758EB" w:rsidRPr="00E324B9">
        <w:rPr>
          <w:rFonts w:ascii="仿宋" w:eastAsia="仿宋" w:hAnsi="仿宋" w:cs="仿宋" w:hint="eastAsia"/>
          <w:kern w:val="0"/>
          <w:sz w:val="24"/>
          <w:szCs w:val="24"/>
        </w:rPr>
        <w:lastRenderedPageBreak/>
        <w:t>料需提交纸质版10份，电子版1份，后期协助采购人完成定额修编的报批工作。</w:t>
      </w:r>
    </w:p>
    <w:p w:rsidR="00230A09" w:rsidRPr="00E324B9" w:rsidRDefault="00873E70" w:rsidP="00E324B9">
      <w:pPr>
        <w:spacing w:line="560" w:lineRule="exact"/>
        <w:ind w:firstLineChars="200" w:firstLine="480"/>
        <w:rPr>
          <w:rFonts w:ascii="仿宋" w:eastAsia="仿宋" w:hAnsi="仿宋" w:cs="仿宋"/>
          <w:kern w:val="0"/>
          <w:sz w:val="24"/>
          <w:szCs w:val="24"/>
        </w:rPr>
      </w:pPr>
      <w:r w:rsidRPr="00E324B9">
        <w:rPr>
          <w:rFonts w:ascii="仿宋" w:eastAsia="仿宋" w:hAnsi="仿宋" w:cs="仿宋"/>
          <w:kern w:val="0"/>
          <w:sz w:val="24"/>
          <w:szCs w:val="24"/>
        </w:rPr>
        <w:t>2.供应商投入本项服务团队人员</w:t>
      </w:r>
      <w:r w:rsidRPr="00E324B9">
        <w:rPr>
          <w:rFonts w:ascii="仿宋" w:eastAsia="仿宋" w:hAnsi="仿宋" w:cs="仿宋" w:hint="eastAsia"/>
          <w:kern w:val="0"/>
          <w:sz w:val="24"/>
          <w:szCs w:val="24"/>
        </w:rPr>
        <w:t>应与响应文件保持一致，不得随意进行更换，因特殊原因确需调整的，须取得采购人书面同意。</w:t>
      </w:r>
    </w:p>
    <w:p w:rsidR="00B95365" w:rsidRPr="00E324B9" w:rsidRDefault="00873E70" w:rsidP="00E324B9">
      <w:pPr>
        <w:spacing w:line="560" w:lineRule="exact"/>
        <w:ind w:firstLineChars="200" w:firstLine="480"/>
        <w:rPr>
          <w:rFonts w:ascii="仿宋" w:eastAsia="仿宋" w:hAnsi="仿宋" w:cs="仿宋"/>
          <w:sz w:val="24"/>
          <w:szCs w:val="24"/>
        </w:rPr>
      </w:pPr>
      <w:r w:rsidRPr="00E324B9">
        <w:rPr>
          <w:rFonts w:ascii="仿宋" w:eastAsia="仿宋" w:hAnsi="仿宋" w:cs="仿宋"/>
          <w:kern w:val="0"/>
          <w:sz w:val="24"/>
          <w:szCs w:val="24"/>
        </w:rPr>
        <w:t>3.供应</w:t>
      </w:r>
      <w:proofErr w:type="gramStart"/>
      <w:r w:rsidRPr="00E324B9">
        <w:rPr>
          <w:rFonts w:ascii="仿宋" w:eastAsia="仿宋" w:hAnsi="仿宋" w:cs="仿宋" w:hint="eastAsia"/>
          <w:kern w:val="0"/>
          <w:sz w:val="24"/>
          <w:szCs w:val="24"/>
        </w:rPr>
        <w:t>商服务</w:t>
      </w:r>
      <w:proofErr w:type="gramEnd"/>
      <w:r w:rsidRPr="00E324B9">
        <w:rPr>
          <w:rFonts w:ascii="仿宋" w:eastAsia="仿宋" w:hAnsi="仿宋" w:cs="仿宋" w:hint="eastAsia"/>
          <w:kern w:val="0"/>
          <w:sz w:val="24"/>
          <w:szCs w:val="24"/>
        </w:rPr>
        <w:t>过程中，须及时对采购人提出的工作要求（包括但不限于</w:t>
      </w:r>
      <w:r w:rsidR="001E3DA4" w:rsidRPr="00E324B9">
        <w:rPr>
          <w:rFonts w:ascii="仿宋" w:eastAsia="仿宋" w:hAnsi="仿宋" w:cs="仿宋" w:hint="eastAsia"/>
          <w:kern w:val="0"/>
          <w:sz w:val="24"/>
          <w:szCs w:val="24"/>
        </w:rPr>
        <w:t>参加</w:t>
      </w:r>
      <w:r w:rsidRPr="00E324B9">
        <w:rPr>
          <w:rFonts w:ascii="仿宋" w:eastAsia="仿宋" w:hAnsi="仿宋" w:cs="仿宋" w:hint="eastAsia"/>
          <w:kern w:val="0"/>
          <w:sz w:val="24"/>
          <w:szCs w:val="24"/>
        </w:rPr>
        <w:t>会议、现场调研、电话咨询、提供资料等）进行响应，如未及时响应的，按本项目违约责任进行处置。</w:t>
      </w:r>
    </w:p>
    <w:p w:rsidR="00B95365" w:rsidRDefault="00B95365">
      <w:pPr>
        <w:spacing w:line="360" w:lineRule="auto"/>
        <w:ind w:firstLineChars="200" w:firstLine="480"/>
        <w:rPr>
          <w:rFonts w:ascii="仿宋" w:eastAsia="仿宋" w:hAnsi="仿宋" w:cs="仿宋"/>
          <w:sz w:val="24"/>
          <w:szCs w:val="24"/>
        </w:rPr>
        <w:sectPr w:rsidR="00B95365">
          <w:footerReference w:type="even" r:id="rId20"/>
          <w:footerReference w:type="default" r:id="rId21"/>
          <w:pgSz w:w="11907" w:h="16840"/>
          <w:pgMar w:top="1134" w:right="1191" w:bottom="1134" w:left="1304" w:header="964" w:footer="992" w:gutter="0"/>
          <w:pgNumType w:fmt="numberInDash"/>
          <w:cols w:space="720"/>
          <w:docGrid w:linePitch="312"/>
        </w:sectPr>
      </w:pPr>
    </w:p>
    <w:p w:rsidR="00B95365" w:rsidRDefault="007758EB">
      <w:pPr>
        <w:pStyle w:val="23"/>
        <w:spacing w:line="360" w:lineRule="auto"/>
        <w:jc w:val="center"/>
        <w:rPr>
          <w:rFonts w:ascii="仿宋" w:eastAsia="仿宋" w:hAnsi="仿宋" w:cs="仿宋"/>
          <w:b w:val="0"/>
          <w:sz w:val="36"/>
          <w:szCs w:val="30"/>
        </w:rPr>
      </w:pPr>
      <w:bookmarkStart w:id="38" w:name="_Toc76462327"/>
      <w:bookmarkStart w:id="39" w:name="_Toc106030882"/>
      <w:r>
        <w:rPr>
          <w:rFonts w:ascii="仿宋" w:eastAsia="仿宋" w:hAnsi="仿宋" w:cs="仿宋" w:hint="eastAsia"/>
          <w:b w:val="0"/>
          <w:sz w:val="36"/>
          <w:szCs w:val="30"/>
        </w:rPr>
        <w:lastRenderedPageBreak/>
        <w:t xml:space="preserve">第三篇  </w:t>
      </w:r>
      <w:bookmarkEnd w:id="32"/>
      <w:r>
        <w:rPr>
          <w:rFonts w:ascii="仿宋" w:eastAsia="仿宋" w:hAnsi="仿宋" w:cs="仿宋" w:hint="eastAsia"/>
          <w:b w:val="0"/>
          <w:sz w:val="36"/>
          <w:szCs w:val="30"/>
        </w:rPr>
        <w:t>项目商务需求</w:t>
      </w:r>
      <w:bookmarkEnd w:id="38"/>
      <w:bookmarkEnd w:id="39"/>
    </w:p>
    <w:p w:rsidR="00B95365" w:rsidRDefault="007758EB">
      <w:pPr>
        <w:pStyle w:val="23"/>
        <w:adjustRightInd w:val="0"/>
        <w:snapToGrid w:val="0"/>
        <w:spacing w:line="400" w:lineRule="exact"/>
        <w:ind w:firstLineChars="200" w:firstLine="482"/>
        <w:rPr>
          <w:rFonts w:ascii="仿宋" w:eastAsia="仿宋" w:hAnsi="仿宋" w:cs="仿宋"/>
          <w:sz w:val="24"/>
        </w:rPr>
      </w:pPr>
      <w:bookmarkStart w:id="40" w:name="_Toc76462328"/>
      <w:bookmarkStart w:id="41" w:name="_Toc106030883"/>
      <w:bookmarkStart w:id="42" w:name="_Toc344475120"/>
      <w:r>
        <w:rPr>
          <w:rFonts w:ascii="仿宋" w:eastAsia="仿宋" w:hAnsi="仿宋" w:cs="仿宋" w:hint="eastAsia"/>
          <w:sz w:val="24"/>
        </w:rPr>
        <w:t>一、服务期、地点及验收方式</w:t>
      </w:r>
      <w:bookmarkEnd w:id="40"/>
      <w:bookmarkEnd w:id="41"/>
      <w:bookmarkEnd w:id="42"/>
    </w:p>
    <w:p w:rsidR="00B95365" w:rsidRPr="00E324B9" w:rsidRDefault="007758EB">
      <w:pPr>
        <w:pStyle w:val="25"/>
        <w:spacing w:line="400" w:lineRule="exact"/>
        <w:ind w:firstLineChars="200" w:firstLine="480"/>
        <w:rPr>
          <w:rFonts w:ascii="仿宋" w:eastAsia="仿宋" w:hAnsi="仿宋" w:cs="仿宋"/>
          <w:kern w:val="0"/>
          <w:sz w:val="24"/>
          <w:szCs w:val="24"/>
        </w:rPr>
      </w:pPr>
      <w:r w:rsidRPr="00E324B9">
        <w:rPr>
          <w:rFonts w:ascii="仿宋" w:eastAsia="仿宋" w:hAnsi="仿宋" w:cs="仿宋" w:hint="eastAsia"/>
          <w:kern w:val="0"/>
          <w:sz w:val="24"/>
          <w:szCs w:val="24"/>
        </w:rPr>
        <w:t>（一）服务期：2025年10月之前完成定额的修编以及专家评审工作</w:t>
      </w:r>
      <w:r w:rsidRPr="00E324B9">
        <w:rPr>
          <w:rFonts w:ascii="仿宋" w:eastAsia="仿宋" w:hAnsi="仿宋" w:cs="仿宋" w:hint="eastAsia"/>
          <w:kern w:val="0"/>
          <w:sz w:val="24"/>
          <w:szCs w:val="24"/>
          <w:lang w:val="zh-TW" w:eastAsia="zh-TW"/>
        </w:rPr>
        <w:t>。</w:t>
      </w:r>
    </w:p>
    <w:p w:rsidR="00B95365" w:rsidRDefault="007758EB">
      <w:pPr>
        <w:spacing w:line="400" w:lineRule="exact"/>
        <w:ind w:firstLineChars="200" w:firstLine="480"/>
        <w:rPr>
          <w:rFonts w:ascii="仿宋" w:eastAsia="仿宋" w:hAnsi="仿宋" w:cs="仿宋"/>
          <w:kern w:val="0"/>
          <w:sz w:val="24"/>
          <w:szCs w:val="24"/>
        </w:rPr>
      </w:pPr>
      <w:r w:rsidRPr="00E324B9">
        <w:rPr>
          <w:rFonts w:ascii="仿宋" w:eastAsia="仿宋" w:hAnsi="仿宋" w:cs="仿宋" w:hint="eastAsia"/>
          <w:kern w:val="0"/>
          <w:sz w:val="24"/>
          <w:szCs w:val="24"/>
        </w:rPr>
        <w:t>（二）服务地点：采购人指定地点。</w:t>
      </w:r>
    </w:p>
    <w:p w:rsidR="00B95365" w:rsidRDefault="007758EB">
      <w:pPr>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（三）验收方式：成果资料符合本项目相关要求，定额修编通过专家评审。</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43" w:name="_Toc344475121"/>
      <w:bookmarkStart w:id="44" w:name="_Toc106030884"/>
      <w:bookmarkStart w:id="45" w:name="_Toc76462329"/>
      <w:r>
        <w:rPr>
          <w:rFonts w:ascii="仿宋" w:eastAsia="仿宋" w:hAnsi="仿宋" w:cs="仿宋" w:hint="eastAsia"/>
          <w:sz w:val="24"/>
        </w:rPr>
        <w:t>二、</w:t>
      </w:r>
      <w:bookmarkEnd w:id="43"/>
      <w:r>
        <w:rPr>
          <w:rFonts w:ascii="仿宋" w:eastAsia="仿宋" w:hAnsi="仿宋" w:cs="仿宋" w:hint="eastAsia"/>
          <w:sz w:val="24"/>
        </w:rPr>
        <w:t>报价要求</w:t>
      </w:r>
      <w:bookmarkEnd w:id="44"/>
      <w:bookmarkEnd w:id="45"/>
    </w:p>
    <w:p w:rsidR="00B95365" w:rsidRDefault="007758EB">
      <w:pPr>
        <w:pStyle w:val="25"/>
        <w:spacing w:line="400" w:lineRule="exact"/>
        <w:ind w:firstLineChars="200" w:firstLine="480"/>
        <w:rPr>
          <w:rFonts w:ascii="仿宋" w:eastAsia="仿宋" w:hAnsi="仿宋" w:cs="仿宋"/>
          <w:kern w:val="0"/>
          <w:sz w:val="24"/>
          <w:szCs w:val="24"/>
          <w:lang w:val="zh-TW" w:eastAsia="zh-TW"/>
        </w:rPr>
      </w:pPr>
      <w:bookmarkStart w:id="46" w:name="_Toc106030885"/>
      <w:bookmarkStart w:id="47" w:name="_Toc344475122"/>
      <w:bookmarkStart w:id="48" w:name="_Toc76462330"/>
      <w:r>
        <w:rPr>
          <w:rFonts w:ascii="仿宋" w:eastAsia="仿宋" w:hAnsi="仿宋" w:cs="仿宋" w:hint="eastAsia"/>
          <w:kern w:val="0"/>
          <w:sz w:val="24"/>
          <w:szCs w:val="24"/>
          <w:lang w:val="zh-TW" w:eastAsia="zh-TW"/>
        </w:rPr>
        <w:t>本项目采取固定总价的定价方式</w:t>
      </w:r>
      <w:r>
        <w:rPr>
          <w:rFonts w:ascii="仿宋" w:eastAsia="仿宋" w:hAnsi="仿宋" w:cs="仿宋" w:hint="eastAsia"/>
          <w:kern w:val="0"/>
          <w:sz w:val="24"/>
          <w:szCs w:val="24"/>
          <w:lang w:val="zh-TW"/>
        </w:rPr>
        <w:t>。</w:t>
      </w:r>
      <w:r>
        <w:rPr>
          <w:rFonts w:ascii="仿宋" w:eastAsia="仿宋" w:hAnsi="仿宋" w:cs="仿宋" w:hint="eastAsia"/>
          <w:kern w:val="0"/>
          <w:sz w:val="24"/>
          <w:szCs w:val="24"/>
          <w:lang w:val="zh-TW" w:eastAsia="zh-TW"/>
        </w:rPr>
        <w:t>磋商报价包括但不限于完成本项目所需的人工费、服务费、租赁费、差旅费、设备费、资料费、</w:t>
      </w:r>
      <w:r>
        <w:rPr>
          <w:rFonts w:ascii="仿宋" w:eastAsia="仿宋" w:hAnsi="仿宋" w:cs="仿宋" w:hint="eastAsia"/>
          <w:kern w:val="0"/>
          <w:sz w:val="24"/>
          <w:szCs w:val="24"/>
          <w:lang w:val="zh-TW"/>
        </w:rPr>
        <w:t>餐饮费、</w:t>
      </w:r>
      <w:r>
        <w:rPr>
          <w:rFonts w:ascii="仿宋" w:eastAsia="仿宋" w:hAnsi="仿宋" w:cs="仿宋" w:hint="eastAsia"/>
          <w:kern w:val="0"/>
          <w:sz w:val="24"/>
          <w:szCs w:val="24"/>
          <w:lang w:val="zh-TW" w:eastAsia="zh-TW"/>
        </w:rPr>
        <w:t>保险费、税费、利润等</w:t>
      </w:r>
      <w:r>
        <w:rPr>
          <w:rFonts w:ascii="仿宋" w:eastAsia="仿宋" w:hAnsi="仿宋" w:cs="仿宋" w:hint="eastAsia"/>
          <w:kern w:val="0"/>
          <w:sz w:val="24"/>
          <w:szCs w:val="24"/>
          <w:lang w:val="zh-TW"/>
        </w:rPr>
        <w:t>完成项目所有服务所需的</w:t>
      </w:r>
      <w:r>
        <w:rPr>
          <w:rFonts w:ascii="仿宋" w:eastAsia="仿宋" w:hAnsi="仿宋" w:cs="仿宋" w:hint="eastAsia"/>
          <w:kern w:val="0"/>
          <w:sz w:val="24"/>
          <w:szCs w:val="24"/>
          <w:lang w:val="zh-TW" w:eastAsia="zh-TW"/>
        </w:rPr>
        <w:t>全部费用。磋商报价是履行本项目全部义务所发生的费用和利润等一切费用的综合报价，供应商在递交报价时应充分考虑其风险因素，因成交供应商自身原因造成漏报、少报皆由其自行承担责任，采购人不再补偿。</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49" w:name="_Toc344475124"/>
      <w:bookmarkStart w:id="50" w:name="_Toc106030886"/>
      <w:bookmarkStart w:id="51" w:name="_Toc76462331"/>
      <w:bookmarkEnd w:id="46"/>
      <w:bookmarkEnd w:id="47"/>
      <w:bookmarkEnd w:id="48"/>
      <w:r>
        <w:rPr>
          <w:rFonts w:ascii="仿宋" w:eastAsia="仿宋" w:hAnsi="仿宋" w:cs="仿宋" w:hint="eastAsia"/>
          <w:sz w:val="24"/>
        </w:rPr>
        <w:t>三、付款方式</w:t>
      </w:r>
    </w:p>
    <w:p w:rsidR="00B95365" w:rsidRDefault="007758EB">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（一）第一次付款：合同签订后，成交供应商完成工作大纲编制并经采购人审定，采购人向成交供应商支付合同总金额50%。</w:t>
      </w:r>
    </w:p>
    <w:p w:rsidR="00B95365" w:rsidRDefault="007758EB">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（二）第二次付款：定额修编通过专家组审查，成交供应商完成所有工作内容、提交项目所有成果资料并通过验收后，采购人向成交供应商支付剩余合同金额。</w:t>
      </w:r>
    </w:p>
    <w:p w:rsidR="00B95365" w:rsidRDefault="007758EB">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（三）</w:t>
      </w:r>
      <w:r>
        <w:rPr>
          <w:rFonts w:ascii="方正仿宋_GBK" w:eastAsia="方正仿宋_GBK" w:hAnsi="宋体" w:cs="宋体" w:hint="eastAsia"/>
          <w:kern w:val="0"/>
          <w:sz w:val="24"/>
          <w:szCs w:val="24"/>
        </w:rPr>
        <w:t>采购人每次付款前，成交供应商须向采购人提交付款申请，</w:t>
      </w:r>
      <w:r>
        <w:rPr>
          <w:rFonts w:ascii="方正仿宋_GBK" w:eastAsia="方正仿宋_GBK" w:hAnsi="宋体" w:cs="宋体"/>
          <w:kern w:val="0"/>
          <w:sz w:val="24"/>
          <w:szCs w:val="24"/>
        </w:rPr>
        <w:t>采购人在收到</w:t>
      </w:r>
      <w:r>
        <w:rPr>
          <w:rFonts w:ascii="方正仿宋_GBK" w:eastAsia="方正仿宋_GBK" w:hAnsi="宋体" w:cs="宋体" w:hint="eastAsia"/>
          <w:kern w:val="0"/>
          <w:sz w:val="24"/>
          <w:szCs w:val="24"/>
        </w:rPr>
        <w:t>申请</w:t>
      </w:r>
      <w:r>
        <w:rPr>
          <w:rFonts w:ascii="方正仿宋_GBK" w:eastAsia="方正仿宋_GBK" w:hAnsi="宋体" w:cs="宋体"/>
          <w:kern w:val="0"/>
          <w:sz w:val="24"/>
          <w:szCs w:val="24"/>
        </w:rPr>
        <w:t>后</w:t>
      </w:r>
      <w:r>
        <w:rPr>
          <w:rFonts w:ascii="方正仿宋_GBK" w:eastAsia="方正仿宋_GBK" w:hAnsi="宋体" w:cs="宋体" w:hint="eastAsia"/>
          <w:kern w:val="0"/>
          <w:sz w:val="24"/>
          <w:szCs w:val="24"/>
        </w:rPr>
        <w:t>及时启动付款流程审批，审批完成后通知供应商出具发票并在收到发票之日起</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5</w:t>
      </w:r>
      <w:r>
        <w:rPr>
          <w:rFonts w:ascii="方正仿宋_GBK" w:eastAsia="方正仿宋_GBK" w:hAnsi="宋体" w:cs="宋体"/>
          <w:kern w:val="0"/>
          <w:sz w:val="24"/>
          <w:szCs w:val="24"/>
        </w:rPr>
        <w:t>个工作日</w:t>
      </w:r>
      <w:r>
        <w:rPr>
          <w:rFonts w:ascii="方正仿宋_GBK" w:eastAsia="方正仿宋_GBK" w:hAnsi="宋体" w:cs="宋体" w:hint="eastAsia"/>
          <w:kern w:val="0"/>
          <w:sz w:val="24"/>
          <w:szCs w:val="24"/>
        </w:rPr>
        <w:t>内完成</w:t>
      </w:r>
      <w:r>
        <w:rPr>
          <w:rFonts w:ascii="方正仿宋_GBK" w:eastAsia="方正仿宋_GBK" w:hAnsi="宋体" w:cs="宋体"/>
          <w:kern w:val="0"/>
          <w:sz w:val="24"/>
          <w:szCs w:val="24"/>
        </w:rPr>
        <w:t>支付</w:t>
      </w:r>
      <w:r>
        <w:rPr>
          <w:rFonts w:ascii="方正仿宋_GBK" w:eastAsia="方正仿宋_GBK" w:hAnsi="宋体" w:cs="宋体" w:hint="eastAsia"/>
          <w:kern w:val="0"/>
          <w:sz w:val="24"/>
          <w:szCs w:val="24"/>
        </w:rPr>
        <w:t>。</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52" w:name="_Toc7228"/>
      <w:bookmarkStart w:id="53" w:name="_Toc24751"/>
      <w:bookmarkStart w:id="54" w:name="_Toc106034637"/>
      <w:bookmarkStart w:id="55" w:name="_Toc65660346"/>
      <w:bookmarkEnd w:id="49"/>
      <w:bookmarkEnd w:id="50"/>
      <w:bookmarkEnd w:id="51"/>
      <w:r>
        <w:rPr>
          <w:rFonts w:ascii="仿宋" w:eastAsia="仿宋" w:hAnsi="仿宋" w:cs="仿宋" w:hint="eastAsia"/>
          <w:sz w:val="24"/>
        </w:rPr>
        <w:t>四、知识产权</w:t>
      </w:r>
      <w:bookmarkEnd w:id="52"/>
      <w:bookmarkEnd w:id="53"/>
      <w:bookmarkEnd w:id="54"/>
      <w:bookmarkEnd w:id="55"/>
    </w:p>
    <w:p w:rsidR="00B95365" w:rsidRDefault="007758EB">
      <w:pPr>
        <w:snapToGrid w:val="0"/>
        <w:spacing w:line="400" w:lineRule="exact"/>
        <w:ind w:firstLine="540"/>
        <w:rPr>
          <w:rFonts w:ascii="仿宋" w:eastAsia="仿宋" w:hAnsi="仿宋" w:cs="仿宋"/>
          <w:sz w:val="24"/>
        </w:rPr>
      </w:pPr>
      <w:r>
        <w:rPr>
          <w:rFonts w:ascii="仿宋" w:eastAsia="仿宋" w:hAnsi="仿宋" w:cs="仿宋" w:hint="eastAsia"/>
          <w:sz w:val="24"/>
          <w:szCs w:val="24"/>
        </w:rPr>
        <w:t>本项目知识产权归采购人所有。</w:t>
      </w:r>
    </w:p>
    <w:p w:rsidR="00B95365" w:rsidRDefault="007758EB">
      <w:pPr>
        <w:snapToGrid w:val="0"/>
        <w:spacing w:line="400" w:lineRule="exact"/>
        <w:ind w:firstLine="540"/>
        <w:rPr>
          <w:rFonts w:ascii="仿宋" w:eastAsia="仿宋" w:hAnsi="仿宋" w:cs="仿宋"/>
          <w:sz w:val="24"/>
          <w:szCs w:val="24"/>
        </w:rPr>
      </w:pPr>
      <w:r>
        <w:rPr>
          <w:rFonts w:ascii="仿宋" w:eastAsia="仿宋" w:hAnsi="仿宋" w:cs="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95365" w:rsidRDefault="007758EB">
      <w:pPr>
        <w:pStyle w:val="23"/>
        <w:adjustRightInd w:val="0"/>
        <w:snapToGrid w:val="0"/>
        <w:spacing w:line="400" w:lineRule="exact"/>
        <w:ind w:firstLineChars="200" w:firstLine="482"/>
        <w:jc w:val="left"/>
        <w:rPr>
          <w:rFonts w:ascii="仿宋" w:eastAsia="仿宋" w:hAnsi="仿宋" w:cs="仿宋"/>
          <w:sz w:val="24"/>
        </w:rPr>
      </w:pPr>
      <w:bookmarkStart w:id="56" w:name="_Toc19427"/>
      <w:bookmarkStart w:id="57" w:name="_Toc25707"/>
      <w:bookmarkStart w:id="58" w:name="_Toc31910"/>
      <w:bookmarkStart w:id="59" w:name="_Toc947"/>
      <w:bookmarkStart w:id="60" w:name="_Toc18104"/>
      <w:bookmarkStart w:id="61" w:name="_Toc108013105"/>
      <w:bookmarkStart w:id="62" w:name="_Toc2954"/>
      <w:bookmarkStart w:id="63" w:name="_Toc466546918"/>
      <w:bookmarkStart w:id="64" w:name="_Toc65660348"/>
      <w:bookmarkStart w:id="65" w:name="_Toc31659"/>
      <w:bookmarkStart w:id="66" w:name="_Toc106034788"/>
      <w:bookmarkStart w:id="67" w:name="_Toc23902"/>
      <w:bookmarkStart w:id="68" w:name="_Toc21248"/>
      <w:r>
        <w:rPr>
          <w:rFonts w:ascii="仿宋" w:eastAsia="仿宋" w:hAnsi="仿宋" w:cs="仿宋" w:hint="eastAsia"/>
          <w:sz w:val="24"/>
        </w:rPr>
        <w:t>五、项目风险管控</w:t>
      </w:r>
      <w:bookmarkEnd w:id="56"/>
      <w:bookmarkEnd w:id="57"/>
      <w:bookmarkEnd w:id="58"/>
      <w:bookmarkEnd w:id="59"/>
      <w:bookmarkEnd w:id="60"/>
      <w:bookmarkEnd w:id="61"/>
    </w:p>
    <w:p w:rsidR="00B95365" w:rsidRDefault="007758EB">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本项目采购过程和合同履行过程中，如遇国家政策变化、实施环境变化、重大技术变化、预算项目调整等情况，按下列方式处置：</w:t>
      </w:r>
    </w:p>
    <w:p w:rsidR="00B95365" w:rsidRDefault="007758EB">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1.处于采购过程中的，如果相关变化将导致采购任务取消的，应当按照《中华人民共和国政府采购法》第三十六条规定，取消采购任务，作废标处理；</w:t>
      </w:r>
    </w:p>
    <w:p w:rsidR="00B95365" w:rsidRDefault="007758EB">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2.采购已经完成，尚未签订合同的，如果相关变化导致不能实现合同目的，按不可抗力事件处理，取消采购任务，采购人与供应商不再签订合同；</w:t>
      </w:r>
    </w:p>
    <w:p w:rsidR="00B95365" w:rsidRDefault="007758EB">
      <w:pPr>
        <w:adjustRightInd w:val="0"/>
        <w:snapToGrid w:val="0"/>
        <w:spacing w:line="400" w:lineRule="exact"/>
        <w:ind w:firstLineChars="200" w:firstLine="480"/>
        <w:jc w:val="left"/>
        <w:rPr>
          <w:rFonts w:ascii="仿宋" w:eastAsia="仿宋" w:hAnsi="仿宋" w:cs="仿宋"/>
          <w:sz w:val="24"/>
          <w:szCs w:val="24"/>
        </w:rPr>
      </w:pPr>
      <w:bookmarkStart w:id="69" w:name="_Toc6830"/>
      <w:r>
        <w:rPr>
          <w:rFonts w:ascii="仿宋" w:eastAsia="仿宋" w:hAnsi="仿宋" w:cs="仿宋"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62"/>
      <w:bookmarkEnd w:id="63"/>
      <w:bookmarkEnd w:id="69"/>
    </w:p>
    <w:p w:rsidR="00B95365" w:rsidRDefault="007758EB">
      <w:pPr>
        <w:pStyle w:val="23"/>
        <w:adjustRightInd w:val="0"/>
        <w:snapToGrid w:val="0"/>
        <w:spacing w:line="400" w:lineRule="exact"/>
        <w:ind w:firstLineChars="200" w:firstLine="482"/>
        <w:rPr>
          <w:rFonts w:ascii="仿宋" w:eastAsia="仿宋" w:hAnsi="仿宋" w:cs="仿宋"/>
          <w:sz w:val="24"/>
        </w:rPr>
      </w:pPr>
      <w:r>
        <w:rPr>
          <w:rFonts w:ascii="仿宋" w:eastAsia="仿宋" w:hAnsi="仿宋" w:cs="仿宋" w:hint="eastAsia"/>
          <w:sz w:val="24"/>
        </w:rPr>
        <w:lastRenderedPageBreak/>
        <w:t>六、违约责任</w:t>
      </w:r>
    </w:p>
    <w:p w:rsidR="00B95365" w:rsidRPr="00E324B9" w:rsidRDefault="007758EB">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一）若成交供应商未按采购人规定时间及要求完成服务的，每延后1日历日，成交供应商应向采购人支付合同金额【千分之一】的违约金；延后时间超过30日历日的，采购人有权终止合同，供应商除退还采购人全部已</w:t>
      </w:r>
      <w:proofErr w:type="gramStart"/>
      <w:r>
        <w:rPr>
          <w:rFonts w:ascii="仿宋" w:eastAsia="仿宋" w:hAnsi="仿宋" w:cs="仿宋" w:hint="eastAsia"/>
          <w:sz w:val="24"/>
          <w:szCs w:val="24"/>
        </w:rPr>
        <w:t>付本</w:t>
      </w:r>
      <w:proofErr w:type="gramEnd"/>
      <w:r>
        <w:rPr>
          <w:rFonts w:ascii="仿宋" w:eastAsia="仿宋" w:hAnsi="仿宋" w:cs="仿宋" w:hint="eastAsia"/>
          <w:sz w:val="24"/>
          <w:szCs w:val="24"/>
        </w:rPr>
        <w:t>金和同期利率的利息外，还应赔偿由此给采购人造成的经济损失（包括但不限于因采购人主张权利而产生的律师费、差旅费、诉</w:t>
      </w:r>
      <w:r w:rsidRPr="00E324B9">
        <w:rPr>
          <w:rFonts w:ascii="仿宋" w:eastAsia="仿宋" w:hAnsi="仿宋" w:cs="仿宋" w:hint="eastAsia"/>
          <w:sz w:val="24"/>
          <w:szCs w:val="24"/>
        </w:rPr>
        <w:t>讼费、公告费、保险费、保全费等）。</w:t>
      </w:r>
    </w:p>
    <w:p w:rsidR="00B95365" w:rsidRPr="00E324B9" w:rsidRDefault="007758EB">
      <w:pPr>
        <w:adjustRightInd w:val="0"/>
        <w:snapToGrid w:val="0"/>
        <w:spacing w:line="400" w:lineRule="exact"/>
        <w:ind w:firstLineChars="200" w:firstLine="480"/>
        <w:jc w:val="left"/>
        <w:rPr>
          <w:rFonts w:ascii="仿宋" w:eastAsia="仿宋" w:hAnsi="仿宋" w:cs="仿宋"/>
          <w:sz w:val="24"/>
          <w:szCs w:val="24"/>
        </w:rPr>
      </w:pPr>
      <w:r w:rsidRPr="00E324B9">
        <w:rPr>
          <w:rFonts w:ascii="仿宋" w:eastAsia="仿宋" w:hAnsi="仿宋" w:cs="仿宋" w:hint="eastAsia"/>
          <w:sz w:val="24"/>
          <w:szCs w:val="24"/>
        </w:rPr>
        <w:t>（二）供应</w:t>
      </w:r>
      <w:proofErr w:type="gramStart"/>
      <w:r w:rsidRPr="00E324B9">
        <w:rPr>
          <w:rFonts w:ascii="仿宋" w:eastAsia="仿宋" w:hAnsi="仿宋" w:cs="仿宋" w:hint="eastAsia"/>
          <w:sz w:val="24"/>
          <w:szCs w:val="24"/>
        </w:rPr>
        <w:t>商服务</w:t>
      </w:r>
      <w:proofErr w:type="gramEnd"/>
      <w:r w:rsidRPr="00E324B9">
        <w:rPr>
          <w:rFonts w:ascii="仿宋" w:eastAsia="仿宋" w:hAnsi="仿宋" w:cs="仿宋" w:hint="eastAsia"/>
          <w:sz w:val="24"/>
          <w:szCs w:val="24"/>
        </w:rPr>
        <w:t>内容不满足标准要求的，由供应商负责整改，由此产生的费用由供应商承担，且非经采购人书面同意，供应商仍需按</w:t>
      </w:r>
      <w:proofErr w:type="gramStart"/>
      <w:r w:rsidRPr="00E324B9">
        <w:rPr>
          <w:rFonts w:ascii="仿宋" w:eastAsia="仿宋" w:hAnsi="仿宋" w:cs="仿宋" w:hint="eastAsia"/>
          <w:sz w:val="24"/>
          <w:szCs w:val="24"/>
        </w:rPr>
        <w:t>本双方</w:t>
      </w:r>
      <w:proofErr w:type="gramEnd"/>
      <w:r w:rsidRPr="00E324B9">
        <w:rPr>
          <w:rFonts w:ascii="仿宋" w:eastAsia="仿宋" w:hAnsi="仿宋" w:cs="仿宋" w:hint="eastAsia"/>
          <w:sz w:val="24"/>
          <w:szCs w:val="24"/>
        </w:rPr>
        <w:t>约定的期限完成服务。</w:t>
      </w:r>
    </w:p>
    <w:p w:rsidR="00230A09" w:rsidRDefault="00873E70">
      <w:pPr>
        <w:adjustRightInd w:val="0"/>
        <w:snapToGrid w:val="0"/>
        <w:spacing w:line="400" w:lineRule="exact"/>
        <w:ind w:firstLineChars="200" w:firstLine="480"/>
        <w:jc w:val="left"/>
        <w:rPr>
          <w:rFonts w:ascii="仿宋" w:eastAsia="仿宋" w:hAnsi="仿宋" w:cs="仿宋"/>
          <w:sz w:val="24"/>
          <w:szCs w:val="24"/>
        </w:rPr>
      </w:pPr>
      <w:r w:rsidRPr="00E324B9">
        <w:rPr>
          <w:rFonts w:ascii="仿宋" w:eastAsia="仿宋" w:hAnsi="仿宋" w:cs="仿宋" w:hint="eastAsia"/>
          <w:sz w:val="24"/>
          <w:szCs w:val="24"/>
        </w:rPr>
        <w:t>（三）供应</w:t>
      </w:r>
      <w:proofErr w:type="gramStart"/>
      <w:r w:rsidRPr="00E324B9">
        <w:rPr>
          <w:rFonts w:ascii="仿宋" w:eastAsia="仿宋" w:hAnsi="仿宋" w:cs="仿宋" w:hint="eastAsia"/>
          <w:sz w:val="24"/>
          <w:szCs w:val="24"/>
        </w:rPr>
        <w:t>商服务</w:t>
      </w:r>
      <w:proofErr w:type="gramEnd"/>
      <w:r w:rsidRPr="00E324B9">
        <w:rPr>
          <w:rFonts w:ascii="仿宋" w:eastAsia="仿宋" w:hAnsi="仿宋" w:cs="仿宋" w:hint="eastAsia"/>
          <w:sz w:val="24"/>
          <w:szCs w:val="24"/>
        </w:rPr>
        <w:t>过程中，未对采购人提出的工作要求及时响应，第一次由采购人提出提醒，从第二次起，未响应一次扣除合同金额【千分之五】的违约金，超过五次及以上未及时响应采购人工作要求的，采购人有权终止合同。</w:t>
      </w:r>
    </w:p>
    <w:p w:rsidR="00B95365" w:rsidRDefault="007758EB">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w:t>
      </w:r>
      <w:r w:rsidR="00230A09">
        <w:rPr>
          <w:rFonts w:ascii="仿宋" w:eastAsia="仿宋" w:hAnsi="仿宋" w:cs="仿宋" w:hint="eastAsia"/>
          <w:sz w:val="24"/>
          <w:szCs w:val="24"/>
        </w:rPr>
        <w:t>四</w:t>
      </w:r>
      <w:r>
        <w:rPr>
          <w:rFonts w:ascii="仿宋" w:eastAsia="仿宋" w:hAnsi="仿宋" w:cs="仿宋" w:hint="eastAsia"/>
          <w:sz w:val="24"/>
          <w:szCs w:val="24"/>
        </w:rPr>
        <w:t>）在成交供应商按约履行本合同的情况下，若采购人未能按约定时间支付合同款项，每延迟1个日历日，应当按照欠付款项的</w:t>
      </w:r>
      <w:bookmarkStart w:id="70" w:name="OLE_LINK11"/>
      <w:bookmarkStart w:id="71" w:name="OLE_LINK12"/>
      <w:r>
        <w:rPr>
          <w:rFonts w:ascii="仿宋" w:eastAsia="仿宋" w:hAnsi="仿宋" w:cs="仿宋" w:hint="eastAsia"/>
          <w:sz w:val="24"/>
          <w:szCs w:val="24"/>
        </w:rPr>
        <w:t>【千分之一】</w:t>
      </w:r>
      <w:bookmarkEnd w:id="70"/>
      <w:bookmarkEnd w:id="71"/>
      <w:r>
        <w:rPr>
          <w:rFonts w:ascii="仿宋" w:eastAsia="仿宋" w:hAnsi="仿宋" w:cs="仿宋" w:hint="eastAsia"/>
          <w:sz w:val="24"/>
          <w:szCs w:val="24"/>
        </w:rPr>
        <w:t>向成交供应商支付违约金。如遇采购人上级部门预算临时调整，非采购</w:t>
      </w:r>
      <w:proofErr w:type="gramStart"/>
      <w:r>
        <w:rPr>
          <w:rFonts w:ascii="仿宋" w:eastAsia="仿宋" w:hAnsi="仿宋" w:cs="仿宋" w:hint="eastAsia"/>
          <w:sz w:val="24"/>
          <w:szCs w:val="24"/>
        </w:rPr>
        <w:t>人原因</w:t>
      </w:r>
      <w:proofErr w:type="gramEnd"/>
      <w:r>
        <w:rPr>
          <w:rFonts w:ascii="仿宋" w:eastAsia="仿宋" w:hAnsi="仿宋" w:cs="仿宋" w:hint="eastAsia"/>
          <w:sz w:val="24"/>
          <w:szCs w:val="24"/>
        </w:rPr>
        <w:t>造成费用支付不及时的，</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视为采购人违约。</w:t>
      </w:r>
    </w:p>
    <w:p w:rsidR="00B95365" w:rsidRDefault="007758EB">
      <w:pPr>
        <w:pStyle w:val="23"/>
        <w:adjustRightInd w:val="0"/>
        <w:snapToGrid w:val="0"/>
        <w:spacing w:line="400" w:lineRule="exact"/>
        <w:ind w:firstLineChars="200" w:firstLine="482"/>
        <w:rPr>
          <w:rFonts w:ascii="仿宋" w:eastAsia="仿宋" w:hAnsi="仿宋" w:cs="仿宋"/>
          <w:sz w:val="24"/>
        </w:rPr>
      </w:pPr>
      <w:r>
        <w:rPr>
          <w:rFonts w:ascii="仿宋" w:eastAsia="仿宋" w:hAnsi="仿宋" w:cs="仿宋" w:hint="eastAsia"/>
          <w:sz w:val="24"/>
        </w:rPr>
        <w:t>七、合同争议</w:t>
      </w:r>
    </w:p>
    <w:p w:rsidR="00B95365" w:rsidRDefault="007758EB">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项目执行中，如发生争议由双方协商解决，协商不成向采购人所在地具有管辖权人民法院提请诉讼。</w:t>
      </w:r>
    </w:p>
    <w:p w:rsidR="00B95365" w:rsidRDefault="007758EB">
      <w:pPr>
        <w:pStyle w:val="23"/>
        <w:adjustRightInd w:val="0"/>
        <w:snapToGrid w:val="0"/>
        <w:spacing w:line="400" w:lineRule="exact"/>
        <w:ind w:firstLineChars="200" w:firstLine="482"/>
        <w:rPr>
          <w:rFonts w:ascii="仿宋" w:eastAsia="仿宋" w:hAnsi="仿宋" w:cs="仿宋"/>
          <w:sz w:val="24"/>
        </w:rPr>
      </w:pPr>
      <w:r>
        <w:rPr>
          <w:rFonts w:ascii="仿宋" w:eastAsia="仿宋" w:hAnsi="仿宋" w:cs="仿宋" w:hint="eastAsia"/>
          <w:sz w:val="24"/>
        </w:rPr>
        <w:t>八、其他</w:t>
      </w:r>
      <w:bookmarkEnd w:id="64"/>
      <w:bookmarkEnd w:id="65"/>
      <w:bookmarkEnd w:id="66"/>
      <w:bookmarkEnd w:id="67"/>
      <w:bookmarkEnd w:id="68"/>
    </w:p>
    <w:p w:rsidR="00B95365" w:rsidRDefault="007758EB">
      <w:pPr>
        <w:adjustRightInd w:val="0"/>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其他未尽事宜由供需双方在采购合同中详细约定。</w:t>
      </w:r>
    </w:p>
    <w:p w:rsidR="00B95365" w:rsidRDefault="00B95365">
      <w:pPr>
        <w:snapToGrid w:val="0"/>
        <w:spacing w:line="400" w:lineRule="exact"/>
        <w:ind w:firstLine="540"/>
        <w:rPr>
          <w:rFonts w:ascii="仿宋" w:eastAsia="仿宋" w:hAnsi="仿宋" w:cs="仿宋"/>
          <w:sz w:val="24"/>
          <w:szCs w:val="24"/>
        </w:rPr>
      </w:pPr>
    </w:p>
    <w:p w:rsidR="00B95365" w:rsidRDefault="00B95365">
      <w:pPr>
        <w:snapToGrid w:val="0"/>
        <w:spacing w:line="400" w:lineRule="exact"/>
        <w:ind w:firstLine="540"/>
        <w:rPr>
          <w:rFonts w:ascii="仿宋" w:eastAsia="仿宋" w:hAnsi="仿宋" w:cs="仿宋"/>
          <w:sz w:val="24"/>
          <w:szCs w:val="24"/>
        </w:rPr>
      </w:pPr>
    </w:p>
    <w:p w:rsidR="00B95365" w:rsidRDefault="007758EB">
      <w:pPr>
        <w:pStyle w:val="23"/>
        <w:pageBreakBefore/>
        <w:spacing w:line="360" w:lineRule="auto"/>
        <w:jc w:val="center"/>
        <w:rPr>
          <w:rFonts w:ascii="仿宋" w:eastAsia="仿宋" w:hAnsi="仿宋" w:cs="仿宋"/>
          <w:b w:val="0"/>
          <w:sz w:val="36"/>
          <w:szCs w:val="30"/>
        </w:rPr>
      </w:pPr>
      <w:bookmarkStart w:id="72" w:name="_Toc76462332"/>
      <w:bookmarkStart w:id="73" w:name="_Toc106030887"/>
      <w:r>
        <w:rPr>
          <w:rFonts w:ascii="仿宋" w:eastAsia="仿宋" w:hAnsi="仿宋" w:cs="仿宋" w:hint="eastAsia"/>
          <w:b w:val="0"/>
          <w:sz w:val="36"/>
          <w:szCs w:val="30"/>
        </w:rPr>
        <w:lastRenderedPageBreak/>
        <w:t>第四篇  评分程序及方法、评审标准、无效响应和</w:t>
      </w:r>
      <w:r>
        <w:rPr>
          <w:rFonts w:ascii="仿宋" w:eastAsia="仿宋" w:hAnsi="仿宋" w:cs="仿宋" w:hint="eastAsia"/>
          <w:b w:val="0"/>
          <w:sz w:val="36"/>
          <w:szCs w:val="36"/>
        </w:rPr>
        <w:t>采购终止</w:t>
      </w:r>
      <w:bookmarkEnd w:id="72"/>
      <w:bookmarkEnd w:id="73"/>
    </w:p>
    <w:p w:rsidR="00B95365" w:rsidRDefault="007758EB">
      <w:pPr>
        <w:pStyle w:val="23"/>
        <w:adjustRightInd w:val="0"/>
        <w:snapToGrid w:val="0"/>
        <w:spacing w:line="400" w:lineRule="exact"/>
        <w:ind w:firstLineChars="200" w:firstLine="482"/>
        <w:rPr>
          <w:rFonts w:ascii="仿宋" w:eastAsia="仿宋" w:hAnsi="仿宋" w:cs="仿宋"/>
          <w:sz w:val="24"/>
        </w:rPr>
      </w:pPr>
      <w:bookmarkStart w:id="74" w:name="_Toc106030888"/>
      <w:bookmarkStart w:id="75" w:name="_Toc76462333"/>
      <w:r>
        <w:rPr>
          <w:rFonts w:ascii="仿宋" w:eastAsia="仿宋" w:hAnsi="仿宋" w:cs="仿宋" w:hint="eastAsia"/>
          <w:sz w:val="24"/>
        </w:rPr>
        <w:t>一、评分程序及方法</w:t>
      </w:r>
      <w:bookmarkEnd w:id="74"/>
      <w:bookmarkEnd w:id="75"/>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（一）评分按采购文件规定的时间和地点进行，供应商须有法定代表人（或其授权代表）或自然人参加并签到。限额以下磋商评分以抽签的形式</w:t>
      </w:r>
      <w:proofErr w:type="gramStart"/>
      <w:r>
        <w:rPr>
          <w:rFonts w:ascii="仿宋" w:eastAsia="仿宋" w:hAnsi="仿宋" w:cs="仿宋" w:hint="eastAsia"/>
          <w:sz w:val="24"/>
          <w:szCs w:val="24"/>
        </w:rPr>
        <w:t>确定磋商</w:t>
      </w:r>
      <w:proofErr w:type="gramEnd"/>
      <w:r>
        <w:rPr>
          <w:rFonts w:ascii="仿宋" w:eastAsia="仿宋" w:hAnsi="仿宋" w:cs="仿宋" w:hint="eastAsia"/>
          <w:sz w:val="24"/>
          <w:szCs w:val="24"/>
        </w:rPr>
        <w:t>顺序，由本项目评审小组分别与各供应商进行磋商。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（二）评审小组对各供应商的资格条件、响应文件的有效性、完整性和响应程度进行审查。各供应商只有在完全符合要求的前提下，才能参与正式磋商。</w:t>
      </w:r>
    </w:p>
    <w:p w:rsidR="00B95365" w:rsidRDefault="007758EB">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sz w:val="24"/>
          <w:szCs w:val="24"/>
        </w:rPr>
        <w:t>1.</w:t>
      </w:r>
      <w:r>
        <w:rPr>
          <w:rFonts w:ascii="仿宋" w:eastAsia="仿宋" w:hAnsi="仿宋" w:cs="仿宋" w:hint="eastAsia"/>
          <w:kern w:val="0"/>
          <w:sz w:val="24"/>
          <w:szCs w:val="24"/>
        </w:rPr>
        <w:t>资格性审查。依据法律法规和采购文件的规定，对响应文件中的资格证明、等进行审查，以确定供应商是否</w:t>
      </w:r>
      <w:proofErr w:type="gramStart"/>
      <w:r>
        <w:rPr>
          <w:rFonts w:ascii="仿宋" w:eastAsia="仿宋" w:hAnsi="仿宋" w:cs="仿宋" w:hint="eastAsia"/>
          <w:kern w:val="0"/>
          <w:sz w:val="24"/>
          <w:szCs w:val="24"/>
        </w:rPr>
        <w:t>具备磋商</w:t>
      </w:r>
      <w:proofErr w:type="gramEnd"/>
      <w:r>
        <w:rPr>
          <w:rFonts w:ascii="仿宋" w:eastAsia="仿宋" w:hAnsi="仿宋" w:cs="仿宋" w:hint="eastAsia"/>
          <w:kern w:val="0"/>
          <w:sz w:val="24"/>
          <w:szCs w:val="24"/>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3118"/>
        <w:gridCol w:w="4984"/>
      </w:tblGrid>
      <w:tr w:rsidR="00B95365">
        <w:tc>
          <w:tcPr>
            <w:tcW w:w="817" w:type="dxa"/>
            <w:tcBorders>
              <w:top w:val="single" w:sz="4" w:space="0" w:color="auto"/>
              <w:left w:val="single" w:sz="4" w:space="0" w:color="auto"/>
              <w:bottom w:val="single" w:sz="4" w:space="0" w:color="auto"/>
              <w:right w:val="single" w:sz="4" w:space="0" w:color="auto"/>
            </w:tcBorders>
            <w:vAlign w:val="center"/>
          </w:tcPr>
          <w:p w:rsidR="00B95365" w:rsidRDefault="007758EB">
            <w:pPr>
              <w:jc w:val="center"/>
              <w:rPr>
                <w:rFonts w:ascii="仿宋" w:eastAsia="仿宋" w:hAnsi="仿宋" w:cs="仿宋"/>
                <w:b/>
                <w:kern w:val="0"/>
                <w:sz w:val="21"/>
                <w:szCs w:val="21"/>
              </w:rPr>
            </w:pPr>
            <w:r>
              <w:rPr>
                <w:rFonts w:ascii="仿宋" w:eastAsia="仿宋" w:hAnsi="仿宋" w:cs="仿宋"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B95365" w:rsidRDefault="007758EB">
            <w:pPr>
              <w:jc w:val="center"/>
              <w:rPr>
                <w:rFonts w:ascii="仿宋" w:eastAsia="仿宋" w:hAnsi="仿宋" w:cs="仿宋"/>
                <w:b/>
                <w:kern w:val="0"/>
                <w:sz w:val="21"/>
                <w:szCs w:val="21"/>
              </w:rPr>
            </w:pPr>
            <w:r>
              <w:rPr>
                <w:rFonts w:ascii="仿宋" w:eastAsia="仿宋" w:hAnsi="仿宋" w:cs="仿宋"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B95365" w:rsidRDefault="007758EB">
            <w:pPr>
              <w:jc w:val="center"/>
              <w:rPr>
                <w:rFonts w:ascii="仿宋" w:eastAsia="仿宋" w:hAnsi="仿宋" w:cs="仿宋"/>
                <w:b/>
                <w:kern w:val="0"/>
                <w:sz w:val="21"/>
                <w:szCs w:val="21"/>
              </w:rPr>
            </w:pPr>
            <w:r>
              <w:rPr>
                <w:rFonts w:ascii="仿宋" w:eastAsia="仿宋" w:hAnsi="仿宋" w:cs="仿宋" w:hint="eastAsia"/>
                <w:b/>
                <w:kern w:val="0"/>
                <w:sz w:val="21"/>
                <w:szCs w:val="21"/>
              </w:rPr>
              <w:t>检查内容</w:t>
            </w:r>
          </w:p>
        </w:tc>
      </w:tr>
      <w:tr w:rsidR="00B95365">
        <w:tc>
          <w:tcPr>
            <w:tcW w:w="817" w:type="dxa"/>
            <w:vMerge w:val="restart"/>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（一）</w:t>
            </w:r>
          </w:p>
        </w:tc>
        <w:tc>
          <w:tcPr>
            <w:tcW w:w="709" w:type="dxa"/>
            <w:vMerge w:val="restart"/>
            <w:vAlign w:val="center"/>
          </w:tcPr>
          <w:p w:rsidR="00B95365" w:rsidRDefault="007758EB">
            <w:pPr>
              <w:rPr>
                <w:rFonts w:ascii="仿宋" w:eastAsia="仿宋" w:hAnsi="仿宋" w:cs="仿宋"/>
                <w:sz w:val="21"/>
                <w:szCs w:val="21"/>
                <w:lang w:val="zh-CN"/>
              </w:rPr>
            </w:pPr>
            <w:r>
              <w:rPr>
                <w:rFonts w:ascii="仿宋" w:eastAsia="仿宋" w:hAnsi="仿宋" w:cs="仿宋" w:hint="eastAsia"/>
                <w:sz w:val="21"/>
                <w:szCs w:val="21"/>
                <w:lang w:val="zh-CN"/>
              </w:rPr>
              <w:t>《中华人民共和国政府采购法》第二十二条规定</w:t>
            </w:r>
          </w:p>
        </w:tc>
        <w:tc>
          <w:tcPr>
            <w:tcW w:w="3118"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rPr>
              <w:t>1.具有独立承担民事责任的能力</w:t>
            </w:r>
          </w:p>
        </w:tc>
        <w:tc>
          <w:tcPr>
            <w:tcW w:w="4984"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rPr>
              <w:t xml:space="preserve">1.供应商法人营业执照（副本）或事业单位法人证书（副本）或个体工商户营业执照或有效的自然人身份证明或社会团体法人登记证书（提供复印件）。 </w:t>
            </w:r>
          </w:p>
          <w:p w:rsidR="00B95365" w:rsidRDefault="007758EB">
            <w:pPr>
              <w:rPr>
                <w:rFonts w:ascii="仿宋" w:eastAsia="仿宋" w:hAnsi="仿宋" w:cs="仿宋"/>
                <w:sz w:val="21"/>
                <w:szCs w:val="21"/>
              </w:rPr>
            </w:pPr>
            <w:r>
              <w:rPr>
                <w:rFonts w:ascii="仿宋" w:eastAsia="仿宋" w:hAnsi="仿宋" w:cs="仿宋" w:hint="eastAsia"/>
                <w:sz w:val="21"/>
                <w:szCs w:val="21"/>
              </w:rPr>
              <w:t>2.供应</w:t>
            </w:r>
            <w:proofErr w:type="gramStart"/>
            <w:r>
              <w:rPr>
                <w:rFonts w:ascii="仿宋" w:eastAsia="仿宋" w:hAnsi="仿宋" w:cs="仿宋" w:hint="eastAsia"/>
                <w:sz w:val="21"/>
                <w:szCs w:val="21"/>
              </w:rPr>
              <w:t>商法定</w:t>
            </w:r>
            <w:proofErr w:type="gramEnd"/>
            <w:r>
              <w:rPr>
                <w:rFonts w:ascii="仿宋" w:eastAsia="仿宋" w:hAnsi="仿宋" w:cs="仿宋" w:hint="eastAsia"/>
                <w:sz w:val="21"/>
                <w:szCs w:val="21"/>
              </w:rPr>
              <w:t>代表人身份证明和法定代表人授权代表委托书。</w:t>
            </w:r>
          </w:p>
        </w:tc>
      </w:tr>
      <w:tr w:rsidR="00B95365">
        <w:tc>
          <w:tcPr>
            <w:tcW w:w="817" w:type="dxa"/>
            <w:vMerge/>
            <w:vAlign w:val="center"/>
          </w:tcPr>
          <w:p w:rsidR="00B95365" w:rsidRDefault="00B95365">
            <w:pPr>
              <w:jc w:val="center"/>
              <w:rPr>
                <w:rFonts w:ascii="仿宋" w:eastAsia="仿宋" w:hAnsi="仿宋" w:cs="仿宋"/>
                <w:sz w:val="21"/>
                <w:szCs w:val="21"/>
              </w:rPr>
            </w:pPr>
          </w:p>
        </w:tc>
        <w:tc>
          <w:tcPr>
            <w:tcW w:w="709" w:type="dxa"/>
            <w:vMerge/>
            <w:vAlign w:val="center"/>
          </w:tcPr>
          <w:p w:rsidR="00B95365" w:rsidRDefault="00B95365">
            <w:pPr>
              <w:rPr>
                <w:rFonts w:ascii="仿宋" w:eastAsia="仿宋" w:hAnsi="仿宋" w:cs="仿宋"/>
                <w:sz w:val="21"/>
                <w:szCs w:val="21"/>
                <w:lang w:val="zh-CN"/>
              </w:rPr>
            </w:pPr>
          </w:p>
        </w:tc>
        <w:tc>
          <w:tcPr>
            <w:tcW w:w="3118"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lang w:val="zh-CN"/>
              </w:rPr>
              <w:t>2.</w:t>
            </w:r>
            <w:r>
              <w:rPr>
                <w:rFonts w:ascii="仿宋" w:eastAsia="仿宋" w:hAnsi="仿宋" w:cs="仿宋" w:hint="eastAsia"/>
                <w:sz w:val="21"/>
                <w:szCs w:val="21"/>
              </w:rPr>
              <w:t>具有良好的商业信誉和健全的财务会计制度</w:t>
            </w:r>
          </w:p>
        </w:tc>
        <w:tc>
          <w:tcPr>
            <w:tcW w:w="4984" w:type="dxa"/>
            <w:vMerge w:val="restart"/>
            <w:vAlign w:val="center"/>
          </w:tcPr>
          <w:p w:rsidR="00B95365" w:rsidRDefault="007758EB">
            <w:pPr>
              <w:rPr>
                <w:rFonts w:ascii="仿宋" w:eastAsia="仿宋" w:hAnsi="仿宋" w:cs="仿宋"/>
                <w:b/>
                <w:sz w:val="21"/>
                <w:szCs w:val="21"/>
              </w:rPr>
            </w:pPr>
            <w:r>
              <w:rPr>
                <w:rFonts w:ascii="仿宋" w:eastAsia="仿宋" w:hAnsi="仿宋" w:cs="仿宋" w:hint="eastAsia"/>
                <w:sz w:val="21"/>
                <w:szCs w:val="21"/>
              </w:rPr>
              <w:t>供应商提供“基本资格条件承诺函”（格式详见第七篇）</w:t>
            </w:r>
          </w:p>
        </w:tc>
      </w:tr>
      <w:tr w:rsidR="00B95365">
        <w:tc>
          <w:tcPr>
            <w:tcW w:w="817" w:type="dxa"/>
            <w:vMerge/>
            <w:vAlign w:val="center"/>
          </w:tcPr>
          <w:p w:rsidR="00B95365" w:rsidRDefault="00B95365">
            <w:pPr>
              <w:jc w:val="center"/>
              <w:rPr>
                <w:rFonts w:ascii="仿宋" w:eastAsia="仿宋" w:hAnsi="仿宋" w:cs="仿宋"/>
                <w:sz w:val="21"/>
                <w:szCs w:val="21"/>
              </w:rPr>
            </w:pPr>
          </w:p>
        </w:tc>
        <w:tc>
          <w:tcPr>
            <w:tcW w:w="709" w:type="dxa"/>
            <w:vMerge/>
            <w:vAlign w:val="center"/>
          </w:tcPr>
          <w:p w:rsidR="00B95365" w:rsidRDefault="00B95365">
            <w:pPr>
              <w:rPr>
                <w:rFonts w:ascii="仿宋" w:eastAsia="仿宋" w:hAnsi="仿宋" w:cs="仿宋"/>
                <w:sz w:val="21"/>
                <w:szCs w:val="21"/>
                <w:lang w:val="zh-CN"/>
              </w:rPr>
            </w:pPr>
          </w:p>
        </w:tc>
        <w:tc>
          <w:tcPr>
            <w:tcW w:w="3118" w:type="dxa"/>
            <w:vAlign w:val="center"/>
          </w:tcPr>
          <w:p w:rsidR="00B95365" w:rsidRDefault="007758EB">
            <w:pPr>
              <w:rPr>
                <w:rFonts w:ascii="仿宋" w:eastAsia="仿宋" w:hAnsi="仿宋" w:cs="仿宋"/>
                <w:sz w:val="21"/>
                <w:szCs w:val="21"/>
                <w:lang w:val="zh-CN"/>
              </w:rPr>
            </w:pPr>
            <w:r>
              <w:rPr>
                <w:rFonts w:ascii="仿宋" w:eastAsia="仿宋" w:hAnsi="仿宋" w:cs="仿宋" w:hint="eastAsia"/>
                <w:sz w:val="21"/>
                <w:szCs w:val="21"/>
                <w:lang w:val="zh-CN"/>
              </w:rPr>
              <w:t>3.具有履行合同所必需的设备和专业技术能力</w:t>
            </w:r>
          </w:p>
        </w:tc>
        <w:tc>
          <w:tcPr>
            <w:tcW w:w="4984" w:type="dxa"/>
            <w:vMerge/>
            <w:vAlign w:val="center"/>
          </w:tcPr>
          <w:p w:rsidR="00B95365" w:rsidRDefault="00B95365">
            <w:pPr>
              <w:rPr>
                <w:rFonts w:ascii="仿宋" w:eastAsia="仿宋" w:hAnsi="仿宋" w:cs="仿宋"/>
                <w:sz w:val="21"/>
                <w:szCs w:val="21"/>
              </w:rPr>
            </w:pPr>
          </w:p>
        </w:tc>
      </w:tr>
      <w:tr w:rsidR="00B95365">
        <w:tc>
          <w:tcPr>
            <w:tcW w:w="817" w:type="dxa"/>
            <w:vMerge/>
            <w:vAlign w:val="center"/>
          </w:tcPr>
          <w:p w:rsidR="00B95365" w:rsidRDefault="00B95365">
            <w:pPr>
              <w:jc w:val="center"/>
              <w:rPr>
                <w:rFonts w:ascii="仿宋" w:eastAsia="仿宋" w:hAnsi="仿宋" w:cs="仿宋"/>
                <w:sz w:val="21"/>
                <w:szCs w:val="21"/>
              </w:rPr>
            </w:pPr>
          </w:p>
        </w:tc>
        <w:tc>
          <w:tcPr>
            <w:tcW w:w="709" w:type="dxa"/>
            <w:vMerge/>
            <w:vAlign w:val="center"/>
          </w:tcPr>
          <w:p w:rsidR="00B95365" w:rsidRDefault="00B95365">
            <w:pPr>
              <w:rPr>
                <w:rFonts w:ascii="仿宋" w:eastAsia="仿宋" w:hAnsi="仿宋" w:cs="仿宋"/>
                <w:sz w:val="21"/>
                <w:szCs w:val="21"/>
                <w:lang w:val="zh-CN"/>
              </w:rPr>
            </w:pPr>
          </w:p>
        </w:tc>
        <w:tc>
          <w:tcPr>
            <w:tcW w:w="3118" w:type="dxa"/>
            <w:vAlign w:val="center"/>
          </w:tcPr>
          <w:p w:rsidR="00B95365" w:rsidRDefault="007758EB">
            <w:pPr>
              <w:rPr>
                <w:rFonts w:ascii="仿宋" w:eastAsia="仿宋" w:hAnsi="仿宋" w:cs="仿宋"/>
                <w:sz w:val="21"/>
                <w:szCs w:val="21"/>
                <w:lang w:val="zh-CN"/>
              </w:rPr>
            </w:pPr>
            <w:r>
              <w:rPr>
                <w:rFonts w:ascii="仿宋" w:eastAsia="仿宋" w:hAnsi="仿宋" w:cs="仿宋" w:hint="eastAsia"/>
                <w:sz w:val="21"/>
                <w:szCs w:val="21"/>
                <w:lang w:val="zh-CN"/>
              </w:rPr>
              <w:t>4.有依法缴纳税收和社会保障金的良好记录</w:t>
            </w:r>
          </w:p>
        </w:tc>
        <w:tc>
          <w:tcPr>
            <w:tcW w:w="4984" w:type="dxa"/>
            <w:vMerge/>
            <w:vAlign w:val="center"/>
          </w:tcPr>
          <w:p w:rsidR="00B95365" w:rsidRDefault="00B95365">
            <w:pPr>
              <w:rPr>
                <w:rFonts w:ascii="仿宋" w:eastAsia="仿宋" w:hAnsi="仿宋" w:cs="仿宋"/>
                <w:sz w:val="21"/>
                <w:szCs w:val="21"/>
              </w:rPr>
            </w:pPr>
          </w:p>
        </w:tc>
      </w:tr>
      <w:tr w:rsidR="00B95365">
        <w:tc>
          <w:tcPr>
            <w:tcW w:w="817" w:type="dxa"/>
            <w:vMerge/>
            <w:vAlign w:val="center"/>
          </w:tcPr>
          <w:p w:rsidR="00B95365" w:rsidRDefault="00B95365">
            <w:pPr>
              <w:jc w:val="center"/>
              <w:rPr>
                <w:rFonts w:ascii="仿宋" w:eastAsia="仿宋" w:hAnsi="仿宋" w:cs="仿宋"/>
                <w:sz w:val="21"/>
                <w:szCs w:val="21"/>
              </w:rPr>
            </w:pPr>
          </w:p>
        </w:tc>
        <w:tc>
          <w:tcPr>
            <w:tcW w:w="709" w:type="dxa"/>
            <w:vMerge/>
            <w:vAlign w:val="center"/>
          </w:tcPr>
          <w:p w:rsidR="00B95365" w:rsidRDefault="00B95365">
            <w:pPr>
              <w:rPr>
                <w:rFonts w:ascii="仿宋" w:eastAsia="仿宋" w:hAnsi="仿宋" w:cs="仿宋"/>
                <w:sz w:val="21"/>
                <w:szCs w:val="21"/>
                <w:lang w:val="zh-CN"/>
              </w:rPr>
            </w:pPr>
          </w:p>
        </w:tc>
        <w:tc>
          <w:tcPr>
            <w:tcW w:w="3118" w:type="dxa"/>
            <w:vAlign w:val="center"/>
          </w:tcPr>
          <w:p w:rsidR="00B95365" w:rsidRDefault="007758EB">
            <w:pPr>
              <w:rPr>
                <w:rFonts w:ascii="仿宋" w:eastAsia="仿宋" w:hAnsi="仿宋" w:cs="仿宋"/>
                <w:sz w:val="21"/>
                <w:szCs w:val="21"/>
                <w:lang w:val="zh-CN"/>
              </w:rPr>
            </w:pPr>
            <w:r>
              <w:rPr>
                <w:rFonts w:ascii="仿宋" w:eastAsia="仿宋" w:hAnsi="仿宋" w:cs="仿宋" w:hint="eastAsia"/>
                <w:sz w:val="21"/>
                <w:szCs w:val="21"/>
              </w:rPr>
              <w:t>5.参加政府采购活动前三年内，在经营活动中没有重大违法记录</w:t>
            </w:r>
          </w:p>
        </w:tc>
        <w:tc>
          <w:tcPr>
            <w:tcW w:w="4984" w:type="dxa"/>
            <w:vMerge/>
            <w:vAlign w:val="center"/>
          </w:tcPr>
          <w:p w:rsidR="00B95365" w:rsidRDefault="00B95365">
            <w:pPr>
              <w:rPr>
                <w:rFonts w:ascii="仿宋" w:eastAsia="仿宋" w:hAnsi="仿宋" w:cs="仿宋"/>
                <w:b/>
                <w:sz w:val="21"/>
                <w:szCs w:val="21"/>
              </w:rPr>
            </w:pPr>
          </w:p>
        </w:tc>
      </w:tr>
      <w:tr w:rsidR="00B95365">
        <w:trPr>
          <w:trHeight w:val="475"/>
        </w:trPr>
        <w:tc>
          <w:tcPr>
            <w:tcW w:w="817" w:type="dxa"/>
            <w:vMerge/>
            <w:vAlign w:val="center"/>
          </w:tcPr>
          <w:p w:rsidR="00B95365" w:rsidRDefault="00B95365">
            <w:pPr>
              <w:jc w:val="center"/>
              <w:rPr>
                <w:rFonts w:ascii="仿宋" w:eastAsia="仿宋" w:hAnsi="仿宋" w:cs="仿宋"/>
                <w:sz w:val="21"/>
                <w:szCs w:val="21"/>
              </w:rPr>
            </w:pPr>
          </w:p>
        </w:tc>
        <w:tc>
          <w:tcPr>
            <w:tcW w:w="709" w:type="dxa"/>
            <w:vMerge/>
            <w:vAlign w:val="center"/>
          </w:tcPr>
          <w:p w:rsidR="00B95365" w:rsidRDefault="00B95365">
            <w:pPr>
              <w:rPr>
                <w:rFonts w:ascii="仿宋" w:eastAsia="仿宋" w:hAnsi="仿宋" w:cs="仿宋"/>
                <w:sz w:val="21"/>
                <w:szCs w:val="21"/>
              </w:rPr>
            </w:pPr>
          </w:p>
        </w:tc>
        <w:tc>
          <w:tcPr>
            <w:tcW w:w="3118"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rPr>
              <w:t>6.法律、行政法规规定的其他条件</w:t>
            </w:r>
          </w:p>
        </w:tc>
        <w:tc>
          <w:tcPr>
            <w:tcW w:w="4984" w:type="dxa"/>
            <w:vAlign w:val="center"/>
          </w:tcPr>
          <w:p w:rsidR="00B95365" w:rsidRDefault="00B95365">
            <w:pPr>
              <w:rPr>
                <w:rFonts w:ascii="仿宋" w:eastAsia="仿宋" w:hAnsi="仿宋" w:cs="仿宋"/>
                <w:sz w:val="21"/>
                <w:szCs w:val="21"/>
              </w:rPr>
            </w:pPr>
          </w:p>
        </w:tc>
      </w:tr>
      <w:tr w:rsidR="00B95365">
        <w:trPr>
          <w:trHeight w:val="475"/>
        </w:trPr>
        <w:tc>
          <w:tcPr>
            <w:tcW w:w="817" w:type="dxa"/>
            <w:vMerge/>
            <w:vAlign w:val="center"/>
          </w:tcPr>
          <w:p w:rsidR="00B95365" w:rsidRDefault="00B95365">
            <w:pPr>
              <w:jc w:val="center"/>
              <w:rPr>
                <w:rFonts w:ascii="仿宋" w:eastAsia="仿宋" w:hAnsi="仿宋" w:cs="仿宋"/>
                <w:sz w:val="21"/>
                <w:szCs w:val="21"/>
              </w:rPr>
            </w:pPr>
          </w:p>
        </w:tc>
        <w:tc>
          <w:tcPr>
            <w:tcW w:w="709" w:type="dxa"/>
            <w:vMerge/>
            <w:vAlign w:val="center"/>
          </w:tcPr>
          <w:p w:rsidR="00B95365" w:rsidRDefault="00B95365">
            <w:pPr>
              <w:rPr>
                <w:rFonts w:ascii="仿宋" w:eastAsia="仿宋" w:hAnsi="仿宋" w:cs="仿宋"/>
                <w:sz w:val="21"/>
                <w:szCs w:val="21"/>
              </w:rPr>
            </w:pPr>
          </w:p>
        </w:tc>
        <w:tc>
          <w:tcPr>
            <w:tcW w:w="3118"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rPr>
              <w:t>7.本项目的特定资格要求</w:t>
            </w:r>
          </w:p>
        </w:tc>
        <w:tc>
          <w:tcPr>
            <w:tcW w:w="4984"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rPr>
              <w:t>按“第一篇三、供应商资格要求（二）本项目的特定资格要求”的要求提交（如果有）。</w:t>
            </w:r>
          </w:p>
        </w:tc>
      </w:tr>
    </w:tbl>
    <w:p w:rsidR="00B95365" w:rsidRDefault="007758EB">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注：</w:t>
      </w:r>
    </w:p>
    <w:p w:rsidR="00B95365" w:rsidRDefault="00DC077E">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fldChar w:fldCharType="begin"/>
      </w:r>
      <w:r w:rsidR="007758EB">
        <w:rPr>
          <w:rFonts w:ascii="仿宋" w:eastAsia="仿宋" w:hAnsi="仿宋" w:cs="仿宋" w:hint="eastAsia"/>
          <w:kern w:val="0"/>
          <w:sz w:val="24"/>
          <w:szCs w:val="24"/>
        </w:rPr>
        <w:instrText xml:space="preserve"> eq \o\ac(○,</w:instrText>
      </w:r>
      <w:r w:rsidR="007758EB">
        <w:rPr>
          <w:rFonts w:ascii="仿宋" w:eastAsia="仿宋" w:hAnsi="仿宋" w:cs="仿宋" w:hint="eastAsia"/>
          <w:kern w:val="0"/>
          <w:position w:val="3"/>
          <w:sz w:val="16"/>
          <w:szCs w:val="24"/>
        </w:rPr>
        <w:instrText>1</w:instrText>
      </w:r>
      <w:r w:rsidR="007758EB">
        <w:rPr>
          <w:rFonts w:ascii="仿宋" w:eastAsia="仿宋" w:hAnsi="仿宋" w:cs="仿宋" w:hint="eastAsia"/>
          <w:kern w:val="0"/>
          <w:sz w:val="24"/>
          <w:szCs w:val="24"/>
        </w:rPr>
        <w:instrText>)</w:instrText>
      </w:r>
      <w:r>
        <w:rPr>
          <w:rFonts w:ascii="仿宋" w:eastAsia="仿宋" w:hAnsi="仿宋" w:cs="仿宋" w:hint="eastAsia"/>
          <w:kern w:val="0"/>
          <w:sz w:val="24"/>
          <w:szCs w:val="24"/>
        </w:rPr>
        <w:fldChar w:fldCharType="end"/>
      </w:r>
      <w:r w:rsidR="007758EB">
        <w:rPr>
          <w:rFonts w:ascii="仿宋" w:eastAsia="仿宋" w:hAnsi="仿宋" w:cs="仿宋"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007758EB">
        <w:rPr>
          <w:rFonts w:ascii="仿宋" w:eastAsia="仿宋" w:hAnsi="仿宋" w:cs="仿宋" w:hint="eastAsia"/>
          <w:kern w:val="0"/>
          <w:sz w:val="24"/>
          <w:szCs w:val="24"/>
        </w:rPr>
        <w:t>“</w:t>
      </w:r>
      <w:proofErr w:type="gramEnd"/>
      <w:r w:rsidR="007758EB">
        <w:rPr>
          <w:rFonts w:ascii="仿宋" w:eastAsia="仿宋" w:hAnsi="仿宋" w:cs="仿宋" w:hint="eastAsia"/>
          <w:kern w:val="0"/>
          <w:sz w:val="24"/>
          <w:szCs w:val="24"/>
        </w:rPr>
        <w:t>财政部关于《中华人民共和国政府采购法实施条例》第十九条第一款“较大数额罚款”具体适用问题的意见（财库〔2022〕3 号）</w:t>
      </w:r>
      <w:proofErr w:type="gramStart"/>
      <w:r w:rsidR="007758EB">
        <w:rPr>
          <w:rFonts w:ascii="仿宋" w:eastAsia="仿宋" w:hAnsi="仿宋" w:cs="仿宋" w:hint="eastAsia"/>
          <w:kern w:val="0"/>
          <w:sz w:val="24"/>
          <w:szCs w:val="24"/>
        </w:rPr>
        <w:t>”</w:t>
      </w:r>
      <w:proofErr w:type="gramEnd"/>
      <w:r w:rsidR="007758EB">
        <w:rPr>
          <w:rFonts w:ascii="仿宋" w:eastAsia="仿宋" w:hAnsi="仿宋" w:cs="仿宋" w:hint="eastAsia"/>
          <w:kern w:val="0"/>
          <w:sz w:val="24"/>
          <w:szCs w:val="24"/>
        </w:rPr>
        <w:t>执行。供应商可于响应文件递交截止时间前通过 “信用中国”网站(www.creditchina.gov.cn)、"中国政府采购网"(www.ccgp.gov.cn)等渠道查询信用记录。</w:t>
      </w:r>
    </w:p>
    <w:p w:rsidR="00B95365" w:rsidRDefault="007758EB">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2.符合性审查。依据采购文件的规定，从响应文件的有效性、完整性和对采购文件的响应程度进行审查，以确定是否对采购文件的实质性要求</w:t>
      </w:r>
      <w:proofErr w:type="gramStart"/>
      <w:r>
        <w:rPr>
          <w:rFonts w:ascii="仿宋" w:eastAsia="仿宋" w:hAnsi="仿宋" w:cs="仿宋" w:hint="eastAsia"/>
          <w:kern w:val="0"/>
          <w:sz w:val="24"/>
          <w:szCs w:val="24"/>
        </w:rPr>
        <w:t>作出</w:t>
      </w:r>
      <w:proofErr w:type="gramEnd"/>
      <w:r>
        <w:rPr>
          <w:rFonts w:ascii="仿宋" w:eastAsia="仿宋" w:hAnsi="仿宋" w:cs="仿宋" w:hint="eastAsia"/>
          <w:kern w:val="0"/>
          <w:sz w:val="24"/>
          <w:szCs w:val="24"/>
        </w:rPr>
        <w:t>响应。符合性审查资料表如下：</w:t>
      </w:r>
    </w:p>
    <w:p w:rsidR="00B95365" w:rsidRDefault="00B95365">
      <w:pPr>
        <w:snapToGrid w:val="0"/>
        <w:spacing w:line="400" w:lineRule="exact"/>
        <w:rPr>
          <w:rFonts w:ascii="仿宋" w:eastAsia="仿宋" w:hAnsi="仿宋" w:cs="仿宋"/>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B95365">
        <w:trPr>
          <w:trHeight w:val="321"/>
        </w:trPr>
        <w:tc>
          <w:tcPr>
            <w:tcW w:w="675" w:type="dxa"/>
            <w:vAlign w:val="center"/>
          </w:tcPr>
          <w:p w:rsidR="00B95365" w:rsidRDefault="007758EB">
            <w:pPr>
              <w:jc w:val="center"/>
              <w:rPr>
                <w:rFonts w:ascii="仿宋" w:eastAsia="仿宋" w:hAnsi="仿宋" w:cs="仿宋"/>
                <w:b/>
                <w:kern w:val="0"/>
                <w:sz w:val="21"/>
                <w:szCs w:val="21"/>
              </w:rPr>
            </w:pPr>
            <w:r>
              <w:rPr>
                <w:rFonts w:ascii="仿宋" w:eastAsia="仿宋" w:hAnsi="仿宋" w:cs="仿宋" w:hint="eastAsia"/>
                <w:b/>
                <w:kern w:val="0"/>
                <w:sz w:val="21"/>
                <w:szCs w:val="21"/>
              </w:rPr>
              <w:lastRenderedPageBreak/>
              <w:t>序号</w:t>
            </w:r>
          </w:p>
        </w:tc>
        <w:tc>
          <w:tcPr>
            <w:tcW w:w="3544" w:type="dxa"/>
            <w:gridSpan w:val="2"/>
            <w:vAlign w:val="center"/>
          </w:tcPr>
          <w:p w:rsidR="00B95365" w:rsidRDefault="007758EB">
            <w:pPr>
              <w:jc w:val="center"/>
              <w:rPr>
                <w:rFonts w:ascii="仿宋" w:eastAsia="仿宋" w:hAnsi="仿宋" w:cs="仿宋"/>
                <w:b/>
                <w:kern w:val="0"/>
                <w:sz w:val="21"/>
                <w:szCs w:val="21"/>
              </w:rPr>
            </w:pPr>
            <w:r>
              <w:rPr>
                <w:rFonts w:ascii="仿宋" w:eastAsia="仿宋" w:hAnsi="仿宋" w:cs="仿宋" w:hint="eastAsia"/>
                <w:b/>
                <w:kern w:val="0"/>
                <w:sz w:val="21"/>
                <w:szCs w:val="21"/>
              </w:rPr>
              <w:t>评审因素</w:t>
            </w:r>
          </w:p>
        </w:tc>
        <w:tc>
          <w:tcPr>
            <w:tcW w:w="5409" w:type="dxa"/>
            <w:vAlign w:val="center"/>
          </w:tcPr>
          <w:p w:rsidR="00B95365" w:rsidRDefault="007758EB">
            <w:pPr>
              <w:jc w:val="center"/>
              <w:rPr>
                <w:rFonts w:ascii="仿宋" w:eastAsia="仿宋" w:hAnsi="仿宋" w:cs="仿宋"/>
                <w:b/>
                <w:kern w:val="0"/>
                <w:sz w:val="21"/>
                <w:szCs w:val="21"/>
              </w:rPr>
            </w:pPr>
            <w:r>
              <w:rPr>
                <w:rFonts w:ascii="仿宋" w:eastAsia="仿宋" w:hAnsi="仿宋" w:cs="仿宋" w:hint="eastAsia"/>
                <w:b/>
                <w:kern w:val="0"/>
                <w:sz w:val="21"/>
                <w:szCs w:val="21"/>
              </w:rPr>
              <w:t>评审标准</w:t>
            </w:r>
          </w:p>
        </w:tc>
      </w:tr>
      <w:tr w:rsidR="00B95365">
        <w:trPr>
          <w:trHeight w:val="384"/>
        </w:trPr>
        <w:tc>
          <w:tcPr>
            <w:tcW w:w="675" w:type="dxa"/>
            <w:vMerge w:val="restart"/>
            <w:vAlign w:val="center"/>
          </w:tcPr>
          <w:p w:rsidR="00B95365" w:rsidRDefault="007758EB">
            <w:pPr>
              <w:jc w:val="center"/>
              <w:rPr>
                <w:rFonts w:ascii="仿宋" w:eastAsia="仿宋" w:hAnsi="仿宋" w:cs="仿宋"/>
                <w:kern w:val="0"/>
                <w:sz w:val="21"/>
                <w:szCs w:val="21"/>
              </w:rPr>
            </w:pPr>
            <w:r>
              <w:rPr>
                <w:rFonts w:ascii="仿宋" w:eastAsia="仿宋" w:hAnsi="仿宋" w:cs="仿宋" w:hint="eastAsia"/>
                <w:kern w:val="0"/>
                <w:sz w:val="21"/>
                <w:szCs w:val="21"/>
              </w:rPr>
              <w:t>1</w:t>
            </w:r>
          </w:p>
        </w:tc>
        <w:tc>
          <w:tcPr>
            <w:tcW w:w="1560" w:type="dxa"/>
            <w:vMerge w:val="restart"/>
            <w:vAlign w:val="center"/>
          </w:tcPr>
          <w:p w:rsidR="00B95365" w:rsidRDefault="007758EB">
            <w:pPr>
              <w:rPr>
                <w:rFonts w:ascii="仿宋" w:eastAsia="仿宋" w:hAnsi="仿宋" w:cs="仿宋"/>
                <w:kern w:val="0"/>
                <w:sz w:val="21"/>
                <w:szCs w:val="21"/>
              </w:rPr>
            </w:pPr>
            <w:r>
              <w:rPr>
                <w:rFonts w:ascii="仿宋" w:eastAsia="仿宋" w:hAnsi="仿宋" w:cs="仿宋" w:hint="eastAsia"/>
                <w:kern w:val="0"/>
                <w:sz w:val="21"/>
                <w:szCs w:val="21"/>
              </w:rPr>
              <w:t>有效性审查</w:t>
            </w:r>
          </w:p>
        </w:tc>
        <w:tc>
          <w:tcPr>
            <w:tcW w:w="1984" w:type="dxa"/>
            <w:vAlign w:val="center"/>
          </w:tcPr>
          <w:p w:rsidR="00B95365" w:rsidRDefault="007758EB">
            <w:pPr>
              <w:rPr>
                <w:rFonts w:ascii="仿宋" w:eastAsia="仿宋" w:hAnsi="仿宋" w:cs="仿宋"/>
                <w:kern w:val="0"/>
                <w:sz w:val="21"/>
                <w:szCs w:val="21"/>
              </w:rPr>
            </w:pPr>
            <w:r>
              <w:rPr>
                <w:rFonts w:ascii="仿宋" w:eastAsia="仿宋" w:hAnsi="仿宋" w:cs="仿宋" w:hint="eastAsia"/>
                <w:sz w:val="21"/>
                <w:szCs w:val="21"/>
              </w:rPr>
              <w:t>响应文件签署或盖章</w:t>
            </w:r>
          </w:p>
        </w:tc>
        <w:tc>
          <w:tcPr>
            <w:tcW w:w="5409" w:type="dxa"/>
            <w:vAlign w:val="center"/>
          </w:tcPr>
          <w:p w:rsidR="00B95365" w:rsidRDefault="007758EB">
            <w:pPr>
              <w:rPr>
                <w:rFonts w:ascii="仿宋" w:eastAsia="仿宋" w:hAnsi="仿宋" w:cs="仿宋"/>
                <w:kern w:val="0"/>
                <w:sz w:val="21"/>
                <w:szCs w:val="21"/>
              </w:rPr>
            </w:pPr>
            <w:r>
              <w:rPr>
                <w:rFonts w:ascii="仿宋" w:eastAsia="仿宋" w:hAnsi="仿宋" w:cs="仿宋" w:hint="eastAsia"/>
                <w:sz w:val="21"/>
                <w:szCs w:val="21"/>
              </w:rPr>
              <w:t>按限额以下磋商评分文件“第七篇响应文件编制要求”要求签署或盖章。</w:t>
            </w:r>
          </w:p>
        </w:tc>
      </w:tr>
      <w:tr w:rsidR="00B95365">
        <w:trPr>
          <w:trHeight w:val="389"/>
        </w:trPr>
        <w:tc>
          <w:tcPr>
            <w:tcW w:w="675" w:type="dxa"/>
            <w:vMerge/>
            <w:vAlign w:val="center"/>
          </w:tcPr>
          <w:p w:rsidR="00B95365" w:rsidRDefault="00B95365">
            <w:pPr>
              <w:jc w:val="center"/>
              <w:rPr>
                <w:rFonts w:ascii="仿宋" w:eastAsia="仿宋" w:hAnsi="仿宋" w:cs="仿宋"/>
                <w:kern w:val="0"/>
                <w:sz w:val="21"/>
                <w:szCs w:val="21"/>
              </w:rPr>
            </w:pPr>
          </w:p>
        </w:tc>
        <w:tc>
          <w:tcPr>
            <w:tcW w:w="1560" w:type="dxa"/>
            <w:vMerge/>
            <w:vAlign w:val="center"/>
          </w:tcPr>
          <w:p w:rsidR="00B95365" w:rsidRDefault="00B95365">
            <w:pPr>
              <w:rPr>
                <w:rFonts w:ascii="仿宋" w:eastAsia="仿宋" w:hAnsi="仿宋" w:cs="仿宋"/>
                <w:kern w:val="0"/>
                <w:sz w:val="21"/>
                <w:szCs w:val="21"/>
              </w:rPr>
            </w:pPr>
          </w:p>
        </w:tc>
        <w:tc>
          <w:tcPr>
            <w:tcW w:w="1984"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rPr>
              <w:t>法定代表人身份证明及授权委托书</w:t>
            </w:r>
          </w:p>
        </w:tc>
        <w:tc>
          <w:tcPr>
            <w:tcW w:w="5409" w:type="dxa"/>
            <w:vAlign w:val="center"/>
          </w:tcPr>
          <w:p w:rsidR="00B95365" w:rsidRDefault="007758EB">
            <w:pPr>
              <w:rPr>
                <w:rFonts w:ascii="仿宋" w:eastAsia="仿宋" w:hAnsi="仿宋" w:cs="仿宋"/>
                <w:sz w:val="21"/>
                <w:szCs w:val="21"/>
              </w:rPr>
            </w:pPr>
            <w:r>
              <w:rPr>
                <w:rFonts w:ascii="仿宋" w:eastAsia="仿宋" w:hAnsi="仿宋" w:cs="仿宋" w:hint="eastAsia"/>
                <w:sz w:val="21"/>
                <w:szCs w:val="21"/>
              </w:rPr>
              <w:t>法定代表人身份证明及授权委托书有效，符合采购文件规定的格式，签署或盖章齐全。</w:t>
            </w:r>
          </w:p>
        </w:tc>
      </w:tr>
      <w:tr w:rsidR="00B95365">
        <w:trPr>
          <w:trHeight w:val="386"/>
        </w:trPr>
        <w:tc>
          <w:tcPr>
            <w:tcW w:w="675" w:type="dxa"/>
            <w:vMerge/>
            <w:vAlign w:val="center"/>
          </w:tcPr>
          <w:p w:rsidR="00B95365" w:rsidRDefault="00B95365">
            <w:pPr>
              <w:jc w:val="center"/>
              <w:rPr>
                <w:rFonts w:ascii="仿宋" w:eastAsia="仿宋" w:hAnsi="仿宋" w:cs="仿宋"/>
                <w:kern w:val="0"/>
                <w:sz w:val="21"/>
                <w:szCs w:val="21"/>
              </w:rPr>
            </w:pPr>
          </w:p>
        </w:tc>
        <w:tc>
          <w:tcPr>
            <w:tcW w:w="1560" w:type="dxa"/>
            <w:vMerge/>
            <w:vAlign w:val="center"/>
          </w:tcPr>
          <w:p w:rsidR="00B95365" w:rsidRDefault="00B95365">
            <w:pPr>
              <w:rPr>
                <w:rFonts w:ascii="仿宋" w:eastAsia="仿宋" w:hAnsi="仿宋" w:cs="仿宋"/>
                <w:kern w:val="0"/>
                <w:sz w:val="21"/>
                <w:szCs w:val="21"/>
              </w:rPr>
            </w:pPr>
          </w:p>
        </w:tc>
        <w:tc>
          <w:tcPr>
            <w:tcW w:w="1984" w:type="dxa"/>
            <w:vAlign w:val="center"/>
          </w:tcPr>
          <w:p w:rsidR="00B95365" w:rsidRDefault="007758EB">
            <w:pPr>
              <w:rPr>
                <w:rFonts w:ascii="仿宋" w:eastAsia="仿宋" w:hAnsi="仿宋" w:cs="仿宋"/>
                <w:sz w:val="21"/>
                <w:szCs w:val="21"/>
                <w:lang w:val="zh-CN"/>
              </w:rPr>
            </w:pPr>
            <w:r>
              <w:rPr>
                <w:rFonts w:ascii="仿宋" w:eastAsia="仿宋" w:hAnsi="仿宋" w:cs="仿宋" w:hint="eastAsia"/>
                <w:sz w:val="21"/>
                <w:szCs w:val="21"/>
              </w:rPr>
              <w:t>响应</w:t>
            </w:r>
            <w:r>
              <w:rPr>
                <w:rFonts w:ascii="仿宋" w:eastAsia="仿宋" w:hAnsi="仿宋" w:cs="仿宋" w:hint="eastAsia"/>
                <w:sz w:val="21"/>
                <w:szCs w:val="21"/>
                <w:lang w:val="zh-CN"/>
              </w:rPr>
              <w:t>方案</w:t>
            </w:r>
          </w:p>
        </w:tc>
        <w:tc>
          <w:tcPr>
            <w:tcW w:w="5409" w:type="dxa"/>
            <w:vAlign w:val="center"/>
          </w:tcPr>
          <w:p w:rsidR="00B95365" w:rsidRDefault="007758EB">
            <w:pPr>
              <w:rPr>
                <w:rFonts w:ascii="仿宋" w:eastAsia="仿宋" w:hAnsi="仿宋" w:cs="仿宋"/>
                <w:kern w:val="0"/>
                <w:sz w:val="21"/>
                <w:szCs w:val="21"/>
              </w:rPr>
            </w:pPr>
            <w:r>
              <w:rPr>
                <w:rFonts w:ascii="仿宋" w:eastAsia="仿宋" w:hAnsi="仿宋" w:cs="仿宋" w:hint="eastAsia"/>
                <w:sz w:val="21"/>
                <w:szCs w:val="21"/>
                <w:lang w:val="zh-CN"/>
              </w:rPr>
              <w:t>每个</w:t>
            </w:r>
            <w:proofErr w:type="gramStart"/>
            <w:r>
              <w:rPr>
                <w:rFonts w:ascii="仿宋" w:eastAsia="仿宋" w:hAnsi="仿宋" w:cs="仿宋" w:hint="eastAsia"/>
                <w:sz w:val="21"/>
                <w:szCs w:val="21"/>
                <w:lang w:val="zh-CN"/>
              </w:rPr>
              <w:t>包只能</w:t>
            </w:r>
            <w:proofErr w:type="gramEnd"/>
            <w:r>
              <w:rPr>
                <w:rFonts w:ascii="仿宋" w:eastAsia="仿宋" w:hAnsi="仿宋" w:cs="仿宋" w:hint="eastAsia"/>
                <w:sz w:val="21"/>
                <w:szCs w:val="21"/>
                <w:lang w:val="zh-CN"/>
              </w:rPr>
              <w:t>有一个</w:t>
            </w:r>
            <w:r>
              <w:rPr>
                <w:rFonts w:ascii="仿宋" w:eastAsia="仿宋" w:hAnsi="仿宋" w:cs="仿宋" w:hint="eastAsia"/>
                <w:sz w:val="21"/>
                <w:szCs w:val="21"/>
              </w:rPr>
              <w:t>响应</w:t>
            </w:r>
            <w:r>
              <w:rPr>
                <w:rFonts w:ascii="仿宋" w:eastAsia="仿宋" w:hAnsi="仿宋" w:cs="仿宋" w:hint="eastAsia"/>
                <w:sz w:val="21"/>
                <w:szCs w:val="21"/>
                <w:lang w:val="zh-CN"/>
              </w:rPr>
              <w:t>方案。</w:t>
            </w:r>
          </w:p>
        </w:tc>
      </w:tr>
      <w:tr w:rsidR="00B95365">
        <w:trPr>
          <w:trHeight w:val="560"/>
        </w:trPr>
        <w:tc>
          <w:tcPr>
            <w:tcW w:w="675" w:type="dxa"/>
            <w:vMerge/>
            <w:vAlign w:val="center"/>
          </w:tcPr>
          <w:p w:rsidR="00B95365" w:rsidRDefault="00B95365">
            <w:pPr>
              <w:jc w:val="center"/>
              <w:rPr>
                <w:rFonts w:ascii="仿宋" w:eastAsia="仿宋" w:hAnsi="仿宋" w:cs="仿宋"/>
                <w:kern w:val="0"/>
                <w:sz w:val="21"/>
                <w:szCs w:val="21"/>
              </w:rPr>
            </w:pPr>
          </w:p>
        </w:tc>
        <w:tc>
          <w:tcPr>
            <w:tcW w:w="1560" w:type="dxa"/>
            <w:vMerge/>
            <w:vAlign w:val="center"/>
          </w:tcPr>
          <w:p w:rsidR="00B95365" w:rsidRDefault="00B95365">
            <w:pPr>
              <w:rPr>
                <w:rFonts w:ascii="仿宋" w:eastAsia="仿宋" w:hAnsi="仿宋" w:cs="仿宋"/>
                <w:kern w:val="0"/>
                <w:sz w:val="21"/>
                <w:szCs w:val="21"/>
              </w:rPr>
            </w:pPr>
          </w:p>
        </w:tc>
        <w:tc>
          <w:tcPr>
            <w:tcW w:w="1984" w:type="dxa"/>
            <w:vAlign w:val="center"/>
          </w:tcPr>
          <w:p w:rsidR="00B95365" w:rsidRDefault="007758EB">
            <w:pPr>
              <w:rPr>
                <w:rFonts w:ascii="仿宋" w:eastAsia="仿宋" w:hAnsi="仿宋" w:cs="仿宋"/>
                <w:sz w:val="21"/>
                <w:szCs w:val="21"/>
                <w:lang w:val="zh-CN"/>
              </w:rPr>
            </w:pPr>
            <w:r>
              <w:rPr>
                <w:rFonts w:ascii="仿宋" w:eastAsia="仿宋" w:hAnsi="仿宋" w:cs="仿宋" w:hint="eastAsia"/>
                <w:sz w:val="21"/>
                <w:szCs w:val="21"/>
              </w:rPr>
              <w:t>报价唯一</w:t>
            </w:r>
          </w:p>
        </w:tc>
        <w:tc>
          <w:tcPr>
            <w:tcW w:w="5409" w:type="dxa"/>
            <w:vAlign w:val="center"/>
          </w:tcPr>
          <w:p w:rsidR="00B95365" w:rsidRDefault="007758EB">
            <w:pPr>
              <w:rPr>
                <w:rFonts w:ascii="仿宋" w:eastAsia="仿宋" w:hAnsi="仿宋" w:cs="仿宋"/>
                <w:kern w:val="0"/>
                <w:sz w:val="21"/>
                <w:szCs w:val="21"/>
              </w:rPr>
            </w:pPr>
            <w:r>
              <w:rPr>
                <w:rFonts w:ascii="仿宋" w:eastAsia="仿宋" w:hAnsi="仿宋" w:cs="仿宋" w:hint="eastAsia"/>
                <w:sz w:val="21"/>
                <w:szCs w:val="21"/>
              </w:rPr>
              <w:t>只能有一个有效报价，不得提交选择性报价。</w:t>
            </w:r>
          </w:p>
        </w:tc>
      </w:tr>
      <w:tr w:rsidR="00B95365">
        <w:trPr>
          <w:trHeight w:val="691"/>
        </w:trPr>
        <w:tc>
          <w:tcPr>
            <w:tcW w:w="675" w:type="dxa"/>
            <w:vAlign w:val="center"/>
          </w:tcPr>
          <w:p w:rsidR="00B95365" w:rsidRDefault="007758EB">
            <w:pPr>
              <w:jc w:val="center"/>
              <w:rPr>
                <w:rFonts w:ascii="仿宋" w:eastAsia="仿宋" w:hAnsi="仿宋" w:cs="仿宋"/>
                <w:kern w:val="0"/>
                <w:sz w:val="21"/>
                <w:szCs w:val="21"/>
              </w:rPr>
            </w:pPr>
            <w:r>
              <w:rPr>
                <w:rFonts w:ascii="仿宋" w:eastAsia="仿宋" w:hAnsi="仿宋" w:cs="仿宋" w:hint="eastAsia"/>
                <w:kern w:val="0"/>
                <w:sz w:val="21"/>
                <w:szCs w:val="21"/>
              </w:rPr>
              <w:t>2</w:t>
            </w:r>
          </w:p>
        </w:tc>
        <w:tc>
          <w:tcPr>
            <w:tcW w:w="1560" w:type="dxa"/>
            <w:vAlign w:val="center"/>
          </w:tcPr>
          <w:p w:rsidR="00B95365" w:rsidRDefault="007758EB">
            <w:pPr>
              <w:rPr>
                <w:rFonts w:ascii="仿宋" w:eastAsia="仿宋" w:hAnsi="仿宋" w:cs="仿宋"/>
                <w:kern w:val="0"/>
                <w:sz w:val="21"/>
                <w:szCs w:val="21"/>
              </w:rPr>
            </w:pPr>
            <w:r>
              <w:rPr>
                <w:rFonts w:ascii="仿宋" w:eastAsia="仿宋" w:hAnsi="仿宋" w:cs="仿宋" w:hint="eastAsia"/>
                <w:kern w:val="0"/>
                <w:sz w:val="21"/>
                <w:szCs w:val="21"/>
              </w:rPr>
              <w:t>完整性审查</w:t>
            </w:r>
          </w:p>
        </w:tc>
        <w:tc>
          <w:tcPr>
            <w:tcW w:w="1984" w:type="dxa"/>
            <w:vAlign w:val="center"/>
          </w:tcPr>
          <w:p w:rsidR="00B95365" w:rsidRDefault="007758EB">
            <w:pPr>
              <w:rPr>
                <w:rFonts w:ascii="仿宋" w:eastAsia="仿宋" w:hAnsi="仿宋" w:cs="仿宋"/>
                <w:kern w:val="0"/>
                <w:sz w:val="21"/>
                <w:szCs w:val="21"/>
              </w:rPr>
            </w:pPr>
            <w:r>
              <w:rPr>
                <w:rFonts w:ascii="仿宋" w:eastAsia="仿宋" w:hAnsi="仿宋" w:cs="仿宋" w:hint="eastAsia"/>
                <w:sz w:val="21"/>
                <w:szCs w:val="21"/>
              </w:rPr>
              <w:t>响应</w:t>
            </w:r>
            <w:r>
              <w:rPr>
                <w:rFonts w:ascii="仿宋" w:eastAsia="仿宋" w:hAnsi="仿宋" w:cs="仿宋" w:hint="eastAsia"/>
                <w:sz w:val="21"/>
                <w:szCs w:val="21"/>
                <w:lang w:val="zh-CN"/>
              </w:rPr>
              <w:t>文件份数</w:t>
            </w:r>
          </w:p>
        </w:tc>
        <w:tc>
          <w:tcPr>
            <w:tcW w:w="5409" w:type="dxa"/>
            <w:vAlign w:val="center"/>
          </w:tcPr>
          <w:p w:rsidR="00B95365" w:rsidRDefault="007758EB">
            <w:pPr>
              <w:rPr>
                <w:rFonts w:ascii="仿宋" w:eastAsia="仿宋" w:hAnsi="仿宋" w:cs="仿宋"/>
                <w:kern w:val="0"/>
                <w:sz w:val="21"/>
                <w:szCs w:val="21"/>
              </w:rPr>
            </w:pPr>
            <w:r>
              <w:rPr>
                <w:rFonts w:ascii="仿宋" w:eastAsia="仿宋" w:hAnsi="仿宋" w:cs="仿宋" w:hint="eastAsia"/>
                <w:sz w:val="21"/>
                <w:szCs w:val="21"/>
              </w:rPr>
              <w:t>响应</w:t>
            </w:r>
            <w:r>
              <w:rPr>
                <w:rFonts w:ascii="仿宋" w:eastAsia="仿宋" w:hAnsi="仿宋" w:cs="仿宋" w:hint="eastAsia"/>
                <w:sz w:val="21"/>
                <w:szCs w:val="21"/>
                <w:lang w:val="zh-CN"/>
              </w:rPr>
              <w:t>文件正、副本数量符合</w:t>
            </w:r>
            <w:r>
              <w:rPr>
                <w:rFonts w:ascii="仿宋" w:eastAsia="仿宋" w:hAnsi="仿宋" w:cs="仿宋" w:hint="eastAsia"/>
                <w:sz w:val="21"/>
                <w:szCs w:val="21"/>
              </w:rPr>
              <w:t>采购</w:t>
            </w:r>
            <w:r>
              <w:rPr>
                <w:rFonts w:ascii="仿宋" w:eastAsia="仿宋" w:hAnsi="仿宋" w:cs="仿宋" w:hint="eastAsia"/>
                <w:sz w:val="21"/>
                <w:szCs w:val="21"/>
                <w:lang w:val="zh-CN"/>
              </w:rPr>
              <w:t>文件要求。</w:t>
            </w:r>
          </w:p>
        </w:tc>
      </w:tr>
      <w:tr w:rsidR="00B95365">
        <w:trPr>
          <w:trHeight w:val="405"/>
        </w:trPr>
        <w:tc>
          <w:tcPr>
            <w:tcW w:w="675" w:type="dxa"/>
            <w:vMerge w:val="restart"/>
            <w:vAlign w:val="center"/>
          </w:tcPr>
          <w:p w:rsidR="00B95365" w:rsidRDefault="007758EB">
            <w:pPr>
              <w:jc w:val="center"/>
              <w:rPr>
                <w:rFonts w:ascii="仿宋" w:eastAsia="仿宋" w:hAnsi="仿宋" w:cs="仿宋"/>
                <w:kern w:val="0"/>
                <w:sz w:val="21"/>
                <w:szCs w:val="21"/>
              </w:rPr>
            </w:pPr>
            <w:r>
              <w:rPr>
                <w:rFonts w:ascii="仿宋" w:eastAsia="仿宋" w:hAnsi="仿宋" w:cs="仿宋" w:hint="eastAsia"/>
                <w:kern w:val="0"/>
                <w:sz w:val="21"/>
                <w:szCs w:val="21"/>
              </w:rPr>
              <w:t>3</w:t>
            </w:r>
          </w:p>
        </w:tc>
        <w:tc>
          <w:tcPr>
            <w:tcW w:w="1560" w:type="dxa"/>
            <w:vMerge w:val="restart"/>
            <w:vAlign w:val="center"/>
          </w:tcPr>
          <w:p w:rsidR="00B95365" w:rsidRDefault="007758EB">
            <w:pPr>
              <w:rPr>
                <w:rFonts w:ascii="仿宋" w:eastAsia="仿宋" w:hAnsi="仿宋" w:cs="仿宋"/>
                <w:sz w:val="21"/>
                <w:szCs w:val="21"/>
                <w:lang w:val="zh-CN"/>
              </w:rPr>
            </w:pPr>
            <w:r>
              <w:rPr>
                <w:rFonts w:ascii="仿宋" w:eastAsia="仿宋" w:hAnsi="仿宋" w:cs="仿宋" w:hint="eastAsia"/>
                <w:kern w:val="0"/>
                <w:sz w:val="21"/>
                <w:szCs w:val="21"/>
              </w:rPr>
              <w:t>响应程度审查</w:t>
            </w:r>
          </w:p>
        </w:tc>
        <w:tc>
          <w:tcPr>
            <w:tcW w:w="1984" w:type="dxa"/>
            <w:vAlign w:val="center"/>
          </w:tcPr>
          <w:p w:rsidR="00B95365" w:rsidRDefault="007758EB">
            <w:pPr>
              <w:rPr>
                <w:rFonts w:ascii="仿宋" w:eastAsia="仿宋" w:hAnsi="仿宋" w:cs="仿宋"/>
                <w:kern w:val="0"/>
                <w:sz w:val="21"/>
                <w:szCs w:val="21"/>
              </w:rPr>
            </w:pPr>
            <w:r>
              <w:rPr>
                <w:rFonts w:ascii="仿宋" w:eastAsia="仿宋" w:hAnsi="仿宋" w:cs="仿宋" w:hint="eastAsia"/>
                <w:kern w:val="0"/>
                <w:sz w:val="21"/>
                <w:szCs w:val="21"/>
              </w:rPr>
              <w:t>实质性响应</w:t>
            </w:r>
          </w:p>
        </w:tc>
        <w:tc>
          <w:tcPr>
            <w:tcW w:w="5409" w:type="dxa"/>
            <w:vAlign w:val="center"/>
          </w:tcPr>
          <w:p w:rsidR="00B95365" w:rsidRDefault="007758EB">
            <w:pPr>
              <w:pStyle w:val="af0"/>
              <w:rPr>
                <w:rFonts w:ascii="仿宋" w:eastAsia="仿宋" w:hAnsi="仿宋" w:cs="仿宋"/>
                <w:kern w:val="0"/>
                <w:sz w:val="21"/>
                <w:szCs w:val="21"/>
              </w:rPr>
            </w:pPr>
            <w:r>
              <w:rPr>
                <w:rFonts w:ascii="仿宋" w:eastAsia="仿宋" w:hAnsi="仿宋" w:cs="仿宋" w:hint="eastAsia"/>
                <w:kern w:val="0"/>
                <w:sz w:val="21"/>
                <w:szCs w:val="21"/>
              </w:rPr>
              <w:t>对采购文件第二篇、第三篇规定的内容进行实质性响应。</w:t>
            </w:r>
          </w:p>
        </w:tc>
      </w:tr>
      <w:tr w:rsidR="00B95365">
        <w:trPr>
          <w:trHeight w:val="273"/>
        </w:trPr>
        <w:tc>
          <w:tcPr>
            <w:tcW w:w="675" w:type="dxa"/>
            <w:vMerge/>
            <w:vAlign w:val="center"/>
          </w:tcPr>
          <w:p w:rsidR="00B95365" w:rsidRDefault="00B95365">
            <w:pPr>
              <w:jc w:val="center"/>
              <w:rPr>
                <w:rFonts w:ascii="仿宋" w:eastAsia="仿宋" w:hAnsi="仿宋" w:cs="仿宋"/>
                <w:kern w:val="0"/>
                <w:sz w:val="21"/>
                <w:szCs w:val="21"/>
              </w:rPr>
            </w:pPr>
          </w:p>
        </w:tc>
        <w:tc>
          <w:tcPr>
            <w:tcW w:w="1560" w:type="dxa"/>
            <w:vMerge/>
            <w:vAlign w:val="center"/>
          </w:tcPr>
          <w:p w:rsidR="00B95365" w:rsidRDefault="00B95365">
            <w:pPr>
              <w:rPr>
                <w:rFonts w:ascii="仿宋" w:eastAsia="仿宋" w:hAnsi="仿宋" w:cs="仿宋"/>
                <w:sz w:val="21"/>
                <w:szCs w:val="21"/>
                <w:lang w:val="zh-CN"/>
              </w:rPr>
            </w:pPr>
          </w:p>
        </w:tc>
        <w:tc>
          <w:tcPr>
            <w:tcW w:w="1984" w:type="dxa"/>
            <w:vAlign w:val="center"/>
          </w:tcPr>
          <w:p w:rsidR="00B95365" w:rsidRDefault="007758EB">
            <w:pPr>
              <w:rPr>
                <w:rFonts w:ascii="仿宋" w:eastAsia="仿宋" w:hAnsi="仿宋" w:cs="仿宋"/>
                <w:kern w:val="0"/>
                <w:sz w:val="21"/>
                <w:szCs w:val="21"/>
              </w:rPr>
            </w:pPr>
            <w:r>
              <w:rPr>
                <w:rFonts w:ascii="仿宋" w:eastAsia="仿宋" w:hAnsi="仿宋" w:cs="仿宋" w:hint="eastAsia"/>
                <w:kern w:val="0"/>
                <w:sz w:val="21"/>
                <w:szCs w:val="21"/>
              </w:rPr>
              <w:t>响应文件有效期</w:t>
            </w:r>
          </w:p>
        </w:tc>
        <w:tc>
          <w:tcPr>
            <w:tcW w:w="5409" w:type="dxa"/>
            <w:vAlign w:val="center"/>
          </w:tcPr>
          <w:p w:rsidR="00B95365" w:rsidRDefault="007758EB">
            <w:pPr>
              <w:rPr>
                <w:rFonts w:ascii="仿宋" w:eastAsia="仿宋" w:hAnsi="仿宋" w:cs="仿宋"/>
                <w:kern w:val="0"/>
                <w:sz w:val="21"/>
                <w:szCs w:val="21"/>
              </w:rPr>
            </w:pPr>
            <w:r>
              <w:rPr>
                <w:rFonts w:ascii="仿宋" w:eastAsia="仿宋" w:hAnsi="仿宋" w:cs="仿宋" w:hint="eastAsia"/>
                <w:kern w:val="0"/>
                <w:sz w:val="21"/>
                <w:szCs w:val="21"/>
              </w:rPr>
              <w:t>响应文件及有关承诺文件有效期为提交响应文件截止时间起90天。</w:t>
            </w:r>
          </w:p>
        </w:tc>
      </w:tr>
    </w:tbl>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必要的澄清、说明或者更正。供应商的澄清、说明或者更正不得超出响应文件的范围或者改变响应文件的实质性内容。</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（四）评审小组要求供应商澄清、说明或者更正响应文件应当以书面形式</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（五）在评审过程中磋商的任何一方不得向他人透露与磋商有关的服务资料、价格或其他信息。</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的实质性变动是采购文件的有效组成部分，评审小组应当及时以书面形式同时通知所有参加的供应商。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（七）供应商在磋商时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的所有书面承诺须由法定代表人（或其授权代表）或自然人（供应商为自然人）签署。</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（九）评审小组采用综合评分法对提交最后报价的供应商的响应文件和最后报价（含有效书面承诺）进行综合评分。</w:t>
      </w:r>
      <w:r>
        <w:rPr>
          <w:rFonts w:ascii="仿宋" w:eastAsia="仿宋" w:hAnsi="仿宋" w:cs="仿宋" w:hint="eastAsia"/>
          <w:kern w:val="0"/>
          <w:sz w:val="24"/>
          <w:szCs w:val="24"/>
        </w:rPr>
        <w:t>综合评分法，是指响应文件满足竞采购文件全部实质性要求</w:t>
      </w:r>
      <w:proofErr w:type="gramStart"/>
      <w:r>
        <w:rPr>
          <w:rFonts w:ascii="仿宋" w:eastAsia="仿宋" w:hAnsi="仿宋" w:cs="仿宋" w:hint="eastAsia"/>
          <w:kern w:val="0"/>
          <w:sz w:val="24"/>
          <w:szCs w:val="24"/>
        </w:rPr>
        <w:t>且按照</w:t>
      </w:r>
      <w:proofErr w:type="gramEnd"/>
      <w:r>
        <w:rPr>
          <w:rFonts w:ascii="仿宋" w:eastAsia="仿宋" w:hAnsi="仿宋" w:cs="仿宋" w:hint="eastAsia"/>
          <w:kern w:val="0"/>
          <w:sz w:val="24"/>
          <w:szCs w:val="24"/>
        </w:rPr>
        <w:t>评审因素的量化指标评审得分最高的供应商为成交候选供应商的评审方法。供应商总得分为价格、服务、商务等评定因素分别按照相应权重值计算分项得分后相加，满分为100分</w:t>
      </w:r>
      <w:r>
        <w:rPr>
          <w:rFonts w:ascii="仿宋" w:eastAsia="仿宋" w:hAnsi="仿宋" w:cs="仿宋" w:hint="eastAsia"/>
          <w:sz w:val="24"/>
          <w:szCs w:val="24"/>
        </w:rPr>
        <w:t>。</w:t>
      </w:r>
    </w:p>
    <w:p w:rsidR="00B95365" w:rsidRDefault="007758EB">
      <w:pPr>
        <w:spacing w:line="400" w:lineRule="exact"/>
        <w:ind w:firstLineChars="200" w:firstLine="480"/>
        <w:rPr>
          <w:rFonts w:ascii="仿宋" w:eastAsia="仿宋" w:hAnsi="仿宋" w:cs="仿宋"/>
          <w:b/>
          <w:sz w:val="24"/>
          <w:szCs w:val="24"/>
        </w:rPr>
      </w:pPr>
      <w:r>
        <w:rPr>
          <w:rFonts w:ascii="仿宋" w:eastAsia="仿宋" w:hAnsi="仿宋" w:cs="仿宋" w:hint="eastAsia"/>
          <w:sz w:val="24"/>
          <w:szCs w:val="24"/>
        </w:rPr>
        <w:lastRenderedPageBreak/>
        <w:t>（十）评审小组各成员独立对每个有效响应（通过资格性审查、</w:t>
      </w:r>
      <w:r>
        <w:rPr>
          <w:rFonts w:ascii="仿宋" w:eastAsia="仿宋" w:hAnsi="仿宋" w:cs="仿宋" w:hint="eastAsia"/>
          <w:kern w:val="0"/>
          <w:sz w:val="24"/>
          <w:szCs w:val="24"/>
        </w:rPr>
        <w:t>符合性审查的供应商</w:t>
      </w:r>
      <w:r>
        <w:rPr>
          <w:rFonts w:ascii="仿宋" w:eastAsia="仿宋" w:hAnsi="仿宋" w:cs="仿宋" w:hint="eastAsia"/>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76" w:name="_Toc106030889"/>
      <w:bookmarkStart w:id="77" w:name="_Toc76462334"/>
      <w:r>
        <w:rPr>
          <w:rFonts w:ascii="仿宋" w:eastAsia="仿宋" w:hAnsi="仿宋" w:cs="仿宋" w:hint="eastAsia"/>
          <w:sz w:val="24"/>
        </w:rPr>
        <w:t>二、</w:t>
      </w:r>
      <w:bookmarkStart w:id="78" w:name="_Toc342913394"/>
      <w:bookmarkStart w:id="79" w:name="_Toc102227320"/>
      <w:r>
        <w:rPr>
          <w:rFonts w:ascii="仿宋" w:eastAsia="仿宋" w:hAnsi="仿宋" w:cs="仿宋" w:hint="eastAsia"/>
          <w:sz w:val="24"/>
        </w:rPr>
        <w:t>评审标准</w:t>
      </w:r>
      <w:bookmarkEnd w:id="76"/>
      <w:bookmarkEnd w:id="77"/>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561"/>
        <w:gridCol w:w="850"/>
        <w:gridCol w:w="4602"/>
        <w:gridCol w:w="2191"/>
      </w:tblGrid>
      <w:tr w:rsidR="00B95365">
        <w:trPr>
          <w:cantSplit/>
          <w:trHeight w:val="492"/>
        </w:trPr>
        <w:tc>
          <w:tcPr>
            <w:tcW w:w="532"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序号</w:t>
            </w:r>
          </w:p>
        </w:tc>
        <w:tc>
          <w:tcPr>
            <w:tcW w:w="1561"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评分因素及权值</w:t>
            </w:r>
          </w:p>
        </w:tc>
        <w:tc>
          <w:tcPr>
            <w:tcW w:w="850"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分值</w:t>
            </w:r>
          </w:p>
        </w:tc>
        <w:tc>
          <w:tcPr>
            <w:tcW w:w="4602"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评分标准</w:t>
            </w:r>
          </w:p>
        </w:tc>
        <w:tc>
          <w:tcPr>
            <w:tcW w:w="2191"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说明</w:t>
            </w:r>
          </w:p>
        </w:tc>
      </w:tr>
      <w:tr w:rsidR="00B95365">
        <w:trPr>
          <w:cantSplit/>
          <w:trHeight w:val="492"/>
        </w:trPr>
        <w:tc>
          <w:tcPr>
            <w:tcW w:w="532"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1</w:t>
            </w:r>
          </w:p>
        </w:tc>
        <w:tc>
          <w:tcPr>
            <w:tcW w:w="1561"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磋商报价</w:t>
            </w:r>
          </w:p>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w:t>
            </w:r>
            <w:r>
              <w:rPr>
                <w:rStyle w:val="aff4"/>
                <w:rFonts w:ascii="仿宋" w:eastAsia="仿宋" w:hAnsi="仿宋" w:cs="仿宋" w:hint="eastAsia"/>
                <w:color w:val="auto"/>
                <w:sz w:val="21"/>
                <w:szCs w:val="21"/>
              </w:rPr>
              <w:t>20</w:t>
            </w:r>
            <w:r>
              <w:rPr>
                <w:rStyle w:val="aff4"/>
                <w:rFonts w:ascii="仿宋" w:eastAsia="仿宋" w:hAnsi="仿宋" w:cs="仿宋" w:hint="eastAsia"/>
                <w:color w:val="auto"/>
                <w:sz w:val="21"/>
                <w:szCs w:val="21"/>
                <w:lang w:val="zh-TW" w:eastAsia="zh-TW"/>
              </w:rPr>
              <w:t>%）</w:t>
            </w:r>
          </w:p>
        </w:tc>
        <w:tc>
          <w:tcPr>
            <w:tcW w:w="850" w:type="dxa"/>
            <w:noWrap/>
            <w:vAlign w:val="center"/>
          </w:tcPr>
          <w:p w:rsidR="00B95365" w:rsidRDefault="007758EB">
            <w:pPr>
              <w:pStyle w:val="15"/>
              <w:spacing w:line="320" w:lineRule="exact"/>
              <w:rPr>
                <w:rStyle w:val="aff4"/>
                <w:rFonts w:ascii="仿宋" w:eastAsia="仿宋" w:hAnsi="仿宋" w:cs="仿宋"/>
                <w:color w:val="auto"/>
                <w:sz w:val="21"/>
                <w:szCs w:val="21"/>
              </w:rPr>
            </w:pPr>
            <w:r>
              <w:rPr>
                <w:rStyle w:val="aff4"/>
                <w:rFonts w:ascii="仿宋" w:eastAsia="仿宋" w:hAnsi="仿宋" w:cs="仿宋" w:hint="eastAsia"/>
                <w:color w:val="auto"/>
                <w:sz w:val="21"/>
                <w:szCs w:val="21"/>
              </w:rPr>
              <w:t>20</w:t>
            </w:r>
          </w:p>
        </w:tc>
        <w:tc>
          <w:tcPr>
            <w:tcW w:w="4602"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 xml:space="preserve">满足资格审查要求且报价最低的供应商的报价为基准价，其价格分为满分。其他供应商的价格分统一按照下列公式计算： </w:t>
            </w:r>
          </w:p>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报价得分＝（评标基准价/最后报价）×价格权值×100。</w:t>
            </w:r>
          </w:p>
        </w:tc>
        <w:tc>
          <w:tcPr>
            <w:tcW w:w="2191" w:type="dxa"/>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r>
      <w:tr w:rsidR="00B95365">
        <w:trPr>
          <w:cantSplit/>
          <w:trHeight w:val="800"/>
        </w:trPr>
        <w:tc>
          <w:tcPr>
            <w:tcW w:w="532" w:type="dxa"/>
            <w:vMerge w:val="restart"/>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2</w:t>
            </w:r>
          </w:p>
        </w:tc>
        <w:tc>
          <w:tcPr>
            <w:tcW w:w="1561" w:type="dxa"/>
            <w:vMerge w:val="restart"/>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技术部分</w:t>
            </w:r>
          </w:p>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w:t>
            </w:r>
            <w:r>
              <w:rPr>
                <w:rStyle w:val="aff4"/>
                <w:rFonts w:ascii="仿宋" w:eastAsia="仿宋" w:hAnsi="仿宋" w:cs="仿宋" w:hint="eastAsia"/>
                <w:color w:val="auto"/>
                <w:sz w:val="21"/>
                <w:szCs w:val="21"/>
              </w:rPr>
              <w:t>50</w:t>
            </w:r>
            <w:r>
              <w:rPr>
                <w:rStyle w:val="aff4"/>
                <w:rFonts w:ascii="仿宋" w:eastAsia="仿宋" w:hAnsi="仿宋" w:cs="仿宋" w:hint="eastAsia"/>
                <w:color w:val="auto"/>
                <w:sz w:val="21"/>
                <w:szCs w:val="21"/>
                <w:lang w:val="zh-TW" w:eastAsia="zh-TW"/>
              </w:rPr>
              <w:t>%）</w:t>
            </w:r>
          </w:p>
        </w:tc>
        <w:tc>
          <w:tcPr>
            <w:tcW w:w="850"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项目理解（10）</w:t>
            </w:r>
          </w:p>
        </w:tc>
        <w:tc>
          <w:tcPr>
            <w:tcW w:w="4602" w:type="dxa"/>
            <w:noWrap/>
            <w:vAlign w:val="center"/>
          </w:tcPr>
          <w:p w:rsidR="00C27441" w:rsidRDefault="00B95365">
            <w:pPr>
              <w:pStyle w:val="15"/>
              <w:spacing w:line="320" w:lineRule="exact"/>
              <w:rPr>
                <w:rFonts w:eastAsia="宋体"/>
                <w:color w:val="auto"/>
                <w:sz w:val="21"/>
                <w:szCs w:val="21"/>
              </w:rPr>
            </w:pPr>
            <w:r w:rsidRPr="00B95365">
              <w:rPr>
                <w:rFonts w:eastAsia="宋体" w:hint="eastAsia"/>
                <w:color w:val="auto"/>
                <w:sz w:val="21"/>
                <w:szCs w:val="21"/>
              </w:rPr>
              <w:t>供应商提供项目理解分析，评审小组对项目工作内容理解全面性、重难点和关键点分析透彻性和应对措施可行性进行评分：</w:t>
            </w:r>
          </w:p>
          <w:p w:rsidR="00C27441" w:rsidRDefault="00B443F4">
            <w:pPr>
              <w:pStyle w:val="15"/>
              <w:spacing w:line="320" w:lineRule="exact"/>
              <w:rPr>
                <w:rFonts w:eastAsia="宋体"/>
                <w:color w:val="auto"/>
                <w:sz w:val="21"/>
                <w:szCs w:val="21"/>
              </w:rPr>
            </w:pPr>
            <w:r w:rsidRPr="00B443F4">
              <w:rPr>
                <w:rFonts w:eastAsia="宋体" w:hint="eastAsia"/>
                <w:color w:val="auto"/>
                <w:sz w:val="21"/>
                <w:szCs w:val="21"/>
              </w:rPr>
              <w:t>方案内容不存在瑕疵，得</w:t>
            </w:r>
            <w:r w:rsidRPr="00B443F4">
              <w:rPr>
                <w:rFonts w:eastAsia="宋体"/>
                <w:color w:val="auto"/>
                <w:sz w:val="21"/>
                <w:szCs w:val="21"/>
              </w:rPr>
              <w:t>10</w:t>
            </w:r>
            <w:r w:rsidRPr="00B443F4">
              <w:rPr>
                <w:rFonts w:eastAsia="宋体" w:hint="eastAsia"/>
                <w:color w:val="auto"/>
                <w:sz w:val="21"/>
                <w:szCs w:val="21"/>
              </w:rPr>
              <w:t>分；</w:t>
            </w:r>
          </w:p>
          <w:p w:rsidR="00C27441" w:rsidRDefault="00873E70">
            <w:pPr>
              <w:pStyle w:val="15"/>
              <w:spacing w:line="320" w:lineRule="exact"/>
              <w:rPr>
                <w:rFonts w:eastAsia="宋体"/>
                <w:color w:val="auto"/>
                <w:sz w:val="21"/>
                <w:szCs w:val="21"/>
              </w:rPr>
            </w:pPr>
            <w:r w:rsidRPr="00873E70">
              <w:rPr>
                <w:rFonts w:eastAsia="宋体" w:hint="eastAsia"/>
                <w:color w:val="auto"/>
                <w:sz w:val="21"/>
                <w:szCs w:val="21"/>
              </w:rPr>
              <w:t>方案内容存在</w:t>
            </w:r>
            <w:r w:rsidRPr="00873E70">
              <w:rPr>
                <w:rFonts w:eastAsia="宋体"/>
                <w:color w:val="auto"/>
                <w:sz w:val="21"/>
                <w:szCs w:val="21"/>
              </w:rPr>
              <w:t>1</w:t>
            </w:r>
            <w:r w:rsidRPr="00873E70">
              <w:rPr>
                <w:rFonts w:eastAsia="宋体" w:hint="eastAsia"/>
                <w:color w:val="auto"/>
                <w:sz w:val="21"/>
                <w:szCs w:val="21"/>
              </w:rPr>
              <w:t>处瑕疵，得</w:t>
            </w:r>
            <w:r w:rsidRPr="00873E70">
              <w:rPr>
                <w:rFonts w:eastAsia="宋体"/>
                <w:color w:val="auto"/>
                <w:sz w:val="21"/>
                <w:szCs w:val="21"/>
              </w:rPr>
              <w:t>8</w:t>
            </w:r>
            <w:r w:rsidRPr="00873E70">
              <w:rPr>
                <w:rFonts w:eastAsia="宋体" w:hint="eastAsia"/>
                <w:color w:val="auto"/>
                <w:sz w:val="21"/>
                <w:szCs w:val="21"/>
              </w:rPr>
              <w:t>分；</w:t>
            </w:r>
          </w:p>
          <w:p w:rsidR="00C27441" w:rsidRDefault="00873E70">
            <w:pPr>
              <w:pStyle w:val="15"/>
              <w:spacing w:line="320" w:lineRule="exact"/>
              <w:rPr>
                <w:rFonts w:eastAsia="宋体"/>
                <w:color w:val="auto"/>
                <w:sz w:val="21"/>
                <w:szCs w:val="21"/>
              </w:rPr>
            </w:pPr>
            <w:r w:rsidRPr="00873E70">
              <w:rPr>
                <w:rFonts w:eastAsia="宋体" w:hint="eastAsia"/>
                <w:color w:val="auto"/>
                <w:sz w:val="21"/>
                <w:szCs w:val="21"/>
              </w:rPr>
              <w:t>方案内容存在</w:t>
            </w:r>
            <w:r w:rsidRPr="00873E70">
              <w:rPr>
                <w:rFonts w:eastAsia="宋体"/>
                <w:color w:val="auto"/>
                <w:sz w:val="21"/>
                <w:szCs w:val="21"/>
              </w:rPr>
              <w:t>2</w:t>
            </w:r>
            <w:r w:rsidRPr="00873E70">
              <w:rPr>
                <w:rFonts w:eastAsia="宋体" w:hint="eastAsia"/>
                <w:color w:val="auto"/>
                <w:sz w:val="21"/>
                <w:szCs w:val="21"/>
              </w:rPr>
              <w:t>处瑕疵得</w:t>
            </w:r>
            <w:r w:rsidRPr="00873E70">
              <w:rPr>
                <w:rFonts w:eastAsia="宋体"/>
                <w:color w:val="auto"/>
                <w:sz w:val="21"/>
                <w:szCs w:val="21"/>
              </w:rPr>
              <w:t>6</w:t>
            </w:r>
            <w:r w:rsidRPr="00873E70">
              <w:rPr>
                <w:rFonts w:eastAsia="宋体" w:hint="eastAsia"/>
                <w:color w:val="auto"/>
                <w:sz w:val="21"/>
                <w:szCs w:val="21"/>
              </w:rPr>
              <w:t>分；</w:t>
            </w:r>
          </w:p>
          <w:p w:rsidR="00C27441" w:rsidRDefault="00873E70">
            <w:pPr>
              <w:pStyle w:val="15"/>
              <w:spacing w:line="320" w:lineRule="exact"/>
              <w:rPr>
                <w:rFonts w:eastAsia="宋体"/>
                <w:color w:val="auto"/>
                <w:sz w:val="21"/>
                <w:szCs w:val="21"/>
              </w:rPr>
            </w:pPr>
            <w:r w:rsidRPr="00873E70">
              <w:rPr>
                <w:rFonts w:eastAsia="宋体" w:hint="eastAsia"/>
                <w:color w:val="auto"/>
                <w:sz w:val="21"/>
                <w:szCs w:val="21"/>
              </w:rPr>
              <w:t>方案内容存在</w:t>
            </w:r>
            <w:r w:rsidRPr="00873E70">
              <w:rPr>
                <w:rFonts w:eastAsia="宋体"/>
                <w:color w:val="auto"/>
                <w:sz w:val="21"/>
                <w:szCs w:val="21"/>
              </w:rPr>
              <w:t>3</w:t>
            </w:r>
            <w:r w:rsidRPr="00873E70">
              <w:rPr>
                <w:rFonts w:eastAsia="宋体" w:hint="eastAsia"/>
                <w:color w:val="auto"/>
                <w:sz w:val="21"/>
                <w:szCs w:val="21"/>
              </w:rPr>
              <w:t>处瑕疵得</w:t>
            </w:r>
            <w:r w:rsidRPr="00873E70">
              <w:rPr>
                <w:rFonts w:eastAsia="宋体"/>
                <w:color w:val="auto"/>
                <w:sz w:val="21"/>
                <w:szCs w:val="21"/>
              </w:rPr>
              <w:t>4</w:t>
            </w:r>
            <w:r w:rsidRPr="00873E70">
              <w:rPr>
                <w:rFonts w:eastAsia="宋体" w:hint="eastAsia"/>
                <w:color w:val="auto"/>
                <w:sz w:val="21"/>
                <w:szCs w:val="21"/>
              </w:rPr>
              <w:t>分；</w:t>
            </w:r>
          </w:p>
          <w:p w:rsidR="00C27441" w:rsidRDefault="00B443F4">
            <w:pPr>
              <w:pStyle w:val="15"/>
              <w:spacing w:line="320" w:lineRule="exact"/>
              <w:rPr>
                <w:rFonts w:eastAsia="宋体"/>
                <w:color w:val="auto"/>
                <w:sz w:val="21"/>
                <w:szCs w:val="21"/>
              </w:rPr>
            </w:pPr>
            <w:r w:rsidRPr="00B443F4">
              <w:rPr>
                <w:rFonts w:eastAsia="宋体" w:hint="eastAsia"/>
                <w:color w:val="auto"/>
                <w:sz w:val="21"/>
                <w:szCs w:val="21"/>
              </w:rPr>
              <w:t>方案内容存在</w:t>
            </w:r>
            <w:r w:rsidRPr="00B443F4">
              <w:rPr>
                <w:rFonts w:eastAsia="宋体"/>
                <w:color w:val="auto"/>
                <w:sz w:val="21"/>
                <w:szCs w:val="21"/>
              </w:rPr>
              <w:t>4</w:t>
            </w:r>
            <w:r w:rsidRPr="00B443F4">
              <w:rPr>
                <w:rFonts w:eastAsia="宋体" w:hint="eastAsia"/>
                <w:color w:val="auto"/>
                <w:sz w:val="21"/>
                <w:szCs w:val="21"/>
              </w:rPr>
              <w:t>处瑕疵得</w:t>
            </w:r>
            <w:r w:rsidRPr="00B443F4">
              <w:rPr>
                <w:rFonts w:eastAsia="宋体"/>
                <w:color w:val="auto"/>
                <w:sz w:val="21"/>
                <w:szCs w:val="21"/>
              </w:rPr>
              <w:t>2</w:t>
            </w:r>
            <w:r w:rsidR="00873E70" w:rsidRPr="00873E70">
              <w:rPr>
                <w:rFonts w:eastAsia="宋体" w:hint="eastAsia"/>
                <w:color w:val="auto"/>
                <w:sz w:val="21"/>
                <w:szCs w:val="21"/>
              </w:rPr>
              <w:t>分；</w:t>
            </w:r>
          </w:p>
          <w:p w:rsidR="00B95365" w:rsidRDefault="007758EB">
            <w:pPr>
              <w:pStyle w:val="15"/>
              <w:spacing w:line="320" w:lineRule="exact"/>
              <w:rPr>
                <w:rStyle w:val="aff4"/>
                <w:rFonts w:ascii="仿宋" w:eastAsia="仿宋" w:hAnsi="仿宋" w:cs="仿宋"/>
                <w:color w:val="auto"/>
                <w:sz w:val="21"/>
                <w:szCs w:val="21"/>
                <w:lang w:val="zh-TW" w:eastAsia="zh-TW"/>
              </w:rPr>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tc>
        <w:tc>
          <w:tcPr>
            <w:tcW w:w="2191"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bookmarkStart w:id="80" w:name="OLE_LINK16"/>
            <w:bookmarkStart w:id="81" w:name="OLE_LINK27"/>
            <w:bookmarkStart w:id="82" w:name="OLE_LINK6"/>
            <w:bookmarkStart w:id="83" w:name="OLE_LINK5"/>
            <w:r>
              <w:rPr>
                <w:rFonts w:ascii="微软雅黑" w:eastAsia="微软雅黑" w:hAnsi="微软雅黑" w:cs="微软雅黑" w:hint="eastAsia"/>
                <w:sz w:val="18"/>
                <w:szCs w:val="18"/>
              </w:rPr>
              <w:t>【</w:t>
            </w:r>
            <w:bookmarkEnd w:id="80"/>
            <w:bookmarkEnd w:id="81"/>
            <w:r>
              <w:rPr>
                <w:rFonts w:ascii="微软雅黑" w:eastAsia="微软雅黑" w:hAnsi="微软雅黑" w:cs="微软雅黑" w:hint="eastAsia"/>
                <w:sz w:val="18"/>
                <w:szCs w:val="18"/>
              </w:rPr>
              <w:t>本项内容中所称的“瑕疵”指提供内容未结合项目特点，不能体现对同类项目履行经验；缺少对项目理解、重点和难点针对性描述分析或分析表达</w:t>
            </w:r>
            <w:bookmarkStart w:id="84" w:name="OLE_LINK7"/>
            <w:bookmarkStart w:id="85" w:name="OLE_LINK8"/>
            <w:r>
              <w:rPr>
                <w:rFonts w:ascii="微软雅黑" w:eastAsia="微软雅黑" w:hAnsi="微软雅黑" w:cs="微软雅黑" w:hint="eastAsia"/>
                <w:sz w:val="18"/>
                <w:szCs w:val="18"/>
              </w:rPr>
              <w:t>内容存在逻辑漏洞、常识错误；</w:t>
            </w:r>
            <w:bookmarkEnd w:id="84"/>
            <w:bookmarkEnd w:id="85"/>
            <w:r>
              <w:rPr>
                <w:rFonts w:ascii="微软雅黑" w:eastAsia="微软雅黑" w:hAnsi="微软雅黑" w:cs="微软雅黑" w:hint="eastAsia"/>
                <w:sz w:val="18"/>
                <w:szCs w:val="18"/>
              </w:rPr>
              <w:t>对关键问题缺少应对措施或应对措施不适合项目特性等任意一种情形】。</w:t>
            </w:r>
            <w:bookmarkEnd w:id="82"/>
            <w:bookmarkEnd w:id="83"/>
          </w:p>
        </w:tc>
      </w:tr>
      <w:tr w:rsidR="00B95365">
        <w:trPr>
          <w:cantSplit/>
          <w:trHeight w:val="800"/>
        </w:trPr>
        <w:tc>
          <w:tcPr>
            <w:tcW w:w="532"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1561"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850" w:type="dxa"/>
            <w:noWrap/>
            <w:vAlign w:val="center"/>
          </w:tcPr>
          <w:p w:rsidR="00B95365" w:rsidRDefault="007758EB">
            <w:pPr>
              <w:pStyle w:val="15"/>
              <w:spacing w:line="320" w:lineRule="exact"/>
              <w:rPr>
                <w:rStyle w:val="aff4"/>
                <w:rFonts w:ascii="仿宋" w:eastAsia="仿宋" w:hAnsi="仿宋" w:cs="仿宋"/>
                <w:color w:val="auto"/>
                <w:sz w:val="21"/>
                <w:szCs w:val="21"/>
                <w:lang w:val="zh-TW"/>
              </w:rPr>
            </w:pPr>
            <w:r>
              <w:rPr>
                <w:rStyle w:val="aff4"/>
                <w:rFonts w:ascii="仿宋" w:eastAsia="仿宋" w:hAnsi="仿宋" w:cs="仿宋" w:hint="eastAsia"/>
                <w:color w:val="auto"/>
                <w:sz w:val="21"/>
                <w:szCs w:val="21"/>
                <w:lang w:val="zh-TW"/>
              </w:rPr>
              <w:t>现行定额问题分析及下一步工作思路（10）</w:t>
            </w:r>
          </w:p>
        </w:tc>
        <w:tc>
          <w:tcPr>
            <w:tcW w:w="4602" w:type="dxa"/>
            <w:noWrap/>
            <w:vAlign w:val="center"/>
          </w:tcPr>
          <w:p w:rsidR="00B95365" w:rsidRDefault="007758EB">
            <w:pPr>
              <w:pStyle w:val="15"/>
              <w:spacing w:line="320" w:lineRule="exact"/>
              <w:rPr>
                <w:sz w:val="21"/>
                <w:szCs w:val="21"/>
              </w:rPr>
            </w:pPr>
            <w:r>
              <w:rPr>
                <w:rFonts w:hint="eastAsia"/>
                <w:sz w:val="21"/>
                <w:szCs w:val="21"/>
              </w:rPr>
              <w:t>供应商对现行定额存在的主要问题进行分析，评审小组根据分析内容的全面性、合理性进行评分：</w:t>
            </w:r>
          </w:p>
          <w:p w:rsidR="00B95365" w:rsidRDefault="007758EB">
            <w:pPr>
              <w:pStyle w:val="15"/>
              <w:spacing w:line="320" w:lineRule="exact"/>
              <w:rPr>
                <w:sz w:val="21"/>
                <w:szCs w:val="21"/>
              </w:rPr>
            </w:pPr>
            <w:r>
              <w:rPr>
                <w:rFonts w:hint="eastAsia"/>
                <w:sz w:val="21"/>
                <w:szCs w:val="21"/>
              </w:rPr>
              <w:t>方案内容不存在瑕疵，得</w:t>
            </w:r>
            <w:r>
              <w:rPr>
                <w:sz w:val="21"/>
                <w:szCs w:val="21"/>
              </w:rPr>
              <w:t>10</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1</w:t>
            </w:r>
            <w:r>
              <w:rPr>
                <w:rFonts w:hint="eastAsia"/>
                <w:sz w:val="21"/>
                <w:szCs w:val="21"/>
              </w:rPr>
              <w:t>处瑕疵，得</w:t>
            </w:r>
            <w:r>
              <w:rPr>
                <w:sz w:val="21"/>
                <w:szCs w:val="21"/>
              </w:rPr>
              <w:t>8</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2</w:t>
            </w:r>
            <w:r>
              <w:rPr>
                <w:rFonts w:hint="eastAsia"/>
                <w:sz w:val="21"/>
                <w:szCs w:val="21"/>
              </w:rPr>
              <w:t>处瑕疵得</w:t>
            </w:r>
            <w:r>
              <w:rPr>
                <w:sz w:val="21"/>
                <w:szCs w:val="21"/>
              </w:rPr>
              <w:t>6</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3</w:t>
            </w:r>
            <w:r>
              <w:rPr>
                <w:rFonts w:hint="eastAsia"/>
                <w:sz w:val="21"/>
                <w:szCs w:val="21"/>
              </w:rPr>
              <w:t>处瑕疵得</w:t>
            </w:r>
            <w:r>
              <w:rPr>
                <w:sz w:val="21"/>
                <w:szCs w:val="21"/>
              </w:rPr>
              <w:t>4</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4</w:t>
            </w:r>
            <w:r>
              <w:rPr>
                <w:rFonts w:hint="eastAsia"/>
                <w:sz w:val="21"/>
                <w:szCs w:val="21"/>
              </w:rPr>
              <w:t>处瑕疵得</w:t>
            </w:r>
            <w:r>
              <w:rPr>
                <w:sz w:val="21"/>
                <w:szCs w:val="21"/>
              </w:rPr>
              <w:t>2</w:t>
            </w:r>
            <w:r>
              <w:rPr>
                <w:rFonts w:hint="eastAsia"/>
                <w:sz w:val="21"/>
                <w:szCs w:val="21"/>
              </w:rPr>
              <w:t>分；</w:t>
            </w:r>
          </w:p>
          <w:p w:rsidR="00B95365" w:rsidRPr="00B95365" w:rsidRDefault="007758EB">
            <w:pPr>
              <w:pStyle w:val="15"/>
              <w:tabs>
                <w:tab w:val="left" w:pos="1134"/>
              </w:tabs>
              <w:adjustRightInd w:val="0"/>
              <w:snapToGrid w:val="0"/>
              <w:spacing w:before="120" w:line="320" w:lineRule="exact"/>
              <w:ind w:left="1418" w:hanging="284"/>
              <w:rPr>
                <w:rFonts w:eastAsia="宋体"/>
              </w:rPr>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tc>
        <w:tc>
          <w:tcPr>
            <w:tcW w:w="2191" w:type="dxa"/>
            <w:noWrap/>
            <w:vAlign w:val="center"/>
          </w:tcPr>
          <w:p w:rsidR="00B95365" w:rsidRDefault="007758EB">
            <w:pPr>
              <w:pStyle w:val="15"/>
              <w:spacing w:line="320" w:lineRule="exact"/>
              <w:rPr>
                <w:rFonts w:ascii="微软雅黑" w:eastAsia="微软雅黑" w:hAnsi="微软雅黑" w:cs="微软雅黑"/>
                <w:sz w:val="18"/>
                <w:szCs w:val="18"/>
              </w:rPr>
            </w:pPr>
            <w:bookmarkStart w:id="86" w:name="OLE_LINK9"/>
            <w:bookmarkStart w:id="87" w:name="OLE_LINK10"/>
            <w:r>
              <w:rPr>
                <w:rFonts w:ascii="微软雅黑" w:eastAsia="微软雅黑" w:hAnsi="微软雅黑" w:cs="微软雅黑" w:hint="eastAsia"/>
                <w:sz w:val="18"/>
                <w:szCs w:val="18"/>
              </w:rPr>
              <w:t>【本项内容中所称的“瑕疵”指内容缺项；提供内容未结合项目特点，对现行定额基本情况及存在问题不了解；对主要问题分析不够全面、不合理；下一步工作思路不清晰、不科学；内容存在逻辑漏洞、常识错误等任意一种情形】。</w:t>
            </w:r>
            <w:bookmarkEnd w:id="86"/>
            <w:bookmarkEnd w:id="87"/>
          </w:p>
        </w:tc>
      </w:tr>
      <w:tr w:rsidR="00B95365">
        <w:trPr>
          <w:cantSplit/>
          <w:trHeight w:val="800"/>
        </w:trPr>
        <w:tc>
          <w:tcPr>
            <w:tcW w:w="532"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1561"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850"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项目质量管理（</w:t>
            </w:r>
            <w:r>
              <w:rPr>
                <w:rStyle w:val="aff4"/>
                <w:rFonts w:ascii="仿宋" w:eastAsia="仿宋" w:hAnsi="仿宋" w:cs="仿宋" w:hint="eastAsia"/>
                <w:color w:val="auto"/>
                <w:sz w:val="21"/>
                <w:szCs w:val="21"/>
              </w:rPr>
              <w:t>10</w:t>
            </w:r>
            <w:r>
              <w:rPr>
                <w:rStyle w:val="aff4"/>
                <w:rFonts w:ascii="仿宋" w:eastAsia="仿宋" w:hAnsi="仿宋" w:cs="仿宋" w:hint="eastAsia"/>
                <w:color w:val="auto"/>
                <w:sz w:val="21"/>
                <w:szCs w:val="21"/>
                <w:lang w:val="zh-TW" w:eastAsia="zh-TW"/>
              </w:rPr>
              <w:t>）</w:t>
            </w:r>
          </w:p>
        </w:tc>
        <w:tc>
          <w:tcPr>
            <w:tcW w:w="4602" w:type="dxa"/>
            <w:noWrap/>
            <w:vAlign w:val="center"/>
          </w:tcPr>
          <w:p w:rsidR="00B95365" w:rsidRDefault="007758EB">
            <w:pPr>
              <w:pStyle w:val="15"/>
              <w:spacing w:line="320" w:lineRule="exact"/>
              <w:rPr>
                <w:rStyle w:val="aff4"/>
                <w:rFonts w:ascii="仿宋" w:eastAsia="仿宋" w:hAnsi="仿宋" w:cs="仿宋"/>
                <w:color w:val="auto"/>
                <w:sz w:val="21"/>
                <w:szCs w:val="21"/>
                <w:lang w:val="zh-TW"/>
              </w:rPr>
            </w:pPr>
            <w:r>
              <w:rPr>
                <w:rStyle w:val="aff4"/>
                <w:rFonts w:ascii="仿宋" w:eastAsia="仿宋" w:hAnsi="仿宋" w:cs="仿宋" w:hint="eastAsia"/>
                <w:color w:val="auto"/>
                <w:sz w:val="21"/>
                <w:szCs w:val="21"/>
                <w:lang w:val="zh-TW"/>
              </w:rPr>
              <w:t>供应商提供项目质量管理方案，包括但不限于任务目标、责任划分、质量考核等，评审小组对方案内容进行评分：</w:t>
            </w:r>
          </w:p>
          <w:p w:rsidR="00B95365" w:rsidRDefault="007758EB">
            <w:pPr>
              <w:pStyle w:val="15"/>
              <w:spacing w:line="320" w:lineRule="exact"/>
              <w:rPr>
                <w:sz w:val="21"/>
                <w:szCs w:val="21"/>
              </w:rPr>
            </w:pPr>
            <w:bookmarkStart w:id="88" w:name="OLE_LINK50"/>
            <w:bookmarkStart w:id="89" w:name="OLE_LINK49"/>
            <w:r>
              <w:rPr>
                <w:rFonts w:hint="eastAsia"/>
                <w:sz w:val="21"/>
                <w:szCs w:val="21"/>
              </w:rPr>
              <w:t>方案内容不存在瑕疵，得</w:t>
            </w:r>
            <w:r>
              <w:rPr>
                <w:sz w:val="21"/>
                <w:szCs w:val="21"/>
              </w:rPr>
              <w:t>10</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1</w:t>
            </w:r>
            <w:r>
              <w:rPr>
                <w:rFonts w:hint="eastAsia"/>
                <w:sz w:val="21"/>
                <w:szCs w:val="21"/>
              </w:rPr>
              <w:t>处瑕疵，得</w:t>
            </w:r>
            <w:r>
              <w:rPr>
                <w:sz w:val="21"/>
                <w:szCs w:val="21"/>
              </w:rPr>
              <w:t>8</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2</w:t>
            </w:r>
            <w:r>
              <w:rPr>
                <w:rFonts w:hint="eastAsia"/>
                <w:sz w:val="21"/>
                <w:szCs w:val="21"/>
              </w:rPr>
              <w:t>处瑕疵得</w:t>
            </w:r>
            <w:r>
              <w:rPr>
                <w:sz w:val="21"/>
                <w:szCs w:val="21"/>
              </w:rPr>
              <w:t>6</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3</w:t>
            </w:r>
            <w:r>
              <w:rPr>
                <w:rFonts w:hint="eastAsia"/>
                <w:sz w:val="21"/>
                <w:szCs w:val="21"/>
              </w:rPr>
              <w:t>处瑕疵得</w:t>
            </w:r>
            <w:r>
              <w:rPr>
                <w:sz w:val="21"/>
                <w:szCs w:val="21"/>
              </w:rPr>
              <w:t>4</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4</w:t>
            </w:r>
            <w:r>
              <w:rPr>
                <w:rFonts w:hint="eastAsia"/>
                <w:sz w:val="21"/>
                <w:szCs w:val="21"/>
              </w:rPr>
              <w:t>处瑕疵得</w:t>
            </w:r>
            <w:r>
              <w:rPr>
                <w:sz w:val="21"/>
                <w:szCs w:val="21"/>
              </w:rPr>
              <w:t>2</w:t>
            </w:r>
            <w:r>
              <w:rPr>
                <w:rFonts w:hint="eastAsia"/>
                <w:sz w:val="21"/>
                <w:szCs w:val="21"/>
              </w:rPr>
              <w:t>分；</w:t>
            </w:r>
          </w:p>
          <w:p w:rsidR="00B95365" w:rsidRPr="00B95365" w:rsidRDefault="007758EB">
            <w:pPr>
              <w:pStyle w:val="15"/>
              <w:tabs>
                <w:tab w:val="left" w:pos="1134"/>
              </w:tabs>
              <w:adjustRightInd w:val="0"/>
              <w:snapToGrid w:val="0"/>
              <w:spacing w:before="120" w:line="320" w:lineRule="exact"/>
              <w:ind w:left="1418" w:hanging="284"/>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bookmarkEnd w:id="88"/>
          <w:bookmarkEnd w:id="89"/>
          <w:p w:rsidR="00B95365" w:rsidRDefault="00B95365">
            <w:pPr>
              <w:pStyle w:val="15"/>
              <w:spacing w:line="320" w:lineRule="exact"/>
              <w:rPr>
                <w:rStyle w:val="aff4"/>
                <w:rFonts w:ascii="仿宋" w:eastAsia="仿宋" w:hAnsi="仿宋" w:cs="仿宋"/>
                <w:color w:val="auto"/>
                <w:sz w:val="21"/>
                <w:szCs w:val="21"/>
                <w:lang w:val="zh-TW" w:eastAsia="zh-TW"/>
              </w:rPr>
            </w:pPr>
          </w:p>
        </w:tc>
        <w:tc>
          <w:tcPr>
            <w:tcW w:w="2191"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bookmarkStart w:id="90" w:name="OLE_LINK48"/>
            <w:bookmarkStart w:id="91" w:name="OLE_LINK47"/>
            <w:r>
              <w:rPr>
                <w:rFonts w:ascii="微软雅黑" w:eastAsia="微软雅黑" w:hAnsi="微软雅黑" w:cs="微软雅黑" w:hint="eastAsia"/>
                <w:sz w:val="18"/>
                <w:szCs w:val="18"/>
              </w:rPr>
              <w:t>【本项内容中所称的“瑕疵”指内容缺项；提供内容未结合项目特点；工作目标不明确；责任划分不明确；考核体系措施不健全；内容存在逻辑漏洞、常识错误等任意一种情形】。</w:t>
            </w:r>
            <w:bookmarkEnd w:id="90"/>
            <w:bookmarkEnd w:id="91"/>
          </w:p>
        </w:tc>
      </w:tr>
      <w:tr w:rsidR="00B95365">
        <w:trPr>
          <w:cantSplit/>
          <w:trHeight w:val="800"/>
        </w:trPr>
        <w:tc>
          <w:tcPr>
            <w:tcW w:w="532"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1561"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850"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实施方案（</w:t>
            </w:r>
            <w:r>
              <w:rPr>
                <w:rStyle w:val="aff4"/>
                <w:rFonts w:ascii="仿宋" w:eastAsia="仿宋" w:hAnsi="仿宋" w:cs="仿宋" w:hint="eastAsia"/>
                <w:color w:val="auto"/>
                <w:sz w:val="21"/>
                <w:szCs w:val="21"/>
              </w:rPr>
              <w:t>10</w:t>
            </w:r>
            <w:r>
              <w:rPr>
                <w:rStyle w:val="aff4"/>
                <w:rFonts w:ascii="仿宋" w:eastAsia="仿宋" w:hAnsi="仿宋" w:cs="仿宋" w:hint="eastAsia"/>
                <w:color w:val="auto"/>
                <w:sz w:val="21"/>
                <w:szCs w:val="21"/>
                <w:lang w:val="zh-TW" w:eastAsia="zh-TW"/>
              </w:rPr>
              <w:t>）</w:t>
            </w:r>
          </w:p>
        </w:tc>
        <w:tc>
          <w:tcPr>
            <w:tcW w:w="4602" w:type="dxa"/>
            <w:noWrap/>
            <w:vAlign w:val="center"/>
          </w:tcPr>
          <w:p w:rsidR="00B95365" w:rsidRDefault="007758EB">
            <w:pPr>
              <w:pStyle w:val="15"/>
              <w:spacing w:line="320" w:lineRule="exact"/>
              <w:rPr>
                <w:sz w:val="21"/>
                <w:szCs w:val="21"/>
              </w:rPr>
            </w:pPr>
            <w:r>
              <w:rPr>
                <w:rFonts w:hint="eastAsia"/>
                <w:sz w:val="21"/>
                <w:szCs w:val="21"/>
              </w:rPr>
              <w:t>供应商提供项目实施方案，评审小组对方案中工作思路、工作流程、各阶段工作计划、组织机构、人员安排、工作职责划分等内容进行评分。</w:t>
            </w:r>
          </w:p>
          <w:p w:rsidR="00B95365" w:rsidRDefault="007758EB">
            <w:pPr>
              <w:pStyle w:val="15"/>
              <w:spacing w:line="320" w:lineRule="exact"/>
              <w:rPr>
                <w:sz w:val="21"/>
                <w:szCs w:val="21"/>
              </w:rPr>
            </w:pPr>
            <w:bookmarkStart w:id="92" w:name="OLE_LINK57"/>
            <w:bookmarkStart w:id="93" w:name="OLE_LINK58"/>
            <w:r>
              <w:rPr>
                <w:rFonts w:hint="eastAsia"/>
                <w:sz w:val="21"/>
                <w:szCs w:val="21"/>
              </w:rPr>
              <w:t>方案内容不存在瑕疵，得</w:t>
            </w:r>
            <w:r>
              <w:rPr>
                <w:sz w:val="21"/>
                <w:szCs w:val="21"/>
              </w:rPr>
              <w:t>10</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1</w:t>
            </w:r>
            <w:r>
              <w:rPr>
                <w:rFonts w:hint="eastAsia"/>
                <w:sz w:val="21"/>
                <w:szCs w:val="21"/>
              </w:rPr>
              <w:t>处瑕疵，得</w:t>
            </w:r>
            <w:r>
              <w:rPr>
                <w:sz w:val="21"/>
                <w:szCs w:val="21"/>
              </w:rPr>
              <w:t>8</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2</w:t>
            </w:r>
            <w:r>
              <w:rPr>
                <w:rFonts w:hint="eastAsia"/>
                <w:sz w:val="21"/>
                <w:szCs w:val="21"/>
              </w:rPr>
              <w:t>处瑕疵得</w:t>
            </w:r>
            <w:r>
              <w:rPr>
                <w:sz w:val="21"/>
                <w:szCs w:val="21"/>
              </w:rPr>
              <w:t>6</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3</w:t>
            </w:r>
            <w:r>
              <w:rPr>
                <w:rFonts w:hint="eastAsia"/>
                <w:sz w:val="21"/>
                <w:szCs w:val="21"/>
              </w:rPr>
              <w:t>处瑕疵得</w:t>
            </w:r>
            <w:r>
              <w:rPr>
                <w:sz w:val="21"/>
                <w:szCs w:val="21"/>
              </w:rPr>
              <w:t>4</w:t>
            </w:r>
            <w:r>
              <w:rPr>
                <w:rFonts w:hint="eastAsia"/>
                <w:sz w:val="21"/>
                <w:szCs w:val="21"/>
              </w:rPr>
              <w:t>分；</w:t>
            </w:r>
          </w:p>
          <w:p w:rsidR="00B95365" w:rsidRDefault="007758EB">
            <w:pPr>
              <w:pStyle w:val="15"/>
              <w:spacing w:line="320" w:lineRule="exact"/>
              <w:rPr>
                <w:sz w:val="21"/>
                <w:szCs w:val="21"/>
              </w:rPr>
            </w:pPr>
            <w:r>
              <w:rPr>
                <w:rFonts w:hint="eastAsia"/>
                <w:sz w:val="21"/>
                <w:szCs w:val="21"/>
              </w:rPr>
              <w:t>方案内容存在</w:t>
            </w:r>
            <w:r>
              <w:rPr>
                <w:sz w:val="21"/>
                <w:szCs w:val="21"/>
              </w:rPr>
              <w:t>4</w:t>
            </w:r>
            <w:r>
              <w:rPr>
                <w:rFonts w:hint="eastAsia"/>
                <w:sz w:val="21"/>
                <w:szCs w:val="21"/>
              </w:rPr>
              <w:t>处瑕疵得</w:t>
            </w:r>
            <w:r>
              <w:rPr>
                <w:sz w:val="21"/>
                <w:szCs w:val="21"/>
              </w:rPr>
              <w:t>2</w:t>
            </w:r>
            <w:r>
              <w:rPr>
                <w:rFonts w:hint="eastAsia"/>
                <w:sz w:val="21"/>
                <w:szCs w:val="21"/>
              </w:rPr>
              <w:t>分；</w:t>
            </w:r>
          </w:p>
          <w:p w:rsidR="00C27441" w:rsidRDefault="007758EB">
            <w:pPr>
              <w:pStyle w:val="15"/>
              <w:tabs>
                <w:tab w:val="left" w:pos="1134"/>
              </w:tabs>
              <w:adjustRightInd w:val="0"/>
              <w:snapToGrid w:val="0"/>
              <w:spacing w:before="120" w:line="320" w:lineRule="exact"/>
            </w:pPr>
            <w:r>
              <w:rPr>
                <w:rFonts w:hint="eastAsia"/>
                <w:sz w:val="21"/>
                <w:szCs w:val="21"/>
              </w:rPr>
              <w:t>方案内容存在</w:t>
            </w:r>
            <w:r>
              <w:rPr>
                <w:sz w:val="21"/>
                <w:szCs w:val="21"/>
              </w:rPr>
              <w:t>5</w:t>
            </w:r>
            <w:r>
              <w:rPr>
                <w:rFonts w:hint="eastAsia"/>
                <w:sz w:val="21"/>
                <w:szCs w:val="21"/>
              </w:rPr>
              <w:t>处及以上瑕疵或未提供得</w:t>
            </w:r>
            <w:r>
              <w:rPr>
                <w:sz w:val="21"/>
                <w:szCs w:val="21"/>
              </w:rPr>
              <w:t>0</w:t>
            </w:r>
            <w:r>
              <w:rPr>
                <w:rFonts w:hint="eastAsia"/>
                <w:sz w:val="21"/>
                <w:szCs w:val="21"/>
              </w:rPr>
              <w:t>分。</w:t>
            </w:r>
          </w:p>
          <w:bookmarkEnd w:id="92"/>
          <w:bookmarkEnd w:id="93"/>
          <w:p w:rsidR="00B95365" w:rsidRDefault="00B95365">
            <w:pPr>
              <w:pStyle w:val="15"/>
              <w:spacing w:line="320" w:lineRule="exact"/>
              <w:rPr>
                <w:rStyle w:val="aff4"/>
                <w:rFonts w:ascii="仿宋" w:eastAsia="仿宋" w:hAnsi="仿宋" w:cs="仿宋"/>
                <w:color w:val="auto"/>
                <w:sz w:val="21"/>
                <w:szCs w:val="21"/>
                <w:lang w:val="zh-TW" w:eastAsia="zh-TW"/>
              </w:rPr>
            </w:pPr>
          </w:p>
        </w:tc>
        <w:tc>
          <w:tcPr>
            <w:tcW w:w="2191"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bookmarkStart w:id="94" w:name="OLE_LINK55"/>
            <w:bookmarkStart w:id="95" w:name="OLE_LINK56"/>
            <w:r>
              <w:rPr>
                <w:rFonts w:ascii="微软雅黑" w:eastAsia="微软雅黑" w:hAnsi="微软雅黑" w:cs="微软雅黑" w:hint="eastAsia"/>
                <w:sz w:val="18"/>
                <w:szCs w:val="18"/>
              </w:rPr>
              <w:t>【本项内容中所称的“瑕疵”指内容缺项；提供内容未结合项目特点；工作思路不清晰；工作流程不完整；缺少阶段性工作计划；组织机构、人员安排不合理；工作职责划分不明确；内容存在逻辑漏洞、常识错误等任意一种情形】。</w:t>
            </w:r>
            <w:bookmarkEnd w:id="94"/>
            <w:bookmarkEnd w:id="95"/>
          </w:p>
        </w:tc>
      </w:tr>
      <w:tr w:rsidR="00B95365">
        <w:trPr>
          <w:cantSplit/>
          <w:trHeight w:val="800"/>
        </w:trPr>
        <w:tc>
          <w:tcPr>
            <w:tcW w:w="532"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1561"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850"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计划进度（10）</w:t>
            </w:r>
          </w:p>
        </w:tc>
        <w:tc>
          <w:tcPr>
            <w:tcW w:w="4602" w:type="dxa"/>
            <w:noWrap/>
            <w:vAlign w:val="center"/>
          </w:tcPr>
          <w:p w:rsidR="00C27441" w:rsidRDefault="00873E70">
            <w:pPr>
              <w:pStyle w:val="15"/>
              <w:adjustRightInd w:val="0"/>
              <w:snapToGrid w:val="0"/>
              <w:spacing w:before="120" w:line="320" w:lineRule="exact"/>
              <w:outlineLvl w:val="2"/>
              <w:rPr>
                <w:rFonts w:ascii="方正仿宋_GBK" w:eastAsia="方正仿宋_GBK" w:hAnsi="宋体"/>
                <w:sz w:val="21"/>
                <w:szCs w:val="21"/>
              </w:rPr>
            </w:pPr>
            <w:r w:rsidRPr="00873E70">
              <w:rPr>
                <w:rFonts w:ascii="方正仿宋_GBK" w:eastAsia="方正仿宋_GBK" w:hAnsi="宋体" w:hint="eastAsia"/>
                <w:sz w:val="21"/>
                <w:szCs w:val="21"/>
              </w:rPr>
              <w:t>供应商提供项目</w:t>
            </w:r>
            <w:r w:rsidR="007758EB">
              <w:rPr>
                <w:rFonts w:hint="eastAsia"/>
                <w:sz w:val="21"/>
                <w:szCs w:val="21"/>
              </w:rPr>
              <w:t>进度</w:t>
            </w:r>
            <w:r w:rsidRPr="00873E70">
              <w:rPr>
                <w:rFonts w:ascii="方正仿宋_GBK" w:eastAsia="方正仿宋_GBK" w:hAnsi="宋体" w:hint="eastAsia"/>
                <w:sz w:val="21"/>
                <w:szCs w:val="21"/>
              </w:rPr>
              <w:t>计划安排，</w:t>
            </w:r>
            <w:r w:rsidR="007758EB">
              <w:rPr>
                <w:rFonts w:hint="eastAsia"/>
                <w:sz w:val="21"/>
                <w:szCs w:val="21"/>
              </w:rPr>
              <w:t>评审小组</w:t>
            </w:r>
            <w:r w:rsidRPr="00873E70">
              <w:rPr>
                <w:rFonts w:ascii="方正仿宋_GBK" w:eastAsia="方正仿宋_GBK" w:hAnsi="宋体" w:hint="eastAsia"/>
                <w:sz w:val="21"/>
                <w:szCs w:val="21"/>
              </w:rPr>
              <w:t>对进度计划是否详细合理，阶段目标是否明确</w:t>
            </w:r>
            <w:r w:rsidR="007758EB">
              <w:rPr>
                <w:rFonts w:hint="eastAsia"/>
                <w:sz w:val="21"/>
                <w:szCs w:val="21"/>
              </w:rPr>
              <w:t>，符合项目实际所需</w:t>
            </w:r>
            <w:r w:rsidRPr="00873E70">
              <w:rPr>
                <w:rFonts w:ascii="方正仿宋_GBK" w:eastAsia="方正仿宋_GBK" w:hAnsi="宋体" w:hint="eastAsia"/>
                <w:sz w:val="21"/>
                <w:szCs w:val="21"/>
              </w:rPr>
              <w:t>进行评分。</w:t>
            </w:r>
          </w:p>
          <w:p w:rsidR="00B95365" w:rsidRDefault="007758EB">
            <w:pPr>
              <w:pStyle w:val="15"/>
              <w:spacing w:line="320" w:lineRule="exact"/>
              <w:rPr>
                <w:sz w:val="21"/>
                <w:szCs w:val="21"/>
              </w:rPr>
            </w:pPr>
            <w:r>
              <w:rPr>
                <w:rFonts w:hint="eastAsia"/>
                <w:sz w:val="21"/>
                <w:szCs w:val="21"/>
              </w:rPr>
              <w:t>方案内容不存在瑕疵，得10分；</w:t>
            </w:r>
          </w:p>
          <w:p w:rsidR="00B95365" w:rsidRDefault="007758EB">
            <w:pPr>
              <w:pStyle w:val="15"/>
              <w:spacing w:line="320" w:lineRule="exact"/>
              <w:rPr>
                <w:sz w:val="21"/>
                <w:szCs w:val="21"/>
              </w:rPr>
            </w:pPr>
            <w:r>
              <w:rPr>
                <w:rFonts w:hint="eastAsia"/>
                <w:sz w:val="21"/>
                <w:szCs w:val="21"/>
              </w:rPr>
              <w:t>方案内容存在1处瑕疵，得8分；</w:t>
            </w:r>
          </w:p>
          <w:p w:rsidR="00B95365" w:rsidRDefault="007758EB">
            <w:pPr>
              <w:pStyle w:val="15"/>
              <w:spacing w:line="320" w:lineRule="exact"/>
              <w:rPr>
                <w:sz w:val="21"/>
                <w:szCs w:val="21"/>
              </w:rPr>
            </w:pPr>
            <w:r>
              <w:rPr>
                <w:rFonts w:hint="eastAsia"/>
                <w:sz w:val="21"/>
                <w:szCs w:val="21"/>
              </w:rPr>
              <w:t>方案内容存在2处瑕疵得6分；</w:t>
            </w:r>
          </w:p>
          <w:p w:rsidR="00B95365" w:rsidRDefault="007758EB">
            <w:pPr>
              <w:pStyle w:val="15"/>
              <w:spacing w:line="320" w:lineRule="exact"/>
              <w:rPr>
                <w:sz w:val="21"/>
                <w:szCs w:val="21"/>
              </w:rPr>
            </w:pPr>
            <w:r>
              <w:rPr>
                <w:rFonts w:hint="eastAsia"/>
                <w:sz w:val="21"/>
                <w:szCs w:val="21"/>
              </w:rPr>
              <w:t>方案内容存在3处瑕疵得4分；</w:t>
            </w:r>
          </w:p>
          <w:p w:rsidR="00B95365" w:rsidRDefault="007758EB">
            <w:pPr>
              <w:pStyle w:val="15"/>
              <w:spacing w:line="320" w:lineRule="exact"/>
              <w:rPr>
                <w:sz w:val="21"/>
                <w:szCs w:val="21"/>
              </w:rPr>
            </w:pPr>
            <w:r>
              <w:rPr>
                <w:rFonts w:hint="eastAsia"/>
                <w:sz w:val="21"/>
                <w:szCs w:val="21"/>
              </w:rPr>
              <w:t>方案内容存在4处瑕疵得2分；</w:t>
            </w:r>
          </w:p>
          <w:p w:rsidR="00B95365" w:rsidRDefault="007758EB">
            <w:pPr>
              <w:pStyle w:val="15"/>
              <w:spacing w:line="320" w:lineRule="exact"/>
            </w:pPr>
            <w:r>
              <w:rPr>
                <w:rFonts w:hint="eastAsia"/>
                <w:sz w:val="21"/>
                <w:szCs w:val="21"/>
              </w:rPr>
              <w:t>方案内容存在5处及以上瑕疵或未提供得0分。</w:t>
            </w:r>
          </w:p>
          <w:p w:rsidR="00B95365" w:rsidRDefault="00B95365">
            <w:pPr>
              <w:pStyle w:val="15"/>
              <w:spacing w:line="320" w:lineRule="exact"/>
              <w:rPr>
                <w:rStyle w:val="aff4"/>
                <w:rFonts w:ascii="仿宋" w:eastAsia="仿宋" w:hAnsi="仿宋" w:cs="仿宋"/>
                <w:color w:val="auto"/>
                <w:sz w:val="21"/>
                <w:szCs w:val="21"/>
                <w:lang w:val="zh-TW" w:eastAsia="zh-TW"/>
              </w:rPr>
            </w:pPr>
          </w:p>
        </w:tc>
        <w:tc>
          <w:tcPr>
            <w:tcW w:w="2191" w:type="dxa"/>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Fonts w:ascii="微软雅黑" w:eastAsia="微软雅黑" w:hAnsi="微软雅黑" w:cs="微软雅黑" w:hint="eastAsia"/>
                <w:sz w:val="18"/>
                <w:szCs w:val="18"/>
              </w:rPr>
              <w:t>【本项内容中所称的“瑕疵”指内容缺项；提供内容未结合项目特点；进度计划不够完整；阶段目标不够明确；内容存在逻辑漏洞、常识错误等任意一种情形】。</w:t>
            </w:r>
          </w:p>
        </w:tc>
      </w:tr>
      <w:tr w:rsidR="00B95365">
        <w:trPr>
          <w:cantSplit/>
          <w:trHeight w:val="593"/>
        </w:trPr>
        <w:tc>
          <w:tcPr>
            <w:tcW w:w="532" w:type="dxa"/>
            <w:vMerge w:val="restart"/>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3</w:t>
            </w:r>
          </w:p>
        </w:tc>
        <w:tc>
          <w:tcPr>
            <w:tcW w:w="1561" w:type="dxa"/>
            <w:vMerge w:val="restart"/>
            <w:noWrap/>
            <w:vAlign w:val="center"/>
          </w:tcPr>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商务部分</w:t>
            </w:r>
          </w:p>
          <w:p w:rsidR="00B95365" w:rsidRDefault="007758EB">
            <w:pPr>
              <w:pStyle w:val="15"/>
              <w:spacing w:line="320" w:lineRule="exact"/>
              <w:rPr>
                <w:rStyle w:val="aff4"/>
                <w:rFonts w:ascii="仿宋" w:eastAsia="仿宋" w:hAnsi="仿宋" w:cs="仿宋"/>
                <w:color w:val="auto"/>
                <w:sz w:val="21"/>
                <w:szCs w:val="21"/>
                <w:lang w:val="zh-TW" w:eastAsia="zh-TW"/>
              </w:rPr>
            </w:pPr>
            <w:r>
              <w:rPr>
                <w:rStyle w:val="aff4"/>
                <w:rFonts w:ascii="仿宋" w:eastAsia="仿宋" w:hAnsi="仿宋" w:cs="仿宋" w:hint="eastAsia"/>
                <w:color w:val="auto"/>
                <w:sz w:val="21"/>
                <w:szCs w:val="21"/>
                <w:lang w:val="zh-TW" w:eastAsia="zh-TW"/>
              </w:rPr>
              <w:t>（</w:t>
            </w:r>
            <w:r>
              <w:rPr>
                <w:rStyle w:val="aff4"/>
                <w:rFonts w:ascii="仿宋" w:eastAsia="仿宋" w:hAnsi="仿宋" w:cs="仿宋" w:hint="eastAsia"/>
                <w:color w:val="auto"/>
                <w:sz w:val="21"/>
                <w:szCs w:val="21"/>
              </w:rPr>
              <w:t>30</w:t>
            </w:r>
            <w:r>
              <w:rPr>
                <w:rStyle w:val="aff4"/>
                <w:rFonts w:ascii="仿宋" w:eastAsia="仿宋" w:hAnsi="仿宋" w:cs="仿宋" w:hint="eastAsia"/>
                <w:color w:val="auto"/>
                <w:sz w:val="21"/>
                <w:szCs w:val="21"/>
                <w:lang w:val="zh-TW" w:eastAsia="zh-TW"/>
              </w:rPr>
              <w:t>%）</w:t>
            </w:r>
          </w:p>
        </w:tc>
        <w:tc>
          <w:tcPr>
            <w:tcW w:w="850" w:type="dxa"/>
            <w:noWrap/>
            <w:vAlign w:val="center"/>
          </w:tcPr>
          <w:p w:rsidR="00B95365" w:rsidRPr="00E324B9" w:rsidRDefault="007758EB">
            <w:pPr>
              <w:pStyle w:val="15"/>
              <w:spacing w:line="320" w:lineRule="exact"/>
              <w:rPr>
                <w:rStyle w:val="aff4"/>
                <w:rFonts w:ascii="仿宋" w:eastAsia="仿宋" w:hAnsi="仿宋" w:cs="仿宋"/>
                <w:color w:val="auto"/>
                <w:sz w:val="21"/>
                <w:szCs w:val="21"/>
                <w:lang w:val="zh-TW" w:eastAsia="zh-TW"/>
              </w:rPr>
            </w:pPr>
            <w:r w:rsidRPr="00E324B9">
              <w:rPr>
                <w:rStyle w:val="aff4"/>
                <w:rFonts w:ascii="仿宋" w:eastAsia="仿宋" w:hAnsi="仿宋" w:cs="仿宋" w:hint="eastAsia"/>
                <w:color w:val="auto"/>
                <w:sz w:val="21"/>
                <w:szCs w:val="21"/>
              </w:rPr>
              <w:t>业绩（15）</w:t>
            </w:r>
          </w:p>
        </w:tc>
        <w:tc>
          <w:tcPr>
            <w:tcW w:w="4602" w:type="dxa"/>
            <w:noWrap/>
            <w:vAlign w:val="center"/>
          </w:tcPr>
          <w:p w:rsidR="00B95365" w:rsidRPr="00E324B9" w:rsidRDefault="007758EB">
            <w:pPr>
              <w:pStyle w:val="15"/>
              <w:spacing w:line="320" w:lineRule="exact"/>
              <w:rPr>
                <w:rStyle w:val="aff4"/>
                <w:rFonts w:ascii="仿宋" w:eastAsia="仿宋" w:hAnsi="仿宋" w:cs="仿宋"/>
                <w:color w:val="auto"/>
                <w:sz w:val="21"/>
                <w:szCs w:val="21"/>
                <w:lang w:val="zh-TW" w:eastAsia="zh-TW"/>
              </w:rPr>
            </w:pPr>
            <w:r w:rsidRPr="00E324B9">
              <w:rPr>
                <w:rFonts w:ascii="方正仿宋_GBK" w:eastAsia="方正仿宋_GBK" w:hAnsi="宋体" w:hint="eastAsia"/>
                <w:color w:val="auto"/>
                <w:sz w:val="21"/>
                <w:szCs w:val="21"/>
              </w:rPr>
              <w:t>供应商</w:t>
            </w:r>
            <w:r w:rsidRPr="00E324B9">
              <w:rPr>
                <w:rFonts w:ascii="方正仿宋_GBK" w:eastAsia="方正仿宋_GBK" w:hAnsi="宋体"/>
                <w:bCs/>
                <w:color w:val="auto"/>
                <w:sz w:val="21"/>
                <w:szCs w:val="21"/>
              </w:rPr>
              <w:t>近</w:t>
            </w:r>
            <w:r w:rsidRPr="00E324B9">
              <w:rPr>
                <w:rFonts w:ascii="方正仿宋_GBK" w:eastAsia="方正仿宋_GBK" w:hAnsi="宋体" w:hint="eastAsia"/>
                <w:bCs/>
                <w:color w:val="auto"/>
                <w:sz w:val="21"/>
                <w:szCs w:val="21"/>
              </w:rPr>
              <w:t>5</w:t>
            </w:r>
            <w:r w:rsidRPr="00E324B9">
              <w:rPr>
                <w:rFonts w:ascii="方正仿宋_GBK" w:eastAsia="方正仿宋_GBK" w:hAnsi="宋体"/>
                <w:bCs/>
                <w:color w:val="auto"/>
                <w:sz w:val="21"/>
                <w:szCs w:val="21"/>
              </w:rPr>
              <w:t>年（20</w:t>
            </w:r>
            <w:r w:rsidRPr="00E324B9">
              <w:rPr>
                <w:rFonts w:ascii="方正仿宋_GBK" w:eastAsia="方正仿宋_GBK" w:hAnsi="宋体" w:hint="eastAsia"/>
                <w:bCs/>
                <w:color w:val="auto"/>
                <w:sz w:val="21"/>
                <w:szCs w:val="21"/>
              </w:rPr>
              <w:t>20年1月1日至今,以合同签订时间为准）</w:t>
            </w:r>
            <w:r w:rsidRPr="00E324B9">
              <w:rPr>
                <w:rFonts w:ascii="方正仿宋_GBK" w:eastAsia="方正仿宋_GBK" w:hAnsi="宋体" w:hint="eastAsia"/>
                <w:color w:val="auto"/>
                <w:sz w:val="21"/>
                <w:szCs w:val="21"/>
              </w:rPr>
              <w:t>完成航道相关咨询项目或完成预算定额编制（或修订）业绩的，每个得3分，最多得分不超出15分。</w:t>
            </w:r>
          </w:p>
        </w:tc>
        <w:tc>
          <w:tcPr>
            <w:tcW w:w="2191" w:type="dxa"/>
            <w:noWrap/>
            <w:vAlign w:val="center"/>
          </w:tcPr>
          <w:p w:rsidR="00B95365" w:rsidRPr="00E324B9" w:rsidRDefault="007758EB">
            <w:pPr>
              <w:pStyle w:val="15"/>
              <w:spacing w:line="320" w:lineRule="exact"/>
              <w:rPr>
                <w:rStyle w:val="aff4"/>
                <w:rFonts w:ascii="仿宋" w:eastAsia="仿宋" w:hAnsi="仿宋" w:cs="仿宋"/>
                <w:color w:val="auto"/>
                <w:sz w:val="21"/>
                <w:szCs w:val="21"/>
                <w:lang w:val="zh-TW" w:eastAsia="zh-TW"/>
              </w:rPr>
            </w:pPr>
            <w:r w:rsidRPr="00E324B9">
              <w:rPr>
                <w:rFonts w:ascii="方正仿宋_GBK" w:eastAsia="方正仿宋_GBK" w:hAnsi="宋体" w:hint="eastAsia"/>
                <w:color w:val="auto"/>
                <w:sz w:val="21"/>
                <w:szCs w:val="21"/>
              </w:rPr>
              <w:t>提供</w:t>
            </w:r>
            <w:r w:rsidRPr="00E324B9">
              <w:rPr>
                <w:rFonts w:ascii="方正仿宋_GBK" w:eastAsia="方正仿宋_GBK" w:hAnsi="微软雅黑" w:cs="微软雅黑" w:hint="eastAsia"/>
                <w:color w:val="auto"/>
                <w:sz w:val="21"/>
                <w:szCs w:val="21"/>
              </w:rPr>
              <w:t>合同关键页,同时提供对应的合同授予方验收合格证明材料复印件或经专家评审通过的评审意见复印件，加盖供应商公章。</w:t>
            </w:r>
          </w:p>
        </w:tc>
      </w:tr>
      <w:tr w:rsidR="00B95365">
        <w:trPr>
          <w:cantSplit/>
          <w:trHeight w:val="1270"/>
        </w:trPr>
        <w:tc>
          <w:tcPr>
            <w:tcW w:w="532"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1561" w:type="dxa"/>
            <w:vMerge/>
            <w:noWrap/>
            <w:vAlign w:val="center"/>
          </w:tcPr>
          <w:p w:rsidR="00B95365" w:rsidRDefault="00B95365">
            <w:pPr>
              <w:pStyle w:val="15"/>
              <w:spacing w:line="320" w:lineRule="exact"/>
              <w:rPr>
                <w:rStyle w:val="aff4"/>
                <w:rFonts w:ascii="仿宋" w:eastAsia="仿宋" w:hAnsi="仿宋" w:cs="仿宋"/>
                <w:color w:val="auto"/>
                <w:sz w:val="21"/>
                <w:szCs w:val="21"/>
                <w:lang w:val="zh-TW" w:eastAsia="zh-TW"/>
              </w:rPr>
            </w:pPr>
          </w:p>
        </w:tc>
        <w:tc>
          <w:tcPr>
            <w:tcW w:w="850" w:type="dxa"/>
            <w:noWrap/>
            <w:vAlign w:val="center"/>
          </w:tcPr>
          <w:p w:rsidR="00B95365" w:rsidRPr="00E324B9" w:rsidRDefault="007758EB">
            <w:pPr>
              <w:pStyle w:val="15"/>
              <w:spacing w:line="320" w:lineRule="exact"/>
              <w:rPr>
                <w:rStyle w:val="aff4"/>
                <w:rFonts w:ascii="仿宋" w:eastAsia="仿宋" w:hAnsi="仿宋" w:cs="仿宋"/>
                <w:color w:val="auto"/>
                <w:sz w:val="21"/>
                <w:szCs w:val="21"/>
                <w:lang w:val="zh-TW" w:eastAsia="zh-TW"/>
              </w:rPr>
            </w:pPr>
            <w:r w:rsidRPr="00E324B9">
              <w:rPr>
                <w:rStyle w:val="aff4"/>
                <w:rFonts w:ascii="仿宋" w:eastAsia="仿宋" w:hAnsi="仿宋" w:cs="仿宋" w:hint="eastAsia"/>
                <w:color w:val="auto"/>
                <w:sz w:val="21"/>
                <w:szCs w:val="21"/>
                <w:lang w:val="zh-TW" w:eastAsia="zh-TW"/>
              </w:rPr>
              <w:t>项目人员专业性（</w:t>
            </w:r>
            <w:r w:rsidRPr="00E324B9">
              <w:rPr>
                <w:rStyle w:val="aff4"/>
                <w:rFonts w:ascii="仿宋" w:eastAsia="仿宋" w:hAnsi="仿宋" w:cs="仿宋" w:hint="eastAsia"/>
                <w:color w:val="auto"/>
                <w:sz w:val="21"/>
                <w:szCs w:val="21"/>
              </w:rPr>
              <w:t>15</w:t>
            </w:r>
            <w:r w:rsidRPr="00E324B9">
              <w:rPr>
                <w:rStyle w:val="aff4"/>
                <w:rFonts w:ascii="仿宋" w:eastAsia="仿宋" w:hAnsi="仿宋" w:cs="仿宋" w:hint="eastAsia"/>
                <w:color w:val="auto"/>
                <w:sz w:val="21"/>
                <w:szCs w:val="21"/>
                <w:lang w:val="zh-TW" w:eastAsia="zh-TW"/>
              </w:rPr>
              <w:t>）</w:t>
            </w:r>
          </w:p>
        </w:tc>
        <w:tc>
          <w:tcPr>
            <w:tcW w:w="4602" w:type="dxa"/>
            <w:noWrap/>
            <w:vAlign w:val="center"/>
          </w:tcPr>
          <w:p w:rsidR="00B95365" w:rsidRPr="00E324B9" w:rsidRDefault="007758EB" w:rsidP="007E573E">
            <w:pPr>
              <w:pStyle w:val="15"/>
              <w:spacing w:line="320" w:lineRule="exact"/>
              <w:rPr>
                <w:rStyle w:val="aff4"/>
                <w:rFonts w:ascii="仿宋" w:eastAsia="仿宋" w:hAnsi="仿宋" w:cs="仿宋"/>
                <w:color w:val="auto"/>
                <w:sz w:val="21"/>
                <w:szCs w:val="21"/>
                <w:lang w:val="zh-TW" w:eastAsia="zh-TW"/>
              </w:rPr>
            </w:pPr>
            <w:r w:rsidRPr="00E324B9">
              <w:rPr>
                <w:rStyle w:val="aff4"/>
                <w:rFonts w:ascii="仿宋" w:eastAsia="仿宋" w:hAnsi="仿宋" w:cs="仿宋" w:hint="eastAsia"/>
                <w:color w:val="auto"/>
                <w:sz w:val="21"/>
                <w:szCs w:val="21"/>
                <w:lang w:val="zh-TW" w:eastAsia="zh-TW"/>
              </w:rPr>
              <w:t>参与本次服务工作的</w:t>
            </w:r>
            <w:r w:rsidRPr="00E324B9">
              <w:rPr>
                <w:rStyle w:val="aff4"/>
                <w:rFonts w:ascii="仿宋" w:eastAsia="仿宋" w:hAnsi="仿宋" w:cs="仿宋" w:hint="eastAsia"/>
                <w:color w:val="auto"/>
                <w:sz w:val="21"/>
                <w:szCs w:val="21"/>
              </w:rPr>
              <w:t>成员</w:t>
            </w:r>
            <w:r w:rsidRPr="00E324B9">
              <w:rPr>
                <w:rStyle w:val="aff4"/>
                <w:rFonts w:ascii="仿宋" w:eastAsia="仿宋" w:hAnsi="仿宋" w:cs="仿宋" w:hint="eastAsia"/>
                <w:color w:val="auto"/>
                <w:sz w:val="21"/>
                <w:szCs w:val="21"/>
                <w:lang w:val="zh-TW" w:eastAsia="zh-TW"/>
              </w:rPr>
              <w:t>具有</w:t>
            </w:r>
            <w:r w:rsidRPr="00E324B9">
              <w:rPr>
                <w:rStyle w:val="aff4"/>
                <w:rFonts w:ascii="仿宋" w:eastAsia="仿宋" w:hAnsi="仿宋" w:cs="仿宋" w:hint="eastAsia"/>
                <w:color w:val="auto"/>
                <w:sz w:val="21"/>
                <w:szCs w:val="21"/>
              </w:rPr>
              <w:t>港口航道、水利工程等高级职称的</w:t>
            </w:r>
            <w:r w:rsidRPr="00E324B9">
              <w:rPr>
                <w:rStyle w:val="aff4"/>
                <w:rFonts w:ascii="仿宋" w:eastAsia="仿宋" w:hAnsi="仿宋" w:cs="仿宋" w:hint="eastAsia"/>
                <w:color w:val="auto"/>
                <w:sz w:val="21"/>
                <w:szCs w:val="21"/>
                <w:lang w:val="zh-TW" w:eastAsia="zh-TW"/>
              </w:rPr>
              <w:t>，投入1人得</w:t>
            </w:r>
            <w:r w:rsidRPr="00E324B9">
              <w:rPr>
                <w:rStyle w:val="aff4"/>
                <w:rFonts w:ascii="仿宋" w:eastAsia="仿宋" w:hAnsi="仿宋" w:cs="仿宋" w:hint="eastAsia"/>
                <w:color w:val="auto"/>
                <w:sz w:val="21"/>
                <w:szCs w:val="21"/>
              </w:rPr>
              <w:t>3</w:t>
            </w:r>
            <w:r w:rsidRPr="00E324B9">
              <w:rPr>
                <w:rStyle w:val="aff4"/>
                <w:rFonts w:ascii="仿宋" w:eastAsia="仿宋" w:hAnsi="仿宋" w:cs="仿宋" w:hint="eastAsia"/>
                <w:color w:val="auto"/>
                <w:sz w:val="21"/>
                <w:szCs w:val="21"/>
                <w:lang w:val="zh-TW" w:eastAsia="zh-TW"/>
              </w:rPr>
              <w:t>分，最多得</w:t>
            </w:r>
            <w:r w:rsidRPr="00E324B9">
              <w:rPr>
                <w:rStyle w:val="aff4"/>
                <w:rFonts w:ascii="仿宋" w:eastAsia="仿宋" w:hAnsi="仿宋" w:cs="仿宋" w:hint="eastAsia"/>
                <w:color w:val="auto"/>
                <w:sz w:val="21"/>
                <w:szCs w:val="21"/>
              </w:rPr>
              <w:t>9</w:t>
            </w:r>
            <w:r w:rsidRPr="00E324B9">
              <w:rPr>
                <w:rStyle w:val="aff4"/>
                <w:rFonts w:ascii="仿宋" w:eastAsia="仿宋" w:hAnsi="仿宋" w:cs="仿宋" w:hint="eastAsia"/>
                <w:color w:val="auto"/>
                <w:sz w:val="21"/>
                <w:szCs w:val="21"/>
                <w:lang w:val="zh-TW" w:eastAsia="zh-TW"/>
              </w:rPr>
              <w:t>分</w:t>
            </w:r>
            <w:r w:rsidRPr="00E324B9">
              <w:rPr>
                <w:rStyle w:val="aff4"/>
                <w:rFonts w:ascii="仿宋" w:eastAsia="仿宋" w:hAnsi="仿宋" w:cs="仿宋" w:hint="eastAsia"/>
                <w:color w:val="auto"/>
                <w:sz w:val="21"/>
                <w:szCs w:val="21"/>
                <w:lang w:val="zh-TW"/>
              </w:rPr>
              <w:t>；具有注册造价师</w:t>
            </w:r>
            <w:r w:rsidR="007E573E" w:rsidRPr="00E324B9">
              <w:rPr>
                <w:rStyle w:val="aff4"/>
                <w:rFonts w:ascii="仿宋" w:eastAsia="仿宋" w:hAnsi="仿宋" w:cs="仿宋" w:hint="eastAsia"/>
                <w:color w:val="auto"/>
                <w:sz w:val="21"/>
                <w:szCs w:val="21"/>
                <w:lang w:val="zh-TW"/>
              </w:rPr>
              <w:t>资格证书</w:t>
            </w:r>
            <w:r w:rsidRPr="00E324B9">
              <w:rPr>
                <w:rStyle w:val="aff4"/>
                <w:rFonts w:ascii="仿宋" w:eastAsia="仿宋" w:hAnsi="仿宋" w:cs="仿宋" w:hint="eastAsia"/>
                <w:color w:val="auto"/>
                <w:sz w:val="21"/>
                <w:szCs w:val="21"/>
                <w:lang w:val="zh-TW"/>
              </w:rPr>
              <w:t>的，投入</w:t>
            </w:r>
            <w:r w:rsidRPr="00E324B9">
              <w:rPr>
                <w:rStyle w:val="aff4"/>
                <w:rFonts w:ascii="仿宋" w:eastAsia="仿宋" w:hAnsi="仿宋" w:cs="仿宋" w:hint="eastAsia"/>
                <w:color w:val="auto"/>
                <w:sz w:val="21"/>
                <w:szCs w:val="21"/>
              </w:rPr>
              <w:t>1人得3分，最多得6分。</w:t>
            </w:r>
            <w:bookmarkStart w:id="96" w:name="_GoBack"/>
            <w:bookmarkEnd w:id="96"/>
          </w:p>
        </w:tc>
        <w:tc>
          <w:tcPr>
            <w:tcW w:w="2191" w:type="dxa"/>
            <w:noWrap/>
            <w:vAlign w:val="center"/>
          </w:tcPr>
          <w:p w:rsidR="00B95365" w:rsidRPr="00E324B9" w:rsidRDefault="007758EB" w:rsidP="007E573E">
            <w:pPr>
              <w:pStyle w:val="15"/>
              <w:spacing w:line="320" w:lineRule="exact"/>
              <w:rPr>
                <w:rStyle w:val="aff4"/>
                <w:rFonts w:ascii="仿宋" w:eastAsia="仿宋" w:hAnsi="仿宋" w:cs="仿宋"/>
                <w:color w:val="auto"/>
                <w:sz w:val="21"/>
                <w:szCs w:val="21"/>
                <w:lang w:val="zh-TW" w:eastAsia="zh-TW"/>
              </w:rPr>
            </w:pPr>
            <w:r w:rsidRPr="00E324B9">
              <w:rPr>
                <w:rStyle w:val="aff4"/>
                <w:rFonts w:ascii="仿宋" w:eastAsia="仿宋" w:hAnsi="仿宋" w:cs="仿宋" w:hint="eastAsia"/>
                <w:color w:val="auto"/>
                <w:sz w:val="21"/>
                <w:szCs w:val="21"/>
                <w:lang w:val="zh-TW" w:eastAsia="zh-TW"/>
              </w:rPr>
              <w:t>提供证书复印件，加盖供应商公章。</w:t>
            </w:r>
          </w:p>
        </w:tc>
      </w:tr>
      <w:tr w:rsidR="007E573E" w:rsidTr="00230A09">
        <w:trPr>
          <w:cantSplit/>
          <w:trHeight w:val="1270"/>
        </w:trPr>
        <w:tc>
          <w:tcPr>
            <w:tcW w:w="9736" w:type="dxa"/>
            <w:gridSpan w:val="5"/>
            <w:noWrap/>
            <w:vAlign w:val="center"/>
          </w:tcPr>
          <w:p w:rsidR="007E573E" w:rsidRDefault="007E573E">
            <w:pPr>
              <w:pStyle w:val="15"/>
              <w:spacing w:line="320" w:lineRule="exact"/>
              <w:rPr>
                <w:rStyle w:val="aff4"/>
                <w:rFonts w:ascii="仿宋" w:eastAsia="仿宋" w:hAnsi="仿宋" w:cs="仿宋"/>
                <w:color w:val="0000FF"/>
                <w:sz w:val="21"/>
                <w:szCs w:val="21"/>
                <w:lang w:val="zh-TW" w:eastAsia="zh-TW"/>
              </w:rPr>
            </w:pPr>
            <w:r>
              <w:rPr>
                <w:rFonts w:ascii="方正仿宋_GBK" w:eastAsia="方正仿宋_GBK" w:hint="eastAsia"/>
                <w:b/>
                <w:sz w:val="24"/>
                <w:szCs w:val="24"/>
              </w:rPr>
              <w:lastRenderedPageBreak/>
              <w:t>注：当商务部分得分差异较大（有效供应商商务部</w:t>
            </w:r>
            <w:proofErr w:type="gramStart"/>
            <w:r>
              <w:rPr>
                <w:rFonts w:ascii="方正仿宋_GBK" w:eastAsia="方正仿宋_GBK" w:hint="eastAsia"/>
                <w:b/>
                <w:sz w:val="24"/>
                <w:szCs w:val="24"/>
              </w:rPr>
              <w:t>分平均</w:t>
            </w:r>
            <w:proofErr w:type="gramEnd"/>
            <w:r>
              <w:rPr>
                <w:rFonts w:ascii="方正仿宋_GBK" w:eastAsia="方正仿宋_GBK" w:hint="eastAsia"/>
                <w:b/>
                <w:sz w:val="24"/>
                <w:szCs w:val="24"/>
              </w:rPr>
              <w:t>得分不足最高得分的50%时），评审小组经分析认为本次项目竞标明显缺乏竞争的，可以说明原因并</w:t>
            </w:r>
            <w:proofErr w:type="gramStart"/>
            <w:r>
              <w:rPr>
                <w:rFonts w:ascii="方正仿宋_GBK" w:eastAsia="方正仿宋_GBK" w:hint="eastAsia"/>
                <w:b/>
                <w:sz w:val="24"/>
                <w:szCs w:val="24"/>
              </w:rPr>
              <w:t>按废标进行</w:t>
            </w:r>
            <w:proofErr w:type="gramEnd"/>
            <w:r>
              <w:rPr>
                <w:rFonts w:ascii="方正仿宋_GBK" w:eastAsia="方正仿宋_GBK" w:hint="eastAsia"/>
                <w:b/>
                <w:sz w:val="24"/>
                <w:szCs w:val="24"/>
              </w:rPr>
              <w:t>处置。由采购人或代理机构发布项目终止公告，重新开展采购活动。</w:t>
            </w:r>
          </w:p>
        </w:tc>
      </w:tr>
    </w:tbl>
    <w:p w:rsidR="00B95365" w:rsidRDefault="007758EB">
      <w:pPr>
        <w:pStyle w:val="23"/>
        <w:adjustRightInd w:val="0"/>
        <w:snapToGrid w:val="0"/>
        <w:spacing w:line="400" w:lineRule="exact"/>
        <w:ind w:firstLineChars="200" w:firstLine="482"/>
        <w:rPr>
          <w:rFonts w:ascii="仿宋" w:eastAsia="仿宋" w:hAnsi="仿宋" w:cs="仿宋"/>
          <w:sz w:val="24"/>
        </w:rPr>
      </w:pPr>
      <w:bookmarkStart w:id="97" w:name="_Toc76462335"/>
      <w:bookmarkStart w:id="98" w:name="_Toc106030890"/>
      <w:r>
        <w:rPr>
          <w:rFonts w:ascii="仿宋" w:eastAsia="仿宋" w:hAnsi="仿宋" w:cs="仿宋" w:hint="eastAsia"/>
          <w:sz w:val="24"/>
        </w:rPr>
        <w:t>三、无效响应</w:t>
      </w:r>
      <w:bookmarkEnd w:id="97"/>
      <w:bookmarkEnd w:id="98"/>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供应商发生以下条款情况之一者，视为无效响应，其响应文件将被拒绝：</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（一）供应商不符合规定的资格条件的；</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（二）供应商的法定代表人（或其授权代表）或自然人未参加磋商；</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（三）供应商所提交的响应文件不按“第七篇响应文件编制要求”要求签署或盖章；</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（四）供应商的最后报价超过采购预算或最高限价的；</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（五）法定代表人为同一个人的两个及两个以上法人，母公司、全资子公司及其控股公司，在同一包采购中同时参与竞争；</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（六）单位负责人为同一人或者存在直接控股、管理关系的不同供应商，参加同一合同项下的政府采购活动的；</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（七）为采购项目提供整体设计、规范编制或者项目管理、监理、检测等服务的供应商，再参加该采购项目的其他采购活动；</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（八）供应商限额以下磋商评分有效期不满足采购文件要求的；</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（九）供应商响应文件内容有与国家现行法律法规相违背的内容，或附有采购人无法接受的条件；</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（十）法律、法规和采购文件规定的其他无效情形。</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99" w:name="_Toc76462336"/>
      <w:bookmarkStart w:id="100" w:name="_Toc106030891"/>
      <w:r>
        <w:rPr>
          <w:rFonts w:ascii="仿宋" w:eastAsia="仿宋" w:hAnsi="仿宋" w:cs="仿宋" w:hint="eastAsia"/>
          <w:sz w:val="24"/>
        </w:rPr>
        <w:t>四、</w:t>
      </w:r>
      <w:bookmarkEnd w:id="78"/>
      <w:bookmarkEnd w:id="79"/>
      <w:r>
        <w:rPr>
          <w:rFonts w:ascii="仿宋" w:eastAsia="仿宋" w:hAnsi="仿宋" w:cs="仿宋" w:hint="eastAsia"/>
          <w:sz w:val="24"/>
        </w:rPr>
        <w:t>采购终止</w:t>
      </w:r>
      <w:bookmarkEnd w:id="99"/>
      <w:bookmarkEnd w:id="100"/>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出现下列情形之一的，采购人或者采购代理机构应当终止采购活动，发布项目终止公告并说明原因，重新开展采购活动：</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（一）因情况变化，不再符合规定的限额以下磋商评分采购方式适用情形的；</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（二）出现影响采购公正的违法、违规行为的；</w:t>
      </w:r>
    </w:p>
    <w:p w:rsidR="00B95365" w:rsidRDefault="007758EB">
      <w:pPr>
        <w:snapToGrid w:val="0"/>
        <w:spacing w:line="400" w:lineRule="exact"/>
        <w:ind w:firstLine="465"/>
        <w:rPr>
          <w:rFonts w:ascii="仿宋" w:eastAsia="仿宋" w:hAnsi="仿宋" w:cs="仿宋"/>
          <w:sz w:val="24"/>
          <w:szCs w:val="24"/>
        </w:rPr>
      </w:pPr>
      <w:r>
        <w:rPr>
          <w:rFonts w:ascii="仿宋" w:eastAsia="仿宋" w:hAnsi="仿宋" w:cs="仿宋"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B95365" w:rsidRDefault="00B95365">
      <w:pPr>
        <w:spacing w:line="400" w:lineRule="exact"/>
        <w:ind w:firstLineChars="200" w:firstLine="480"/>
        <w:rPr>
          <w:rFonts w:ascii="仿宋" w:eastAsia="仿宋" w:hAnsi="仿宋" w:cs="仿宋"/>
          <w:sz w:val="24"/>
          <w:szCs w:val="24"/>
        </w:rPr>
        <w:sectPr w:rsidR="00B95365">
          <w:pgSz w:w="11907" w:h="16840"/>
          <w:pgMar w:top="1134" w:right="1191" w:bottom="1134" w:left="1304" w:header="964" w:footer="992" w:gutter="0"/>
          <w:pgNumType w:fmt="numberInDash"/>
          <w:cols w:space="720"/>
          <w:docGrid w:linePitch="312"/>
        </w:sectPr>
      </w:pPr>
    </w:p>
    <w:p w:rsidR="00B95365" w:rsidRDefault="007758EB">
      <w:pPr>
        <w:pStyle w:val="23"/>
        <w:pageBreakBefore/>
        <w:spacing w:line="360" w:lineRule="auto"/>
        <w:jc w:val="center"/>
        <w:rPr>
          <w:rFonts w:ascii="仿宋" w:eastAsia="仿宋" w:hAnsi="仿宋" w:cs="仿宋"/>
          <w:b w:val="0"/>
          <w:bCs/>
          <w:sz w:val="36"/>
          <w:szCs w:val="30"/>
        </w:rPr>
      </w:pPr>
      <w:bookmarkStart w:id="101" w:name="_Toc106030892"/>
      <w:bookmarkStart w:id="102" w:name="_Toc76462337"/>
      <w:bookmarkStart w:id="103" w:name="_Toc102227313"/>
      <w:r>
        <w:rPr>
          <w:rFonts w:ascii="仿宋" w:eastAsia="仿宋" w:hAnsi="仿宋" w:cs="仿宋" w:hint="eastAsia"/>
          <w:b w:val="0"/>
          <w:bCs/>
          <w:sz w:val="36"/>
          <w:szCs w:val="30"/>
        </w:rPr>
        <w:lastRenderedPageBreak/>
        <w:t>第五篇  供应商须知</w:t>
      </w:r>
      <w:bookmarkEnd w:id="101"/>
      <w:bookmarkEnd w:id="102"/>
      <w:bookmarkEnd w:id="103"/>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04" w:name="_Toc76462338"/>
      <w:bookmarkStart w:id="105" w:name="_Toc106030893"/>
      <w:bookmarkStart w:id="106" w:name="_Toc342913389"/>
      <w:r>
        <w:rPr>
          <w:rFonts w:ascii="仿宋" w:eastAsia="仿宋" w:hAnsi="仿宋" w:cs="仿宋" w:hint="eastAsia"/>
          <w:sz w:val="24"/>
        </w:rPr>
        <w:t>一、限额以下磋商评分费用</w:t>
      </w:r>
      <w:bookmarkEnd w:id="104"/>
      <w:bookmarkEnd w:id="105"/>
      <w:bookmarkEnd w:id="106"/>
    </w:p>
    <w:p w:rsidR="00B95365" w:rsidRDefault="007758EB">
      <w:pPr>
        <w:pStyle w:val="1a"/>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参与竞争的供应商应承担其编制响应文件与递交响应文件所涉及的一切费用，不论结果如何，采购人和采购代理机构在任何情况下无义务也无责任承担这些费用。</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07" w:name="_Toc342913391"/>
      <w:bookmarkStart w:id="108" w:name="_Toc76462339"/>
      <w:bookmarkStart w:id="109" w:name="_Toc106030894"/>
      <w:r>
        <w:rPr>
          <w:rFonts w:ascii="仿宋" w:eastAsia="仿宋" w:hAnsi="仿宋" w:cs="仿宋" w:hint="eastAsia"/>
          <w:sz w:val="24"/>
        </w:rPr>
        <w:t>二、限额以下磋商评分文件</w:t>
      </w:r>
      <w:bookmarkEnd w:id="107"/>
      <w:bookmarkEnd w:id="108"/>
      <w:bookmarkEnd w:id="109"/>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（一）限额以下磋商评分文件由采购邀请书、项目服务需求、项目商务需求、评分程序及方法、评审标准、无效响应和采购终止、供应商须知、政府采购合同</w:t>
      </w:r>
      <w:r>
        <w:rPr>
          <w:rFonts w:ascii="仿宋" w:eastAsia="仿宋" w:hAnsi="仿宋" w:cs="仿宋" w:hint="eastAsia"/>
          <w:b/>
          <w:sz w:val="24"/>
          <w:szCs w:val="24"/>
        </w:rPr>
        <w:t>、</w:t>
      </w:r>
      <w:r>
        <w:rPr>
          <w:rFonts w:ascii="仿宋" w:eastAsia="仿宋" w:hAnsi="仿宋" w:cs="仿宋" w:hint="eastAsia"/>
          <w:sz w:val="24"/>
          <w:szCs w:val="24"/>
        </w:rPr>
        <w:t>响应文件编制要求七部分组成。</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（二）采购人（或采购代理机构）所作的一切有效的书面通知、修改及补充，都是采购文件不可分割的部分。</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（三）限额以下磋商评分文件的解释</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10" w:name="_Toc318159349"/>
      <w:bookmarkStart w:id="111" w:name="_Toc318159780"/>
      <w:bookmarkStart w:id="112" w:name="_Toc318159160"/>
      <w:bookmarkStart w:id="113" w:name="_Toc318166429"/>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（四）本限额以下磋商评分文件中，评审小组根据与供应商进行磋商可能实质性变动的内容为限额以下磋商评分文件第二、三、六篇全部内容。</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（五）评审的依据为限额以下磋商评分文件和响应文件（含有效的书面承诺）。评审小组判断响应文件对限额以下磋商评分文件的响应，仅基于响应文件本身而不靠外部证据。</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14" w:name="_Toc102227318"/>
      <w:bookmarkStart w:id="115" w:name="_Toc106030895"/>
      <w:bookmarkStart w:id="116" w:name="_Toc76462340"/>
      <w:bookmarkStart w:id="117" w:name="_Toc342913392"/>
      <w:bookmarkStart w:id="118" w:name="_Toc179714297"/>
      <w:bookmarkEnd w:id="110"/>
      <w:bookmarkEnd w:id="111"/>
      <w:bookmarkEnd w:id="112"/>
      <w:bookmarkEnd w:id="113"/>
      <w:r>
        <w:rPr>
          <w:rFonts w:ascii="仿宋" w:eastAsia="仿宋" w:hAnsi="仿宋" w:cs="仿宋" w:hint="eastAsia"/>
          <w:sz w:val="24"/>
        </w:rPr>
        <w:t>三、限额以下磋商评分要求</w:t>
      </w:r>
      <w:bookmarkEnd w:id="114"/>
      <w:bookmarkEnd w:id="115"/>
      <w:bookmarkEnd w:id="116"/>
      <w:bookmarkEnd w:id="117"/>
      <w:bookmarkEnd w:id="118"/>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（一）响应文件</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1.供应商应当按照采购文件的要求编制响应文件，并对采购文件提出的要求和条件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实质性响应，响应文件原则上应装订成册提交，同时应编制完整的页码、目录。</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2.响应文件组成</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（二）联合体</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本项目不接受联合体参与磋商。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（三）限额以下磋商评分有效期：响应文件及有关承诺文件有效期为提交响应文件截止时间起90天。</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（四）修正错误</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1.若供应商所递交的响应文件或最后报价中的价格出现大写金额和小写金额不一致的</w:t>
      </w:r>
      <w:r>
        <w:rPr>
          <w:rFonts w:ascii="仿宋" w:eastAsia="仿宋" w:hAnsi="仿宋" w:cs="仿宋" w:hint="eastAsia"/>
          <w:sz w:val="24"/>
          <w:szCs w:val="24"/>
        </w:rPr>
        <w:lastRenderedPageBreak/>
        <w:t>错误，以大写金额修正为准。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（五）提交响应文件的份数和签署</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1.响应文件一式二份，其中正本一份，副本一份，副本可为正本的复印件，应与正本一致，如出现不一致情况以正本为准。</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rPr>
        <w:t>响应文件按采购文件“第七篇响应文件编制要求”要求签署或盖章。</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（六）响应文件的递交</w:t>
      </w:r>
    </w:p>
    <w:p w:rsidR="00B95365" w:rsidRDefault="007758EB">
      <w:pPr>
        <w:pStyle w:val="af"/>
        <w:spacing w:line="400" w:lineRule="exact"/>
        <w:ind w:firstLineChars="200" w:firstLine="480"/>
        <w:rPr>
          <w:rFonts w:ascii="仿宋" w:eastAsia="仿宋" w:hAnsi="仿宋" w:cs="仿宋"/>
          <w:sz w:val="24"/>
        </w:rPr>
      </w:pPr>
      <w:r>
        <w:rPr>
          <w:rFonts w:ascii="仿宋" w:eastAsia="仿宋" w:hAnsi="仿宋" w:cs="仿宋" w:hint="eastAsia"/>
          <w:sz w:val="24"/>
        </w:rPr>
        <w:t>响应文件的正本、副本均应密封送达限额以下磋商评分地点，应在封套上注明限额以下磋商评分项目名称、供应商名称。若正本、副本分别进行密封的，还应在封套上注明“正本”、“副本”字样。</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（七）供应商参与人员</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各个供应商应当派1-2名代表参与磋商，至少1人应为法定代表人（或其授权代表）或自然人（供应商为自然人）。</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19" w:name="_Toc76462341"/>
      <w:bookmarkStart w:id="120" w:name="_Toc106030896"/>
      <w:r>
        <w:rPr>
          <w:rFonts w:ascii="仿宋" w:eastAsia="仿宋" w:hAnsi="仿宋" w:cs="仿宋" w:hint="eastAsia"/>
          <w:sz w:val="24"/>
        </w:rPr>
        <w:t>四、成交供应商的确认和变更</w:t>
      </w:r>
      <w:bookmarkEnd w:id="119"/>
      <w:bookmarkEnd w:id="120"/>
    </w:p>
    <w:p w:rsidR="00B95365" w:rsidRDefault="007758EB">
      <w:pPr>
        <w:snapToGrid w:val="0"/>
        <w:spacing w:line="400" w:lineRule="exact"/>
        <w:ind w:firstLineChars="200" w:firstLine="480"/>
        <w:outlineLvl w:val="2"/>
        <w:rPr>
          <w:rFonts w:ascii="仿宋" w:eastAsia="仿宋" w:hAnsi="仿宋" w:cs="仿宋"/>
          <w:sz w:val="24"/>
          <w:szCs w:val="24"/>
        </w:rPr>
      </w:pPr>
      <w:r>
        <w:rPr>
          <w:rFonts w:ascii="仿宋" w:eastAsia="仿宋" w:hAnsi="仿宋" w:cs="仿宋" w:hint="eastAsia"/>
          <w:sz w:val="24"/>
          <w:szCs w:val="24"/>
        </w:rPr>
        <w:t>（一）成交供应商的确认</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采购结果应当在评审结束后5个工作日内发布。采购人应当从评审结论意见提出的成交候选供应商中，按照排序由高到低的原则确定成交供应商。采购人逾期未确定成交</w:t>
      </w:r>
      <w:proofErr w:type="gramStart"/>
      <w:r>
        <w:rPr>
          <w:rFonts w:ascii="仿宋" w:eastAsia="仿宋" w:hAnsi="仿宋" w:cs="仿宋" w:hint="eastAsia"/>
          <w:sz w:val="24"/>
          <w:szCs w:val="24"/>
        </w:rPr>
        <w:t>供应商且不</w:t>
      </w:r>
      <w:proofErr w:type="gramEnd"/>
      <w:r>
        <w:rPr>
          <w:rFonts w:ascii="仿宋" w:eastAsia="仿宋" w:hAnsi="仿宋" w:cs="仿宋" w:hint="eastAsia"/>
          <w:sz w:val="24"/>
          <w:szCs w:val="24"/>
        </w:rPr>
        <w:t>提出异议的，视为确定评审结论意见提出的排序第一的供应商为成交供应商。</w:t>
      </w:r>
    </w:p>
    <w:p w:rsidR="00B95365" w:rsidRDefault="007758EB">
      <w:pPr>
        <w:snapToGrid w:val="0"/>
        <w:spacing w:line="400" w:lineRule="exact"/>
        <w:ind w:firstLineChars="200" w:firstLine="480"/>
        <w:outlineLvl w:val="2"/>
        <w:rPr>
          <w:rFonts w:ascii="仿宋" w:eastAsia="仿宋" w:hAnsi="仿宋" w:cs="仿宋"/>
          <w:sz w:val="24"/>
          <w:szCs w:val="24"/>
        </w:rPr>
      </w:pPr>
      <w:r>
        <w:rPr>
          <w:rFonts w:ascii="仿宋" w:eastAsia="仿宋" w:hAnsi="仿宋" w:cs="仿宋" w:hint="eastAsia"/>
          <w:sz w:val="24"/>
          <w:szCs w:val="24"/>
        </w:rPr>
        <w:t>（二）成交供应商的变更</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rPr>
        <w:t>成交供应</w:t>
      </w:r>
      <w:proofErr w:type="gramStart"/>
      <w:r>
        <w:rPr>
          <w:rFonts w:ascii="仿宋" w:eastAsia="仿宋" w:hAnsi="仿宋" w:cs="仿宋" w:hint="eastAsia"/>
          <w:sz w:val="24"/>
        </w:rPr>
        <w:t>商拒绝</w:t>
      </w:r>
      <w:proofErr w:type="gramEnd"/>
      <w:r>
        <w:rPr>
          <w:rFonts w:ascii="仿宋" w:eastAsia="仿宋" w:hAnsi="仿宋" w:cs="仿宋" w:hint="eastAsia"/>
          <w:sz w:val="24"/>
        </w:rPr>
        <w:t>与采购人签订合同的，采购人可以按照评审意见推荐的成交候选供应商顺序，确定排名下一位的候选人为成交供应商，也可以重新开展政府采购活动。</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21" w:name="_Toc76462342"/>
      <w:bookmarkStart w:id="122" w:name="_Toc342913395"/>
      <w:bookmarkStart w:id="123" w:name="_Toc106030897"/>
      <w:bookmarkStart w:id="124" w:name="_Toc102227321"/>
      <w:r>
        <w:rPr>
          <w:rFonts w:ascii="仿宋" w:eastAsia="仿宋" w:hAnsi="仿宋" w:cs="仿宋" w:hint="eastAsia"/>
          <w:sz w:val="24"/>
        </w:rPr>
        <w:t>五、成交通知</w:t>
      </w:r>
      <w:bookmarkEnd w:id="121"/>
      <w:bookmarkEnd w:id="122"/>
      <w:bookmarkEnd w:id="123"/>
      <w:bookmarkEnd w:id="124"/>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（一）成交供应商确定后，采购代理机构将在重庆市交通运输委员会官网上发布成交结果公告。</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（二）成交结果公告将作为签订合同的依据。</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25" w:name="_Toc106030898"/>
      <w:bookmarkStart w:id="126" w:name="_Toc76462343"/>
      <w:r>
        <w:rPr>
          <w:rFonts w:ascii="仿宋" w:eastAsia="仿宋" w:hAnsi="仿宋" w:cs="仿宋" w:hint="eastAsia"/>
          <w:sz w:val="24"/>
        </w:rPr>
        <w:t>六、关于质疑和投诉</w:t>
      </w:r>
      <w:bookmarkEnd w:id="125"/>
      <w:bookmarkEnd w:id="126"/>
    </w:p>
    <w:p w:rsidR="00B95365" w:rsidRDefault="007758EB">
      <w:pPr>
        <w:spacing w:line="400" w:lineRule="exact"/>
        <w:ind w:firstLineChars="200" w:firstLine="480"/>
        <w:outlineLvl w:val="2"/>
        <w:rPr>
          <w:rFonts w:ascii="仿宋" w:eastAsia="仿宋" w:hAnsi="仿宋" w:cs="仿宋"/>
          <w:sz w:val="24"/>
          <w:szCs w:val="24"/>
        </w:rPr>
      </w:pPr>
      <w:r>
        <w:rPr>
          <w:rFonts w:ascii="仿宋" w:eastAsia="仿宋" w:hAnsi="仿宋" w:cs="仿宋" w:hint="eastAsia"/>
          <w:sz w:val="24"/>
          <w:szCs w:val="24"/>
        </w:rPr>
        <w:t>（一）质疑</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供应商认为采购文件、采购过程和成交结果使自己的权益收到伤害的，可向采购人或采购代理机构以书面形式提出质疑。</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提出质疑的应当是参与所质疑项目采购活动的供应商。 </w:t>
      </w:r>
    </w:p>
    <w:p w:rsidR="00B95365" w:rsidRDefault="007758EB">
      <w:pPr>
        <w:spacing w:line="400" w:lineRule="exact"/>
        <w:ind w:right="12" w:firstLine="480"/>
        <w:outlineLvl w:val="2"/>
        <w:rPr>
          <w:rFonts w:ascii="仿宋" w:eastAsia="仿宋" w:hAnsi="仿宋" w:cs="仿宋"/>
          <w:sz w:val="24"/>
        </w:rPr>
      </w:pPr>
      <w:r>
        <w:rPr>
          <w:rFonts w:ascii="仿宋" w:eastAsia="仿宋" w:hAnsi="仿宋" w:cs="仿宋" w:hint="eastAsia"/>
          <w:sz w:val="24"/>
        </w:rPr>
        <w:t>1.质疑时限、内容</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供应商认为采购文件、采购过程、成交结果使自己的权益受到损害的，可以在知道或者应知其权益受到损害之日起7个工作日内，以书面形式向采购人、采购代理机构提出质</w:t>
      </w:r>
      <w:r>
        <w:rPr>
          <w:rFonts w:ascii="仿宋" w:eastAsia="仿宋" w:hAnsi="仿宋" w:cs="仿宋" w:hint="eastAsia"/>
          <w:sz w:val="24"/>
        </w:rPr>
        <w:lastRenderedPageBreak/>
        <w:t>疑。</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1.2.1供应商的姓名或者名称、地址、邮编、联系人及联系电话；</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1.2.2质疑项目的名称、项目号以及采购执行编号；</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1.2.3具体、明确的质疑事项和与质疑事项相关的请求；</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1.2.4事实依据；</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1.2.5必要的法律依据；</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1.2.6提出质疑的日期；</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1.2.7营业执照（或事业单位法人证书，或个体工商户营业执照或有效的自然人身份证明）复印件；</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1.2.8法定代表人授权委托书原件、法定代表人身份证复印件和其授权代表的身份证复印件（供应商为自然人的提供自然人身份证复印件）；</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1.3供应商为自然人的，质疑</w:t>
      </w:r>
      <w:proofErr w:type="gramStart"/>
      <w:r>
        <w:rPr>
          <w:rFonts w:ascii="仿宋" w:eastAsia="仿宋" w:hAnsi="仿宋" w:cs="仿宋" w:hint="eastAsia"/>
          <w:sz w:val="24"/>
        </w:rPr>
        <w:t>函应当</w:t>
      </w:r>
      <w:proofErr w:type="gramEnd"/>
      <w:r>
        <w:rPr>
          <w:rFonts w:ascii="仿宋" w:eastAsia="仿宋" w:hAnsi="仿宋" w:cs="仿宋" w:hint="eastAsia"/>
          <w:sz w:val="24"/>
        </w:rPr>
        <w:t>由本人签字；供应商为法人或者其他组织的，质疑</w:t>
      </w:r>
      <w:proofErr w:type="gramStart"/>
      <w:r>
        <w:rPr>
          <w:rFonts w:ascii="仿宋" w:eastAsia="仿宋" w:hAnsi="仿宋" w:cs="仿宋" w:hint="eastAsia"/>
          <w:sz w:val="24"/>
        </w:rPr>
        <w:t>函应当</w:t>
      </w:r>
      <w:proofErr w:type="gramEnd"/>
      <w:r>
        <w:rPr>
          <w:rFonts w:ascii="仿宋" w:eastAsia="仿宋" w:hAnsi="仿宋" w:cs="仿宋" w:hint="eastAsia"/>
          <w:sz w:val="24"/>
        </w:rPr>
        <w:t>由法定代表人、主要负责人，或者其授权代表签字或者盖章，并加盖公章。</w:t>
      </w:r>
    </w:p>
    <w:p w:rsidR="00B95365" w:rsidRDefault="007758EB">
      <w:pPr>
        <w:spacing w:line="400" w:lineRule="exact"/>
        <w:ind w:right="12" w:firstLine="480"/>
        <w:outlineLvl w:val="2"/>
        <w:rPr>
          <w:rFonts w:ascii="仿宋" w:eastAsia="仿宋" w:hAnsi="仿宋" w:cs="仿宋"/>
          <w:sz w:val="24"/>
        </w:rPr>
      </w:pPr>
      <w:r>
        <w:rPr>
          <w:rFonts w:ascii="仿宋" w:eastAsia="仿宋" w:hAnsi="仿宋" w:cs="仿宋" w:hint="eastAsia"/>
          <w:sz w:val="24"/>
        </w:rPr>
        <w:t>2.质疑答复</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采购人、采购代理机构应当在收到供应商的书面质疑后七个工作日内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答复，并以书面形式通知质疑供应商和其他有关供应商。</w:t>
      </w:r>
    </w:p>
    <w:p w:rsidR="00B95365" w:rsidRDefault="007758EB">
      <w:pPr>
        <w:spacing w:line="400" w:lineRule="exact"/>
        <w:ind w:right="12" w:firstLine="480"/>
        <w:outlineLvl w:val="2"/>
        <w:rPr>
          <w:rFonts w:ascii="仿宋" w:eastAsia="仿宋" w:hAnsi="仿宋" w:cs="仿宋"/>
          <w:sz w:val="24"/>
        </w:rPr>
      </w:pPr>
      <w:r>
        <w:rPr>
          <w:rFonts w:ascii="仿宋" w:eastAsia="仿宋" w:hAnsi="仿宋" w:cs="仿宋" w:hint="eastAsia"/>
          <w:sz w:val="24"/>
        </w:rPr>
        <w:t>3.其他</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3.1供应商应按照《政府采购质疑和投诉办法》（财政部令第94号）及相关法律法规要求，在法定质疑期内一次性提出针对同一采购程序环节的质疑。</w:t>
      </w:r>
    </w:p>
    <w:p w:rsidR="00B95365" w:rsidRDefault="007758EB">
      <w:pPr>
        <w:spacing w:line="400" w:lineRule="exact"/>
        <w:ind w:right="12" w:firstLine="480"/>
        <w:rPr>
          <w:rFonts w:ascii="仿宋" w:eastAsia="仿宋" w:hAnsi="仿宋" w:cs="仿宋"/>
          <w:sz w:val="24"/>
        </w:rPr>
      </w:pPr>
      <w:r>
        <w:rPr>
          <w:rFonts w:ascii="仿宋" w:eastAsia="仿宋" w:hAnsi="仿宋" w:cs="仿宋" w:hint="eastAsia"/>
          <w:sz w:val="24"/>
        </w:rPr>
        <w:t>3.2质疑函范本可在财政部门户网站和中国政府采购网下载。</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27" w:name="_Toc102227322"/>
      <w:bookmarkStart w:id="128" w:name="_Toc76462346"/>
      <w:bookmarkStart w:id="129" w:name="_Toc342913396"/>
      <w:bookmarkStart w:id="130" w:name="_Toc106030901"/>
      <w:bookmarkStart w:id="131" w:name="_Toc12789059"/>
      <w:bookmarkStart w:id="132" w:name="_Toc11641055"/>
      <w:r>
        <w:rPr>
          <w:rFonts w:ascii="仿宋" w:eastAsia="仿宋" w:hAnsi="仿宋" w:cs="仿宋" w:hint="eastAsia"/>
          <w:sz w:val="24"/>
        </w:rPr>
        <w:t>七、签订</w:t>
      </w:r>
      <w:bookmarkEnd w:id="127"/>
      <w:r>
        <w:rPr>
          <w:rFonts w:ascii="仿宋" w:eastAsia="仿宋" w:hAnsi="仿宋" w:cs="仿宋" w:hint="eastAsia"/>
          <w:sz w:val="24"/>
        </w:rPr>
        <w:t>合同</w:t>
      </w:r>
      <w:bookmarkEnd w:id="128"/>
      <w:bookmarkEnd w:id="129"/>
      <w:bookmarkEnd w:id="130"/>
    </w:p>
    <w:p w:rsidR="00B95365" w:rsidRDefault="007758EB">
      <w:pPr>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z w:val="24"/>
        </w:rPr>
        <w:t>采购人原则上应在成交结果公告发出之日起二十</w:t>
      </w:r>
      <w:proofErr w:type="gramStart"/>
      <w:r>
        <w:rPr>
          <w:rFonts w:ascii="仿宋" w:eastAsia="仿宋" w:hAnsi="仿宋" w:cs="仿宋" w:hint="eastAsia"/>
          <w:sz w:val="24"/>
        </w:rPr>
        <w:t>日内和</w:t>
      </w:r>
      <w:proofErr w:type="gramEnd"/>
      <w:r>
        <w:rPr>
          <w:rFonts w:ascii="仿宋" w:eastAsia="仿宋" w:hAnsi="仿宋" w:cs="仿宋" w:hint="eastAsia"/>
          <w:sz w:val="24"/>
        </w:rPr>
        <w:t>成交供应商签订政府采购合同，无正当理由不得拒绝或拖延合同签订</w:t>
      </w:r>
      <w:r>
        <w:rPr>
          <w:rFonts w:ascii="仿宋" w:eastAsia="仿宋" w:hAnsi="仿宋" w:cs="仿宋" w:hint="eastAsia"/>
          <w:sz w:val="24"/>
          <w:szCs w:val="24"/>
        </w:rPr>
        <w:t>。所签订的合同不得对采购文件和供应商的响应文件作实质性修改。其他未尽事宜由采购人和成交供应商在采购合同中详细约定。</w:t>
      </w:r>
    </w:p>
    <w:p w:rsidR="00B95365" w:rsidRDefault="007758EB">
      <w:pPr>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（二）采购文件、供应商的响应文件及澄清文件等，均为签订政府采购合同的依据。</w:t>
      </w:r>
    </w:p>
    <w:p w:rsidR="00B95365" w:rsidRDefault="007758EB">
      <w:pPr>
        <w:spacing w:line="400" w:lineRule="exact"/>
        <w:ind w:firstLineChars="150" w:firstLine="360"/>
        <w:rPr>
          <w:rFonts w:ascii="仿宋" w:eastAsia="仿宋" w:hAnsi="仿宋" w:cs="仿宋"/>
          <w:sz w:val="24"/>
          <w:szCs w:val="24"/>
        </w:rPr>
      </w:pPr>
      <w:r>
        <w:rPr>
          <w:rFonts w:ascii="仿宋" w:eastAsia="仿宋" w:hAnsi="仿宋" w:cs="仿宋" w:hint="eastAsia"/>
          <w:sz w:val="24"/>
          <w:szCs w:val="24"/>
        </w:rPr>
        <w:t>（三）合同生效条款由供需双方约定，法律、行政法规规定应当办理批准、登记等手续后生效的合同，依照其规定。</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33" w:name="_Toc106030902"/>
      <w:r>
        <w:rPr>
          <w:rFonts w:ascii="仿宋" w:eastAsia="仿宋" w:hAnsi="仿宋" w:cs="仿宋" w:hint="eastAsia"/>
          <w:sz w:val="24"/>
        </w:rPr>
        <w:t>八、项目验收</w:t>
      </w:r>
      <w:bookmarkEnd w:id="133"/>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rPr>
        <w:t>合同执行完毕，采购人或采购代理机构原则上应在7个工作日内组织履约情况验收，不得无故拖延或附加额外条件。</w:t>
      </w: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34" w:name="_Toc76462344"/>
      <w:bookmarkStart w:id="135" w:name="_Toc106030899"/>
      <w:r>
        <w:rPr>
          <w:rFonts w:ascii="仿宋" w:eastAsia="仿宋" w:hAnsi="仿宋" w:cs="仿宋" w:hint="eastAsia"/>
          <w:sz w:val="24"/>
        </w:rPr>
        <w:t>九、采购代理服务费</w:t>
      </w:r>
      <w:bookmarkEnd w:id="134"/>
      <w:bookmarkEnd w:id="135"/>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rPr>
        <w:t>本项目不收取代理服务费。</w:t>
      </w:r>
    </w:p>
    <w:p w:rsidR="00B95365" w:rsidRDefault="007758EB">
      <w:pPr>
        <w:pStyle w:val="23"/>
        <w:spacing w:line="360" w:lineRule="auto"/>
        <w:jc w:val="center"/>
        <w:rPr>
          <w:rFonts w:ascii="仿宋" w:eastAsia="仿宋" w:hAnsi="仿宋" w:cs="仿宋"/>
          <w:b w:val="0"/>
          <w:sz w:val="36"/>
          <w:szCs w:val="30"/>
        </w:rPr>
      </w:pPr>
      <w:r>
        <w:rPr>
          <w:rFonts w:ascii="仿宋" w:eastAsia="仿宋" w:hAnsi="仿宋" w:cs="仿宋" w:hint="eastAsia"/>
          <w:sz w:val="36"/>
          <w:szCs w:val="30"/>
        </w:rPr>
        <w:br w:type="page"/>
      </w:r>
      <w:bookmarkStart w:id="136" w:name="_Toc76462348"/>
      <w:bookmarkStart w:id="137" w:name="_Toc106030904"/>
      <w:r>
        <w:rPr>
          <w:rFonts w:ascii="仿宋" w:eastAsia="仿宋" w:hAnsi="仿宋" w:cs="仿宋" w:hint="eastAsia"/>
          <w:b w:val="0"/>
          <w:sz w:val="36"/>
          <w:szCs w:val="30"/>
        </w:rPr>
        <w:lastRenderedPageBreak/>
        <w:t xml:space="preserve">第六篇  </w:t>
      </w:r>
      <w:bookmarkEnd w:id="131"/>
      <w:bookmarkEnd w:id="132"/>
      <w:r>
        <w:rPr>
          <w:rFonts w:ascii="仿宋" w:eastAsia="仿宋" w:hAnsi="仿宋" w:cs="仿宋" w:hint="eastAsia"/>
          <w:b w:val="0"/>
          <w:sz w:val="36"/>
          <w:szCs w:val="30"/>
        </w:rPr>
        <w:t>政府采购合同</w:t>
      </w:r>
      <w:bookmarkEnd w:id="136"/>
      <w:bookmarkEnd w:id="137"/>
    </w:p>
    <w:p w:rsidR="00B95365" w:rsidRDefault="007758EB">
      <w:pPr>
        <w:spacing w:line="500" w:lineRule="exact"/>
        <w:jc w:val="center"/>
        <w:rPr>
          <w:rFonts w:ascii="仿宋" w:eastAsia="仿宋" w:hAnsi="仿宋" w:cs="仿宋"/>
          <w:b/>
          <w:sz w:val="44"/>
        </w:rPr>
      </w:pPr>
      <w:r>
        <w:rPr>
          <w:rFonts w:ascii="仿宋" w:eastAsia="仿宋" w:hAnsi="仿宋" w:cs="仿宋" w:hint="eastAsia"/>
          <w:b/>
          <w:sz w:val="44"/>
        </w:rPr>
        <w:t>重庆市政府采购合同</w:t>
      </w:r>
    </w:p>
    <w:p w:rsidR="00B95365" w:rsidRDefault="00B95365">
      <w:pPr>
        <w:spacing w:line="500" w:lineRule="exact"/>
        <w:rPr>
          <w:rFonts w:ascii="仿宋" w:eastAsia="仿宋" w:hAnsi="仿宋" w:cs="仿宋"/>
        </w:rPr>
      </w:pPr>
    </w:p>
    <w:p w:rsidR="00B95365" w:rsidRDefault="007758EB">
      <w:pPr>
        <w:spacing w:line="500" w:lineRule="exact"/>
        <w:rPr>
          <w:rFonts w:ascii="仿宋" w:eastAsia="仿宋" w:hAnsi="仿宋" w:cs="仿宋"/>
          <w:sz w:val="24"/>
        </w:rPr>
      </w:pPr>
      <w:r>
        <w:rPr>
          <w:rFonts w:ascii="仿宋" w:eastAsia="仿宋" w:hAnsi="仿宋" w:cs="仿宋" w:hint="eastAsia"/>
          <w:sz w:val="24"/>
        </w:rPr>
        <w:t>甲方（需方）：___________________________      计价单位：____________</w:t>
      </w:r>
    </w:p>
    <w:p w:rsidR="00B95365" w:rsidRDefault="007758EB">
      <w:pPr>
        <w:spacing w:line="500" w:lineRule="exact"/>
        <w:rPr>
          <w:rFonts w:ascii="仿宋" w:eastAsia="仿宋" w:hAnsi="仿宋" w:cs="仿宋"/>
          <w:sz w:val="24"/>
        </w:rPr>
      </w:pPr>
      <w:r>
        <w:rPr>
          <w:rFonts w:ascii="仿宋" w:eastAsia="仿宋" w:hAnsi="仿宋" w:cs="仿宋" w:hint="eastAsia"/>
          <w:sz w:val="24"/>
        </w:rPr>
        <w:t>乙方（供方）：___________________________      计量单位：_____________</w:t>
      </w:r>
    </w:p>
    <w:p w:rsidR="00B95365" w:rsidRDefault="007758EB">
      <w:pPr>
        <w:spacing w:line="500" w:lineRule="exact"/>
        <w:rPr>
          <w:rFonts w:ascii="仿宋" w:eastAsia="仿宋" w:hAnsi="仿宋" w:cs="仿宋"/>
          <w:sz w:val="24"/>
        </w:rPr>
      </w:pPr>
      <w:r>
        <w:rPr>
          <w:rFonts w:ascii="仿宋" w:eastAsia="仿宋" w:hAnsi="仿宋" w:cs="仿宋" w:hint="eastAsia"/>
          <w:sz w:val="24"/>
        </w:rPr>
        <w:t>经双方协商一致，达成以下委托合同：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B95365">
        <w:trPr>
          <w:gridAfter w:val="1"/>
          <w:wAfter w:w="15" w:type="dxa"/>
        </w:trPr>
        <w:tc>
          <w:tcPr>
            <w:tcW w:w="3071" w:type="dxa"/>
            <w:vAlign w:val="center"/>
          </w:tcPr>
          <w:p w:rsidR="00B95365" w:rsidRDefault="007758EB">
            <w:pPr>
              <w:spacing w:line="240" w:lineRule="atLeast"/>
              <w:jc w:val="center"/>
              <w:rPr>
                <w:rFonts w:ascii="仿宋" w:eastAsia="仿宋" w:hAnsi="仿宋" w:cs="仿宋"/>
                <w:sz w:val="21"/>
                <w:szCs w:val="21"/>
              </w:rPr>
            </w:pPr>
            <w:r>
              <w:rPr>
                <w:rFonts w:ascii="仿宋" w:eastAsia="仿宋" w:hAnsi="仿宋" w:cs="仿宋" w:hint="eastAsia"/>
                <w:sz w:val="21"/>
                <w:szCs w:val="21"/>
              </w:rPr>
              <w:t>项目名称</w:t>
            </w:r>
          </w:p>
        </w:tc>
        <w:tc>
          <w:tcPr>
            <w:tcW w:w="984" w:type="dxa"/>
            <w:vAlign w:val="center"/>
          </w:tcPr>
          <w:p w:rsidR="00B95365" w:rsidRDefault="007758EB">
            <w:pPr>
              <w:spacing w:line="240" w:lineRule="atLeast"/>
              <w:jc w:val="center"/>
              <w:rPr>
                <w:rFonts w:ascii="仿宋" w:eastAsia="仿宋" w:hAnsi="仿宋" w:cs="仿宋"/>
                <w:sz w:val="21"/>
                <w:szCs w:val="21"/>
              </w:rPr>
            </w:pPr>
            <w:r>
              <w:rPr>
                <w:rFonts w:ascii="仿宋" w:eastAsia="仿宋" w:hAnsi="仿宋" w:cs="仿宋" w:hint="eastAsia"/>
                <w:sz w:val="21"/>
                <w:szCs w:val="21"/>
              </w:rPr>
              <w:t>数量</w:t>
            </w:r>
          </w:p>
        </w:tc>
        <w:tc>
          <w:tcPr>
            <w:tcW w:w="1298" w:type="dxa"/>
            <w:gridSpan w:val="2"/>
            <w:vAlign w:val="center"/>
          </w:tcPr>
          <w:p w:rsidR="00B95365" w:rsidRDefault="007758EB">
            <w:pPr>
              <w:spacing w:line="240" w:lineRule="atLeast"/>
              <w:jc w:val="center"/>
              <w:rPr>
                <w:rFonts w:ascii="仿宋" w:eastAsia="仿宋" w:hAnsi="仿宋" w:cs="仿宋"/>
                <w:sz w:val="21"/>
                <w:szCs w:val="21"/>
              </w:rPr>
            </w:pPr>
            <w:r>
              <w:rPr>
                <w:rFonts w:ascii="仿宋" w:eastAsia="仿宋" w:hAnsi="仿宋" w:cs="仿宋" w:hint="eastAsia"/>
                <w:sz w:val="21"/>
                <w:szCs w:val="21"/>
              </w:rPr>
              <w:t>综合单价</w:t>
            </w:r>
          </w:p>
        </w:tc>
        <w:tc>
          <w:tcPr>
            <w:tcW w:w="1134" w:type="dxa"/>
            <w:vAlign w:val="center"/>
          </w:tcPr>
          <w:p w:rsidR="00B95365" w:rsidRDefault="007758EB">
            <w:pPr>
              <w:spacing w:line="240" w:lineRule="atLeast"/>
              <w:jc w:val="center"/>
              <w:rPr>
                <w:rFonts w:ascii="仿宋" w:eastAsia="仿宋" w:hAnsi="仿宋" w:cs="仿宋"/>
                <w:sz w:val="21"/>
                <w:szCs w:val="21"/>
              </w:rPr>
            </w:pPr>
            <w:r>
              <w:rPr>
                <w:rFonts w:ascii="仿宋" w:eastAsia="仿宋" w:hAnsi="仿宋" w:cs="仿宋" w:hint="eastAsia"/>
                <w:sz w:val="21"/>
                <w:szCs w:val="21"/>
              </w:rPr>
              <w:t>总价</w:t>
            </w:r>
          </w:p>
        </w:tc>
        <w:tc>
          <w:tcPr>
            <w:tcW w:w="1559" w:type="dxa"/>
            <w:vAlign w:val="center"/>
          </w:tcPr>
          <w:p w:rsidR="00B95365" w:rsidRDefault="007758EB">
            <w:pPr>
              <w:spacing w:line="240" w:lineRule="atLeast"/>
              <w:jc w:val="center"/>
              <w:rPr>
                <w:rFonts w:ascii="仿宋" w:eastAsia="仿宋" w:hAnsi="仿宋" w:cs="仿宋"/>
                <w:sz w:val="21"/>
                <w:szCs w:val="21"/>
              </w:rPr>
            </w:pPr>
            <w:r>
              <w:rPr>
                <w:rFonts w:ascii="仿宋" w:eastAsia="仿宋" w:hAnsi="仿宋" w:cs="仿宋" w:hint="eastAsia"/>
                <w:sz w:val="21"/>
                <w:szCs w:val="21"/>
              </w:rPr>
              <w:t>服务时间</w:t>
            </w:r>
          </w:p>
        </w:tc>
        <w:tc>
          <w:tcPr>
            <w:tcW w:w="1567" w:type="dxa"/>
            <w:vAlign w:val="center"/>
          </w:tcPr>
          <w:p w:rsidR="00B95365" w:rsidRDefault="007758EB">
            <w:pPr>
              <w:spacing w:line="240" w:lineRule="atLeast"/>
              <w:jc w:val="center"/>
              <w:rPr>
                <w:rFonts w:ascii="仿宋" w:eastAsia="仿宋" w:hAnsi="仿宋" w:cs="仿宋"/>
                <w:sz w:val="21"/>
                <w:szCs w:val="21"/>
              </w:rPr>
            </w:pPr>
            <w:r>
              <w:rPr>
                <w:rFonts w:ascii="仿宋" w:eastAsia="仿宋" w:hAnsi="仿宋" w:cs="仿宋" w:hint="eastAsia"/>
                <w:sz w:val="21"/>
                <w:szCs w:val="21"/>
              </w:rPr>
              <w:t>服务地点</w:t>
            </w:r>
          </w:p>
        </w:tc>
      </w:tr>
      <w:tr w:rsidR="00B95365">
        <w:trPr>
          <w:gridAfter w:val="1"/>
          <w:wAfter w:w="15" w:type="dxa"/>
        </w:trPr>
        <w:tc>
          <w:tcPr>
            <w:tcW w:w="3071" w:type="dxa"/>
            <w:vAlign w:val="center"/>
          </w:tcPr>
          <w:p w:rsidR="00B95365" w:rsidRDefault="00B95365">
            <w:pPr>
              <w:spacing w:line="240" w:lineRule="atLeast"/>
              <w:jc w:val="center"/>
              <w:rPr>
                <w:rFonts w:ascii="仿宋" w:eastAsia="仿宋" w:hAnsi="仿宋" w:cs="仿宋"/>
                <w:sz w:val="21"/>
                <w:szCs w:val="21"/>
              </w:rPr>
            </w:pPr>
          </w:p>
        </w:tc>
        <w:tc>
          <w:tcPr>
            <w:tcW w:w="984" w:type="dxa"/>
            <w:vAlign w:val="center"/>
          </w:tcPr>
          <w:p w:rsidR="00B95365" w:rsidRDefault="00B95365">
            <w:pPr>
              <w:spacing w:line="240" w:lineRule="atLeast"/>
              <w:jc w:val="center"/>
              <w:rPr>
                <w:rFonts w:ascii="仿宋" w:eastAsia="仿宋" w:hAnsi="仿宋" w:cs="仿宋"/>
                <w:sz w:val="21"/>
                <w:szCs w:val="21"/>
              </w:rPr>
            </w:pPr>
          </w:p>
        </w:tc>
        <w:tc>
          <w:tcPr>
            <w:tcW w:w="1298" w:type="dxa"/>
            <w:gridSpan w:val="2"/>
            <w:vAlign w:val="center"/>
          </w:tcPr>
          <w:p w:rsidR="00B95365" w:rsidRDefault="00B95365">
            <w:pPr>
              <w:spacing w:line="240" w:lineRule="atLeast"/>
              <w:jc w:val="center"/>
              <w:rPr>
                <w:rFonts w:ascii="仿宋" w:eastAsia="仿宋" w:hAnsi="仿宋" w:cs="仿宋"/>
                <w:sz w:val="21"/>
                <w:szCs w:val="21"/>
              </w:rPr>
            </w:pPr>
          </w:p>
        </w:tc>
        <w:tc>
          <w:tcPr>
            <w:tcW w:w="1134" w:type="dxa"/>
            <w:vAlign w:val="center"/>
          </w:tcPr>
          <w:p w:rsidR="00B95365" w:rsidRDefault="00B95365">
            <w:pPr>
              <w:spacing w:line="240" w:lineRule="atLeast"/>
              <w:jc w:val="center"/>
              <w:rPr>
                <w:rFonts w:ascii="仿宋" w:eastAsia="仿宋" w:hAnsi="仿宋" w:cs="仿宋"/>
                <w:sz w:val="21"/>
                <w:szCs w:val="21"/>
              </w:rPr>
            </w:pPr>
          </w:p>
        </w:tc>
        <w:tc>
          <w:tcPr>
            <w:tcW w:w="1559" w:type="dxa"/>
            <w:vAlign w:val="center"/>
          </w:tcPr>
          <w:p w:rsidR="00B95365" w:rsidRDefault="00B95365">
            <w:pPr>
              <w:spacing w:line="240" w:lineRule="atLeast"/>
              <w:jc w:val="center"/>
              <w:rPr>
                <w:rFonts w:ascii="仿宋" w:eastAsia="仿宋" w:hAnsi="仿宋" w:cs="仿宋"/>
                <w:sz w:val="21"/>
                <w:szCs w:val="21"/>
              </w:rPr>
            </w:pPr>
          </w:p>
        </w:tc>
        <w:tc>
          <w:tcPr>
            <w:tcW w:w="1567" w:type="dxa"/>
            <w:vAlign w:val="center"/>
          </w:tcPr>
          <w:p w:rsidR="00B95365" w:rsidRDefault="00B95365">
            <w:pPr>
              <w:spacing w:line="240" w:lineRule="atLeast"/>
              <w:jc w:val="center"/>
              <w:rPr>
                <w:rFonts w:ascii="仿宋" w:eastAsia="仿宋" w:hAnsi="仿宋" w:cs="仿宋"/>
                <w:sz w:val="21"/>
                <w:szCs w:val="21"/>
              </w:rPr>
            </w:pPr>
          </w:p>
        </w:tc>
      </w:tr>
      <w:tr w:rsidR="00B95365">
        <w:trPr>
          <w:gridAfter w:val="1"/>
          <w:wAfter w:w="15" w:type="dxa"/>
        </w:trPr>
        <w:tc>
          <w:tcPr>
            <w:tcW w:w="3071" w:type="dxa"/>
            <w:vAlign w:val="center"/>
          </w:tcPr>
          <w:p w:rsidR="00B95365" w:rsidRDefault="00B95365">
            <w:pPr>
              <w:spacing w:line="240" w:lineRule="atLeast"/>
              <w:jc w:val="center"/>
              <w:rPr>
                <w:rFonts w:ascii="仿宋" w:eastAsia="仿宋" w:hAnsi="仿宋" w:cs="仿宋"/>
                <w:sz w:val="21"/>
                <w:szCs w:val="21"/>
              </w:rPr>
            </w:pPr>
          </w:p>
        </w:tc>
        <w:tc>
          <w:tcPr>
            <w:tcW w:w="984" w:type="dxa"/>
            <w:vAlign w:val="center"/>
          </w:tcPr>
          <w:p w:rsidR="00B95365" w:rsidRDefault="00B95365">
            <w:pPr>
              <w:spacing w:line="240" w:lineRule="atLeast"/>
              <w:jc w:val="center"/>
              <w:rPr>
                <w:rFonts w:ascii="仿宋" w:eastAsia="仿宋" w:hAnsi="仿宋" w:cs="仿宋"/>
                <w:sz w:val="21"/>
                <w:szCs w:val="21"/>
              </w:rPr>
            </w:pPr>
          </w:p>
        </w:tc>
        <w:tc>
          <w:tcPr>
            <w:tcW w:w="1298" w:type="dxa"/>
            <w:gridSpan w:val="2"/>
            <w:vAlign w:val="center"/>
          </w:tcPr>
          <w:p w:rsidR="00B95365" w:rsidRDefault="00B95365">
            <w:pPr>
              <w:spacing w:line="240" w:lineRule="atLeast"/>
              <w:jc w:val="center"/>
              <w:rPr>
                <w:rFonts w:ascii="仿宋" w:eastAsia="仿宋" w:hAnsi="仿宋" w:cs="仿宋"/>
                <w:sz w:val="21"/>
                <w:szCs w:val="21"/>
              </w:rPr>
            </w:pPr>
          </w:p>
        </w:tc>
        <w:tc>
          <w:tcPr>
            <w:tcW w:w="1134" w:type="dxa"/>
            <w:vAlign w:val="center"/>
          </w:tcPr>
          <w:p w:rsidR="00B95365" w:rsidRDefault="00B95365">
            <w:pPr>
              <w:spacing w:line="240" w:lineRule="atLeast"/>
              <w:jc w:val="center"/>
              <w:rPr>
                <w:rFonts w:ascii="仿宋" w:eastAsia="仿宋" w:hAnsi="仿宋" w:cs="仿宋"/>
                <w:sz w:val="21"/>
                <w:szCs w:val="21"/>
              </w:rPr>
            </w:pPr>
          </w:p>
        </w:tc>
        <w:tc>
          <w:tcPr>
            <w:tcW w:w="1559" w:type="dxa"/>
            <w:vAlign w:val="center"/>
          </w:tcPr>
          <w:p w:rsidR="00B95365" w:rsidRDefault="00B95365">
            <w:pPr>
              <w:spacing w:line="240" w:lineRule="atLeast"/>
              <w:jc w:val="center"/>
              <w:rPr>
                <w:rFonts w:ascii="仿宋" w:eastAsia="仿宋" w:hAnsi="仿宋" w:cs="仿宋"/>
                <w:sz w:val="21"/>
                <w:szCs w:val="21"/>
              </w:rPr>
            </w:pPr>
          </w:p>
        </w:tc>
        <w:tc>
          <w:tcPr>
            <w:tcW w:w="1567" w:type="dxa"/>
            <w:vAlign w:val="center"/>
          </w:tcPr>
          <w:p w:rsidR="00B95365" w:rsidRDefault="00B95365">
            <w:pPr>
              <w:spacing w:line="240" w:lineRule="atLeast"/>
              <w:jc w:val="center"/>
              <w:rPr>
                <w:rFonts w:ascii="仿宋" w:eastAsia="仿宋" w:hAnsi="仿宋" w:cs="仿宋"/>
                <w:sz w:val="21"/>
                <w:szCs w:val="21"/>
              </w:rPr>
            </w:pPr>
          </w:p>
        </w:tc>
      </w:tr>
      <w:tr w:rsidR="00B95365">
        <w:trPr>
          <w:gridAfter w:val="1"/>
          <w:wAfter w:w="15" w:type="dxa"/>
        </w:trPr>
        <w:tc>
          <w:tcPr>
            <w:tcW w:w="9613" w:type="dxa"/>
            <w:gridSpan w:val="7"/>
            <w:vAlign w:val="center"/>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合计人民币（小写）：</w:t>
            </w:r>
          </w:p>
        </w:tc>
      </w:tr>
      <w:tr w:rsidR="00B95365">
        <w:trPr>
          <w:gridAfter w:val="1"/>
          <w:wAfter w:w="15" w:type="dxa"/>
        </w:trPr>
        <w:tc>
          <w:tcPr>
            <w:tcW w:w="9613" w:type="dxa"/>
            <w:gridSpan w:val="7"/>
            <w:vAlign w:val="center"/>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合计人民币（大写）：</w:t>
            </w:r>
          </w:p>
        </w:tc>
      </w:tr>
      <w:tr w:rsidR="00B95365">
        <w:trPr>
          <w:gridAfter w:val="1"/>
          <w:wAfter w:w="15" w:type="dxa"/>
          <w:trHeight w:val="776"/>
        </w:trPr>
        <w:tc>
          <w:tcPr>
            <w:tcW w:w="9613" w:type="dxa"/>
            <w:gridSpan w:val="7"/>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一、项目内容</w:t>
            </w:r>
          </w:p>
        </w:tc>
      </w:tr>
      <w:tr w:rsidR="00B95365">
        <w:trPr>
          <w:trHeight w:val="831"/>
        </w:trPr>
        <w:tc>
          <w:tcPr>
            <w:tcW w:w="9628" w:type="dxa"/>
            <w:gridSpan w:val="8"/>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二、项目要求</w:t>
            </w:r>
          </w:p>
        </w:tc>
      </w:tr>
      <w:tr w:rsidR="00B95365">
        <w:trPr>
          <w:trHeight w:val="665"/>
        </w:trPr>
        <w:tc>
          <w:tcPr>
            <w:tcW w:w="9628" w:type="dxa"/>
            <w:gridSpan w:val="8"/>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三、验收方式：</w:t>
            </w:r>
          </w:p>
        </w:tc>
      </w:tr>
      <w:tr w:rsidR="00B95365">
        <w:trPr>
          <w:trHeight w:val="262"/>
        </w:trPr>
        <w:tc>
          <w:tcPr>
            <w:tcW w:w="9628" w:type="dxa"/>
            <w:gridSpan w:val="8"/>
          </w:tcPr>
          <w:p w:rsidR="00B95365" w:rsidRDefault="007758EB">
            <w:pPr>
              <w:rPr>
                <w:rFonts w:ascii="仿宋" w:eastAsia="仿宋" w:hAnsi="仿宋" w:cs="仿宋"/>
                <w:sz w:val="21"/>
                <w:szCs w:val="21"/>
              </w:rPr>
            </w:pPr>
            <w:r>
              <w:rPr>
                <w:rFonts w:ascii="仿宋" w:eastAsia="仿宋" w:hAnsi="仿宋" w:cs="仿宋" w:hint="eastAsia"/>
                <w:sz w:val="21"/>
                <w:szCs w:val="21"/>
              </w:rPr>
              <w:t>四、付款方式：</w:t>
            </w:r>
          </w:p>
          <w:p w:rsidR="00B95365" w:rsidRDefault="00B95365">
            <w:pPr>
              <w:rPr>
                <w:rFonts w:ascii="仿宋" w:eastAsia="仿宋" w:hAnsi="仿宋" w:cs="仿宋"/>
                <w:sz w:val="21"/>
                <w:szCs w:val="21"/>
              </w:rPr>
            </w:pPr>
          </w:p>
        </w:tc>
      </w:tr>
      <w:tr w:rsidR="00B95365">
        <w:tc>
          <w:tcPr>
            <w:tcW w:w="9628" w:type="dxa"/>
            <w:gridSpan w:val="8"/>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五、违约责任：</w:t>
            </w:r>
          </w:p>
          <w:p w:rsidR="00B95365" w:rsidRDefault="00B95365">
            <w:pPr>
              <w:spacing w:line="240" w:lineRule="atLeast"/>
              <w:rPr>
                <w:rFonts w:ascii="仿宋" w:eastAsia="仿宋" w:hAnsi="仿宋" w:cs="仿宋"/>
                <w:sz w:val="21"/>
                <w:szCs w:val="21"/>
              </w:rPr>
            </w:pPr>
          </w:p>
        </w:tc>
      </w:tr>
      <w:tr w:rsidR="00B95365">
        <w:tc>
          <w:tcPr>
            <w:tcW w:w="9628" w:type="dxa"/>
            <w:gridSpan w:val="8"/>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六、其他约定事项：</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1.采购文件及其澄清文件、响应文件和承诺是本合同不可分割的部分。</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2.本合同如发生争议由双方协商解决，协商不成向需方所在人民法院提请诉讼。</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3.本合同一式__份， 需方__份，供方__份，具同等法律效力。</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4.其他：</w:t>
            </w:r>
          </w:p>
        </w:tc>
      </w:tr>
      <w:tr w:rsidR="00B95365">
        <w:tc>
          <w:tcPr>
            <w:tcW w:w="4644" w:type="dxa"/>
            <w:gridSpan w:val="3"/>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需方：</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地址：</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联系电话：</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授权代表：</w:t>
            </w:r>
          </w:p>
        </w:tc>
        <w:tc>
          <w:tcPr>
            <w:tcW w:w="4984" w:type="dxa"/>
            <w:gridSpan w:val="5"/>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供方：</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地址：</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电话：</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传真：</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开户银行：</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账号：</w:t>
            </w:r>
          </w:p>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授权代表：</w:t>
            </w:r>
          </w:p>
          <w:p w:rsidR="00B95365" w:rsidRDefault="007758EB">
            <w:pPr>
              <w:widowControl/>
              <w:spacing w:line="240" w:lineRule="atLeast"/>
              <w:jc w:val="left"/>
              <w:rPr>
                <w:rFonts w:ascii="仿宋" w:eastAsia="仿宋" w:hAnsi="仿宋" w:cs="仿宋"/>
                <w:sz w:val="21"/>
                <w:szCs w:val="21"/>
              </w:rPr>
            </w:pPr>
            <w:r>
              <w:rPr>
                <w:rFonts w:ascii="仿宋" w:eastAsia="仿宋" w:hAnsi="仿宋" w:cs="仿宋" w:hint="eastAsia"/>
                <w:sz w:val="21"/>
                <w:szCs w:val="21"/>
              </w:rPr>
              <w:t>（本栏请用计算机打印以便于准确付款）</w:t>
            </w:r>
          </w:p>
        </w:tc>
      </w:tr>
      <w:tr w:rsidR="00B95365">
        <w:tc>
          <w:tcPr>
            <w:tcW w:w="9628" w:type="dxa"/>
            <w:gridSpan w:val="8"/>
          </w:tcPr>
          <w:p w:rsidR="00B95365" w:rsidRDefault="007758EB">
            <w:pPr>
              <w:spacing w:line="240" w:lineRule="atLeast"/>
              <w:rPr>
                <w:rFonts w:ascii="仿宋" w:eastAsia="仿宋" w:hAnsi="仿宋" w:cs="仿宋"/>
                <w:sz w:val="21"/>
                <w:szCs w:val="21"/>
              </w:rPr>
            </w:pPr>
            <w:r>
              <w:rPr>
                <w:rFonts w:ascii="仿宋" w:eastAsia="仿宋" w:hAnsi="仿宋" w:cs="仿宋" w:hint="eastAsia"/>
                <w:sz w:val="21"/>
                <w:szCs w:val="21"/>
              </w:rPr>
              <w:t>备注：</w:t>
            </w:r>
          </w:p>
          <w:p w:rsidR="00B95365" w:rsidRDefault="00B95365">
            <w:pPr>
              <w:spacing w:line="240" w:lineRule="atLeast"/>
              <w:rPr>
                <w:rFonts w:ascii="仿宋" w:eastAsia="仿宋" w:hAnsi="仿宋" w:cs="仿宋"/>
                <w:sz w:val="21"/>
                <w:szCs w:val="21"/>
              </w:rPr>
            </w:pPr>
          </w:p>
          <w:p w:rsidR="00B95365" w:rsidRDefault="00B95365">
            <w:pPr>
              <w:spacing w:line="240" w:lineRule="atLeast"/>
              <w:rPr>
                <w:rFonts w:ascii="仿宋" w:eastAsia="仿宋" w:hAnsi="仿宋" w:cs="仿宋"/>
                <w:sz w:val="21"/>
                <w:szCs w:val="21"/>
              </w:rPr>
            </w:pPr>
          </w:p>
        </w:tc>
      </w:tr>
    </w:tbl>
    <w:p w:rsidR="00B95365" w:rsidRDefault="007758EB">
      <w:pPr>
        <w:rPr>
          <w:rFonts w:ascii="仿宋" w:eastAsia="仿宋" w:hAnsi="仿宋" w:cs="仿宋"/>
          <w:sz w:val="24"/>
        </w:rPr>
      </w:pPr>
      <w:r>
        <w:rPr>
          <w:rFonts w:ascii="仿宋" w:eastAsia="仿宋" w:hAnsi="仿宋" w:cs="仿宋" w:hint="eastAsia"/>
          <w:sz w:val="24"/>
        </w:rPr>
        <w:t>签约时间：           年   月   日      签约地点：</w:t>
      </w:r>
    </w:p>
    <w:p w:rsidR="00B95365" w:rsidRDefault="00B95365">
      <w:pPr>
        <w:tabs>
          <w:tab w:val="left" w:pos="9000"/>
        </w:tabs>
        <w:spacing w:line="276" w:lineRule="auto"/>
        <w:jc w:val="center"/>
        <w:rPr>
          <w:rFonts w:ascii="仿宋" w:eastAsia="仿宋" w:hAnsi="仿宋" w:cs="仿宋"/>
          <w:sz w:val="21"/>
          <w:szCs w:val="21"/>
        </w:rPr>
        <w:sectPr w:rsidR="00B95365">
          <w:footerReference w:type="even" r:id="rId22"/>
          <w:footerReference w:type="default" r:id="rId23"/>
          <w:pgSz w:w="11907" w:h="16840"/>
          <w:pgMar w:top="1134" w:right="1191" w:bottom="1134" w:left="1304" w:header="964" w:footer="992" w:gutter="0"/>
          <w:pgNumType w:fmt="numberInDash"/>
          <w:cols w:space="720"/>
          <w:docGrid w:linePitch="312"/>
        </w:sectPr>
      </w:pPr>
    </w:p>
    <w:p w:rsidR="00B95365" w:rsidRDefault="007758EB">
      <w:pPr>
        <w:pStyle w:val="23"/>
        <w:spacing w:line="360" w:lineRule="auto"/>
        <w:jc w:val="center"/>
        <w:rPr>
          <w:rFonts w:ascii="仿宋" w:eastAsia="仿宋" w:hAnsi="仿宋" w:cs="仿宋"/>
          <w:b w:val="0"/>
          <w:sz w:val="36"/>
          <w:szCs w:val="30"/>
        </w:rPr>
      </w:pPr>
      <w:bookmarkStart w:id="138" w:name="_Hlt41879464"/>
      <w:bookmarkStart w:id="139" w:name="_Toc106030905"/>
      <w:bookmarkStart w:id="140" w:name="_Toc76462349"/>
      <w:bookmarkEnd w:id="138"/>
      <w:r>
        <w:rPr>
          <w:rFonts w:ascii="仿宋" w:eastAsia="仿宋" w:hAnsi="仿宋" w:cs="仿宋" w:hint="eastAsia"/>
          <w:b w:val="0"/>
          <w:sz w:val="36"/>
          <w:szCs w:val="30"/>
        </w:rPr>
        <w:lastRenderedPageBreak/>
        <w:t>第七篇  响应文件编制要求</w:t>
      </w:r>
      <w:bookmarkEnd w:id="139"/>
      <w:bookmarkEnd w:id="140"/>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一、经济部分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（一）报价函</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（二）明细报价表</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二、服务部分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（一）服务响应偏离表</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（二）其他资料（格式自定）</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三、商务部分</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（一）商务响应偏离表</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（二）其它优惠服务承诺（格式自定）</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四、资格条件及其他</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（二）法定代表人身份证明书（格式）</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（三）法定代表人授权委托书（格式）</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（四）基本资格条件承诺函（格式）</w:t>
      </w: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（五）特定资格条件证书或证明文件</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五、其他资料</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其他与项目有关的资料</w:t>
      </w:r>
    </w:p>
    <w:p w:rsidR="00B95365" w:rsidRDefault="00B95365">
      <w:pPr>
        <w:snapToGrid w:val="0"/>
        <w:spacing w:line="360" w:lineRule="auto"/>
        <w:rPr>
          <w:rFonts w:ascii="仿宋" w:eastAsia="仿宋" w:hAnsi="仿宋" w:cs="仿宋"/>
          <w:sz w:val="24"/>
          <w:szCs w:val="24"/>
          <w:bdr w:val="single" w:sz="4" w:space="0" w:color="auto"/>
        </w:rPr>
        <w:sectPr w:rsidR="00B95365">
          <w:pgSz w:w="11907" w:h="16840"/>
          <w:pgMar w:top="1134" w:right="1191" w:bottom="1134" w:left="1304" w:header="851" w:footer="992" w:gutter="0"/>
          <w:pgNumType w:fmt="numberInDash"/>
          <w:cols w:space="720"/>
          <w:docGrid w:linePitch="380" w:charSpace="-5735"/>
        </w:sectPr>
      </w:pP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41" w:name="_Toc106030906"/>
      <w:bookmarkStart w:id="142" w:name="_Toc76462350"/>
      <w:bookmarkStart w:id="143" w:name="_Toc342913419"/>
      <w:bookmarkStart w:id="144" w:name="_Toc313008356"/>
      <w:bookmarkStart w:id="145" w:name="_Toc313888360"/>
      <w:bookmarkStart w:id="146" w:name="_Toc12789073"/>
      <w:bookmarkStart w:id="147" w:name="_Toc283382454"/>
      <w:r>
        <w:rPr>
          <w:rFonts w:ascii="仿宋" w:eastAsia="仿宋" w:hAnsi="仿宋" w:cs="仿宋" w:hint="eastAsia"/>
          <w:sz w:val="24"/>
        </w:rPr>
        <w:lastRenderedPageBreak/>
        <w:t>一、经济部分</w:t>
      </w:r>
      <w:bookmarkEnd w:id="141"/>
      <w:bookmarkEnd w:id="142"/>
      <w:bookmarkEnd w:id="143"/>
      <w:bookmarkEnd w:id="144"/>
      <w:bookmarkEnd w:id="145"/>
    </w:p>
    <w:bookmarkEnd w:id="146"/>
    <w:bookmarkEnd w:id="147"/>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（一）报价函</w:t>
      </w:r>
    </w:p>
    <w:p w:rsidR="00B95365" w:rsidRDefault="007758EB">
      <w:pPr>
        <w:jc w:val="center"/>
        <w:rPr>
          <w:rFonts w:ascii="仿宋" w:eastAsia="仿宋" w:hAnsi="仿宋" w:cs="仿宋"/>
          <w:b/>
          <w:szCs w:val="28"/>
        </w:rPr>
      </w:pPr>
      <w:r>
        <w:rPr>
          <w:rFonts w:ascii="仿宋" w:eastAsia="仿宋" w:hAnsi="仿宋" w:cs="仿宋" w:hint="eastAsia"/>
          <w:b/>
          <w:szCs w:val="28"/>
        </w:rPr>
        <w:t>报价函</w:t>
      </w:r>
    </w:p>
    <w:p w:rsidR="00B95365" w:rsidRDefault="007758EB">
      <w:pPr>
        <w:tabs>
          <w:tab w:val="left" w:pos="6300"/>
        </w:tabs>
        <w:snapToGrid w:val="0"/>
        <w:spacing w:line="312" w:lineRule="auto"/>
        <w:rPr>
          <w:rFonts w:ascii="仿宋" w:eastAsia="仿宋" w:hAnsi="仿宋" w:cs="仿宋"/>
          <w:sz w:val="24"/>
          <w:szCs w:val="24"/>
        </w:rPr>
      </w:pPr>
      <w:r>
        <w:rPr>
          <w:rFonts w:ascii="仿宋" w:eastAsia="仿宋" w:hAnsi="仿宋" w:cs="仿宋" w:hint="eastAsia"/>
          <w:sz w:val="24"/>
          <w:szCs w:val="24"/>
          <w:u w:val="single"/>
        </w:rPr>
        <w:t>（采购人名称））</w:t>
      </w:r>
      <w:r>
        <w:rPr>
          <w:rFonts w:ascii="仿宋" w:eastAsia="仿宋" w:hAnsi="仿宋" w:cs="仿宋" w:hint="eastAsia"/>
          <w:sz w:val="24"/>
          <w:szCs w:val="24"/>
        </w:rPr>
        <w:t>：</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我方收到____________________________（项目名称）的限额以下磋商评分文件，经详细研究，决定参加该项目的竞争。</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1.愿意按照限额以下磋商评分文件中的一切要求，提供本项目的服务，初始报价为人民币大写：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元整；人民币小写：</w:t>
      </w:r>
      <w:r>
        <w:rPr>
          <w:rFonts w:ascii="仿宋" w:eastAsia="仿宋" w:hAnsi="仿宋" w:cs="仿宋" w:hint="eastAsia"/>
          <w:sz w:val="24"/>
          <w:szCs w:val="24"/>
          <w:u w:val="single"/>
        </w:rPr>
        <w:t xml:space="preserve">    </w:t>
      </w:r>
      <w:r>
        <w:rPr>
          <w:rFonts w:ascii="仿宋" w:eastAsia="仿宋" w:hAnsi="仿宋" w:cs="仿宋" w:hint="eastAsia"/>
          <w:sz w:val="24"/>
          <w:szCs w:val="24"/>
        </w:rPr>
        <w:t>元。以我公司最后报价为准。</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2.我方现提交的响应文件为：响应文件正本</w:t>
      </w:r>
      <w:r>
        <w:rPr>
          <w:rFonts w:ascii="仿宋" w:eastAsia="仿宋" w:hAnsi="仿宋" w:cs="仿宋" w:hint="eastAsia"/>
          <w:sz w:val="24"/>
          <w:szCs w:val="24"/>
          <w:u w:val="single"/>
        </w:rPr>
        <w:t xml:space="preserve">   </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3.我方承诺：本次限额以下磋商评分的有效期为提交响应文件截止时间起90天。</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4.我方完全理解和接受贵方限额以下磋商评分文件的一切规定和要求及评审办法。</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5.在整个限额以下磋商评分过程中，我方若有违规行为，接受按照《中华人民共和国政府采购法》和《限额以下磋商评分文件》之规定给予惩罚。</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6.我方若成为成交供应商，将按照最终磋商结果签订合同，并且严格履行合同义务。</w:t>
      </w:r>
      <w:proofErr w:type="gramStart"/>
      <w:r>
        <w:rPr>
          <w:rFonts w:ascii="仿宋" w:eastAsia="仿宋" w:hAnsi="仿宋" w:cs="仿宋" w:hint="eastAsia"/>
          <w:sz w:val="24"/>
          <w:szCs w:val="24"/>
        </w:rPr>
        <w:t>本承诺函将</w:t>
      </w:r>
      <w:proofErr w:type="gramEnd"/>
      <w:r>
        <w:rPr>
          <w:rFonts w:ascii="仿宋" w:eastAsia="仿宋" w:hAnsi="仿宋" w:cs="仿宋" w:hint="eastAsia"/>
          <w:sz w:val="24"/>
          <w:szCs w:val="24"/>
        </w:rPr>
        <w:t>成为合同不可分割的一部分，与合同具有同等的法律效力。</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7.如果我方成为成交供应商，保证在接到成交通知书后，向采购代理机构</w:t>
      </w:r>
      <w:r>
        <w:rPr>
          <w:rFonts w:ascii="仿宋" w:eastAsia="仿宋" w:hAnsi="仿宋" w:cs="仿宋" w:hint="eastAsia"/>
          <w:sz w:val="24"/>
        </w:rPr>
        <w:t>缴纳</w:t>
      </w:r>
      <w:r>
        <w:rPr>
          <w:rFonts w:ascii="仿宋" w:eastAsia="仿宋" w:hAnsi="仿宋" w:cs="仿宋" w:hint="eastAsia"/>
          <w:sz w:val="24"/>
          <w:szCs w:val="24"/>
        </w:rPr>
        <w:t>采购文件规定的采购代理服务费。</w:t>
      </w:r>
    </w:p>
    <w:p w:rsidR="00B95365" w:rsidRDefault="007758EB">
      <w:pPr>
        <w:tabs>
          <w:tab w:val="left" w:pos="6300"/>
        </w:tabs>
        <w:snapToGrid w:val="0"/>
        <w:spacing w:line="312" w:lineRule="auto"/>
        <w:ind w:firstLineChars="200" w:firstLine="480"/>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8"/>
        </w:rPr>
        <w:t>我方未</w:t>
      </w:r>
      <w:r>
        <w:rPr>
          <w:rFonts w:ascii="仿宋" w:eastAsia="仿宋" w:hAnsi="仿宋" w:cs="仿宋" w:hint="eastAsia"/>
          <w:sz w:val="24"/>
          <w:szCs w:val="24"/>
        </w:rPr>
        <w:t>为采购项目提供整体设计、规范编制或者项目管理、监理、检测等服务。</w:t>
      </w:r>
    </w:p>
    <w:p w:rsidR="00B95365" w:rsidRDefault="00B95365">
      <w:pPr>
        <w:tabs>
          <w:tab w:val="left" w:pos="6300"/>
        </w:tabs>
        <w:snapToGrid w:val="0"/>
        <w:spacing w:line="312" w:lineRule="auto"/>
        <w:ind w:firstLine="570"/>
        <w:rPr>
          <w:rFonts w:ascii="仿宋" w:eastAsia="仿宋" w:hAnsi="仿宋" w:cs="仿宋"/>
          <w:sz w:val="24"/>
          <w:szCs w:val="24"/>
        </w:rPr>
      </w:pPr>
    </w:p>
    <w:p w:rsidR="00B95365" w:rsidRDefault="007758EB">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供应商（公章）或自然人签署：</w:t>
      </w:r>
    </w:p>
    <w:p w:rsidR="00B95365" w:rsidRDefault="007758EB">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 xml:space="preserve">地址：  </w:t>
      </w:r>
    </w:p>
    <w:p w:rsidR="00B95365" w:rsidRDefault="007758EB">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电话：                                             传真：</w:t>
      </w:r>
    </w:p>
    <w:p w:rsidR="00B95365" w:rsidRDefault="007758EB">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网址：                                             邮编：</w:t>
      </w:r>
    </w:p>
    <w:p w:rsidR="00B95365" w:rsidRDefault="007758EB">
      <w:pPr>
        <w:tabs>
          <w:tab w:val="left" w:pos="6300"/>
        </w:tabs>
        <w:snapToGrid w:val="0"/>
        <w:spacing w:line="312" w:lineRule="auto"/>
        <w:ind w:firstLine="570"/>
        <w:rPr>
          <w:rFonts w:ascii="仿宋" w:eastAsia="仿宋" w:hAnsi="仿宋" w:cs="仿宋"/>
          <w:sz w:val="24"/>
          <w:szCs w:val="24"/>
        </w:rPr>
      </w:pPr>
      <w:r>
        <w:rPr>
          <w:rFonts w:ascii="仿宋" w:eastAsia="仿宋" w:hAnsi="仿宋" w:cs="仿宋" w:hint="eastAsia"/>
          <w:sz w:val="24"/>
          <w:szCs w:val="24"/>
        </w:rPr>
        <w:t>联系人：</w:t>
      </w:r>
    </w:p>
    <w:p w:rsidR="00B95365" w:rsidRDefault="007758EB">
      <w:pPr>
        <w:snapToGrid w:val="0"/>
        <w:spacing w:line="312" w:lineRule="auto"/>
        <w:ind w:firstLineChars="200" w:firstLine="480"/>
        <w:rPr>
          <w:rFonts w:ascii="仿宋" w:eastAsia="仿宋" w:hAnsi="仿宋" w:cs="仿宋"/>
          <w:sz w:val="24"/>
          <w:szCs w:val="24"/>
        </w:rPr>
        <w:sectPr w:rsidR="00B95365">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sz w:val="24"/>
          <w:szCs w:val="24"/>
        </w:rPr>
        <w:t xml:space="preserve">                                                  年   月   日</w:t>
      </w:r>
    </w:p>
    <w:p w:rsidR="00B95365" w:rsidRDefault="007758EB">
      <w:pPr>
        <w:tabs>
          <w:tab w:val="left" w:pos="2895"/>
        </w:tabs>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（二）明细报价表</w:t>
      </w: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B95365" w:rsidRDefault="007758EB">
      <w:pPr>
        <w:spacing w:line="40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B95365">
        <w:trPr>
          <w:trHeight w:hRule="exact" w:val="564"/>
          <w:jc w:val="center"/>
        </w:trPr>
        <w:tc>
          <w:tcPr>
            <w:tcW w:w="939" w:type="dxa"/>
            <w:vAlign w:val="center"/>
          </w:tcPr>
          <w:p w:rsidR="00B95365" w:rsidRDefault="007758EB">
            <w:pPr>
              <w:jc w:val="center"/>
              <w:rPr>
                <w:rFonts w:ascii="仿宋" w:eastAsia="仿宋" w:hAnsi="仿宋" w:cs="仿宋"/>
                <w:b/>
                <w:sz w:val="21"/>
                <w:szCs w:val="21"/>
              </w:rPr>
            </w:pPr>
            <w:r>
              <w:rPr>
                <w:rFonts w:ascii="仿宋" w:eastAsia="仿宋" w:hAnsi="仿宋" w:cs="仿宋" w:hint="eastAsia"/>
                <w:b/>
                <w:sz w:val="21"/>
                <w:szCs w:val="21"/>
              </w:rPr>
              <w:t>序号</w:t>
            </w:r>
          </w:p>
        </w:tc>
        <w:tc>
          <w:tcPr>
            <w:tcW w:w="1557" w:type="dxa"/>
            <w:vAlign w:val="center"/>
          </w:tcPr>
          <w:p w:rsidR="00B95365" w:rsidRDefault="007758EB">
            <w:pPr>
              <w:jc w:val="center"/>
              <w:rPr>
                <w:rFonts w:ascii="仿宋" w:eastAsia="仿宋" w:hAnsi="仿宋" w:cs="仿宋"/>
                <w:b/>
                <w:sz w:val="21"/>
                <w:szCs w:val="21"/>
              </w:rPr>
            </w:pPr>
            <w:r>
              <w:rPr>
                <w:rFonts w:ascii="仿宋" w:eastAsia="仿宋" w:hAnsi="仿宋" w:cs="仿宋" w:hint="eastAsia"/>
                <w:b/>
                <w:sz w:val="21"/>
                <w:szCs w:val="21"/>
              </w:rPr>
              <w:t>名称</w:t>
            </w:r>
          </w:p>
        </w:tc>
        <w:tc>
          <w:tcPr>
            <w:tcW w:w="3127" w:type="dxa"/>
            <w:vAlign w:val="center"/>
          </w:tcPr>
          <w:p w:rsidR="00B95365" w:rsidRDefault="007758EB">
            <w:pPr>
              <w:jc w:val="center"/>
              <w:rPr>
                <w:rFonts w:ascii="仿宋" w:eastAsia="仿宋" w:hAnsi="仿宋" w:cs="仿宋"/>
                <w:b/>
                <w:sz w:val="21"/>
                <w:szCs w:val="21"/>
              </w:rPr>
            </w:pPr>
            <w:r>
              <w:rPr>
                <w:rFonts w:ascii="仿宋" w:eastAsia="仿宋" w:hAnsi="仿宋" w:cs="仿宋" w:hint="eastAsia"/>
                <w:b/>
                <w:sz w:val="21"/>
                <w:szCs w:val="21"/>
              </w:rPr>
              <w:t>相关信息</w:t>
            </w:r>
          </w:p>
        </w:tc>
        <w:tc>
          <w:tcPr>
            <w:tcW w:w="1235" w:type="dxa"/>
            <w:vAlign w:val="center"/>
          </w:tcPr>
          <w:p w:rsidR="00B95365" w:rsidRDefault="007758EB">
            <w:pPr>
              <w:jc w:val="center"/>
              <w:rPr>
                <w:rFonts w:ascii="仿宋" w:eastAsia="仿宋" w:hAnsi="仿宋" w:cs="仿宋"/>
                <w:b/>
                <w:sz w:val="21"/>
                <w:szCs w:val="21"/>
              </w:rPr>
            </w:pPr>
            <w:r>
              <w:rPr>
                <w:rFonts w:ascii="仿宋" w:eastAsia="仿宋" w:hAnsi="仿宋" w:cs="仿宋" w:hint="eastAsia"/>
                <w:b/>
                <w:sz w:val="21"/>
                <w:szCs w:val="21"/>
              </w:rPr>
              <w:t>数量</w:t>
            </w:r>
          </w:p>
        </w:tc>
        <w:tc>
          <w:tcPr>
            <w:tcW w:w="1235" w:type="dxa"/>
            <w:vAlign w:val="center"/>
          </w:tcPr>
          <w:p w:rsidR="00B95365" w:rsidRDefault="007758EB">
            <w:pPr>
              <w:jc w:val="center"/>
              <w:rPr>
                <w:rFonts w:ascii="仿宋" w:eastAsia="仿宋" w:hAnsi="仿宋" w:cs="仿宋"/>
                <w:b/>
                <w:sz w:val="21"/>
                <w:szCs w:val="21"/>
              </w:rPr>
            </w:pPr>
            <w:r>
              <w:rPr>
                <w:rFonts w:ascii="仿宋" w:eastAsia="仿宋" w:hAnsi="仿宋" w:cs="仿宋" w:hint="eastAsia"/>
                <w:b/>
                <w:sz w:val="21"/>
                <w:szCs w:val="21"/>
              </w:rPr>
              <w:t>单价</w:t>
            </w:r>
          </w:p>
        </w:tc>
        <w:tc>
          <w:tcPr>
            <w:tcW w:w="1235" w:type="dxa"/>
            <w:vAlign w:val="center"/>
          </w:tcPr>
          <w:p w:rsidR="00B95365" w:rsidRDefault="007758EB">
            <w:pPr>
              <w:jc w:val="center"/>
              <w:rPr>
                <w:rFonts w:ascii="仿宋" w:eastAsia="仿宋" w:hAnsi="仿宋" w:cs="仿宋"/>
                <w:b/>
                <w:sz w:val="21"/>
                <w:szCs w:val="21"/>
              </w:rPr>
            </w:pPr>
            <w:r>
              <w:rPr>
                <w:rFonts w:ascii="仿宋" w:eastAsia="仿宋" w:hAnsi="仿宋" w:cs="仿宋" w:hint="eastAsia"/>
                <w:b/>
                <w:sz w:val="21"/>
                <w:szCs w:val="21"/>
              </w:rPr>
              <w:t>合计</w:t>
            </w: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1</w:t>
            </w:r>
          </w:p>
        </w:tc>
        <w:tc>
          <w:tcPr>
            <w:tcW w:w="1557" w:type="dxa"/>
            <w:vAlign w:val="center"/>
          </w:tcPr>
          <w:p w:rsidR="00B95365" w:rsidRDefault="00B95365">
            <w:pPr>
              <w:jc w:val="center"/>
              <w:rPr>
                <w:rFonts w:ascii="仿宋" w:eastAsia="仿宋" w:hAnsi="仿宋" w:cs="仿宋"/>
                <w:sz w:val="21"/>
                <w:szCs w:val="21"/>
              </w:rPr>
            </w:pP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2</w:t>
            </w:r>
          </w:p>
        </w:tc>
        <w:tc>
          <w:tcPr>
            <w:tcW w:w="1557" w:type="dxa"/>
            <w:vAlign w:val="center"/>
          </w:tcPr>
          <w:p w:rsidR="00B95365" w:rsidRDefault="00B95365">
            <w:pPr>
              <w:jc w:val="center"/>
              <w:rPr>
                <w:rFonts w:ascii="仿宋" w:eastAsia="仿宋" w:hAnsi="仿宋" w:cs="仿宋"/>
                <w:sz w:val="21"/>
                <w:szCs w:val="21"/>
              </w:rPr>
            </w:pP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3</w:t>
            </w:r>
          </w:p>
        </w:tc>
        <w:tc>
          <w:tcPr>
            <w:tcW w:w="1557" w:type="dxa"/>
            <w:vAlign w:val="center"/>
          </w:tcPr>
          <w:p w:rsidR="00B95365" w:rsidRDefault="00B95365">
            <w:pPr>
              <w:jc w:val="center"/>
              <w:rPr>
                <w:rFonts w:ascii="仿宋" w:eastAsia="仿宋" w:hAnsi="仿宋" w:cs="仿宋"/>
                <w:sz w:val="21"/>
                <w:szCs w:val="21"/>
              </w:rPr>
            </w:pP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4</w:t>
            </w:r>
          </w:p>
        </w:tc>
        <w:tc>
          <w:tcPr>
            <w:tcW w:w="1557" w:type="dxa"/>
            <w:vAlign w:val="center"/>
          </w:tcPr>
          <w:p w:rsidR="00B95365" w:rsidRDefault="00B95365">
            <w:pPr>
              <w:jc w:val="center"/>
              <w:rPr>
                <w:rFonts w:ascii="仿宋" w:eastAsia="仿宋" w:hAnsi="仿宋" w:cs="仿宋"/>
                <w:sz w:val="21"/>
                <w:szCs w:val="21"/>
              </w:rPr>
            </w:pP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5</w:t>
            </w:r>
          </w:p>
        </w:tc>
        <w:tc>
          <w:tcPr>
            <w:tcW w:w="1557" w:type="dxa"/>
            <w:vAlign w:val="center"/>
          </w:tcPr>
          <w:p w:rsidR="00B95365" w:rsidRDefault="00B95365">
            <w:pPr>
              <w:jc w:val="center"/>
              <w:rPr>
                <w:rFonts w:ascii="仿宋" w:eastAsia="仿宋" w:hAnsi="仿宋" w:cs="仿宋"/>
                <w:sz w:val="21"/>
                <w:szCs w:val="21"/>
              </w:rPr>
            </w:pP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6</w:t>
            </w:r>
          </w:p>
        </w:tc>
        <w:tc>
          <w:tcPr>
            <w:tcW w:w="1557" w:type="dxa"/>
            <w:vAlign w:val="center"/>
          </w:tcPr>
          <w:p w:rsidR="00B95365" w:rsidRDefault="00B95365">
            <w:pPr>
              <w:jc w:val="center"/>
              <w:rPr>
                <w:rFonts w:ascii="仿宋" w:eastAsia="仿宋" w:hAnsi="仿宋" w:cs="仿宋"/>
                <w:sz w:val="21"/>
                <w:szCs w:val="21"/>
              </w:rPr>
            </w:pP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7</w:t>
            </w:r>
          </w:p>
        </w:tc>
        <w:tc>
          <w:tcPr>
            <w:tcW w:w="1557" w:type="dxa"/>
            <w:vAlign w:val="center"/>
          </w:tcPr>
          <w:p w:rsidR="00B95365" w:rsidRDefault="00B95365">
            <w:pPr>
              <w:jc w:val="center"/>
              <w:rPr>
                <w:rFonts w:ascii="仿宋" w:eastAsia="仿宋" w:hAnsi="仿宋" w:cs="仿宋"/>
                <w:sz w:val="21"/>
                <w:szCs w:val="21"/>
              </w:rPr>
            </w:pP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8</w:t>
            </w:r>
          </w:p>
        </w:tc>
        <w:tc>
          <w:tcPr>
            <w:tcW w:w="1557"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人工费</w:t>
            </w: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w:t>
            </w: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9</w:t>
            </w:r>
          </w:p>
        </w:tc>
        <w:tc>
          <w:tcPr>
            <w:tcW w:w="1557"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运输费</w:t>
            </w: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w:t>
            </w: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10</w:t>
            </w:r>
          </w:p>
        </w:tc>
        <w:tc>
          <w:tcPr>
            <w:tcW w:w="1557"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其他费用</w:t>
            </w: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w:t>
            </w: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11</w:t>
            </w:r>
          </w:p>
        </w:tc>
        <w:tc>
          <w:tcPr>
            <w:tcW w:w="1557"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w:t>
            </w:r>
          </w:p>
        </w:tc>
        <w:tc>
          <w:tcPr>
            <w:tcW w:w="3127" w:type="dxa"/>
          </w:tcPr>
          <w:p w:rsidR="00B95365" w:rsidRDefault="00B95365">
            <w:pPr>
              <w:jc w:val="center"/>
              <w:rPr>
                <w:rFonts w:ascii="仿宋" w:eastAsia="仿宋" w:hAnsi="仿宋" w:cs="仿宋"/>
                <w:sz w:val="21"/>
                <w:szCs w:val="21"/>
              </w:rPr>
            </w:pPr>
          </w:p>
        </w:tc>
        <w:tc>
          <w:tcPr>
            <w:tcW w:w="1235"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w:t>
            </w:r>
          </w:p>
        </w:tc>
        <w:tc>
          <w:tcPr>
            <w:tcW w:w="1235" w:type="dxa"/>
          </w:tcPr>
          <w:p w:rsidR="00B95365" w:rsidRDefault="00B95365">
            <w:pPr>
              <w:jc w:val="center"/>
              <w:rPr>
                <w:rFonts w:ascii="仿宋" w:eastAsia="仿宋" w:hAnsi="仿宋" w:cs="仿宋"/>
                <w:sz w:val="21"/>
                <w:szCs w:val="21"/>
              </w:rPr>
            </w:pPr>
          </w:p>
        </w:tc>
        <w:tc>
          <w:tcPr>
            <w:tcW w:w="1235" w:type="dxa"/>
          </w:tcPr>
          <w:p w:rsidR="00B95365" w:rsidRDefault="00B95365">
            <w:pPr>
              <w:jc w:val="center"/>
              <w:rPr>
                <w:rFonts w:ascii="仿宋" w:eastAsia="仿宋" w:hAnsi="仿宋" w:cs="仿宋"/>
                <w:sz w:val="21"/>
                <w:szCs w:val="21"/>
              </w:rPr>
            </w:pPr>
          </w:p>
        </w:tc>
      </w:tr>
      <w:tr w:rsidR="00B95365">
        <w:trPr>
          <w:trHeight w:hRule="exact" w:val="417"/>
          <w:jc w:val="center"/>
        </w:trPr>
        <w:tc>
          <w:tcPr>
            <w:tcW w:w="939" w:type="dxa"/>
            <w:vAlign w:val="center"/>
          </w:tcPr>
          <w:p w:rsidR="00B95365" w:rsidRDefault="007758EB">
            <w:pPr>
              <w:pStyle w:val="ad"/>
              <w:spacing w:line="240" w:lineRule="atLeast"/>
              <w:ind w:left="3920"/>
              <w:jc w:val="center"/>
              <w:outlineLvl w:val="0"/>
              <w:rPr>
                <w:rFonts w:ascii="仿宋" w:eastAsia="仿宋" w:hAnsi="仿宋" w:cs="仿宋"/>
                <w:sz w:val="21"/>
                <w:szCs w:val="21"/>
              </w:rPr>
            </w:pPr>
            <w:r>
              <w:rPr>
                <w:rFonts w:ascii="仿宋" w:eastAsia="仿宋" w:hAnsi="仿宋" w:cs="仿宋" w:hint="eastAsia"/>
                <w:sz w:val="21"/>
                <w:szCs w:val="21"/>
              </w:rPr>
              <w:t>12</w:t>
            </w:r>
          </w:p>
        </w:tc>
        <w:tc>
          <w:tcPr>
            <w:tcW w:w="1557" w:type="dxa"/>
            <w:vAlign w:val="center"/>
          </w:tcPr>
          <w:p w:rsidR="00B95365" w:rsidRDefault="007758EB">
            <w:pPr>
              <w:jc w:val="center"/>
              <w:rPr>
                <w:rFonts w:ascii="仿宋" w:eastAsia="仿宋" w:hAnsi="仿宋" w:cs="仿宋"/>
                <w:sz w:val="21"/>
                <w:szCs w:val="21"/>
              </w:rPr>
            </w:pPr>
            <w:r>
              <w:rPr>
                <w:rFonts w:ascii="仿宋" w:eastAsia="仿宋" w:hAnsi="仿宋" w:cs="仿宋" w:hint="eastAsia"/>
                <w:sz w:val="21"/>
                <w:szCs w:val="21"/>
              </w:rPr>
              <w:t>总计</w:t>
            </w:r>
          </w:p>
        </w:tc>
        <w:tc>
          <w:tcPr>
            <w:tcW w:w="6832" w:type="dxa"/>
            <w:gridSpan w:val="4"/>
          </w:tcPr>
          <w:p w:rsidR="00B95365" w:rsidRDefault="00B95365">
            <w:pPr>
              <w:rPr>
                <w:rFonts w:ascii="仿宋" w:eastAsia="仿宋" w:hAnsi="仿宋" w:cs="仿宋"/>
                <w:sz w:val="21"/>
                <w:szCs w:val="21"/>
              </w:rPr>
            </w:pPr>
          </w:p>
        </w:tc>
      </w:tr>
    </w:tbl>
    <w:p w:rsidR="00B95365" w:rsidRDefault="00B95365">
      <w:pPr>
        <w:snapToGrid w:val="0"/>
        <w:spacing w:line="500" w:lineRule="exact"/>
        <w:ind w:firstLineChars="200" w:firstLine="480"/>
        <w:rPr>
          <w:rFonts w:ascii="仿宋" w:eastAsia="仿宋" w:hAnsi="仿宋" w:cs="仿宋"/>
          <w:sz w:val="24"/>
          <w:szCs w:val="28"/>
        </w:rPr>
      </w:pPr>
    </w:p>
    <w:p w:rsidR="00B95365" w:rsidRDefault="007758EB">
      <w:pPr>
        <w:snapToGrid w:val="0"/>
        <w:spacing w:line="500" w:lineRule="exact"/>
        <w:ind w:firstLineChars="200" w:firstLine="480"/>
        <w:rPr>
          <w:rFonts w:ascii="仿宋" w:eastAsia="仿宋" w:hAnsi="仿宋" w:cs="仿宋"/>
          <w:sz w:val="24"/>
          <w:szCs w:val="28"/>
        </w:rPr>
      </w:pPr>
      <w:r>
        <w:rPr>
          <w:rFonts w:ascii="仿宋" w:eastAsia="仿宋" w:hAnsi="仿宋" w:cs="仿宋" w:hint="eastAsia"/>
          <w:sz w:val="24"/>
          <w:szCs w:val="28"/>
        </w:rPr>
        <w:t>注：1.供应商应完整填写本表。</w:t>
      </w:r>
    </w:p>
    <w:p w:rsidR="00B95365" w:rsidRDefault="007758EB">
      <w:pPr>
        <w:snapToGrid w:val="0"/>
        <w:spacing w:line="500" w:lineRule="exact"/>
        <w:rPr>
          <w:rFonts w:ascii="仿宋" w:eastAsia="仿宋" w:hAnsi="仿宋" w:cs="仿宋"/>
          <w:sz w:val="24"/>
          <w:szCs w:val="28"/>
        </w:rPr>
      </w:pPr>
      <w:r>
        <w:rPr>
          <w:rFonts w:ascii="仿宋" w:eastAsia="仿宋" w:hAnsi="仿宋" w:cs="仿宋" w:hint="eastAsia"/>
          <w:sz w:val="24"/>
          <w:szCs w:val="28"/>
        </w:rPr>
        <w:t xml:space="preserve">        2.该表可扩展</w:t>
      </w:r>
      <w:bookmarkStart w:id="148" w:name="OLE_LINK2"/>
      <w:bookmarkStart w:id="149" w:name="OLE_LINK1"/>
      <w:r>
        <w:rPr>
          <w:rFonts w:ascii="仿宋" w:eastAsia="仿宋" w:hAnsi="仿宋" w:cs="仿宋" w:hint="eastAsia"/>
          <w:sz w:val="24"/>
          <w:szCs w:val="28"/>
        </w:rPr>
        <w:t>。</w:t>
      </w:r>
      <w:bookmarkEnd w:id="148"/>
      <w:bookmarkEnd w:id="149"/>
    </w:p>
    <w:p w:rsidR="00B95365" w:rsidRDefault="00B95365">
      <w:pPr>
        <w:pStyle w:val="10"/>
        <w:spacing w:line="360" w:lineRule="auto"/>
        <w:rPr>
          <w:rFonts w:ascii="仿宋" w:eastAsia="仿宋" w:hAnsi="仿宋" w:cs="仿宋"/>
          <w:sz w:val="24"/>
          <w:szCs w:val="24"/>
        </w:rPr>
      </w:pPr>
    </w:p>
    <w:p w:rsidR="00B95365" w:rsidRDefault="007758EB">
      <w:pPr>
        <w:pStyle w:val="10"/>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B95365" w:rsidRDefault="00B95365">
      <w:pPr>
        <w:rPr>
          <w:rFonts w:ascii="仿宋" w:eastAsia="仿宋" w:hAnsi="仿宋" w:cs="仿宋"/>
        </w:rPr>
      </w:pPr>
    </w:p>
    <w:p w:rsidR="00B95365" w:rsidRDefault="00B95365">
      <w:pPr>
        <w:rPr>
          <w:rFonts w:ascii="仿宋" w:eastAsia="仿宋" w:hAnsi="仿宋" w:cs="仿宋"/>
        </w:rPr>
      </w:pPr>
    </w:p>
    <w:p w:rsidR="00B95365" w:rsidRDefault="007758EB">
      <w:pPr>
        <w:spacing w:line="360" w:lineRule="auto"/>
        <w:rPr>
          <w:rFonts w:ascii="仿宋" w:eastAsia="仿宋" w:hAnsi="仿宋" w:cs="仿宋"/>
        </w:rPr>
      </w:pPr>
      <w:r>
        <w:rPr>
          <w:rFonts w:ascii="仿宋" w:eastAsia="仿宋" w:hAnsi="仿宋" w:cs="仿宋" w:hint="eastAsia"/>
          <w:sz w:val="24"/>
          <w:szCs w:val="24"/>
        </w:rPr>
        <w:t xml:space="preserve">                                             供应商名称（公章）或自然人签署：</w:t>
      </w:r>
    </w:p>
    <w:p w:rsidR="00B95365" w:rsidRDefault="007758EB">
      <w:pPr>
        <w:spacing w:line="360" w:lineRule="auto"/>
        <w:ind w:right="480" w:firstLineChars="2700" w:firstLine="6480"/>
        <w:rPr>
          <w:rFonts w:ascii="仿宋" w:eastAsia="仿宋" w:hAnsi="仿宋" w:cs="仿宋"/>
          <w:sz w:val="24"/>
          <w:szCs w:val="24"/>
        </w:rPr>
      </w:pPr>
      <w:r>
        <w:rPr>
          <w:rFonts w:ascii="仿宋" w:eastAsia="仿宋" w:hAnsi="仿宋" w:cs="仿宋" w:hint="eastAsia"/>
          <w:sz w:val="24"/>
          <w:szCs w:val="24"/>
        </w:rPr>
        <w:t>年     月    日</w:t>
      </w:r>
    </w:p>
    <w:p w:rsidR="00B95365" w:rsidRDefault="00B95365">
      <w:pPr>
        <w:snapToGrid w:val="0"/>
        <w:spacing w:line="360" w:lineRule="auto"/>
        <w:ind w:firstLineChars="200" w:firstLine="480"/>
        <w:rPr>
          <w:rFonts w:ascii="仿宋" w:eastAsia="仿宋" w:hAnsi="仿宋" w:cs="仿宋"/>
          <w:sz w:val="24"/>
          <w:szCs w:val="24"/>
          <w:bdr w:val="single" w:sz="4" w:space="0" w:color="auto"/>
        </w:rPr>
        <w:sectPr w:rsidR="00B95365">
          <w:headerReference w:type="default" r:id="rId24"/>
          <w:pgSz w:w="11907" w:h="16840"/>
          <w:pgMar w:top="1134" w:right="1191" w:bottom="1134" w:left="1304" w:header="851" w:footer="992" w:gutter="0"/>
          <w:pgNumType w:fmt="numberInDash"/>
          <w:cols w:space="720"/>
          <w:docGrid w:linePitch="380" w:charSpace="-5735"/>
        </w:sectPr>
      </w:pPr>
    </w:p>
    <w:p w:rsidR="00B95365" w:rsidRDefault="007758EB">
      <w:pPr>
        <w:pStyle w:val="23"/>
        <w:adjustRightInd w:val="0"/>
        <w:snapToGrid w:val="0"/>
        <w:spacing w:line="400" w:lineRule="exact"/>
        <w:ind w:firstLineChars="200" w:firstLine="482"/>
        <w:rPr>
          <w:rFonts w:ascii="仿宋" w:eastAsia="仿宋" w:hAnsi="仿宋" w:cs="仿宋"/>
          <w:sz w:val="24"/>
        </w:rPr>
      </w:pPr>
      <w:bookmarkStart w:id="150" w:name="_Toc76462351"/>
      <w:bookmarkStart w:id="151" w:name="_Toc342913420"/>
      <w:bookmarkStart w:id="152" w:name="_Toc106030907"/>
      <w:bookmarkStart w:id="153" w:name="_Toc313888361"/>
      <w:bookmarkStart w:id="154" w:name="_Toc313008357"/>
      <w:r>
        <w:rPr>
          <w:rFonts w:ascii="仿宋" w:eastAsia="仿宋" w:hAnsi="仿宋" w:cs="仿宋" w:hint="eastAsia"/>
          <w:sz w:val="24"/>
        </w:rPr>
        <w:lastRenderedPageBreak/>
        <w:t>二、服务部分</w:t>
      </w:r>
      <w:bookmarkEnd w:id="150"/>
      <w:bookmarkEnd w:id="151"/>
      <w:bookmarkEnd w:id="152"/>
      <w:bookmarkEnd w:id="153"/>
      <w:bookmarkEnd w:id="154"/>
    </w:p>
    <w:p w:rsidR="00B95365" w:rsidRDefault="007758EB">
      <w:pPr>
        <w:tabs>
          <w:tab w:val="left" w:pos="6300"/>
        </w:tabs>
        <w:snapToGrid w:val="0"/>
        <w:spacing w:line="400" w:lineRule="exact"/>
        <w:ind w:firstLineChars="200" w:firstLine="480"/>
        <w:rPr>
          <w:rFonts w:ascii="仿宋" w:eastAsia="仿宋" w:hAnsi="仿宋" w:cs="仿宋"/>
          <w:szCs w:val="24"/>
        </w:rPr>
      </w:pPr>
      <w:r>
        <w:rPr>
          <w:rFonts w:ascii="仿宋" w:eastAsia="仿宋" w:hAnsi="仿宋" w:cs="仿宋" w:hint="eastAsia"/>
          <w:sz w:val="24"/>
          <w:szCs w:val="24"/>
        </w:rPr>
        <w:t xml:space="preserve">（一）服务响应偏离表                                </w:t>
      </w:r>
    </w:p>
    <w:p w:rsidR="00B95365" w:rsidRDefault="00B95365">
      <w:pPr>
        <w:spacing w:line="400" w:lineRule="exact"/>
        <w:ind w:firstLineChars="200" w:firstLine="480"/>
        <w:rPr>
          <w:rFonts w:ascii="仿宋" w:eastAsia="仿宋" w:hAnsi="仿宋" w:cs="仿宋"/>
          <w:sz w:val="24"/>
          <w:szCs w:val="24"/>
        </w:rPr>
      </w:pPr>
    </w:p>
    <w:p w:rsidR="00B95365" w:rsidRDefault="007758EB">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967"/>
        <w:gridCol w:w="3081"/>
        <w:gridCol w:w="2309"/>
      </w:tblGrid>
      <w:tr w:rsidR="00B95365">
        <w:trPr>
          <w:trHeight w:val="515"/>
          <w:jc w:val="center"/>
        </w:trPr>
        <w:tc>
          <w:tcPr>
            <w:tcW w:w="1271" w:type="dxa"/>
            <w:vAlign w:val="center"/>
          </w:tcPr>
          <w:p w:rsidR="00B95365" w:rsidRDefault="007758EB">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序号</w:t>
            </w:r>
          </w:p>
        </w:tc>
        <w:tc>
          <w:tcPr>
            <w:tcW w:w="2967" w:type="dxa"/>
            <w:vAlign w:val="center"/>
          </w:tcPr>
          <w:p w:rsidR="00B95365" w:rsidRDefault="007758EB">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采购需求</w:t>
            </w:r>
          </w:p>
        </w:tc>
        <w:tc>
          <w:tcPr>
            <w:tcW w:w="3081" w:type="dxa"/>
            <w:vAlign w:val="center"/>
          </w:tcPr>
          <w:p w:rsidR="00B95365" w:rsidRDefault="007758EB">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响应情况</w:t>
            </w:r>
          </w:p>
        </w:tc>
        <w:tc>
          <w:tcPr>
            <w:tcW w:w="2309" w:type="dxa"/>
            <w:vAlign w:val="center"/>
          </w:tcPr>
          <w:p w:rsidR="00B95365" w:rsidRDefault="007758EB">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差异说明</w:t>
            </w: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7758EB">
            <w:pPr>
              <w:tabs>
                <w:tab w:val="left" w:pos="6300"/>
              </w:tabs>
              <w:snapToGrid w:val="0"/>
              <w:spacing w:line="500" w:lineRule="exact"/>
              <w:outlineLvl w:val="0"/>
              <w:rPr>
                <w:rFonts w:ascii="仿宋" w:eastAsia="仿宋" w:hAnsi="仿宋" w:cs="仿宋"/>
                <w:sz w:val="21"/>
                <w:szCs w:val="21"/>
              </w:rPr>
            </w:pPr>
            <w:r>
              <w:rPr>
                <w:rFonts w:ascii="仿宋" w:eastAsia="仿宋" w:hAnsi="仿宋" w:cs="仿宋" w:hint="eastAsia"/>
                <w:sz w:val="21"/>
                <w:szCs w:val="21"/>
              </w:rPr>
              <w:t>提醒：请注明技术参数或具体内容以及响应文件中技术参数或具体内容的位置（页码）</w:t>
            </w:r>
          </w:p>
        </w:tc>
        <w:tc>
          <w:tcPr>
            <w:tcW w:w="2309" w:type="dxa"/>
            <w:vAlign w:val="center"/>
          </w:tcPr>
          <w:p w:rsidR="00B95365" w:rsidRDefault="007758EB">
            <w:pPr>
              <w:tabs>
                <w:tab w:val="left" w:pos="6300"/>
              </w:tabs>
              <w:snapToGrid w:val="0"/>
              <w:spacing w:line="500" w:lineRule="exact"/>
              <w:jc w:val="center"/>
              <w:outlineLvl w:val="0"/>
              <w:rPr>
                <w:rFonts w:ascii="仿宋" w:eastAsia="仿宋" w:hAnsi="仿宋" w:cs="仿宋"/>
                <w:sz w:val="21"/>
                <w:szCs w:val="21"/>
              </w:rPr>
            </w:pPr>
            <w:r>
              <w:rPr>
                <w:rFonts w:ascii="仿宋" w:eastAsia="仿宋" w:hAnsi="仿宋" w:cs="仿宋" w:hint="eastAsia"/>
                <w:sz w:val="21"/>
                <w:szCs w:val="21"/>
              </w:rPr>
              <w:t>提醒：请注明响应情况与采购需求的差异情况：正偏离、负偏离或者无差异</w:t>
            </w: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r w:rsidR="00B95365">
        <w:trPr>
          <w:trHeight w:val="599"/>
          <w:jc w:val="center"/>
        </w:trPr>
        <w:tc>
          <w:tcPr>
            <w:tcW w:w="127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967"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3081"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c>
          <w:tcPr>
            <w:tcW w:w="2309" w:type="dxa"/>
            <w:vAlign w:val="center"/>
          </w:tcPr>
          <w:p w:rsidR="00B95365" w:rsidRDefault="00B95365">
            <w:pPr>
              <w:tabs>
                <w:tab w:val="left" w:pos="6300"/>
              </w:tabs>
              <w:snapToGrid w:val="0"/>
              <w:spacing w:line="500" w:lineRule="exact"/>
              <w:jc w:val="center"/>
              <w:outlineLvl w:val="0"/>
              <w:rPr>
                <w:rFonts w:ascii="仿宋" w:eastAsia="仿宋" w:hAnsi="仿宋" w:cs="仿宋"/>
                <w:sz w:val="21"/>
                <w:szCs w:val="21"/>
              </w:rPr>
            </w:pPr>
          </w:p>
        </w:tc>
      </w:tr>
    </w:tbl>
    <w:p w:rsidR="00B95365" w:rsidRDefault="007758EB">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 xml:space="preserve">供应商：                            </w:t>
      </w:r>
      <w:r>
        <w:rPr>
          <w:rFonts w:ascii="仿宋" w:eastAsia="仿宋" w:hAnsi="仿宋" w:cs="仿宋" w:hint="eastAsia"/>
          <w:sz w:val="24"/>
          <w:szCs w:val="24"/>
        </w:rPr>
        <w:t>法定代表人（或其授权代表）或自然人：</w:t>
      </w:r>
    </w:p>
    <w:p w:rsidR="00B95365" w:rsidRDefault="007758EB">
      <w:pPr>
        <w:spacing w:line="500" w:lineRule="exact"/>
        <w:rPr>
          <w:rFonts w:ascii="仿宋" w:eastAsia="仿宋" w:hAnsi="仿宋" w:cs="仿宋"/>
          <w:sz w:val="24"/>
          <w:szCs w:val="28"/>
        </w:rPr>
      </w:pPr>
      <w:r>
        <w:rPr>
          <w:rFonts w:ascii="仿宋" w:eastAsia="仿宋" w:hAnsi="仿宋" w:cs="仿宋" w:hint="eastAsia"/>
          <w:sz w:val="24"/>
          <w:szCs w:val="28"/>
        </w:rPr>
        <w:t xml:space="preserve">    </w:t>
      </w:r>
    </w:p>
    <w:p w:rsidR="00B95365" w:rsidRDefault="007758EB">
      <w:pPr>
        <w:spacing w:line="500" w:lineRule="exact"/>
        <w:ind w:firstLineChars="300" w:firstLine="720"/>
        <w:rPr>
          <w:rFonts w:ascii="仿宋" w:eastAsia="仿宋" w:hAnsi="仿宋" w:cs="仿宋"/>
          <w:sz w:val="24"/>
          <w:szCs w:val="28"/>
        </w:rPr>
      </w:pPr>
      <w:r>
        <w:rPr>
          <w:rFonts w:ascii="仿宋" w:eastAsia="仿宋" w:hAnsi="仿宋" w:cs="仿宋" w:hint="eastAsia"/>
          <w:sz w:val="24"/>
          <w:szCs w:val="28"/>
        </w:rPr>
        <w:t>（供应商公章）                               （签署或盖章）</w:t>
      </w: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年     月     日</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注：</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szCs w:val="24"/>
        </w:rPr>
        <w:t>1</w:t>
      </w:r>
      <w:r>
        <w:rPr>
          <w:rFonts w:ascii="仿宋" w:eastAsia="仿宋" w:hAnsi="仿宋" w:cs="仿宋" w:hint="eastAsia"/>
          <w:sz w:val="24"/>
        </w:rPr>
        <w:t>.</w:t>
      </w:r>
      <w:r>
        <w:rPr>
          <w:rFonts w:ascii="仿宋" w:eastAsia="仿宋" w:hAnsi="仿宋" w:cs="仿宋" w:hint="eastAsia"/>
          <w:sz w:val="24"/>
          <w:szCs w:val="24"/>
        </w:rPr>
        <w:t>本表即为对本项目“第二篇  项目服务需求”中所列条款进行比较和响应；</w:t>
      </w:r>
    </w:p>
    <w:p w:rsidR="00B95365" w:rsidRDefault="007758EB">
      <w:pPr>
        <w:snapToGrid w:val="0"/>
        <w:spacing w:line="400" w:lineRule="exact"/>
        <w:ind w:firstLineChars="200" w:firstLine="480"/>
        <w:jc w:val="left"/>
        <w:rPr>
          <w:rFonts w:ascii="仿宋" w:eastAsia="仿宋" w:hAnsi="仿宋" w:cs="仿宋"/>
          <w:sz w:val="24"/>
          <w:szCs w:val="24"/>
        </w:rPr>
      </w:pPr>
      <w:r>
        <w:rPr>
          <w:rFonts w:ascii="仿宋" w:eastAsia="仿宋" w:hAnsi="仿宋" w:cs="仿宋" w:hint="eastAsia"/>
          <w:sz w:val="24"/>
        </w:rPr>
        <w:t>2.本表可扩展。</w:t>
      </w:r>
    </w:p>
    <w:p w:rsidR="00B95365" w:rsidRDefault="007758EB">
      <w:pPr>
        <w:tabs>
          <w:tab w:val="left" w:pos="6300"/>
        </w:tabs>
        <w:snapToGrid w:val="0"/>
        <w:spacing w:line="400" w:lineRule="exact"/>
        <w:ind w:firstLineChars="200" w:firstLine="560"/>
        <w:rPr>
          <w:rFonts w:ascii="仿宋" w:eastAsia="仿宋" w:hAnsi="仿宋" w:cs="仿宋"/>
          <w:szCs w:val="24"/>
        </w:rPr>
      </w:pPr>
      <w:r>
        <w:rPr>
          <w:rFonts w:ascii="仿宋" w:eastAsia="仿宋" w:hAnsi="仿宋" w:cs="仿宋" w:hint="eastAsia"/>
          <w:szCs w:val="24"/>
        </w:rPr>
        <w:br w:type="page"/>
      </w:r>
      <w:r>
        <w:rPr>
          <w:rFonts w:ascii="仿宋" w:eastAsia="仿宋" w:hAnsi="仿宋" w:cs="仿宋" w:hint="eastAsia"/>
          <w:sz w:val="24"/>
          <w:szCs w:val="24"/>
        </w:rPr>
        <w:lastRenderedPageBreak/>
        <w:t>（二）其他资料（格式自定）</w:t>
      </w:r>
    </w:p>
    <w:p w:rsidR="00B95365" w:rsidRDefault="007758EB">
      <w:pPr>
        <w:pStyle w:val="23"/>
        <w:adjustRightInd w:val="0"/>
        <w:snapToGrid w:val="0"/>
        <w:spacing w:line="400" w:lineRule="exact"/>
        <w:ind w:firstLineChars="200" w:firstLine="640"/>
        <w:rPr>
          <w:rFonts w:ascii="仿宋" w:eastAsia="仿宋" w:hAnsi="仿宋" w:cs="仿宋"/>
          <w:sz w:val="24"/>
        </w:rPr>
      </w:pPr>
      <w:r>
        <w:rPr>
          <w:rFonts w:ascii="仿宋" w:eastAsia="仿宋" w:hAnsi="仿宋" w:cs="仿宋" w:hint="eastAsia"/>
          <w:b w:val="0"/>
        </w:rPr>
        <w:br w:type="page"/>
      </w:r>
      <w:bookmarkStart w:id="155" w:name="_Toc313008358"/>
      <w:bookmarkStart w:id="156" w:name="_Toc342913421"/>
      <w:bookmarkStart w:id="157" w:name="_Toc313888362"/>
      <w:bookmarkStart w:id="158" w:name="_Toc76462352"/>
      <w:bookmarkStart w:id="159" w:name="_Toc106030908"/>
      <w:r>
        <w:rPr>
          <w:rFonts w:ascii="仿宋" w:eastAsia="仿宋" w:hAnsi="仿宋" w:cs="仿宋" w:hint="eastAsia"/>
          <w:sz w:val="24"/>
        </w:rPr>
        <w:lastRenderedPageBreak/>
        <w:t>三、商务部分</w:t>
      </w:r>
      <w:bookmarkEnd w:id="155"/>
      <w:bookmarkEnd w:id="156"/>
      <w:bookmarkEnd w:id="157"/>
      <w:bookmarkEnd w:id="158"/>
      <w:bookmarkEnd w:id="159"/>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（一）商务响应偏离表                           </w:t>
      </w:r>
    </w:p>
    <w:p w:rsidR="00B95365" w:rsidRDefault="00B95365">
      <w:pPr>
        <w:snapToGrid w:val="0"/>
        <w:spacing w:line="400" w:lineRule="exact"/>
        <w:ind w:firstLineChars="200" w:firstLine="480"/>
        <w:rPr>
          <w:rFonts w:ascii="仿宋" w:eastAsia="仿宋" w:hAnsi="仿宋" w:cs="仿宋"/>
          <w:sz w:val="24"/>
          <w:szCs w:val="24"/>
        </w:rPr>
      </w:pPr>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95365">
        <w:trPr>
          <w:trHeight w:val="765"/>
        </w:trPr>
        <w:tc>
          <w:tcPr>
            <w:tcW w:w="1510" w:type="dxa"/>
            <w:vAlign w:val="center"/>
          </w:tcPr>
          <w:p w:rsidR="00B95365" w:rsidRDefault="007758EB">
            <w:pPr>
              <w:snapToGrid w:val="0"/>
              <w:spacing w:line="360" w:lineRule="auto"/>
              <w:ind w:firstLine="465"/>
              <w:rPr>
                <w:rFonts w:ascii="仿宋" w:eastAsia="仿宋" w:hAnsi="仿宋" w:cs="仿宋"/>
                <w:sz w:val="21"/>
                <w:szCs w:val="24"/>
              </w:rPr>
            </w:pPr>
            <w:r>
              <w:rPr>
                <w:rFonts w:ascii="仿宋" w:eastAsia="仿宋" w:hAnsi="仿宋" w:cs="仿宋" w:hint="eastAsia"/>
                <w:sz w:val="21"/>
                <w:szCs w:val="24"/>
              </w:rPr>
              <w:t>序号</w:t>
            </w:r>
          </w:p>
        </w:tc>
        <w:tc>
          <w:tcPr>
            <w:tcW w:w="3179" w:type="dxa"/>
            <w:vAlign w:val="center"/>
          </w:tcPr>
          <w:p w:rsidR="00B95365" w:rsidRDefault="007758EB">
            <w:pPr>
              <w:tabs>
                <w:tab w:val="left" w:pos="6300"/>
              </w:tabs>
              <w:snapToGrid w:val="0"/>
              <w:spacing w:line="360" w:lineRule="auto"/>
              <w:jc w:val="center"/>
              <w:outlineLvl w:val="0"/>
              <w:rPr>
                <w:rFonts w:ascii="仿宋" w:eastAsia="仿宋" w:hAnsi="仿宋" w:cs="仿宋"/>
                <w:sz w:val="21"/>
                <w:szCs w:val="24"/>
              </w:rPr>
            </w:pPr>
            <w:r>
              <w:rPr>
                <w:rFonts w:ascii="仿宋" w:eastAsia="仿宋" w:hAnsi="仿宋" w:cs="仿宋" w:hint="eastAsia"/>
                <w:sz w:val="21"/>
                <w:szCs w:val="24"/>
              </w:rPr>
              <w:t>项目商务需求</w:t>
            </w:r>
          </w:p>
        </w:tc>
        <w:tc>
          <w:tcPr>
            <w:tcW w:w="2434" w:type="dxa"/>
            <w:vAlign w:val="center"/>
          </w:tcPr>
          <w:p w:rsidR="00B95365" w:rsidRDefault="007758EB">
            <w:pPr>
              <w:tabs>
                <w:tab w:val="left" w:pos="6300"/>
              </w:tabs>
              <w:snapToGrid w:val="0"/>
              <w:spacing w:line="360" w:lineRule="auto"/>
              <w:jc w:val="center"/>
              <w:outlineLvl w:val="0"/>
              <w:rPr>
                <w:rFonts w:ascii="仿宋" w:eastAsia="仿宋" w:hAnsi="仿宋" w:cs="仿宋"/>
                <w:sz w:val="21"/>
                <w:szCs w:val="24"/>
              </w:rPr>
            </w:pPr>
            <w:r>
              <w:rPr>
                <w:rFonts w:ascii="仿宋" w:eastAsia="仿宋" w:hAnsi="仿宋" w:cs="仿宋" w:hint="eastAsia"/>
                <w:sz w:val="21"/>
                <w:szCs w:val="24"/>
              </w:rPr>
              <w:t>响应情况</w:t>
            </w:r>
          </w:p>
        </w:tc>
        <w:tc>
          <w:tcPr>
            <w:tcW w:w="2355" w:type="dxa"/>
            <w:vAlign w:val="center"/>
          </w:tcPr>
          <w:p w:rsidR="00B95365" w:rsidRDefault="007758EB">
            <w:pPr>
              <w:tabs>
                <w:tab w:val="left" w:pos="6300"/>
              </w:tabs>
              <w:snapToGrid w:val="0"/>
              <w:spacing w:line="360" w:lineRule="auto"/>
              <w:jc w:val="center"/>
              <w:outlineLvl w:val="0"/>
              <w:rPr>
                <w:rFonts w:ascii="仿宋" w:eastAsia="仿宋" w:hAnsi="仿宋" w:cs="仿宋"/>
                <w:sz w:val="21"/>
                <w:szCs w:val="24"/>
              </w:rPr>
            </w:pPr>
            <w:r>
              <w:rPr>
                <w:rFonts w:ascii="仿宋" w:eastAsia="仿宋" w:hAnsi="仿宋" w:cs="仿宋" w:hint="eastAsia"/>
                <w:sz w:val="21"/>
                <w:szCs w:val="24"/>
              </w:rPr>
              <w:t>偏离说明</w:t>
            </w:r>
          </w:p>
        </w:tc>
      </w:tr>
      <w:tr w:rsidR="00B95365">
        <w:trPr>
          <w:trHeight w:val="703"/>
        </w:trPr>
        <w:tc>
          <w:tcPr>
            <w:tcW w:w="1510"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3179"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434" w:type="dxa"/>
            <w:vAlign w:val="center"/>
          </w:tcPr>
          <w:p w:rsidR="00B95365" w:rsidRDefault="007758EB">
            <w:pPr>
              <w:tabs>
                <w:tab w:val="left" w:pos="6300"/>
              </w:tabs>
              <w:snapToGrid w:val="0"/>
              <w:spacing w:line="360" w:lineRule="auto"/>
              <w:outlineLvl w:val="0"/>
              <w:rPr>
                <w:rFonts w:ascii="仿宋" w:eastAsia="仿宋" w:hAnsi="仿宋" w:cs="仿宋"/>
                <w:sz w:val="21"/>
                <w:szCs w:val="24"/>
              </w:rPr>
            </w:pPr>
            <w:r>
              <w:rPr>
                <w:rFonts w:ascii="仿宋" w:eastAsia="仿宋" w:hAnsi="仿宋" w:cs="仿宋" w:hint="eastAsia"/>
                <w:sz w:val="21"/>
                <w:szCs w:val="21"/>
              </w:rPr>
              <w:t>提醒：请注明具体内容或响应文件中具体内容的位置（页码）</w:t>
            </w:r>
          </w:p>
        </w:tc>
        <w:tc>
          <w:tcPr>
            <w:tcW w:w="2355" w:type="dxa"/>
            <w:vAlign w:val="center"/>
          </w:tcPr>
          <w:p w:rsidR="00B95365" w:rsidRDefault="007758EB">
            <w:pPr>
              <w:tabs>
                <w:tab w:val="left" w:pos="6300"/>
              </w:tabs>
              <w:snapToGrid w:val="0"/>
              <w:spacing w:line="360" w:lineRule="auto"/>
              <w:jc w:val="center"/>
              <w:outlineLvl w:val="0"/>
              <w:rPr>
                <w:rFonts w:ascii="仿宋" w:eastAsia="仿宋" w:hAnsi="仿宋" w:cs="仿宋"/>
                <w:sz w:val="21"/>
                <w:szCs w:val="24"/>
              </w:rPr>
            </w:pPr>
            <w:r>
              <w:rPr>
                <w:rFonts w:ascii="仿宋" w:eastAsia="仿宋" w:hAnsi="仿宋" w:cs="仿宋" w:hint="eastAsia"/>
                <w:sz w:val="21"/>
                <w:szCs w:val="21"/>
              </w:rPr>
              <w:t>提醒：请注明响应情况与商务需求的差异情况：正偏离、负偏离或者无差异</w:t>
            </w:r>
          </w:p>
        </w:tc>
      </w:tr>
      <w:tr w:rsidR="00B95365">
        <w:trPr>
          <w:trHeight w:val="703"/>
        </w:trPr>
        <w:tc>
          <w:tcPr>
            <w:tcW w:w="1510"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3179"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434"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355"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r>
      <w:tr w:rsidR="00B95365">
        <w:trPr>
          <w:trHeight w:val="703"/>
        </w:trPr>
        <w:tc>
          <w:tcPr>
            <w:tcW w:w="1510"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3179"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434"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355"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r>
      <w:tr w:rsidR="00B95365">
        <w:trPr>
          <w:trHeight w:val="703"/>
        </w:trPr>
        <w:tc>
          <w:tcPr>
            <w:tcW w:w="1510"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3179"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434"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355"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r>
      <w:tr w:rsidR="00B95365">
        <w:trPr>
          <w:trHeight w:val="703"/>
        </w:trPr>
        <w:tc>
          <w:tcPr>
            <w:tcW w:w="1510"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3179"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434"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355"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r>
      <w:tr w:rsidR="00B95365">
        <w:trPr>
          <w:trHeight w:val="703"/>
        </w:trPr>
        <w:tc>
          <w:tcPr>
            <w:tcW w:w="1510"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3179"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434"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c>
          <w:tcPr>
            <w:tcW w:w="2355" w:type="dxa"/>
            <w:vAlign w:val="center"/>
          </w:tcPr>
          <w:p w:rsidR="00B95365" w:rsidRDefault="00B95365">
            <w:pPr>
              <w:tabs>
                <w:tab w:val="left" w:pos="6300"/>
              </w:tabs>
              <w:snapToGrid w:val="0"/>
              <w:spacing w:line="360" w:lineRule="auto"/>
              <w:jc w:val="center"/>
              <w:outlineLvl w:val="0"/>
              <w:rPr>
                <w:rFonts w:ascii="仿宋" w:eastAsia="仿宋" w:hAnsi="仿宋" w:cs="仿宋"/>
                <w:sz w:val="21"/>
                <w:szCs w:val="24"/>
              </w:rPr>
            </w:pPr>
          </w:p>
        </w:tc>
      </w:tr>
    </w:tbl>
    <w:p w:rsidR="00B95365" w:rsidRDefault="00B95365">
      <w:pPr>
        <w:snapToGrid w:val="0"/>
        <w:spacing w:line="360" w:lineRule="auto"/>
        <w:ind w:firstLine="465"/>
        <w:rPr>
          <w:rFonts w:ascii="仿宋" w:eastAsia="仿宋" w:hAnsi="仿宋" w:cs="仿宋"/>
          <w:sz w:val="24"/>
          <w:szCs w:val="24"/>
        </w:rPr>
      </w:pPr>
    </w:p>
    <w:p w:rsidR="00B95365" w:rsidRDefault="007758EB">
      <w:pPr>
        <w:spacing w:line="500" w:lineRule="exact"/>
        <w:ind w:firstLineChars="250" w:firstLine="600"/>
        <w:rPr>
          <w:rFonts w:ascii="仿宋" w:eastAsia="仿宋" w:hAnsi="仿宋" w:cs="仿宋"/>
          <w:sz w:val="24"/>
          <w:szCs w:val="28"/>
        </w:rPr>
      </w:pPr>
      <w:r>
        <w:rPr>
          <w:rFonts w:ascii="仿宋" w:eastAsia="仿宋" w:hAnsi="仿宋" w:cs="仿宋" w:hint="eastAsia"/>
          <w:sz w:val="24"/>
          <w:szCs w:val="28"/>
        </w:rPr>
        <w:t xml:space="preserve">供应商：                          </w:t>
      </w:r>
      <w:r>
        <w:rPr>
          <w:rFonts w:ascii="仿宋" w:eastAsia="仿宋" w:hAnsi="仿宋" w:cs="仿宋" w:hint="eastAsia"/>
          <w:sz w:val="24"/>
          <w:szCs w:val="24"/>
        </w:rPr>
        <w:t>法定代表人（或其授权代表）或自然人：</w:t>
      </w:r>
    </w:p>
    <w:p w:rsidR="00B95365" w:rsidRDefault="007758EB">
      <w:pPr>
        <w:spacing w:line="500" w:lineRule="exact"/>
        <w:rPr>
          <w:rFonts w:ascii="仿宋" w:eastAsia="仿宋" w:hAnsi="仿宋" w:cs="仿宋"/>
          <w:sz w:val="24"/>
          <w:szCs w:val="28"/>
        </w:rPr>
      </w:pPr>
      <w:r>
        <w:rPr>
          <w:rFonts w:ascii="仿宋" w:eastAsia="仿宋" w:hAnsi="仿宋" w:cs="仿宋" w:hint="eastAsia"/>
          <w:sz w:val="24"/>
          <w:szCs w:val="28"/>
        </w:rPr>
        <w:t xml:space="preserve">    </w:t>
      </w:r>
    </w:p>
    <w:p w:rsidR="00B95365" w:rsidRDefault="007758EB">
      <w:pPr>
        <w:spacing w:line="500" w:lineRule="exact"/>
        <w:ind w:firstLineChars="150" w:firstLine="360"/>
        <w:rPr>
          <w:rFonts w:ascii="仿宋" w:eastAsia="仿宋" w:hAnsi="仿宋" w:cs="仿宋"/>
          <w:sz w:val="24"/>
          <w:szCs w:val="28"/>
        </w:rPr>
      </w:pPr>
      <w:r>
        <w:rPr>
          <w:rFonts w:ascii="仿宋" w:eastAsia="仿宋" w:hAnsi="仿宋" w:cs="仿宋" w:hint="eastAsia"/>
          <w:sz w:val="24"/>
          <w:szCs w:val="28"/>
        </w:rPr>
        <w:t>（供应商公章）                                 （签署或盖章）</w:t>
      </w: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szCs w:val="28"/>
        </w:rPr>
        <w:t xml:space="preserve">                                            年     月     日</w:t>
      </w:r>
    </w:p>
    <w:p w:rsidR="00B95365" w:rsidRDefault="007758EB">
      <w:pPr>
        <w:tabs>
          <w:tab w:val="left" w:pos="6300"/>
        </w:tabs>
        <w:snapToGrid w:val="0"/>
        <w:spacing w:line="400" w:lineRule="exact"/>
        <w:ind w:firstLineChars="200" w:firstLine="480"/>
        <w:rPr>
          <w:rFonts w:ascii="仿宋" w:eastAsia="仿宋" w:hAnsi="仿宋" w:cs="仿宋"/>
          <w:sz w:val="24"/>
        </w:rPr>
      </w:pPr>
      <w:r>
        <w:rPr>
          <w:rFonts w:ascii="仿宋" w:eastAsia="仿宋" w:hAnsi="仿宋" w:cs="仿宋" w:hint="eastAsia"/>
          <w:sz w:val="24"/>
        </w:rPr>
        <w:t>注：</w:t>
      </w:r>
    </w:p>
    <w:p w:rsidR="00B95365" w:rsidRDefault="007758EB">
      <w:pPr>
        <w:tabs>
          <w:tab w:val="left" w:pos="6300"/>
        </w:tabs>
        <w:snapToGrid w:val="0"/>
        <w:spacing w:line="400" w:lineRule="exact"/>
        <w:ind w:firstLineChars="200" w:firstLine="480"/>
        <w:rPr>
          <w:rFonts w:ascii="仿宋" w:eastAsia="仿宋" w:hAnsi="仿宋" w:cs="仿宋"/>
          <w:sz w:val="24"/>
        </w:rPr>
      </w:pPr>
      <w:r>
        <w:rPr>
          <w:rFonts w:ascii="仿宋" w:eastAsia="仿宋" w:hAnsi="仿宋" w:cs="仿宋" w:hint="eastAsia"/>
          <w:sz w:val="24"/>
          <w:szCs w:val="24"/>
        </w:rPr>
        <w:t>1</w:t>
      </w:r>
      <w:r>
        <w:rPr>
          <w:rFonts w:ascii="仿宋" w:eastAsia="仿宋" w:hAnsi="仿宋" w:cs="仿宋" w:hint="eastAsia"/>
          <w:sz w:val="24"/>
        </w:rPr>
        <w:t>.</w:t>
      </w:r>
      <w:r>
        <w:rPr>
          <w:rFonts w:ascii="仿宋" w:eastAsia="仿宋" w:hAnsi="仿宋" w:cs="仿宋" w:hint="eastAsia"/>
          <w:sz w:val="24"/>
          <w:szCs w:val="24"/>
        </w:rPr>
        <w:t>本表即为对本项目“第三篇  项目商务需求”中所列条款进行比较和响应；</w:t>
      </w:r>
    </w:p>
    <w:p w:rsidR="00B95365" w:rsidRDefault="007758EB">
      <w:pPr>
        <w:snapToGrid w:val="0"/>
        <w:spacing w:line="400" w:lineRule="exact"/>
        <w:ind w:firstLineChars="200" w:firstLine="480"/>
        <w:rPr>
          <w:rFonts w:ascii="仿宋" w:eastAsia="仿宋" w:hAnsi="仿宋" w:cs="仿宋"/>
          <w:b/>
        </w:rPr>
        <w:sectPr w:rsidR="00B95365">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sz w:val="24"/>
        </w:rPr>
        <w:t>2.本表可扩展。</w:t>
      </w:r>
    </w:p>
    <w:p w:rsidR="00B95365" w:rsidRDefault="007758EB">
      <w:pPr>
        <w:snapToGrid w:val="0"/>
        <w:spacing w:line="400" w:lineRule="exact"/>
        <w:ind w:firstLineChars="200" w:firstLine="480"/>
        <w:rPr>
          <w:rFonts w:ascii="仿宋" w:eastAsia="仿宋" w:hAnsi="仿宋" w:cs="仿宋"/>
          <w:sz w:val="24"/>
          <w:szCs w:val="24"/>
        </w:rPr>
      </w:pPr>
      <w:bookmarkStart w:id="160" w:name="_Toc283382459"/>
      <w:r>
        <w:rPr>
          <w:rFonts w:ascii="仿宋" w:eastAsia="仿宋" w:hAnsi="仿宋" w:cs="仿宋" w:hint="eastAsia"/>
          <w:sz w:val="24"/>
          <w:szCs w:val="24"/>
        </w:rPr>
        <w:lastRenderedPageBreak/>
        <w:t>（二）其它优惠承诺（格式自定）</w:t>
      </w:r>
    </w:p>
    <w:p w:rsidR="00B95365" w:rsidRDefault="00B95365">
      <w:pPr>
        <w:snapToGrid w:val="0"/>
        <w:spacing w:line="400" w:lineRule="exact"/>
        <w:ind w:firstLineChars="200" w:firstLine="480"/>
        <w:rPr>
          <w:rFonts w:ascii="仿宋" w:eastAsia="仿宋" w:hAnsi="仿宋" w:cs="仿宋"/>
          <w:sz w:val="24"/>
          <w:szCs w:val="24"/>
        </w:rPr>
      </w:pPr>
    </w:p>
    <w:p w:rsidR="00B95365" w:rsidRDefault="007758EB">
      <w:pPr>
        <w:pStyle w:val="23"/>
        <w:adjustRightInd w:val="0"/>
        <w:snapToGrid w:val="0"/>
        <w:spacing w:line="400" w:lineRule="exact"/>
        <w:ind w:firstLineChars="200" w:firstLine="482"/>
        <w:rPr>
          <w:rFonts w:ascii="仿宋" w:eastAsia="仿宋" w:hAnsi="仿宋" w:cs="仿宋"/>
          <w:sz w:val="24"/>
        </w:rPr>
      </w:pPr>
      <w:r>
        <w:rPr>
          <w:rFonts w:ascii="仿宋" w:eastAsia="仿宋" w:hAnsi="仿宋" w:cs="仿宋" w:hint="eastAsia"/>
          <w:sz w:val="24"/>
          <w:szCs w:val="24"/>
        </w:rPr>
        <w:br w:type="page"/>
      </w:r>
      <w:bookmarkStart w:id="161" w:name="_Toc342913422"/>
      <w:bookmarkStart w:id="162" w:name="_Toc313888363"/>
      <w:bookmarkStart w:id="163" w:name="_Toc313008359"/>
      <w:bookmarkStart w:id="164" w:name="_Toc76462353"/>
      <w:bookmarkStart w:id="165" w:name="_Toc106030909"/>
      <w:bookmarkEnd w:id="160"/>
      <w:r>
        <w:rPr>
          <w:rFonts w:ascii="仿宋" w:eastAsia="仿宋" w:hAnsi="仿宋" w:cs="仿宋" w:hint="eastAsia"/>
          <w:sz w:val="24"/>
        </w:rPr>
        <w:lastRenderedPageBreak/>
        <w:t>四、资格条件</w:t>
      </w:r>
      <w:bookmarkEnd w:id="161"/>
      <w:bookmarkEnd w:id="162"/>
      <w:bookmarkEnd w:id="163"/>
      <w:bookmarkEnd w:id="164"/>
      <w:bookmarkEnd w:id="165"/>
    </w:p>
    <w:p w:rsidR="00B95365" w:rsidRDefault="007758EB">
      <w:pPr>
        <w:tabs>
          <w:tab w:val="left" w:pos="6300"/>
        </w:tabs>
        <w:snapToGrid w:val="0"/>
        <w:spacing w:line="400" w:lineRule="exact"/>
        <w:ind w:firstLine="570"/>
        <w:rPr>
          <w:rFonts w:ascii="仿宋" w:eastAsia="仿宋" w:hAnsi="仿宋" w:cs="仿宋"/>
          <w:sz w:val="24"/>
          <w:szCs w:val="24"/>
        </w:rPr>
      </w:pPr>
      <w:r>
        <w:rPr>
          <w:rFonts w:ascii="仿宋" w:eastAsia="仿宋" w:hAnsi="仿宋" w:cs="仿宋" w:hint="eastAsia"/>
          <w:sz w:val="24"/>
          <w:szCs w:val="24"/>
        </w:rPr>
        <w:t>（一）法人营业执照（副本）或事业单位法人证书（副本）或个体工商户营业执照或有效的自然人身份证明或社会团体法人登记证书复印件</w:t>
      </w:r>
    </w:p>
    <w:p w:rsidR="00B95365" w:rsidRDefault="00B95365">
      <w:pPr>
        <w:tabs>
          <w:tab w:val="left" w:pos="6300"/>
        </w:tabs>
        <w:snapToGrid w:val="0"/>
        <w:spacing w:line="400" w:lineRule="exact"/>
        <w:ind w:firstLine="570"/>
        <w:rPr>
          <w:rFonts w:ascii="仿宋" w:eastAsia="仿宋" w:hAnsi="仿宋" w:cs="仿宋"/>
        </w:rPr>
      </w:pPr>
    </w:p>
    <w:p w:rsidR="00B95365" w:rsidRDefault="00B95365">
      <w:pPr>
        <w:tabs>
          <w:tab w:val="left" w:pos="6300"/>
        </w:tabs>
        <w:snapToGrid w:val="0"/>
        <w:spacing w:line="500" w:lineRule="exact"/>
        <w:ind w:firstLine="570"/>
        <w:rPr>
          <w:rFonts w:ascii="仿宋" w:eastAsia="仿宋" w:hAnsi="仿宋" w:cs="仿宋"/>
        </w:rPr>
      </w:pPr>
    </w:p>
    <w:p w:rsidR="00B95365" w:rsidRDefault="00B95365">
      <w:pPr>
        <w:tabs>
          <w:tab w:val="left" w:pos="6300"/>
        </w:tabs>
        <w:snapToGrid w:val="0"/>
        <w:spacing w:line="500" w:lineRule="exact"/>
        <w:ind w:firstLine="570"/>
        <w:rPr>
          <w:rFonts w:ascii="仿宋" w:eastAsia="仿宋" w:hAnsi="仿宋" w:cs="仿宋"/>
        </w:rPr>
      </w:pPr>
    </w:p>
    <w:p w:rsidR="00B95365" w:rsidRDefault="00B95365">
      <w:pPr>
        <w:tabs>
          <w:tab w:val="left" w:pos="6300"/>
        </w:tabs>
        <w:snapToGrid w:val="0"/>
        <w:spacing w:line="500" w:lineRule="exact"/>
        <w:ind w:firstLine="570"/>
        <w:rPr>
          <w:rFonts w:ascii="仿宋" w:eastAsia="仿宋" w:hAnsi="仿宋" w:cs="仿宋"/>
        </w:rPr>
      </w:pPr>
    </w:p>
    <w:p w:rsidR="00B95365" w:rsidRDefault="00B95365">
      <w:pPr>
        <w:tabs>
          <w:tab w:val="left" w:pos="6300"/>
        </w:tabs>
        <w:snapToGrid w:val="0"/>
        <w:spacing w:line="500" w:lineRule="exact"/>
        <w:ind w:firstLine="570"/>
        <w:rPr>
          <w:rFonts w:ascii="仿宋" w:eastAsia="仿宋" w:hAnsi="仿宋" w:cs="仿宋"/>
        </w:rPr>
      </w:pPr>
    </w:p>
    <w:p w:rsidR="00B95365" w:rsidRDefault="007758EB">
      <w:pPr>
        <w:snapToGrid w:val="0"/>
        <w:spacing w:line="400" w:lineRule="exact"/>
        <w:ind w:firstLineChars="200" w:firstLine="560"/>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（二）法定代表人身份证明书（格式）</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（采购人名称）：</w:t>
      </w: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（法定代表人姓名）在</w:t>
      </w:r>
      <w:r>
        <w:rPr>
          <w:rFonts w:ascii="仿宋" w:eastAsia="仿宋" w:hAnsi="仿宋" w:cs="仿宋" w:hint="eastAsia"/>
          <w:sz w:val="24"/>
          <w:u w:val="single"/>
        </w:rPr>
        <w:t xml:space="preserve">                       </w:t>
      </w:r>
      <w:r>
        <w:rPr>
          <w:rFonts w:ascii="仿宋" w:eastAsia="仿宋" w:hAnsi="仿宋" w:cs="仿宋" w:hint="eastAsia"/>
          <w:sz w:val="24"/>
        </w:rPr>
        <w:t>（供应商名称）任</w:t>
      </w:r>
      <w:r>
        <w:rPr>
          <w:rFonts w:ascii="仿宋" w:eastAsia="仿宋" w:hAnsi="仿宋" w:cs="仿宋" w:hint="eastAsia"/>
          <w:sz w:val="24"/>
          <w:u w:val="single"/>
        </w:rPr>
        <w:t xml:space="preserve">    </w:t>
      </w:r>
      <w:r>
        <w:rPr>
          <w:rFonts w:ascii="仿宋" w:eastAsia="仿宋" w:hAnsi="仿宋" w:cs="仿宋" w:hint="eastAsia"/>
          <w:sz w:val="24"/>
        </w:rPr>
        <w:t>（职务名称）职务，是（供应商名称）</w:t>
      </w:r>
      <w:r>
        <w:rPr>
          <w:rFonts w:ascii="仿宋" w:eastAsia="仿宋" w:hAnsi="仿宋" w:cs="仿宋" w:hint="eastAsia"/>
          <w:sz w:val="24"/>
          <w:u w:val="single"/>
        </w:rPr>
        <w:t xml:space="preserve">              </w:t>
      </w:r>
      <w:r>
        <w:rPr>
          <w:rFonts w:ascii="仿宋" w:eastAsia="仿宋" w:hAnsi="仿宋" w:cs="仿宋" w:hint="eastAsia"/>
          <w:sz w:val="24"/>
        </w:rPr>
        <w:t>的法定代表人。</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特此证明。</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（供应商公章）</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年   月   日</w:t>
      </w: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法定代表人电话：XXXXXXX      电子邮箱：XXXXXX@XXXXX（若授权他人办理并签署响应文件的可不填写）</w:t>
      </w: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（附：法定代表人身份证正反面复印件）</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snapToGrid w:val="0"/>
        <w:spacing w:line="400" w:lineRule="exact"/>
        <w:ind w:firstLineChars="200" w:firstLine="560"/>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（三）法定代表人授权委托书（格式）</w:t>
      </w: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szCs w:val="28"/>
        </w:rPr>
        <w:t>项目名称</w:t>
      </w:r>
      <w:r>
        <w:rPr>
          <w:rFonts w:ascii="仿宋" w:eastAsia="仿宋" w:hAnsi="仿宋" w:cs="仿宋" w:hint="eastAsia"/>
          <w:sz w:val="24"/>
        </w:rPr>
        <w:t>：</w:t>
      </w:r>
      <w:r>
        <w:rPr>
          <w:rFonts w:ascii="仿宋" w:eastAsia="仿宋" w:hAnsi="仿宋" w:cs="仿宋" w:hint="eastAsia"/>
          <w:sz w:val="24"/>
          <w:u w:val="single"/>
        </w:rPr>
        <w:t xml:space="preserve">                                                </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szCs w:val="24"/>
          <w:u w:val="single"/>
        </w:rPr>
        <w:t>采购人名称</w:t>
      </w:r>
      <w:r>
        <w:rPr>
          <w:rFonts w:ascii="仿宋" w:eastAsia="仿宋" w:hAnsi="仿宋" w:cs="仿宋" w:hint="eastAsia"/>
          <w:sz w:val="24"/>
        </w:rPr>
        <w:t>）：</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代表人名称）是</w:t>
      </w:r>
      <w:r>
        <w:rPr>
          <w:rFonts w:ascii="仿宋" w:eastAsia="仿宋" w:hAnsi="仿宋" w:cs="仿宋" w:hint="eastAsia"/>
          <w:sz w:val="24"/>
          <w:u w:val="single"/>
        </w:rPr>
        <w:t xml:space="preserve">                    </w:t>
      </w:r>
      <w:r>
        <w:rPr>
          <w:rFonts w:ascii="仿宋" w:eastAsia="仿宋" w:hAnsi="仿宋" w:cs="仿宋" w:hint="eastAsia"/>
          <w:sz w:val="24"/>
        </w:rPr>
        <w:t>（供应商名称）的法定代表人，特授权</w:t>
      </w:r>
      <w:r>
        <w:rPr>
          <w:rFonts w:ascii="仿宋" w:eastAsia="仿宋" w:hAnsi="仿宋" w:cs="仿宋" w:hint="eastAsia"/>
          <w:sz w:val="24"/>
          <w:u w:val="single"/>
        </w:rPr>
        <w:t xml:space="preserve">          </w:t>
      </w:r>
      <w:r>
        <w:rPr>
          <w:rFonts w:ascii="仿宋" w:eastAsia="仿宋" w:hAnsi="仿宋" w:cs="仿宋" w:hint="eastAsia"/>
          <w:sz w:val="24"/>
        </w:rPr>
        <w:t>（被授权人姓名及身份证代码）代表我单位全权办理上述项目的竞争、签约等具体工作，并签署全部有关文件、协议及合同。</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我单位对被授权人的</w:t>
      </w:r>
      <w:r>
        <w:rPr>
          <w:rFonts w:ascii="仿宋" w:eastAsia="仿宋" w:hAnsi="仿宋" w:cs="仿宋" w:hint="eastAsia"/>
          <w:sz w:val="24"/>
          <w:szCs w:val="28"/>
        </w:rPr>
        <w:t>签署</w:t>
      </w:r>
      <w:r>
        <w:rPr>
          <w:rFonts w:ascii="仿宋" w:eastAsia="仿宋" w:hAnsi="仿宋" w:cs="仿宋" w:hint="eastAsia"/>
          <w:sz w:val="24"/>
        </w:rPr>
        <w:t>负全部责任。</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在撤销授权的书面通知以前，本授权书一直有效。被授权人在授权书有效期内签署的所有文件不因授权的撤销而失效。</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被授权人：                                 供应</w:t>
      </w:r>
      <w:proofErr w:type="gramStart"/>
      <w:r>
        <w:rPr>
          <w:rFonts w:ascii="仿宋" w:eastAsia="仿宋" w:hAnsi="仿宋" w:cs="仿宋" w:hint="eastAsia"/>
          <w:sz w:val="24"/>
        </w:rPr>
        <w:t>商法定</w:t>
      </w:r>
      <w:proofErr w:type="gramEnd"/>
      <w:r>
        <w:rPr>
          <w:rFonts w:ascii="仿宋" w:eastAsia="仿宋" w:hAnsi="仿宋" w:cs="仿宋" w:hint="eastAsia"/>
          <w:sz w:val="24"/>
        </w:rPr>
        <w:t>代表人：</w:t>
      </w:r>
    </w:p>
    <w:p w:rsidR="00B95365" w:rsidRDefault="007758EB">
      <w:pPr>
        <w:tabs>
          <w:tab w:val="left" w:pos="6300"/>
        </w:tabs>
        <w:snapToGrid w:val="0"/>
        <w:spacing w:line="500" w:lineRule="exact"/>
        <w:ind w:firstLine="570"/>
        <w:rPr>
          <w:rFonts w:ascii="仿宋" w:eastAsia="仿宋" w:hAnsi="仿宋" w:cs="仿宋"/>
          <w:sz w:val="24"/>
          <w:szCs w:val="28"/>
        </w:rPr>
      </w:pPr>
      <w:r>
        <w:rPr>
          <w:rFonts w:ascii="仿宋" w:eastAsia="仿宋" w:hAnsi="仿宋" w:cs="仿宋" w:hint="eastAsia"/>
          <w:sz w:val="24"/>
          <w:szCs w:val="28"/>
        </w:rPr>
        <w:t>（签署或盖章）                                （签署或盖章）</w:t>
      </w:r>
    </w:p>
    <w:p w:rsidR="00B95365" w:rsidRDefault="00B95365">
      <w:pPr>
        <w:tabs>
          <w:tab w:val="left" w:pos="6300"/>
        </w:tabs>
        <w:snapToGrid w:val="0"/>
        <w:spacing w:line="500" w:lineRule="exact"/>
        <w:ind w:firstLine="570"/>
        <w:rPr>
          <w:rFonts w:ascii="仿宋" w:eastAsia="仿宋" w:hAnsi="仿宋" w:cs="仿宋"/>
          <w:sz w:val="24"/>
          <w:szCs w:val="28"/>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（附：被授权人身份证正反面复印件）</w:t>
      </w:r>
    </w:p>
    <w:p w:rsidR="00B95365" w:rsidRDefault="007758EB">
      <w:pPr>
        <w:tabs>
          <w:tab w:val="left" w:pos="6300"/>
        </w:tabs>
        <w:snapToGrid w:val="0"/>
        <w:spacing w:line="500" w:lineRule="exact"/>
        <w:ind w:firstLine="570"/>
        <w:rPr>
          <w:rFonts w:ascii="仿宋" w:eastAsia="仿宋" w:hAnsi="仿宋" w:cs="仿宋"/>
          <w:sz w:val="24"/>
        </w:rPr>
      </w:pPr>
      <w:r>
        <w:rPr>
          <w:rFonts w:ascii="仿宋" w:eastAsia="仿宋" w:hAnsi="仿宋" w:cs="仿宋" w:hint="eastAsia"/>
          <w:sz w:val="24"/>
        </w:rPr>
        <w:t xml:space="preserve">                                          </w:t>
      </w:r>
    </w:p>
    <w:p w:rsidR="00B95365" w:rsidRDefault="00B95365">
      <w:pPr>
        <w:tabs>
          <w:tab w:val="left" w:pos="6300"/>
        </w:tabs>
        <w:snapToGrid w:val="0"/>
        <w:spacing w:line="500" w:lineRule="exact"/>
        <w:ind w:firstLine="570"/>
        <w:rPr>
          <w:rFonts w:ascii="仿宋" w:eastAsia="仿宋" w:hAnsi="仿宋" w:cs="仿宋"/>
          <w:sz w:val="24"/>
        </w:rPr>
      </w:pPr>
    </w:p>
    <w:p w:rsidR="00B95365" w:rsidRDefault="00B95365">
      <w:pPr>
        <w:tabs>
          <w:tab w:val="left" w:pos="6300"/>
        </w:tabs>
        <w:snapToGrid w:val="0"/>
        <w:spacing w:line="500" w:lineRule="exact"/>
        <w:ind w:firstLine="570"/>
        <w:rPr>
          <w:rFonts w:ascii="仿宋" w:eastAsia="仿宋" w:hAnsi="仿宋" w:cs="仿宋"/>
          <w:sz w:val="24"/>
        </w:rPr>
      </w:pPr>
    </w:p>
    <w:p w:rsidR="00B95365" w:rsidRDefault="007758EB">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（供应商公章）</w:t>
      </w:r>
    </w:p>
    <w:p w:rsidR="00B95365" w:rsidRDefault="007758EB">
      <w:pPr>
        <w:tabs>
          <w:tab w:val="left" w:pos="6300"/>
        </w:tabs>
        <w:snapToGrid w:val="0"/>
        <w:spacing w:line="500" w:lineRule="exact"/>
        <w:ind w:right="480" w:firstLine="570"/>
        <w:jc w:val="right"/>
        <w:rPr>
          <w:rFonts w:ascii="仿宋" w:eastAsia="仿宋" w:hAnsi="仿宋" w:cs="仿宋"/>
          <w:sz w:val="24"/>
        </w:rPr>
      </w:pPr>
      <w:r>
        <w:rPr>
          <w:rFonts w:ascii="仿宋" w:eastAsia="仿宋" w:hAnsi="仿宋" w:cs="仿宋" w:hint="eastAsia"/>
          <w:sz w:val="24"/>
        </w:rPr>
        <w:t>年   月   日</w:t>
      </w:r>
    </w:p>
    <w:p w:rsidR="00B95365" w:rsidRDefault="007758EB">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被授权人电话：XXXXXXX     电子邮箱：XXXXXX@XXXXX（若法定代表人办理并签署响应文件的可不填写）</w:t>
      </w:r>
    </w:p>
    <w:p w:rsidR="00B95365" w:rsidRDefault="007758EB">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注：</w:t>
      </w:r>
    </w:p>
    <w:p w:rsidR="00B95365" w:rsidRDefault="007758EB">
      <w:pPr>
        <w:tabs>
          <w:tab w:val="left" w:pos="6300"/>
        </w:tabs>
        <w:snapToGrid w:val="0"/>
        <w:spacing w:line="500" w:lineRule="exact"/>
        <w:ind w:right="480" w:firstLine="570"/>
        <w:jc w:val="left"/>
        <w:rPr>
          <w:rFonts w:ascii="仿宋" w:eastAsia="仿宋" w:hAnsi="仿宋" w:cs="仿宋"/>
          <w:sz w:val="24"/>
        </w:rPr>
      </w:pPr>
      <w:r>
        <w:rPr>
          <w:rFonts w:ascii="仿宋" w:eastAsia="仿宋" w:hAnsi="仿宋" w:cs="仿宋" w:hint="eastAsia"/>
          <w:sz w:val="24"/>
        </w:rPr>
        <w:t>1.若为法定代表人办理并签署响应文件的，不提供此文件。</w:t>
      </w:r>
    </w:p>
    <w:p w:rsidR="00B95365" w:rsidRDefault="007758EB">
      <w:pPr>
        <w:tabs>
          <w:tab w:val="left" w:pos="6300"/>
        </w:tabs>
        <w:snapToGrid w:val="0"/>
        <w:spacing w:line="500" w:lineRule="exact"/>
        <w:ind w:firstLine="570"/>
        <w:rPr>
          <w:rFonts w:ascii="仿宋" w:eastAsia="仿宋" w:hAnsi="仿宋" w:cs="仿宋"/>
          <w:sz w:val="24"/>
          <w:szCs w:val="24"/>
        </w:rPr>
      </w:pPr>
      <w:r>
        <w:rPr>
          <w:rFonts w:ascii="仿宋" w:eastAsia="仿宋" w:hAnsi="仿宋" w:cs="仿宋" w:hint="eastAsia"/>
        </w:rPr>
        <w:br w:type="column"/>
      </w:r>
      <w:r>
        <w:rPr>
          <w:rFonts w:ascii="仿宋" w:eastAsia="仿宋" w:hAnsi="仿宋" w:cs="仿宋" w:hint="eastAsia"/>
          <w:sz w:val="24"/>
          <w:szCs w:val="24"/>
        </w:rPr>
        <w:lastRenderedPageBreak/>
        <w:t>（四）</w:t>
      </w:r>
      <w:r>
        <w:rPr>
          <w:rFonts w:ascii="仿宋" w:eastAsia="仿宋" w:hAnsi="仿宋" w:cs="仿宋" w:hint="eastAsia"/>
          <w:sz w:val="24"/>
          <w:szCs w:val="28"/>
        </w:rPr>
        <w:t>基本资格条件承诺函</w:t>
      </w:r>
    </w:p>
    <w:p w:rsidR="00B95365" w:rsidRDefault="007758EB">
      <w:pPr>
        <w:tabs>
          <w:tab w:val="left" w:pos="6300"/>
        </w:tabs>
        <w:snapToGrid w:val="0"/>
        <w:spacing w:line="500" w:lineRule="exact"/>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基本资格条件承诺函</w:t>
      </w:r>
    </w:p>
    <w:p w:rsidR="00B95365" w:rsidRDefault="00B95365">
      <w:pPr>
        <w:tabs>
          <w:tab w:val="left" w:pos="6300"/>
        </w:tabs>
        <w:snapToGrid w:val="0"/>
        <w:spacing w:line="530" w:lineRule="exact"/>
        <w:rPr>
          <w:rFonts w:ascii="仿宋" w:eastAsia="仿宋" w:hAnsi="仿宋" w:cs="仿宋"/>
          <w:sz w:val="24"/>
        </w:rPr>
      </w:pP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 xml:space="preserve">                   </w:t>
      </w:r>
      <w:r>
        <w:rPr>
          <w:rFonts w:ascii="仿宋" w:eastAsia="仿宋" w:hAnsi="仿宋" w:cs="仿宋" w:hint="eastAsia"/>
          <w:sz w:val="24"/>
        </w:rPr>
        <w:t>（采购人名称）：</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u w:val="single"/>
        </w:rPr>
        <w:t xml:space="preserve">              </w:t>
      </w:r>
      <w:r>
        <w:rPr>
          <w:rFonts w:ascii="仿宋" w:eastAsia="仿宋" w:hAnsi="仿宋" w:cs="仿宋" w:hint="eastAsia"/>
          <w:sz w:val="24"/>
        </w:rPr>
        <w:t>（供应商名称）郑重承诺：</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1.我方具有良好的商业信誉和健全的财务会计制度，具有履行合同所必需的设备和专业技术能力，具</w:t>
      </w:r>
      <w:r>
        <w:rPr>
          <w:rFonts w:ascii="仿宋" w:eastAsia="仿宋" w:hAnsi="仿宋" w:cs="仿宋" w:hint="eastAsia"/>
          <w:sz w:val="24"/>
          <w:lang w:val="zh-CN"/>
        </w:rPr>
        <w:t>有依法缴纳税收和社会保障金的良好记录</w:t>
      </w:r>
      <w:r>
        <w:rPr>
          <w:rFonts w:ascii="仿宋" w:eastAsia="仿宋" w:hAnsi="仿宋" w:cs="仿宋" w:hint="eastAsia"/>
          <w:sz w:val="24"/>
        </w:rPr>
        <w:t>，参加本项目采购活动前三年内无重大违法活动记录。</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2.我方未列入在信用中国网站（www.creditchina.gov.cn）“失信被执行人”、“重大税收违法案件当事人名单”中，也未列入中国政府采购网（www.ccgp.gov.cn）“政府采购严重违法失信行为记录名单”中。</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3.我方在采购项目评审（评标）环节结束后，随时接受采购人、采购代理机构的检查验证，配合提供相关证明材料，证明符合《中华人民共和国政府采购法》规定的供应商基本资格条件。</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4.我方承诺与你单位保持正常的业务交往，按照有关法律法规和程序开展业务工作，不存在向你方人员行贿、馈赠或变相进行任何利益输送等违反廉政规定的行为，否则一经查实，自愿在三年内不再参与你单位组织的项目采购和招标活动，期间你方有权利对我方投标（响应）文件进行否决。</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我方对以上承诺负全部法律责任。</w:t>
      </w:r>
    </w:p>
    <w:p w:rsidR="00B95365" w:rsidRDefault="007758EB">
      <w:pPr>
        <w:tabs>
          <w:tab w:val="left" w:pos="6300"/>
        </w:tabs>
        <w:snapToGrid w:val="0"/>
        <w:spacing w:line="500" w:lineRule="exact"/>
        <w:ind w:firstLineChars="200" w:firstLine="480"/>
        <w:rPr>
          <w:rFonts w:ascii="仿宋" w:eastAsia="仿宋" w:hAnsi="仿宋" w:cs="仿宋"/>
          <w:sz w:val="24"/>
        </w:rPr>
      </w:pPr>
      <w:r>
        <w:rPr>
          <w:rFonts w:ascii="仿宋" w:eastAsia="仿宋" w:hAnsi="仿宋" w:cs="仿宋" w:hint="eastAsia"/>
          <w:sz w:val="24"/>
        </w:rPr>
        <w:t>特此承诺。</w:t>
      </w:r>
    </w:p>
    <w:p w:rsidR="00B95365" w:rsidRDefault="00B95365">
      <w:pPr>
        <w:tabs>
          <w:tab w:val="left" w:pos="6300"/>
        </w:tabs>
        <w:snapToGrid w:val="0"/>
        <w:spacing w:line="500" w:lineRule="exact"/>
        <w:ind w:firstLineChars="200" w:firstLine="480"/>
        <w:rPr>
          <w:rFonts w:ascii="仿宋" w:eastAsia="仿宋" w:hAnsi="仿宋" w:cs="仿宋"/>
          <w:sz w:val="24"/>
        </w:rPr>
      </w:pPr>
    </w:p>
    <w:p w:rsidR="00B95365" w:rsidRDefault="007758EB">
      <w:pPr>
        <w:tabs>
          <w:tab w:val="left" w:pos="6300"/>
        </w:tabs>
        <w:snapToGrid w:val="0"/>
        <w:spacing w:line="500" w:lineRule="exact"/>
        <w:ind w:firstLineChars="200" w:firstLine="480"/>
        <w:jc w:val="right"/>
        <w:rPr>
          <w:rFonts w:ascii="仿宋" w:eastAsia="仿宋" w:hAnsi="仿宋" w:cs="仿宋"/>
          <w:sz w:val="24"/>
        </w:rPr>
      </w:pPr>
      <w:r>
        <w:rPr>
          <w:rFonts w:ascii="仿宋" w:eastAsia="仿宋" w:hAnsi="仿宋" w:cs="仿宋" w:hint="eastAsia"/>
          <w:sz w:val="24"/>
        </w:rPr>
        <w:t>（供应商公章）</w:t>
      </w:r>
    </w:p>
    <w:p w:rsidR="00B95365" w:rsidRDefault="007758EB">
      <w:pPr>
        <w:tabs>
          <w:tab w:val="left" w:pos="6300"/>
        </w:tabs>
        <w:snapToGrid w:val="0"/>
        <w:spacing w:line="500" w:lineRule="exact"/>
        <w:ind w:firstLineChars="3300" w:firstLine="7920"/>
        <w:rPr>
          <w:rFonts w:ascii="仿宋" w:eastAsia="仿宋" w:hAnsi="仿宋" w:cs="仿宋"/>
          <w:sz w:val="24"/>
          <w:szCs w:val="24"/>
        </w:rPr>
      </w:pPr>
      <w:r>
        <w:rPr>
          <w:rFonts w:ascii="仿宋" w:eastAsia="仿宋" w:hAnsi="仿宋" w:cs="仿宋" w:hint="eastAsia"/>
          <w:sz w:val="24"/>
        </w:rPr>
        <w:t>年   月   日</w:t>
      </w:r>
    </w:p>
    <w:p w:rsidR="00B95365" w:rsidRDefault="007758EB">
      <w:pPr>
        <w:snapToGrid w:val="0"/>
        <w:spacing w:line="400" w:lineRule="exact"/>
        <w:ind w:firstLineChars="200" w:firstLine="560"/>
        <w:rPr>
          <w:rFonts w:ascii="仿宋" w:eastAsia="仿宋" w:hAnsi="仿宋" w:cs="仿宋"/>
          <w:sz w:val="24"/>
          <w:szCs w:val="24"/>
        </w:rPr>
      </w:pPr>
      <w:r>
        <w:rPr>
          <w:rFonts w:ascii="仿宋" w:eastAsia="仿宋" w:hAnsi="仿宋" w:cs="仿宋" w:hint="eastAsia"/>
        </w:rPr>
        <w:br w:type="page"/>
      </w:r>
      <w:r>
        <w:rPr>
          <w:rFonts w:ascii="仿宋" w:eastAsia="仿宋" w:hAnsi="仿宋" w:cs="仿宋" w:hint="eastAsia"/>
          <w:sz w:val="24"/>
          <w:szCs w:val="24"/>
        </w:rPr>
        <w:lastRenderedPageBreak/>
        <w:t>（五）特定资格条件证明文件</w:t>
      </w:r>
    </w:p>
    <w:p w:rsidR="00B95365" w:rsidRDefault="00B95365">
      <w:pPr>
        <w:tabs>
          <w:tab w:val="left" w:pos="6300"/>
        </w:tabs>
        <w:snapToGrid w:val="0"/>
        <w:spacing w:line="400" w:lineRule="exact"/>
        <w:ind w:firstLineChars="200" w:firstLine="480"/>
        <w:rPr>
          <w:rFonts w:ascii="仿宋" w:eastAsia="仿宋" w:hAnsi="仿宋" w:cs="仿宋"/>
          <w:sz w:val="24"/>
          <w:szCs w:val="24"/>
        </w:rPr>
      </w:pPr>
    </w:p>
    <w:p w:rsidR="00B95365" w:rsidRDefault="007758EB">
      <w:pPr>
        <w:pStyle w:val="23"/>
        <w:adjustRightInd w:val="0"/>
        <w:snapToGrid w:val="0"/>
        <w:spacing w:line="400" w:lineRule="exact"/>
        <w:ind w:firstLineChars="200" w:firstLine="560"/>
        <w:rPr>
          <w:rFonts w:ascii="仿宋" w:eastAsia="仿宋" w:hAnsi="仿宋" w:cs="仿宋"/>
          <w:sz w:val="24"/>
        </w:rPr>
      </w:pPr>
      <w:bookmarkStart w:id="166" w:name="_Toc14422"/>
      <w:r>
        <w:rPr>
          <w:rFonts w:ascii="仿宋" w:eastAsia="仿宋" w:hAnsi="仿宋" w:cs="仿宋" w:hint="eastAsia"/>
          <w:b w:val="0"/>
          <w:sz w:val="28"/>
        </w:rPr>
        <w:br w:type="page"/>
      </w:r>
      <w:bookmarkStart w:id="167" w:name="_Toc76462354"/>
      <w:bookmarkStart w:id="168" w:name="_Toc106030910"/>
      <w:r>
        <w:rPr>
          <w:rFonts w:ascii="仿宋" w:eastAsia="仿宋" w:hAnsi="仿宋" w:cs="仿宋" w:hint="eastAsia"/>
          <w:sz w:val="24"/>
        </w:rPr>
        <w:lastRenderedPageBreak/>
        <w:t>五、其他资料</w:t>
      </w:r>
      <w:bookmarkEnd w:id="166"/>
      <w:bookmarkEnd w:id="167"/>
      <w:bookmarkEnd w:id="168"/>
    </w:p>
    <w:p w:rsidR="00B95365" w:rsidRDefault="007758EB">
      <w:pPr>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其他与项目有关的资料（自附） </w:t>
      </w:r>
    </w:p>
    <w:p w:rsidR="00B95365" w:rsidRDefault="00B95365">
      <w:pPr>
        <w:spacing w:line="360" w:lineRule="auto"/>
        <w:ind w:firstLineChars="200" w:firstLine="480"/>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B95365">
      <w:pPr>
        <w:spacing w:line="360" w:lineRule="auto"/>
        <w:ind w:firstLineChars="200" w:firstLine="480"/>
        <w:jc w:val="center"/>
        <w:rPr>
          <w:rFonts w:ascii="仿宋" w:eastAsia="仿宋" w:hAnsi="仿宋" w:cs="仿宋"/>
          <w:sz w:val="24"/>
          <w:szCs w:val="24"/>
        </w:rPr>
      </w:pPr>
    </w:p>
    <w:p w:rsidR="00B95365" w:rsidRDefault="007758EB">
      <w:pPr>
        <w:spacing w:line="360" w:lineRule="auto"/>
        <w:ind w:firstLineChars="200" w:firstLine="480"/>
        <w:jc w:val="center"/>
        <w:outlineLvl w:val="0"/>
        <w:rPr>
          <w:rFonts w:ascii="仿宋" w:eastAsia="仿宋" w:hAnsi="仿宋" w:cs="仿宋"/>
        </w:rPr>
      </w:pPr>
      <w:r>
        <w:rPr>
          <w:rFonts w:ascii="仿宋" w:eastAsia="仿宋" w:hAnsi="仿宋" w:cs="仿宋" w:hint="eastAsia"/>
          <w:sz w:val="24"/>
          <w:szCs w:val="24"/>
        </w:rPr>
        <w:t>（结束）</w:t>
      </w:r>
    </w:p>
    <w:sectPr w:rsidR="00B95365" w:rsidSect="00B95365">
      <w:pgSz w:w="11907" w:h="16840"/>
      <w:pgMar w:top="1134" w:right="1191" w:bottom="1134" w:left="1304" w:header="851" w:footer="992" w:gutter="0"/>
      <w:pgNumType w:fmt="numberInDash"/>
      <w:cols w:space="720"/>
      <w:docGrid w:linePitch="380" w:charSpace="-57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32F577" w15:done="0"/>
  <w15:commentEx w15:paraId="1F8469CE" w15:done="0"/>
  <w15:commentEx w15:paraId="4E47CC10" w15:done="0"/>
  <w15:commentEx w15:paraId="1786ACB0" w15:done="0"/>
  <w15:commentEx w15:paraId="5098FB82" w15:done="0"/>
  <w15:commentEx w15:paraId="54996D5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6D3" w:rsidRDefault="008A66D3" w:rsidP="00B95365">
      <w:r>
        <w:separator/>
      </w:r>
    </w:p>
  </w:endnote>
  <w:endnote w:type="continuationSeparator" w:id="0">
    <w:p w:rsidR="008A66D3" w:rsidRDefault="008A66D3" w:rsidP="00B9536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x000B__x000C_">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framePr w:wrap="around" w:vAnchor="text" w:hAnchor="margin" w:xAlign="center" w:y="1"/>
      <w:rPr>
        <w:rStyle w:val="afd"/>
      </w:rPr>
    </w:pPr>
    <w:r>
      <w:fldChar w:fldCharType="begin"/>
    </w:r>
    <w:r w:rsidR="00230A09">
      <w:rPr>
        <w:rStyle w:val="afd"/>
      </w:rPr>
      <w:instrText xml:space="preserve">PAGE  </w:instrText>
    </w:r>
    <w:r>
      <w:fldChar w:fldCharType="end"/>
    </w:r>
  </w:p>
  <w:p w:rsidR="00230A09" w:rsidRDefault="00230A09">
    <w:pPr>
      <w:pStyle w:val="a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jc w:val="center"/>
      <w:rPr>
        <w:rFonts w:ascii="宋体" w:hAnsi="宋体"/>
        <w:sz w:val="21"/>
        <w:szCs w:val="21"/>
      </w:rPr>
    </w:pPr>
    <w:r>
      <w:rPr>
        <w:rFonts w:ascii="宋体" w:hAnsi="宋体"/>
        <w:sz w:val="21"/>
        <w:szCs w:val="21"/>
      </w:rPr>
      <w:fldChar w:fldCharType="begin"/>
    </w:r>
    <w:r w:rsidR="00230A09">
      <w:rPr>
        <w:rStyle w:val="afd"/>
        <w:rFonts w:ascii="宋体" w:hAnsi="宋体"/>
        <w:sz w:val="21"/>
        <w:szCs w:val="21"/>
      </w:rPr>
      <w:instrText xml:space="preserve"> PAGE </w:instrText>
    </w:r>
    <w:r>
      <w:rPr>
        <w:rFonts w:ascii="宋体" w:hAnsi="宋体"/>
        <w:sz w:val="21"/>
        <w:szCs w:val="21"/>
      </w:rPr>
      <w:fldChar w:fldCharType="separate"/>
    </w:r>
    <w:r w:rsidR="005C62DE">
      <w:rPr>
        <w:rStyle w:val="afd"/>
        <w:rFonts w:ascii="宋体" w:hAnsi="宋体"/>
        <w:noProof/>
        <w:sz w:val="21"/>
        <w:szCs w:val="21"/>
      </w:rPr>
      <w:t>- 20 -</w:t>
    </w:r>
    <w:r>
      <w:rPr>
        <w:rFonts w:ascii="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framePr w:wrap="around" w:vAnchor="text" w:hAnchor="margin" w:xAlign="center" w:y="1"/>
      <w:jc w:val="center"/>
      <w:rPr>
        <w:rStyle w:val="afd"/>
        <w:rFonts w:ascii="宋体"/>
        <w:sz w:val="21"/>
        <w:szCs w:val="21"/>
      </w:rPr>
    </w:pPr>
    <w:r>
      <w:rPr>
        <w:rFonts w:ascii="宋体"/>
        <w:sz w:val="21"/>
        <w:szCs w:val="21"/>
      </w:rPr>
      <w:fldChar w:fldCharType="begin"/>
    </w:r>
    <w:r w:rsidR="00230A09">
      <w:rPr>
        <w:rStyle w:val="afd"/>
        <w:rFonts w:ascii="宋体"/>
        <w:sz w:val="21"/>
        <w:szCs w:val="21"/>
      </w:rPr>
      <w:instrText xml:space="preserve">PAGE  </w:instrText>
    </w:r>
    <w:r>
      <w:rPr>
        <w:rFonts w:ascii="宋体"/>
        <w:sz w:val="21"/>
        <w:szCs w:val="21"/>
      </w:rPr>
      <w:fldChar w:fldCharType="separate"/>
    </w:r>
    <w:r w:rsidR="00230A09">
      <w:rPr>
        <w:rStyle w:val="afd"/>
        <w:rFonts w:ascii="宋体"/>
        <w:sz w:val="21"/>
        <w:szCs w:val="21"/>
      </w:rPr>
      <w:t>- 2 -</w:t>
    </w:r>
    <w:r>
      <w:rPr>
        <w:rFonts w:ascii="宋体"/>
        <w:sz w:val="21"/>
        <w:szCs w:val="21"/>
      </w:rPr>
      <w:fldChar w:fldCharType="end"/>
    </w:r>
  </w:p>
  <w:p w:rsidR="00230A09" w:rsidRDefault="00230A09">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2"/>
      <w:framePr w:wrap="around" w:vAnchor="text" w:hAnchor="margin" w:xAlign="center" w:y="1"/>
      <w:rPr>
        <w:rStyle w:val="afd"/>
      </w:rPr>
    </w:pPr>
  </w:p>
  <w:p w:rsidR="00230A09" w:rsidRDefault="00230A09">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framePr w:wrap="around" w:vAnchor="text" w:hAnchor="margin" w:xAlign="center" w:y="1"/>
      <w:rPr>
        <w:rStyle w:val="afd"/>
      </w:rPr>
    </w:pPr>
    <w:r>
      <w:fldChar w:fldCharType="begin"/>
    </w:r>
    <w:r w:rsidR="00230A09">
      <w:rPr>
        <w:rStyle w:val="afd"/>
      </w:rPr>
      <w:instrText xml:space="preserve">PAGE  </w:instrText>
    </w:r>
    <w:r>
      <w:fldChar w:fldCharType="end"/>
    </w:r>
  </w:p>
  <w:p w:rsidR="00230A09" w:rsidRDefault="00230A09">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framePr w:wrap="around" w:vAnchor="text" w:hAnchor="margin" w:xAlign="center" w:y="1"/>
      <w:jc w:val="center"/>
      <w:rPr>
        <w:rStyle w:val="afd"/>
        <w:rFonts w:ascii="宋体"/>
        <w:sz w:val="21"/>
        <w:szCs w:val="21"/>
      </w:rPr>
    </w:pPr>
    <w:r>
      <w:rPr>
        <w:rFonts w:ascii="宋体"/>
        <w:sz w:val="21"/>
        <w:szCs w:val="21"/>
      </w:rPr>
      <w:fldChar w:fldCharType="begin"/>
    </w:r>
    <w:r w:rsidR="00230A09">
      <w:rPr>
        <w:rStyle w:val="afd"/>
        <w:rFonts w:ascii="宋体"/>
        <w:sz w:val="21"/>
        <w:szCs w:val="21"/>
      </w:rPr>
      <w:instrText xml:space="preserve">PAGE  </w:instrText>
    </w:r>
    <w:r>
      <w:rPr>
        <w:rFonts w:ascii="宋体"/>
        <w:sz w:val="21"/>
        <w:szCs w:val="21"/>
      </w:rPr>
      <w:fldChar w:fldCharType="separate"/>
    </w:r>
    <w:r w:rsidR="005C62DE">
      <w:rPr>
        <w:rStyle w:val="afd"/>
        <w:rFonts w:ascii="宋体"/>
        <w:noProof/>
        <w:sz w:val="21"/>
        <w:szCs w:val="21"/>
      </w:rPr>
      <w:t>- 3 -</w:t>
    </w:r>
    <w:r>
      <w:rPr>
        <w:rFonts w:ascii="宋体"/>
        <w:sz w:val="21"/>
        <w:szCs w:val="21"/>
      </w:rPr>
      <w:fldChar w:fldCharType="end"/>
    </w:r>
  </w:p>
  <w:p w:rsidR="00230A09" w:rsidRDefault="00230A09">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2"/>
      <w:framePr w:wrap="around" w:vAnchor="text" w:hAnchor="margin" w:xAlign="center" w:y="1"/>
      <w:rPr>
        <w:rStyle w:val="afd"/>
      </w:rPr>
    </w:pPr>
  </w:p>
  <w:p w:rsidR="00230A09" w:rsidRDefault="00230A09">
    <w:pPr>
      <w:pStyle w:val="af2"/>
      <w:jc w:val="center"/>
      <w:rPr>
        <w:rFonts w:ascii="宋体" w:hAnsi="宋体"/>
        <w:sz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framePr w:wrap="around" w:vAnchor="text" w:hAnchor="margin" w:xAlign="center" w:y="1"/>
      <w:rPr>
        <w:rStyle w:val="afd"/>
      </w:rPr>
    </w:pPr>
    <w:r>
      <w:fldChar w:fldCharType="begin"/>
    </w:r>
    <w:r w:rsidR="00230A09">
      <w:rPr>
        <w:rStyle w:val="afd"/>
      </w:rPr>
      <w:instrText xml:space="preserve">PAGE  </w:instrText>
    </w:r>
    <w:r>
      <w:fldChar w:fldCharType="end"/>
    </w:r>
  </w:p>
  <w:p w:rsidR="00230A09" w:rsidRDefault="00230A09">
    <w:pPr>
      <w:pStyle w:val="a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jc w:val="center"/>
      <w:rPr>
        <w:rFonts w:ascii="宋体" w:hAnsi="宋体"/>
        <w:sz w:val="21"/>
        <w:szCs w:val="21"/>
      </w:rPr>
    </w:pPr>
    <w:r>
      <w:rPr>
        <w:rFonts w:ascii="宋体" w:hAnsi="宋体"/>
        <w:sz w:val="21"/>
        <w:szCs w:val="21"/>
      </w:rPr>
      <w:fldChar w:fldCharType="begin"/>
    </w:r>
    <w:r w:rsidR="00230A09">
      <w:rPr>
        <w:rStyle w:val="afd"/>
        <w:rFonts w:ascii="宋体" w:hAnsi="宋体"/>
        <w:sz w:val="21"/>
        <w:szCs w:val="21"/>
      </w:rPr>
      <w:instrText xml:space="preserve"> PAGE </w:instrText>
    </w:r>
    <w:r>
      <w:rPr>
        <w:rFonts w:ascii="宋体" w:hAnsi="宋体"/>
        <w:sz w:val="21"/>
        <w:szCs w:val="21"/>
      </w:rPr>
      <w:fldChar w:fldCharType="separate"/>
    </w:r>
    <w:r w:rsidR="005C62DE">
      <w:rPr>
        <w:rStyle w:val="afd"/>
        <w:rFonts w:ascii="宋体" w:hAnsi="宋体"/>
        <w:noProof/>
        <w:sz w:val="21"/>
        <w:szCs w:val="21"/>
      </w:rPr>
      <w:t>- 4 -</w:t>
    </w:r>
    <w:r>
      <w:rPr>
        <w:rFonts w:ascii="宋体" w:hAnsi="宋体"/>
        <w:sz w:val="21"/>
        <w:szCs w:val="2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DC077E">
    <w:pPr>
      <w:pStyle w:val="af2"/>
      <w:framePr w:wrap="around" w:vAnchor="text" w:hAnchor="margin" w:xAlign="center" w:y="1"/>
      <w:rPr>
        <w:rStyle w:val="afd"/>
      </w:rPr>
    </w:pPr>
    <w:r>
      <w:fldChar w:fldCharType="begin"/>
    </w:r>
    <w:r w:rsidR="00230A09">
      <w:rPr>
        <w:rStyle w:val="afd"/>
      </w:rPr>
      <w:instrText xml:space="preserve">PAGE  </w:instrText>
    </w:r>
    <w:r>
      <w:fldChar w:fldCharType="end"/>
    </w:r>
  </w:p>
  <w:p w:rsidR="00230A09" w:rsidRDefault="00230A0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6D3" w:rsidRDefault="008A66D3" w:rsidP="00B95365">
      <w:r>
        <w:separator/>
      </w:r>
    </w:p>
  </w:footnote>
  <w:footnote w:type="continuationSeparator" w:id="0">
    <w:p w:rsidR="008A66D3" w:rsidRDefault="008A66D3" w:rsidP="00B95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3"/>
      <w:jc w:val="both"/>
      <w:rPr>
        <w:rFonts w:ascii="方正仿宋_GBK" w:eastAsia="方正仿宋_GBK"/>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09" w:rsidRDefault="00230A09">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11"/>
  </w:num>
  <w:num w:numId="5">
    <w:abstractNumId w:val="1"/>
  </w:num>
  <w:num w:numId="6">
    <w:abstractNumId w:val="0"/>
  </w:num>
  <w:num w:numId="7">
    <w:abstractNumId w:val="6"/>
  </w:num>
  <w:num w:numId="8">
    <w:abstractNumId w:val="10"/>
  </w:num>
  <w:num w:numId="9">
    <w:abstractNumId w:val="7"/>
  </w:num>
  <w:num w:numId="10">
    <w:abstractNumId w:val="4"/>
  </w:num>
  <w:num w:numId="11">
    <w:abstractNumId w:val="2"/>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臻伟">
    <w15:presenceInfo w15:providerId="None" w15:userId="江臻伟"/>
  </w15:person>
  <w15:person w15:author="周洋">
    <w15:presenceInfo w15:providerId="None" w15:userId="周洋"/>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YzYTVkYTU5YjkzYjdjZWI2NTczOGU3NDIxNTg2OGUifQ=="/>
    <w:docVar w:name="KSO_WPS_MARK_KEY" w:val="a2d778c6-d3b1-4134-b56c-df95c93c9b6a"/>
  </w:docVars>
  <w:rsids>
    <w:rsidRoot w:val="00172A27"/>
    <w:rsid w:val="000014C5"/>
    <w:rsid w:val="00002AE4"/>
    <w:rsid w:val="00003626"/>
    <w:rsid w:val="000040DE"/>
    <w:rsid w:val="000070F0"/>
    <w:rsid w:val="000075E8"/>
    <w:rsid w:val="00011B4B"/>
    <w:rsid w:val="00016B79"/>
    <w:rsid w:val="00017816"/>
    <w:rsid w:val="00021F92"/>
    <w:rsid w:val="00032ACA"/>
    <w:rsid w:val="0003632F"/>
    <w:rsid w:val="000379D3"/>
    <w:rsid w:val="00043835"/>
    <w:rsid w:val="0004739C"/>
    <w:rsid w:val="00051E02"/>
    <w:rsid w:val="000523C9"/>
    <w:rsid w:val="0005298B"/>
    <w:rsid w:val="0005417C"/>
    <w:rsid w:val="000576E1"/>
    <w:rsid w:val="00061A7C"/>
    <w:rsid w:val="00063981"/>
    <w:rsid w:val="00065789"/>
    <w:rsid w:val="00074383"/>
    <w:rsid w:val="00074C38"/>
    <w:rsid w:val="000765CE"/>
    <w:rsid w:val="000816AD"/>
    <w:rsid w:val="00082CC1"/>
    <w:rsid w:val="0008354E"/>
    <w:rsid w:val="00090C5A"/>
    <w:rsid w:val="00091B1C"/>
    <w:rsid w:val="00091D22"/>
    <w:rsid w:val="00092844"/>
    <w:rsid w:val="000974E7"/>
    <w:rsid w:val="000A164E"/>
    <w:rsid w:val="000A201E"/>
    <w:rsid w:val="000A3057"/>
    <w:rsid w:val="000B1068"/>
    <w:rsid w:val="000B2C8B"/>
    <w:rsid w:val="000B3002"/>
    <w:rsid w:val="000B42F4"/>
    <w:rsid w:val="000B7377"/>
    <w:rsid w:val="000B7F54"/>
    <w:rsid w:val="000C08C1"/>
    <w:rsid w:val="000C1E0E"/>
    <w:rsid w:val="000C20E6"/>
    <w:rsid w:val="000C2C03"/>
    <w:rsid w:val="000C6D89"/>
    <w:rsid w:val="000D75F9"/>
    <w:rsid w:val="000D776F"/>
    <w:rsid w:val="000E01C9"/>
    <w:rsid w:val="000E0DD7"/>
    <w:rsid w:val="000E3259"/>
    <w:rsid w:val="000E4835"/>
    <w:rsid w:val="000E5AB0"/>
    <w:rsid w:val="000F302A"/>
    <w:rsid w:val="000F35C1"/>
    <w:rsid w:val="000F3D5B"/>
    <w:rsid w:val="000F64D7"/>
    <w:rsid w:val="000F7DBF"/>
    <w:rsid w:val="0010014A"/>
    <w:rsid w:val="00100639"/>
    <w:rsid w:val="0010088E"/>
    <w:rsid w:val="001028FD"/>
    <w:rsid w:val="00105638"/>
    <w:rsid w:val="0010716D"/>
    <w:rsid w:val="001140DC"/>
    <w:rsid w:val="00114CFE"/>
    <w:rsid w:val="00115337"/>
    <w:rsid w:val="00115401"/>
    <w:rsid w:val="001166B8"/>
    <w:rsid w:val="0011683E"/>
    <w:rsid w:val="00116856"/>
    <w:rsid w:val="00116C42"/>
    <w:rsid w:val="0011780F"/>
    <w:rsid w:val="00117B26"/>
    <w:rsid w:val="00120259"/>
    <w:rsid w:val="00122F9D"/>
    <w:rsid w:val="001264A8"/>
    <w:rsid w:val="001266BF"/>
    <w:rsid w:val="00127AC2"/>
    <w:rsid w:val="00133D16"/>
    <w:rsid w:val="00134037"/>
    <w:rsid w:val="001342AC"/>
    <w:rsid w:val="00135BAE"/>
    <w:rsid w:val="0014436C"/>
    <w:rsid w:val="00145224"/>
    <w:rsid w:val="00146EC3"/>
    <w:rsid w:val="00147FB4"/>
    <w:rsid w:val="0015011C"/>
    <w:rsid w:val="00150204"/>
    <w:rsid w:val="0015033B"/>
    <w:rsid w:val="00150429"/>
    <w:rsid w:val="001523C5"/>
    <w:rsid w:val="00152B00"/>
    <w:rsid w:val="00152CAD"/>
    <w:rsid w:val="00153556"/>
    <w:rsid w:val="0016265A"/>
    <w:rsid w:val="00165758"/>
    <w:rsid w:val="00171E05"/>
    <w:rsid w:val="00171E3D"/>
    <w:rsid w:val="00172A27"/>
    <w:rsid w:val="001745B6"/>
    <w:rsid w:val="001805A0"/>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3DA4"/>
    <w:rsid w:val="001E5CAC"/>
    <w:rsid w:val="001E64A9"/>
    <w:rsid w:val="001E6841"/>
    <w:rsid w:val="001E725F"/>
    <w:rsid w:val="001F1AF5"/>
    <w:rsid w:val="001F1AF7"/>
    <w:rsid w:val="001F4964"/>
    <w:rsid w:val="001F4A96"/>
    <w:rsid w:val="001F6562"/>
    <w:rsid w:val="001F7063"/>
    <w:rsid w:val="00200EBE"/>
    <w:rsid w:val="00202B04"/>
    <w:rsid w:val="00203052"/>
    <w:rsid w:val="00204469"/>
    <w:rsid w:val="00204936"/>
    <w:rsid w:val="002049D5"/>
    <w:rsid w:val="00206AE4"/>
    <w:rsid w:val="002100EE"/>
    <w:rsid w:val="00210168"/>
    <w:rsid w:val="00210ED7"/>
    <w:rsid w:val="00212A06"/>
    <w:rsid w:val="00214E7A"/>
    <w:rsid w:val="00215DEE"/>
    <w:rsid w:val="0021618E"/>
    <w:rsid w:val="0021704D"/>
    <w:rsid w:val="002172C8"/>
    <w:rsid w:val="002216C7"/>
    <w:rsid w:val="00222097"/>
    <w:rsid w:val="002227DB"/>
    <w:rsid w:val="002235D4"/>
    <w:rsid w:val="00223C9A"/>
    <w:rsid w:val="002270A5"/>
    <w:rsid w:val="00227202"/>
    <w:rsid w:val="00227377"/>
    <w:rsid w:val="00227851"/>
    <w:rsid w:val="00227C22"/>
    <w:rsid w:val="00230A09"/>
    <w:rsid w:val="002339D3"/>
    <w:rsid w:val="00234257"/>
    <w:rsid w:val="002348E0"/>
    <w:rsid w:val="00254CD4"/>
    <w:rsid w:val="00254E1A"/>
    <w:rsid w:val="00262555"/>
    <w:rsid w:val="002643C1"/>
    <w:rsid w:val="00265203"/>
    <w:rsid w:val="0026790A"/>
    <w:rsid w:val="00270223"/>
    <w:rsid w:val="0027199E"/>
    <w:rsid w:val="00271D47"/>
    <w:rsid w:val="002721EA"/>
    <w:rsid w:val="002752BA"/>
    <w:rsid w:val="00276521"/>
    <w:rsid w:val="00280E8A"/>
    <w:rsid w:val="00285164"/>
    <w:rsid w:val="002855B0"/>
    <w:rsid w:val="00286959"/>
    <w:rsid w:val="00295FA5"/>
    <w:rsid w:val="00297A6F"/>
    <w:rsid w:val="002A1D09"/>
    <w:rsid w:val="002A4956"/>
    <w:rsid w:val="002A6710"/>
    <w:rsid w:val="002A7778"/>
    <w:rsid w:val="002B1FDA"/>
    <w:rsid w:val="002B2ACF"/>
    <w:rsid w:val="002B5650"/>
    <w:rsid w:val="002B578B"/>
    <w:rsid w:val="002B5ECC"/>
    <w:rsid w:val="002B7904"/>
    <w:rsid w:val="002C1859"/>
    <w:rsid w:val="002C2507"/>
    <w:rsid w:val="002C2E6E"/>
    <w:rsid w:val="002C3A3D"/>
    <w:rsid w:val="002C57DE"/>
    <w:rsid w:val="002C7927"/>
    <w:rsid w:val="002D0D19"/>
    <w:rsid w:val="002D41FF"/>
    <w:rsid w:val="002D608F"/>
    <w:rsid w:val="002D6419"/>
    <w:rsid w:val="002D7053"/>
    <w:rsid w:val="002D7208"/>
    <w:rsid w:val="002D7725"/>
    <w:rsid w:val="002E0CC2"/>
    <w:rsid w:val="002E0EF5"/>
    <w:rsid w:val="002E3527"/>
    <w:rsid w:val="002E3824"/>
    <w:rsid w:val="002E78F7"/>
    <w:rsid w:val="002F031F"/>
    <w:rsid w:val="002F0ED3"/>
    <w:rsid w:val="002F2801"/>
    <w:rsid w:val="002F3278"/>
    <w:rsid w:val="002F3DE3"/>
    <w:rsid w:val="002F552E"/>
    <w:rsid w:val="002F632E"/>
    <w:rsid w:val="003021BC"/>
    <w:rsid w:val="00303604"/>
    <w:rsid w:val="0030440F"/>
    <w:rsid w:val="00305E51"/>
    <w:rsid w:val="00310AF9"/>
    <w:rsid w:val="00310DAA"/>
    <w:rsid w:val="0031465E"/>
    <w:rsid w:val="00314F18"/>
    <w:rsid w:val="00315742"/>
    <w:rsid w:val="003163B3"/>
    <w:rsid w:val="003200C6"/>
    <w:rsid w:val="00322A7A"/>
    <w:rsid w:val="00326C5B"/>
    <w:rsid w:val="003336F0"/>
    <w:rsid w:val="003361E0"/>
    <w:rsid w:val="0033663D"/>
    <w:rsid w:val="003366D9"/>
    <w:rsid w:val="00340777"/>
    <w:rsid w:val="00341D8A"/>
    <w:rsid w:val="00341DEB"/>
    <w:rsid w:val="00346A3D"/>
    <w:rsid w:val="00350510"/>
    <w:rsid w:val="00350C20"/>
    <w:rsid w:val="003548FA"/>
    <w:rsid w:val="00355643"/>
    <w:rsid w:val="00355A74"/>
    <w:rsid w:val="0035764D"/>
    <w:rsid w:val="00361427"/>
    <w:rsid w:val="0036231F"/>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20F0"/>
    <w:rsid w:val="003B71BB"/>
    <w:rsid w:val="003D0E0A"/>
    <w:rsid w:val="003D3B22"/>
    <w:rsid w:val="003D4D39"/>
    <w:rsid w:val="003D7B3D"/>
    <w:rsid w:val="003E0348"/>
    <w:rsid w:val="003E1655"/>
    <w:rsid w:val="003E5A66"/>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4D74"/>
    <w:rsid w:val="0042525A"/>
    <w:rsid w:val="0042733C"/>
    <w:rsid w:val="0044185A"/>
    <w:rsid w:val="0044193A"/>
    <w:rsid w:val="00453B8F"/>
    <w:rsid w:val="00454D6A"/>
    <w:rsid w:val="004556B7"/>
    <w:rsid w:val="00460489"/>
    <w:rsid w:val="004608C7"/>
    <w:rsid w:val="004608E6"/>
    <w:rsid w:val="00462878"/>
    <w:rsid w:val="00465B7A"/>
    <w:rsid w:val="00471121"/>
    <w:rsid w:val="00472AA2"/>
    <w:rsid w:val="00473B39"/>
    <w:rsid w:val="00474175"/>
    <w:rsid w:val="00481309"/>
    <w:rsid w:val="004928A2"/>
    <w:rsid w:val="00494610"/>
    <w:rsid w:val="004953EC"/>
    <w:rsid w:val="00497A46"/>
    <w:rsid w:val="00497ADD"/>
    <w:rsid w:val="004A0D29"/>
    <w:rsid w:val="004A0DE1"/>
    <w:rsid w:val="004A2410"/>
    <w:rsid w:val="004A27AC"/>
    <w:rsid w:val="004A3995"/>
    <w:rsid w:val="004B00DD"/>
    <w:rsid w:val="004B3AB3"/>
    <w:rsid w:val="004C1DD0"/>
    <w:rsid w:val="004C222F"/>
    <w:rsid w:val="004C2685"/>
    <w:rsid w:val="004C64E4"/>
    <w:rsid w:val="004C6673"/>
    <w:rsid w:val="004C7A90"/>
    <w:rsid w:val="004D2334"/>
    <w:rsid w:val="004D433D"/>
    <w:rsid w:val="004D4410"/>
    <w:rsid w:val="004D69C8"/>
    <w:rsid w:val="004E156F"/>
    <w:rsid w:val="004E2F88"/>
    <w:rsid w:val="004E550E"/>
    <w:rsid w:val="004E55DB"/>
    <w:rsid w:val="004E67C6"/>
    <w:rsid w:val="004F5959"/>
    <w:rsid w:val="004F670C"/>
    <w:rsid w:val="00502B2F"/>
    <w:rsid w:val="00512D00"/>
    <w:rsid w:val="00512D44"/>
    <w:rsid w:val="00514179"/>
    <w:rsid w:val="00516243"/>
    <w:rsid w:val="005164D4"/>
    <w:rsid w:val="005333D0"/>
    <w:rsid w:val="00537681"/>
    <w:rsid w:val="005406A0"/>
    <w:rsid w:val="00540D4D"/>
    <w:rsid w:val="00540E03"/>
    <w:rsid w:val="00541D5F"/>
    <w:rsid w:val="00544BEA"/>
    <w:rsid w:val="005460D5"/>
    <w:rsid w:val="00553CF0"/>
    <w:rsid w:val="00557C75"/>
    <w:rsid w:val="00561FDE"/>
    <w:rsid w:val="00566A85"/>
    <w:rsid w:val="00570C78"/>
    <w:rsid w:val="005731DF"/>
    <w:rsid w:val="00573AE3"/>
    <w:rsid w:val="00581EF9"/>
    <w:rsid w:val="00583690"/>
    <w:rsid w:val="005848B9"/>
    <w:rsid w:val="005902D9"/>
    <w:rsid w:val="0059075F"/>
    <w:rsid w:val="00596AB7"/>
    <w:rsid w:val="005A1442"/>
    <w:rsid w:val="005A1B5C"/>
    <w:rsid w:val="005A1EA7"/>
    <w:rsid w:val="005A479F"/>
    <w:rsid w:val="005A4B20"/>
    <w:rsid w:val="005A6A12"/>
    <w:rsid w:val="005B0724"/>
    <w:rsid w:val="005B1E46"/>
    <w:rsid w:val="005B338A"/>
    <w:rsid w:val="005B5AA4"/>
    <w:rsid w:val="005C3F4B"/>
    <w:rsid w:val="005C42AC"/>
    <w:rsid w:val="005C4F84"/>
    <w:rsid w:val="005C5501"/>
    <w:rsid w:val="005C588F"/>
    <w:rsid w:val="005C62DE"/>
    <w:rsid w:val="005D2EC6"/>
    <w:rsid w:val="005D37D0"/>
    <w:rsid w:val="005D41E8"/>
    <w:rsid w:val="005D703E"/>
    <w:rsid w:val="005E35E9"/>
    <w:rsid w:val="005E5525"/>
    <w:rsid w:val="005E5E26"/>
    <w:rsid w:val="005F38BB"/>
    <w:rsid w:val="005F7895"/>
    <w:rsid w:val="0060003E"/>
    <w:rsid w:val="00602BBE"/>
    <w:rsid w:val="0060315D"/>
    <w:rsid w:val="00613410"/>
    <w:rsid w:val="0061508C"/>
    <w:rsid w:val="00617986"/>
    <w:rsid w:val="006256CA"/>
    <w:rsid w:val="00627729"/>
    <w:rsid w:val="00627F21"/>
    <w:rsid w:val="0063025A"/>
    <w:rsid w:val="006407C2"/>
    <w:rsid w:val="00642317"/>
    <w:rsid w:val="0064583B"/>
    <w:rsid w:val="006468B8"/>
    <w:rsid w:val="00651127"/>
    <w:rsid w:val="0065190C"/>
    <w:rsid w:val="0065290D"/>
    <w:rsid w:val="0065380D"/>
    <w:rsid w:val="006542F1"/>
    <w:rsid w:val="00654A48"/>
    <w:rsid w:val="0065651B"/>
    <w:rsid w:val="006631CF"/>
    <w:rsid w:val="00664607"/>
    <w:rsid w:val="00665941"/>
    <w:rsid w:val="0066755F"/>
    <w:rsid w:val="00670089"/>
    <w:rsid w:val="00670C89"/>
    <w:rsid w:val="00671233"/>
    <w:rsid w:val="00673763"/>
    <w:rsid w:val="006763DC"/>
    <w:rsid w:val="00680AE4"/>
    <w:rsid w:val="00682205"/>
    <w:rsid w:val="006822B0"/>
    <w:rsid w:val="00684E51"/>
    <w:rsid w:val="00685BBE"/>
    <w:rsid w:val="0068793C"/>
    <w:rsid w:val="00694288"/>
    <w:rsid w:val="00694F91"/>
    <w:rsid w:val="006A100B"/>
    <w:rsid w:val="006A143A"/>
    <w:rsid w:val="006A3285"/>
    <w:rsid w:val="006A4C56"/>
    <w:rsid w:val="006A7144"/>
    <w:rsid w:val="006B0567"/>
    <w:rsid w:val="006B4535"/>
    <w:rsid w:val="006B72DE"/>
    <w:rsid w:val="006B75CB"/>
    <w:rsid w:val="006C2079"/>
    <w:rsid w:val="006C5FC1"/>
    <w:rsid w:val="006D44E1"/>
    <w:rsid w:val="006D51DC"/>
    <w:rsid w:val="006D5BB8"/>
    <w:rsid w:val="006D6350"/>
    <w:rsid w:val="006D6662"/>
    <w:rsid w:val="006D6CC3"/>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00AC"/>
    <w:rsid w:val="007204F2"/>
    <w:rsid w:val="00723107"/>
    <w:rsid w:val="00726088"/>
    <w:rsid w:val="00730B6A"/>
    <w:rsid w:val="00731B91"/>
    <w:rsid w:val="0073209D"/>
    <w:rsid w:val="00736D88"/>
    <w:rsid w:val="00736DD2"/>
    <w:rsid w:val="00736EE0"/>
    <w:rsid w:val="00743FA9"/>
    <w:rsid w:val="0074681C"/>
    <w:rsid w:val="00746EC2"/>
    <w:rsid w:val="007504DE"/>
    <w:rsid w:val="00762B70"/>
    <w:rsid w:val="007636FE"/>
    <w:rsid w:val="007654C2"/>
    <w:rsid w:val="0077408E"/>
    <w:rsid w:val="007751FF"/>
    <w:rsid w:val="007758EB"/>
    <w:rsid w:val="00776989"/>
    <w:rsid w:val="00780577"/>
    <w:rsid w:val="00781AD3"/>
    <w:rsid w:val="00781BFB"/>
    <w:rsid w:val="00786E36"/>
    <w:rsid w:val="00786FA7"/>
    <w:rsid w:val="0079177C"/>
    <w:rsid w:val="00794382"/>
    <w:rsid w:val="007959AC"/>
    <w:rsid w:val="00796323"/>
    <w:rsid w:val="0079718D"/>
    <w:rsid w:val="007A20E0"/>
    <w:rsid w:val="007A2D5C"/>
    <w:rsid w:val="007A60FA"/>
    <w:rsid w:val="007B2204"/>
    <w:rsid w:val="007B4B60"/>
    <w:rsid w:val="007B7278"/>
    <w:rsid w:val="007C1691"/>
    <w:rsid w:val="007C5991"/>
    <w:rsid w:val="007C6B0F"/>
    <w:rsid w:val="007D0625"/>
    <w:rsid w:val="007D51E1"/>
    <w:rsid w:val="007D7A44"/>
    <w:rsid w:val="007D7E65"/>
    <w:rsid w:val="007E19E0"/>
    <w:rsid w:val="007E517D"/>
    <w:rsid w:val="007E5248"/>
    <w:rsid w:val="007E573E"/>
    <w:rsid w:val="007E58E7"/>
    <w:rsid w:val="007F6769"/>
    <w:rsid w:val="008041D4"/>
    <w:rsid w:val="00806938"/>
    <w:rsid w:val="00807818"/>
    <w:rsid w:val="0081156A"/>
    <w:rsid w:val="00827398"/>
    <w:rsid w:val="008275B6"/>
    <w:rsid w:val="0083653E"/>
    <w:rsid w:val="008369DC"/>
    <w:rsid w:val="0083754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3E70"/>
    <w:rsid w:val="00875A42"/>
    <w:rsid w:val="0088192C"/>
    <w:rsid w:val="00885113"/>
    <w:rsid w:val="008904A8"/>
    <w:rsid w:val="00890BA8"/>
    <w:rsid w:val="00891D94"/>
    <w:rsid w:val="00896589"/>
    <w:rsid w:val="00896EF5"/>
    <w:rsid w:val="008A0CEE"/>
    <w:rsid w:val="008A19AF"/>
    <w:rsid w:val="008A20FB"/>
    <w:rsid w:val="008A435E"/>
    <w:rsid w:val="008A4D88"/>
    <w:rsid w:val="008A66D3"/>
    <w:rsid w:val="008C1B22"/>
    <w:rsid w:val="008C4C84"/>
    <w:rsid w:val="008C510F"/>
    <w:rsid w:val="008D067F"/>
    <w:rsid w:val="008D155A"/>
    <w:rsid w:val="008D3283"/>
    <w:rsid w:val="008D48D4"/>
    <w:rsid w:val="008D56F3"/>
    <w:rsid w:val="008D5BBB"/>
    <w:rsid w:val="008E036A"/>
    <w:rsid w:val="008E437B"/>
    <w:rsid w:val="008E4D3F"/>
    <w:rsid w:val="008E66B8"/>
    <w:rsid w:val="008F0A2E"/>
    <w:rsid w:val="008F1988"/>
    <w:rsid w:val="008F2B05"/>
    <w:rsid w:val="008F5E76"/>
    <w:rsid w:val="008F6252"/>
    <w:rsid w:val="008F76DB"/>
    <w:rsid w:val="00900A8D"/>
    <w:rsid w:val="009023F3"/>
    <w:rsid w:val="0090383C"/>
    <w:rsid w:val="00905D85"/>
    <w:rsid w:val="00905FD5"/>
    <w:rsid w:val="00912132"/>
    <w:rsid w:val="00912934"/>
    <w:rsid w:val="0091346B"/>
    <w:rsid w:val="00913CAA"/>
    <w:rsid w:val="009226D2"/>
    <w:rsid w:val="00922FAD"/>
    <w:rsid w:val="00924F0A"/>
    <w:rsid w:val="00925082"/>
    <w:rsid w:val="00925726"/>
    <w:rsid w:val="00926904"/>
    <w:rsid w:val="0092708B"/>
    <w:rsid w:val="0093049D"/>
    <w:rsid w:val="00933B21"/>
    <w:rsid w:val="00936A01"/>
    <w:rsid w:val="00937713"/>
    <w:rsid w:val="009404E7"/>
    <w:rsid w:val="009409CD"/>
    <w:rsid w:val="00941EFD"/>
    <w:rsid w:val="00944EDA"/>
    <w:rsid w:val="0094759E"/>
    <w:rsid w:val="00952C13"/>
    <w:rsid w:val="0095455D"/>
    <w:rsid w:val="00954CF7"/>
    <w:rsid w:val="00962BF1"/>
    <w:rsid w:val="00963237"/>
    <w:rsid w:val="00963AEF"/>
    <w:rsid w:val="00966820"/>
    <w:rsid w:val="00971E57"/>
    <w:rsid w:val="009723CF"/>
    <w:rsid w:val="00972F46"/>
    <w:rsid w:val="00973D3A"/>
    <w:rsid w:val="009741DC"/>
    <w:rsid w:val="0097652A"/>
    <w:rsid w:val="00980037"/>
    <w:rsid w:val="00983B43"/>
    <w:rsid w:val="00984742"/>
    <w:rsid w:val="00986C65"/>
    <w:rsid w:val="0099161D"/>
    <w:rsid w:val="00991B37"/>
    <w:rsid w:val="00997855"/>
    <w:rsid w:val="009A5D9B"/>
    <w:rsid w:val="009B6208"/>
    <w:rsid w:val="009B71FF"/>
    <w:rsid w:val="009C3034"/>
    <w:rsid w:val="009C4BFF"/>
    <w:rsid w:val="009C7522"/>
    <w:rsid w:val="009D0FDD"/>
    <w:rsid w:val="009D3162"/>
    <w:rsid w:val="009D3181"/>
    <w:rsid w:val="009D5B18"/>
    <w:rsid w:val="009D7B9B"/>
    <w:rsid w:val="009E067B"/>
    <w:rsid w:val="009E717E"/>
    <w:rsid w:val="009E737D"/>
    <w:rsid w:val="009F18FA"/>
    <w:rsid w:val="009F499F"/>
    <w:rsid w:val="00A00E56"/>
    <w:rsid w:val="00A0197B"/>
    <w:rsid w:val="00A02768"/>
    <w:rsid w:val="00A02AF7"/>
    <w:rsid w:val="00A03977"/>
    <w:rsid w:val="00A06013"/>
    <w:rsid w:val="00A07896"/>
    <w:rsid w:val="00A104A7"/>
    <w:rsid w:val="00A12904"/>
    <w:rsid w:val="00A14578"/>
    <w:rsid w:val="00A15391"/>
    <w:rsid w:val="00A15FBF"/>
    <w:rsid w:val="00A1616D"/>
    <w:rsid w:val="00A1783B"/>
    <w:rsid w:val="00A2061C"/>
    <w:rsid w:val="00A21AA2"/>
    <w:rsid w:val="00A224AC"/>
    <w:rsid w:val="00A26FF7"/>
    <w:rsid w:val="00A27159"/>
    <w:rsid w:val="00A33FF0"/>
    <w:rsid w:val="00A37A20"/>
    <w:rsid w:val="00A4300A"/>
    <w:rsid w:val="00A43845"/>
    <w:rsid w:val="00A445DC"/>
    <w:rsid w:val="00A44BEA"/>
    <w:rsid w:val="00A47C22"/>
    <w:rsid w:val="00A50E79"/>
    <w:rsid w:val="00A55B14"/>
    <w:rsid w:val="00A5689C"/>
    <w:rsid w:val="00A569E8"/>
    <w:rsid w:val="00A57FAF"/>
    <w:rsid w:val="00A601C4"/>
    <w:rsid w:val="00A61D6E"/>
    <w:rsid w:val="00A70193"/>
    <w:rsid w:val="00A711C6"/>
    <w:rsid w:val="00A719EE"/>
    <w:rsid w:val="00A730F3"/>
    <w:rsid w:val="00A74B68"/>
    <w:rsid w:val="00A77EE1"/>
    <w:rsid w:val="00A81A31"/>
    <w:rsid w:val="00A84863"/>
    <w:rsid w:val="00A9026B"/>
    <w:rsid w:val="00A91750"/>
    <w:rsid w:val="00A95D95"/>
    <w:rsid w:val="00A97199"/>
    <w:rsid w:val="00A972C4"/>
    <w:rsid w:val="00A977EC"/>
    <w:rsid w:val="00AA19E1"/>
    <w:rsid w:val="00AA3FD1"/>
    <w:rsid w:val="00AA4543"/>
    <w:rsid w:val="00AA52DE"/>
    <w:rsid w:val="00AB11B3"/>
    <w:rsid w:val="00AB1DAF"/>
    <w:rsid w:val="00AB40EF"/>
    <w:rsid w:val="00AB43D9"/>
    <w:rsid w:val="00AB5ED3"/>
    <w:rsid w:val="00AB6B0C"/>
    <w:rsid w:val="00AB70CD"/>
    <w:rsid w:val="00AB7800"/>
    <w:rsid w:val="00AC1860"/>
    <w:rsid w:val="00AC4898"/>
    <w:rsid w:val="00AC48B3"/>
    <w:rsid w:val="00AC68CE"/>
    <w:rsid w:val="00AC7893"/>
    <w:rsid w:val="00AC7AC9"/>
    <w:rsid w:val="00AD0B4D"/>
    <w:rsid w:val="00AD1C54"/>
    <w:rsid w:val="00AE1920"/>
    <w:rsid w:val="00AE76F8"/>
    <w:rsid w:val="00AF01B3"/>
    <w:rsid w:val="00AF0F13"/>
    <w:rsid w:val="00AF16E2"/>
    <w:rsid w:val="00AF6887"/>
    <w:rsid w:val="00AF7992"/>
    <w:rsid w:val="00AF7CDD"/>
    <w:rsid w:val="00B00AB3"/>
    <w:rsid w:val="00B14C52"/>
    <w:rsid w:val="00B200AA"/>
    <w:rsid w:val="00B203A9"/>
    <w:rsid w:val="00B229A5"/>
    <w:rsid w:val="00B23F48"/>
    <w:rsid w:val="00B2488E"/>
    <w:rsid w:val="00B25EB3"/>
    <w:rsid w:val="00B42056"/>
    <w:rsid w:val="00B443F4"/>
    <w:rsid w:val="00B478C3"/>
    <w:rsid w:val="00B52715"/>
    <w:rsid w:val="00B52D2A"/>
    <w:rsid w:val="00B551BB"/>
    <w:rsid w:val="00B61348"/>
    <w:rsid w:val="00B6263F"/>
    <w:rsid w:val="00B67114"/>
    <w:rsid w:val="00B678C7"/>
    <w:rsid w:val="00B70368"/>
    <w:rsid w:val="00B7097C"/>
    <w:rsid w:val="00B720DF"/>
    <w:rsid w:val="00B72BCC"/>
    <w:rsid w:val="00B75449"/>
    <w:rsid w:val="00B81284"/>
    <w:rsid w:val="00B835F1"/>
    <w:rsid w:val="00B838F9"/>
    <w:rsid w:val="00B86DA1"/>
    <w:rsid w:val="00B86F50"/>
    <w:rsid w:val="00B87401"/>
    <w:rsid w:val="00B93A00"/>
    <w:rsid w:val="00B95047"/>
    <w:rsid w:val="00B9524B"/>
    <w:rsid w:val="00B95365"/>
    <w:rsid w:val="00B96164"/>
    <w:rsid w:val="00B96B1E"/>
    <w:rsid w:val="00BA1937"/>
    <w:rsid w:val="00BA527C"/>
    <w:rsid w:val="00BA5B9C"/>
    <w:rsid w:val="00BA7D51"/>
    <w:rsid w:val="00BA7F31"/>
    <w:rsid w:val="00BB4AD5"/>
    <w:rsid w:val="00BB68CD"/>
    <w:rsid w:val="00BB7494"/>
    <w:rsid w:val="00BB76A5"/>
    <w:rsid w:val="00BC089B"/>
    <w:rsid w:val="00BC183F"/>
    <w:rsid w:val="00BC1C37"/>
    <w:rsid w:val="00BC2390"/>
    <w:rsid w:val="00BC775D"/>
    <w:rsid w:val="00BD0051"/>
    <w:rsid w:val="00BD12C6"/>
    <w:rsid w:val="00BD2939"/>
    <w:rsid w:val="00BD472A"/>
    <w:rsid w:val="00BD5A75"/>
    <w:rsid w:val="00BD6BF7"/>
    <w:rsid w:val="00BE07A9"/>
    <w:rsid w:val="00BE1700"/>
    <w:rsid w:val="00BE1FB6"/>
    <w:rsid w:val="00BE2E36"/>
    <w:rsid w:val="00BE4D8F"/>
    <w:rsid w:val="00BE61C6"/>
    <w:rsid w:val="00BF0A3E"/>
    <w:rsid w:val="00BF26AC"/>
    <w:rsid w:val="00BF46A7"/>
    <w:rsid w:val="00BF5230"/>
    <w:rsid w:val="00BF551A"/>
    <w:rsid w:val="00BF6DA8"/>
    <w:rsid w:val="00C00289"/>
    <w:rsid w:val="00C0476C"/>
    <w:rsid w:val="00C1090C"/>
    <w:rsid w:val="00C201FC"/>
    <w:rsid w:val="00C207C8"/>
    <w:rsid w:val="00C240C8"/>
    <w:rsid w:val="00C249AF"/>
    <w:rsid w:val="00C26513"/>
    <w:rsid w:val="00C27441"/>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0FDB"/>
    <w:rsid w:val="00C6160A"/>
    <w:rsid w:val="00C62B51"/>
    <w:rsid w:val="00C65711"/>
    <w:rsid w:val="00C66460"/>
    <w:rsid w:val="00C67A4C"/>
    <w:rsid w:val="00C76ECD"/>
    <w:rsid w:val="00C8221C"/>
    <w:rsid w:val="00C84B63"/>
    <w:rsid w:val="00C84E04"/>
    <w:rsid w:val="00C86DC6"/>
    <w:rsid w:val="00C910BE"/>
    <w:rsid w:val="00C922BE"/>
    <w:rsid w:val="00C94F8A"/>
    <w:rsid w:val="00CA10F9"/>
    <w:rsid w:val="00CA14F4"/>
    <w:rsid w:val="00CA583F"/>
    <w:rsid w:val="00CA5844"/>
    <w:rsid w:val="00CA7415"/>
    <w:rsid w:val="00CB265C"/>
    <w:rsid w:val="00CB2BDD"/>
    <w:rsid w:val="00CB32BC"/>
    <w:rsid w:val="00CB4540"/>
    <w:rsid w:val="00CB4951"/>
    <w:rsid w:val="00CB7A07"/>
    <w:rsid w:val="00CC3711"/>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1E"/>
    <w:rsid w:val="00D22C4B"/>
    <w:rsid w:val="00D230C7"/>
    <w:rsid w:val="00D23583"/>
    <w:rsid w:val="00D2362D"/>
    <w:rsid w:val="00D23B14"/>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67D43"/>
    <w:rsid w:val="00D745E0"/>
    <w:rsid w:val="00D76AA3"/>
    <w:rsid w:val="00D80604"/>
    <w:rsid w:val="00D851E6"/>
    <w:rsid w:val="00D86529"/>
    <w:rsid w:val="00D86A86"/>
    <w:rsid w:val="00D8791E"/>
    <w:rsid w:val="00D92438"/>
    <w:rsid w:val="00D93B7D"/>
    <w:rsid w:val="00DA0040"/>
    <w:rsid w:val="00DA03F8"/>
    <w:rsid w:val="00DA086B"/>
    <w:rsid w:val="00DA1D7A"/>
    <w:rsid w:val="00DA3E2D"/>
    <w:rsid w:val="00DA4759"/>
    <w:rsid w:val="00DA5DD7"/>
    <w:rsid w:val="00DA5E0A"/>
    <w:rsid w:val="00DA6834"/>
    <w:rsid w:val="00DA7145"/>
    <w:rsid w:val="00DA78D8"/>
    <w:rsid w:val="00DA7E05"/>
    <w:rsid w:val="00DB012E"/>
    <w:rsid w:val="00DB02DE"/>
    <w:rsid w:val="00DB29CE"/>
    <w:rsid w:val="00DB4794"/>
    <w:rsid w:val="00DB5C3E"/>
    <w:rsid w:val="00DB628E"/>
    <w:rsid w:val="00DC077E"/>
    <w:rsid w:val="00DC4070"/>
    <w:rsid w:val="00DE1DE6"/>
    <w:rsid w:val="00DE1E39"/>
    <w:rsid w:val="00DE2DBC"/>
    <w:rsid w:val="00DE513D"/>
    <w:rsid w:val="00DE7AB4"/>
    <w:rsid w:val="00DF235C"/>
    <w:rsid w:val="00DF2FAA"/>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27C72"/>
    <w:rsid w:val="00E300BB"/>
    <w:rsid w:val="00E31D0A"/>
    <w:rsid w:val="00E3245B"/>
    <w:rsid w:val="00E324B9"/>
    <w:rsid w:val="00E32DCD"/>
    <w:rsid w:val="00E32DF0"/>
    <w:rsid w:val="00E3707B"/>
    <w:rsid w:val="00E50685"/>
    <w:rsid w:val="00E57F6B"/>
    <w:rsid w:val="00E609CE"/>
    <w:rsid w:val="00E6234F"/>
    <w:rsid w:val="00E67AC7"/>
    <w:rsid w:val="00E7134F"/>
    <w:rsid w:val="00E7342C"/>
    <w:rsid w:val="00E736E9"/>
    <w:rsid w:val="00E76363"/>
    <w:rsid w:val="00E80AFB"/>
    <w:rsid w:val="00E90BE3"/>
    <w:rsid w:val="00E91374"/>
    <w:rsid w:val="00E91D81"/>
    <w:rsid w:val="00E92BC2"/>
    <w:rsid w:val="00E937B8"/>
    <w:rsid w:val="00E95805"/>
    <w:rsid w:val="00EA010E"/>
    <w:rsid w:val="00EA28AB"/>
    <w:rsid w:val="00EA6FBF"/>
    <w:rsid w:val="00EB0A1E"/>
    <w:rsid w:val="00EB1E33"/>
    <w:rsid w:val="00EB4DA6"/>
    <w:rsid w:val="00EB759E"/>
    <w:rsid w:val="00EB7B0A"/>
    <w:rsid w:val="00EC0881"/>
    <w:rsid w:val="00EC20C2"/>
    <w:rsid w:val="00EC74F9"/>
    <w:rsid w:val="00ED13DE"/>
    <w:rsid w:val="00ED1996"/>
    <w:rsid w:val="00ED2843"/>
    <w:rsid w:val="00ED2F55"/>
    <w:rsid w:val="00ED5ED8"/>
    <w:rsid w:val="00EE0C95"/>
    <w:rsid w:val="00EE3F0F"/>
    <w:rsid w:val="00EF0199"/>
    <w:rsid w:val="00F0263C"/>
    <w:rsid w:val="00F02A9C"/>
    <w:rsid w:val="00F02E51"/>
    <w:rsid w:val="00F0402A"/>
    <w:rsid w:val="00F07266"/>
    <w:rsid w:val="00F10C66"/>
    <w:rsid w:val="00F16313"/>
    <w:rsid w:val="00F1700E"/>
    <w:rsid w:val="00F20820"/>
    <w:rsid w:val="00F20FF1"/>
    <w:rsid w:val="00F24317"/>
    <w:rsid w:val="00F27AC7"/>
    <w:rsid w:val="00F32641"/>
    <w:rsid w:val="00F34974"/>
    <w:rsid w:val="00F35457"/>
    <w:rsid w:val="00F3595B"/>
    <w:rsid w:val="00F367F3"/>
    <w:rsid w:val="00F36A26"/>
    <w:rsid w:val="00F41F54"/>
    <w:rsid w:val="00F420A7"/>
    <w:rsid w:val="00F426A6"/>
    <w:rsid w:val="00F429FD"/>
    <w:rsid w:val="00F4623C"/>
    <w:rsid w:val="00F46AD7"/>
    <w:rsid w:val="00F520C4"/>
    <w:rsid w:val="00F56399"/>
    <w:rsid w:val="00F6046A"/>
    <w:rsid w:val="00F606BB"/>
    <w:rsid w:val="00F70113"/>
    <w:rsid w:val="00F72317"/>
    <w:rsid w:val="00F746E3"/>
    <w:rsid w:val="00F76C17"/>
    <w:rsid w:val="00F7709C"/>
    <w:rsid w:val="00F7750A"/>
    <w:rsid w:val="00F80006"/>
    <w:rsid w:val="00F80084"/>
    <w:rsid w:val="00F95676"/>
    <w:rsid w:val="00F96401"/>
    <w:rsid w:val="00F9690B"/>
    <w:rsid w:val="00FA3F8B"/>
    <w:rsid w:val="00FA56FF"/>
    <w:rsid w:val="00FA767D"/>
    <w:rsid w:val="00FB5439"/>
    <w:rsid w:val="00FB65DA"/>
    <w:rsid w:val="00FB693B"/>
    <w:rsid w:val="00FC0BA8"/>
    <w:rsid w:val="00FC3C96"/>
    <w:rsid w:val="00FD2470"/>
    <w:rsid w:val="00FD5823"/>
    <w:rsid w:val="00FD7BE0"/>
    <w:rsid w:val="00FE1C27"/>
    <w:rsid w:val="00FE326F"/>
    <w:rsid w:val="00FE4523"/>
    <w:rsid w:val="00FE5C31"/>
    <w:rsid w:val="00FF0F20"/>
    <w:rsid w:val="00FF1692"/>
    <w:rsid w:val="00FF1B0E"/>
    <w:rsid w:val="00FF268A"/>
    <w:rsid w:val="00FF2881"/>
    <w:rsid w:val="00FF6D70"/>
    <w:rsid w:val="00FF748B"/>
    <w:rsid w:val="010B76F2"/>
    <w:rsid w:val="01782B78"/>
    <w:rsid w:val="01852063"/>
    <w:rsid w:val="019F1377"/>
    <w:rsid w:val="020D08A2"/>
    <w:rsid w:val="023F0464"/>
    <w:rsid w:val="02B40E52"/>
    <w:rsid w:val="03101E00"/>
    <w:rsid w:val="0314369E"/>
    <w:rsid w:val="03511BDB"/>
    <w:rsid w:val="03FF434E"/>
    <w:rsid w:val="045D1075"/>
    <w:rsid w:val="047F723D"/>
    <w:rsid w:val="04DE7BED"/>
    <w:rsid w:val="055B464A"/>
    <w:rsid w:val="05685F23"/>
    <w:rsid w:val="058C55E1"/>
    <w:rsid w:val="05B72A07"/>
    <w:rsid w:val="05CA44E8"/>
    <w:rsid w:val="06D373CC"/>
    <w:rsid w:val="06DF0467"/>
    <w:rsid w:val="070457D8"/>
    <w:rsid w:val="07190F9C"/>
    <w:rsid w:val="076369A2"/>
    <w:rsid w:val="079E06FB"/>
    <w:rsid w:val="07FC2953"/>
    <w:rsid w:val="087E3119"/>
    <w:rsid w:val="0887011A"/>
    <w:rsid w:val="08DF474E"/>
    <w:rsid w:val="08EC365F"/>
    <w:rsid w:val="094E71DE"/>
    <w:rsid w:val="09646EC3"/>
    <w:rsid w:val="0A7A3506"/>
    <w:rsid w:val="0AF52007"/>
    <w:rsid w:val="0B5C2086"/>
    <w:rsid w:val="0BC00C3E"/>
    <w:rsid w:val="0C1C35C4"/>
    <w:rsid w:val="0C632FA1"/>
    <w:rsid w:val="0CA1581F"/>
    <w:rsid w:val="0CBB4B8B"/>
    <w:rsid w:val="0CDE5078"/>
    <w:rsid w:val="0D215336"/>
    <w:rsid w:val="0D431BAC"/>
    <w:rsid w:val="0D447276"/>
    <w:rsid w:val="0D7A4A46"/>
    <w:rsid w:val="0DB55A7E"/>
    <w:rsid w:val="0DD72A46"/>
    <w:rsid w:val="0DE3083D"/>
    <w:rsid w:val="0DE61630"/>
    <w:rsid w:val="0DF93BBD"/>
    <w:rsid w:val="0E3015A8"/>
    <w:rsid w:val="0E7616B1"/>
    <w:rsid w:val="0ECD6DF7"/>
    <w:rsid w:val="0EE26D46"/>
    <w:rsid w:val="0EF425D6"/>
    <w:rsid w:val="0F2A424A"/>
    <w:rsid w:val="0F3F7CF5"/>
    <w:rsid w:val="0FC93A62"/>
    <w:rsid w:val="0FDE3D15"/>
    <w:rsid w:val="11544561"/>
    <w:rsid w:val="116C6D93"/>
    <w:rsid w:val="11717F0E"/>
    <w:rsid w:val="117B0D8C"/>
    <w:rsid w:val="11943BFC"/>
    <w:rsid w:val="11E64458"/>
    <w:rsid w:val="12251A7F"/>
    <w:rsid w:val="128A572B"/>
    <w:rsid w:val="128F2F2F"/>
    <w:rsid w:val="12BC78AF"/>
    <w:rsid w:val="12F157AA"/>
    <w:rsid w:val="13280AA0"/>
    <w:rsid w:val="13394A5B"/>
    <w:rsid w:val="134358DA"/>
    <w:rsid w:val="13651CF4"/>
    <w:rsid w:val="136E2957"/>
    <w:rsid w:val="13914897"/>
    <w:rsid w:val="13D558BA"/>
    <w:rsid w:val="13DF1AA7"/>
    <w:rsid w:val="13E470BD"/>
    <w:rsid w:val="13FF3EF7"/>
    <w:rsid w:val="142E67E6"/>
    <w:rsid w:val="14694189"/>
    <w:rsid w:val="146E4BD8"/>
    <w:rsid w:val="147A5E14"/>
    <w:rsid w:val="14FC21E4"/>
    <w:rsid w:val="154431AB"/>
    <w:rsid w:val="157A1214"/>
    <w:rsid w:val="15A707FB"/>
    <w:rsid w:val="15DD3DC4"/>
    <w:rsid w:val="162C099A"/>
    <w:rsid w:val="165F0C7D"/>
    <w:rsid w:val="165F4EA8"/>
    <w:rsid w:val="16BF34C9"/>
    <w:rsid w:val="16E55626"/>
    <w:rsid w:val="17A1211B"/>
    <w:rsid w:val="18455478"/>
    <w:rsid w:val="18AD3F21"/>
    <w:rsid w:val="18DA68F2"/>
    <w:rsid w:val="18ED7A84"/>
    <w:rsid w:val="19267830"/>
    <w:rsid w:val="195C76F5"/>
    <w:rsid w:val="19836A30"/>
    <w:rsid w:val="1A381F10"/>
    <w:rsid w:val="1B0E4A1F"/>
    <w:rsid w:val="1B6F54BE"/>
    <w:rsid w:val="1B7156DA"/>
    <w:rsid w:val="1B79352A"/>
    <w:rsid w:val="1BA968A4"/>
    <w:rsid w:val="1BB67591"/>
    <w:rsid w:val="1D3A7D4E"/>
    <w:rsid w:val="1E454BFC"/>
    <w:rsid w:val="1E5E7A6C"/>
    <w:rsid w:val="1E6C03DB"/>
    <w:rsid w:val="1EE2069D"/>
    <w:rsid w:val="1F2C4F8B"/>
    <w:rsid w:val="1F9E45C4"/>
    <w:rsid w:val="1FD969AC"/>
    <w:rsid w:val="1FF42436"/>
    <w:rsid w:val="1FF57F5C"/>
    <w:rsid w:val="1FF70178"/>
    <w:rsid w:val="203942EC"/>
    <w:rsid w:val="20670E5A"/>
    <w:rsid w:val="207C40EA"/>
    <w:rsid w:val="20A0611A"/>
    <w:rsid w:val="20C0056A"/>
    <w:rsid w:val="20D154C3"/>
    <w:rsid w:val="213F1DD6"/>
    <w:rsid w:val="21864056"/>
    <w:rsid w:val="21F7445F"/>
    <w:rsid w:val="222A65E3"/>
    <w:rsid w:val="22356E1C"/>
    <w:rsid w:val="226C6BFB"/>
    <w:rsid w:val="22803E07"/>
    <w:rsid w:val="22883309"/>
    <w:rsid w:val="23476D20"/>
    <w:rsid w:val="23733FB9"/>
    <w:rsid w:val="238C5E0E"/>
    <w:rsid w:val="23EE3640"/>
    <w:rsid w:val="246758CC"/>
    <w:rsid w:val="24C34ACD"/>
    <w:rsid w:val="253C34BF"/>
    <w:rsid w:val="255816B9"/>
    <w:rsid w:val="2580476C"/>
    <w:rsid w:val="259D3570"/>
    <w:rsid w:val="25D046DE"/>
    <w:rsid w:val="25E35B8E"/>
    <w:rsid w:val="261A696E"/>
    <w:rsid w:val="26551754"/>
    <w:rsid w:val="265C5E90"/>
    <w:rsid w:val="26B80661"/>
    <w:rsid w:val="26D22DA5"/>
    <w:rsid w:val="27BB7CDD"/>
    <w:rsid w:val="27C272BD"/>
    <w:rsid w:val="27F31225"/>
    <w:rsid w:val="28194FE3"/>
    <w:rsid w:val="28463A4A"/>
    <w:rsid w:val="28694435"/>
    <w:rsid w:val="287E31E4"/>
    <w:rsid w:val="28E868B0"/>
    <w:rsid w:val="290F02E0"/>
    <w:rsid w:val="2A331DAD"/>
    <w:rsid w:val="2A5A37DD"/>
    <w:rsid w:val="2A8F64A0"/>
    <w:rsid w:val="2AA01F44"/>
    <w:rsid w:val="2AE008C1"/>
    <w:rsid w:val="2B1020EE"/>
    <w:rsid w:val="2B146082"/>
    <w:rsid w:val="2B6F2C13"/>
    <w:rsid w:val="2B892FE7"/>
    <w:rsid w:val="2B967E93"/>
    <w:rsid w:val="2BEA0B91"/>
    <w:rsid w:val="2BF0264B"/>
    <w:rsid w:val="2C6201EE"/>
    <w:rsid w:val="2CA13945"/>
    <w:rsid w:val="2CC32693"/>
    <w:rsid w:val="2CC94C4A"/>
    <w:rsid w:val="2D76092E"/>
    <w:rsid w:val="2D917516"/>
    <w:rsid w:val="2DAE6A51"/>
    <w:rsid w:val="2DD613CD"/>
    <w:rsid w:val="2DE74912"/>
    <w:rsid w:val="2E385686"/>
    <w:rsid w:val="2E756E38"/>
    <w:rsid w:val="2E8A79D2"/>
    <w:rsid w:val="2E905A1F"/>
    <w:rsid w:val="2EB72FAC"/>
    <w:rsid w:val="2EF12C10"/>
    <w:rsid w:val="2EF37D5C"/>
    <w:rsid w:val="2F120B2A"/>
    <w:rsid w:val="2F4F7689"/>
    <w:rsid w:val="2F6B1FE9"/>
    <w:rsid w:val="2FD951A4"/>
    <w:rsid w:val="30136908"/>
    <w:rsid w:val="30336FAA"/>
    <w:rsid w:val="3043156F"/>
    <w:rsid w:val="30F56E88"/>
    <w:rsid w:val="318B4B73"/>
    <w:rsid w:val="3195334D"/>
    <w:rsid w:val="31994BEB"/>
    <w:rsid w:val="31DA6061"/>
    <w:rsid w:val="327B2543"/>
    <w:rsid w:val="328A6C2A"/>
    <w:rsid w:val="32BB162B"/>
    <w:rsid w:val="32C911D8"/>
    <w:rsid w:val="32DF0D23"/>
    <w:rsid w:val="32E620B2"/>
    <w:rsid w:val="3328091C"/>
    <w:rsid w:val="33305A23"/>
    <w:rsid w:val="333F681A"/>
    <w:rsid w:val="33633703"/>
    <w:rsid w:val="338B0EAB"/>
    <w:rsid w:val="33953AD8"/>
    <w:rsid w:val="33CB38E9"/>
    <w:rsid w:val="342A2472"/>
    <w:rsid w:val="345474EF"/>
    <w:rsid w:val="3498102F"/>
    <w:rsid w:val="34C06933"/>
    <w:rsid w:val="34DB551B"/>
    <w:rsid w:val="36A55DE0"/>
    <w:rsid w:val="36C822F0"/>
    <w:rsid w:val="36F17277"/>
    <w:rsid w:val="378620B5"/>
    <w:rsid w:val="37B24C58"/>
    <w:rsid w:val="38591578"/>
    <w:rsid w:val="38B365AD"/>
    <w:rsid w:val="38E84E1E"/>
    <w:rsid w:val="39E92488"/>
    <w:rsid w:val="39FA4695"/>
    <w:rsid w:val="3A00614F"/>
    <w:rsid w:val="3A483652"/>
    <w:rsid w:val="3A726DE4"/>
    <w:rsid w:val="3B4A1BD1"/>
    <w:rsid w:val="3B4F27BE"/>
    <w:rsid w:val="3B6C3370"/>
    <w:rsid w:val="3BDD601C"/>
    <w:rsid w:val="3C41099B"/>
    <w:rsid w:val="3CA115AD"/>
    <w:rsid w:val="3CC52D38"/>
    <w:rsid w:val="3CCF1E09"/>
    <w:rsid w:val="3CED49C8"/>
    <w:rsid w:val="3D4F4CF8"/>
    <w:rsid w:val="3D65451B"/>
    <w:rsid w:val="3D6C2FBC"/>
    <w:rsid w:val="3DD31485"/>
    <w:rsid w:val="3DE25B6C"/>
    <w:rsid w:val="3E4405D4"/>
    <w:rsid w:val="3EB7273D"/>
    <w:rsid w:val="3EBB7211"/>
    <w:rsid w:val="3F204B9E"/>
    <w:rsid w:val="3F255D10"/>
    <w:rsid w:val="3F4F7231"/>
    <w:rsid w:val="3FDF51CD"/>
    <w:rsid w:val="3FE756BB"/>
    <w:rsid w:val="3FFB2F15"/>
    <w:rsid w:val="406334F2"/>
    <w:rsid w:val="40905D53"/>
    <w:rsid w:val="409F1AF2"/>
    <w:rsid w:val="40F40090"/>
    <w:rsid w:val="4105229D"/>
    <w:rsid w:val="412B77C4"/>
    <w:rsid w:val="414A7CB0"/>
    <w:rsid w:val="41970A1B"/>
    <w:rsid w:val="41EA6663"/>
    <w:rsid w:val="42360234"/>
    <w:rsid w:val="42831BF8"/>
    <w:rsid w:val="42B71375"/>
    <w:rsid w:val="43170066"/>
    <w:rsid w:val="437944A0"/>
    <w:rsid w:val="4379487C"/>
    <w:rsid w:val="440028DC"/>
    <w:rsid w:val="44165B0A"/>
    <w:rsid w:val="44DF2E05"/>
    <w:rsid w:val="45097E82"/>
    <w:rsid w:val="452C7897"/>
    <w:rsid w:val="4545710C"/>
    <w:rsid w:val="45790B64"/>
    <w:rsid w:val="458614D2"/>
    <w:rsid w:val="46405B25"/>
    <w:rsid w:val="46955E71"/>
    <w:rsid w:val="46A00372"/>
    <w:rsid w:val="46A61E2C"/>
    <w:rsid w:val="46E34F31"/>
    <w:rsid w:val="46F54B62"/>
    <w:rsid w:val="47040901"/>
    <w:rsid w:val="471548BC"/>
    <w:rsid w:val="478C73B4"/>
    <w:rsid w:val="47B10A89"/>
    <w:rsid w:val="47B73BC5"/>
    <w:rsid w:val="4812529F"/>
    <w:rsid w:val="48466007"/>
    <w:rsid w:val="48DD10FF"/>
    <w:rsid w:val="48DF4BE5"/>
    <w:rsid w:val="490E1F0B"/>
    <w:rsid w:val="492139EC"/>
    <w:rsid w:val="497B7CB3"/>
    <w:rsid w:val="49CC7CC9"/>
    <w:rsid w:val="4A003601"/>
    <w:rsid w:val="4A392FB7"/>
    <w:rsid w:val="4A3E2C8B"/>
    <w:rsid w:val="4A4756D4"/>
    <w:rsid w:val="4A513E5D"/>
    <w:rsid w:val="4AAB627D"/>
    <w:rsid w:val="4AD74AA8"/>
    <w:rsid w:val="4B071B1E"/>
    <w:rsid w:val="4B2D12E0"/>
    <w:rsid w:val="4B47439E"/>
    <w:rsid w:val="4B5C51AF"/>
    <w:rsid w:val="4B6E4EE3"/>
    <w:rsid w:val="4BA24A06"/>
    <w:rsid w:val="4BEB6B31"/>
    <w:rsid w:val="4C7958ED"/>
    <w:rsid w:val="4C9646F1"/>
    <w:rsid w:val="4CD90E06"/>
    <w:rsid w:val="4D57646E"/>
    <w:rsid w:val="4DC25072"/>
    <w:rsid w:val="4DD36371"/>
    <w:rsid w:val="4E151645"/>
    <w:rsid w:val="4E231FB4"/>
    <w:rsid w:val="4E6A7BE3"/>
    <w:rsid w:val="4E6B4968"/>
    <w:rsid w:val="4E740A62"/>
    <w:rsid w:val="4EB3158A"/>
    <w:rsid w:val="4F451824"/>
    <w:rsid w:val="4F5C74D7"/>
    <w:rsid w:val="4FAC2A11"/>
    <w:rsid w:val="4FC9594E"/>
    <w:rsid w:val="4FD712A8"/>
    <w:rsid w:val="505521CD"/>
    <w:rsid w:val="50666BDD"/>
    <w:rsid w:val="507C0470"/>
    <w:rsid w:val="50884B86"/>
    <w:rsid w:val="50B27620"/>
    <w:rsid w:val="50DB6B76"/>
    <w:rsid w:val="5153495F"/>
    <w:rsid w:val="519F7BA4"/>
    <w:rsid w:val="523F3135"/>
    <w:rsid w:val="525C3CE7"/>
    <w:rsid w:val="52D92ACB"/>
    <w:rsid w:val="52EC506B"/>
    <w:rsid w:val="531243A6"/>
    <w:rsid w:val="53B4776F"/>
    <w:rsid w:val="53D036A9"/>
    <w:rsid w:val="5422585F"/>
    <w:rsid w:val="54600F9D"/>
    <w:rsid w:val="54880DC3"/>
    <w:rsid w:val="54972DB4"/>
    <w:rsid w:val="549E05E7"/>
    <w:rsid w:val="54F268D9"/>
    <w:rsid w:val="550D751A"/>
    <w:rsid w:val="55284354"/>
    <w:rsid w:val="552F7491"/>
    <w:rsid w:val="55A75279"/>
    <w:rsid w:val="567A6461"/>
    <w:rsid w:val="56905D0D"/>
    <w:rsid w:val="56D45CC7"/>
    <w:rsid w:val="57092431"/>
    <w:rsid w:val="57A20B0E"/>
    <w:rsid w:val="57BC105A"/>
    <w:rsid w:val="582F64DC"/>
    <w:rsid w:val="587578B0"/>
    <w:rsid w:val="58B02697"/>
    <w:rsid w:val="58BC54DF"/>
    <w:rsid w:val="59484FC5"/>
    <w:rsid w:val="59D81EA5"/>
    <w:rsid w:val="5A517EA9"/>
    <w:rsid w:val="5A56101C"/>
    <w:rsid w:val="5ADC3C17"/>
    <w:rsid w:val="5AF90400"/>
    <w:rsid w:val="5B0715F7"/>
    <w:rsid w:val="5B1A473F"/>
    <w:rsid w:val="5C0F0D95"/>
    <w:rsid w:val="5C427AAA"/>
    <w:rsid w:val="5C7B120D"/>
    <w:rsid w:val="5CA16EC6"/>
    <w:rsid w:val="5CA67F0E"/>
    <w:rsid w:val="5CCB4CE9"/>
    <w:rsid w:val="5CE01403"/>
    <w:rsid w:val="5D2518DA"/>
    <w:rsid w:val="5DB06C95"/>
    <w:rsid w:val="5E053485"/>
    <w:rsid w:val="5E4919E4"/>
    <w:rsid w:val="5EF86B45"/>
    <w:rsid w:val="5FE412B4"/>
    <w:rsid w:val="5FE84E0C"/>
    <w:rsid w:val="602953C2"/>
    <w:rsid w:val="608A5EC3"/>
    <w:rsid w:val="60F320D7"/>
    <w:rsid w:val="60FB0B6F"/>
    <w:rsid w:val="618741B1"/>
    <w:rsid w:val="61B37A51"/>
    <w:rsid w:val="61D842DB"/>
    <w:rsid w:val="622163B3"/>
    <w:rsid w:val="62402CDD"/>
    <w:rsid w:val="62EF64B1"/>
    <w:rsid w:val="62F448FD"/>
    <w:rsid w:val="634C56B2"/>
    <w:rsid w:val="63A66B70"/>
    <w:rsid w:val="63B53257"/>
    <w:rsid w:val="640B731B"/>
    <w:rsid w:val="645111D2"/>
    <w:rsid w:val="64A357A5"/>
    <w:rsid w:val="64D678D3"/>
    <w:rsid w:val="64E01116"/>
    <w:rsid w:val="653B778C"/>
    <w:rsid w:val="65C15EE3"/>
    <w:rsid w:val="65C77271"/>
    <w:rsid w:val="65D046D1"/>
    <w:rsid w:val="65F05759"/>
    <w:rsid w:val="65F91B21"/>
    <w:rsid w:val="667747F4"/>
    <w:rsid w:val="667E3DD4"/>
    <w:rsid w:val="66884C53"/>
    <w:rsid w:val="66915CEE"/>
    <w:rsid w:val="670F0ED0"/>
    <w:rsid w:val="672F5260"/>
    <w:rsid w:val="67852F40"/>
    <w:rsid w:val="679715F1"/>
    <w:rsid w:val="683055A2"/>
    <w:rsid w:val="686D4100"/>
    <w:rsid w:val="688A2F04"/>
    <w:rsid w:val="68C91CB5"/>
    <w:rsid w:val="68D73C6F"/>
    <w:rsid w:val="68E819D9"/>
    <w:rsid w:val="69475092"/>
    <w:rsid w:val="69B61AD7"/>
    <w:rsid w:val="69DB2749"/>
    <w:rsid w:val="69DB53A9"/>
    <w:rsid w:val="6A5A06B4"/>
    <w:rsid w:val="6A720A66"/>
    <w:rsid w:val="6B0D1BCA"/>
    <w:rsid w:val="6BC8789F"/>
    <w:rsid w:val="6C5C6966"/>
    <w:rsid w:val="6D0C5F48"/>
    <w:rsid w:val="6D9739CD"/>
    <w:rsid w:val="6E2E4332"/>
    <w:rsid w:val="6E525817"/>
    <w:rsid w:val="6EB93B02"/>
    <w:rsid w:val="6ECC76A7"/>
    <w:rsid w:val="6F54601A"/>
    <w:rsid w:val="6F667AFB"/>
    <w:rsid w:val="6F6C676B"/>
    <w:rsid w:val="6F742218"/>
    <w:rsid w:val="6F8F7052"/>
    <w:rsid w:val="6F9B1553"/>
    <w:rsid w:val="6FE078AE"/>
    <w:rsid w:val="6FE969BF"/>
    <w:rsid w:val="700A0487"/>
    <w:rsid w:val="70150489"/>
    <w:rsid w:val="70F353BF"/>
    <w:rsid w:val="71775FF0"/>
    <w:rsid w:val="71804EA4"/>
    <w:rsid w:val="7185070D"/>
    <w:rsid w:val="71B3706C"/>
    <w:rsid w:val="728269FA"/>
    <w:rsid w:val="728C6F83"/>
    <w:rsid w:val="72C8016F"/>
    <w:rsid w:val="73696F77"/>
    <w:rsid w:val="73A34E7A"/>
    <w:rsid w:val="73AF3858"/>
    <w:rsid w:val="73C82B32"/>
    <w:rsid w:val="74A215D5"/>
    <w:rsid w:val="74D70DF7"/>
    <w:rsid w:val="74FF4332"/>
    <w:rsid w:val="750E7112"/>
    <w:rsid w:val="755146D9"/>
    <w:rsid w:val="7553467E"/>
    <w:rsid w:val="75842A89"/>
    <w:rsid w:val="758C74D3"/>
    <w:rsid w:val="759157D0"/>
    <w:rsid w:val="75E44BFA"/>
    <w:rsid w:val="75EA4FE2"/>
    <w:rsid w:val="76320737"/>
    <w:rsid w:val="76C84BF7"/>
    <w:rsid w:val="76F93003"/>
    <w:rsid w:val="770E6AAE"/>
    <w:rsid w:val="772B3B04"/>
    <w:rsid w:val="77387FCF"/>
    <w:rsid w:val="774C4288"/>
    <w:rsid w:val="777A4144"/>
    <w:rsid w:val="77C33D3D"/>
    <w:rsid w:val="77DE2925"/>
    <w:rsid w:val="786646C8"/>
    <w:rsid w:val="78743289"/>
    <w:rsid w:val="789F3DA6"/>
    <w:rsid w:val="78A52377"/>
    <w:rsid w:val="79334EF2"/>
    <w:rsid w:val="79617272"/>
    <w:rsid w:val="799A287B"/>
    <w:rsid w:val="79BD2A0E"/>
    <w:rsid w:val="7A254E7A"/>
    <w:rsid w:val="7A3A5E0C"/>
    <w:rsid w:val="7A801BF3"/>
    <w:rsid w:val="7ADB75EF"/>
    <w:rsid w:val="7AEC5358"/>
    <w:rsid w:val="7B551150"/>
    <w:rsid w:val="7B5B7497"/>
    <w:rsid w:val="7B9B19E6"/>
    <w:rsid w:val="7BBA15AC"/>
    <w:rsid w:val="7BC938EC"/>
    <w:rsid w:val="7C2F7BF3"/>
    <w:rsid w:val="7C635AEE"/>
    <w:rsid w:val="7C8868DF"/>
    <w:rsid w:val="7CC45CFB"/>
    <w:rsid w:val="7CD52994"/>
    <w:rsid w:val="7D036989"/>
    <w:rsid w:val="7D105049"/>
    <w:rsid w:val="7D852E5E"/>
    <w:rsid w:val="7D9D6DDE"/>
    <w:rsid w:val="7DAA32A9"/>
    <w:rsid w:val="7DAA5057"/>
    <w:rsid w:val="7DBD2FDC"/>
    <w:rsid w:val="7DE93DD1"/>
    <w:rsid w:val="7EB63CCD"/>
    <w:rsid w:val="7EEA7E01"/>
    <w:rsid w:val="7FAC3308"/>
    <w:rsid w:val="7FB16B71"/>
    <w:rsid w:val="7FD840FD"/>
    <w:rsid w:val="7FF54C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Message Header" w:uiPriority="99" w:unhideWhenUsed="1"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B95365"/>
    <w:pPr>
      <w:widowControl w:val="0"/>
      <w:jc w:val="both"/>
    </w:pPr>
    <w:rPr>
      <w:kern w:val="2"/>
      <w:sz w:val="28"/>
    </w:rPr>
  </w:style>
  <w:style w:type="paragraph" w:styleId="1">
    <w:name w:val="heading 1"/>
    <w:basedOn w:val="a3"/>
    <w:next w:val="a3"/>
    <w:qFormat/>
    <w:rsid w:val="00B95365"/>
    <w:pPr>
      <w:keepNext/>
      <w:snapToGrid w:val="0"/>
      <w:spacing w:line="360" w:lineRule="atLeast"/>
      <w:outlineLvl w:val="0"/>
    </w:pPr>
    <w:rPr>
      <w:rFonts w:ascii="宋体"/>
    </w:rPr>
  </w:style>
  <w:style w:type="paragraph" w:styleId="23">
    <w:name w:val="heading 2"/>
    <w:basedOn w:val="a3"/>
    <w:next w:val="a3"/>
    <w:link w:val="2Char1"/>
    <w:qFormat/>
    <w:rsid w:val="00B95365"/>
    <w:pPr>
      <w:keepNext/>
      <w:keepLines/>
      <w:spacing w:line="413" w:lineRule="auto"/>
      <w:outlineLvl w:val="1"/>
    </w:pPr>
    <w:rPr>
      <w:rFonts w:ascii="Arial" w:eastAsia="黑体" w:hAnsi="Arial"/>
      <w:b/>
      <w:sz w:val="32"/>
    </w:rPr>
  </w:style>
  <w:style w:type="paragraph" w:styleId="30">
    <w:name w:val="heading 3"/>
    <w:basedOn w:val="a3"/>
    <w:next w:val="a3"/>
    <w:link w:val="3Char"/>
    <w:qFormat/>
    <w:rsid w:val="00B95365"/>
    <w:pPr>
      <w:keepNext/>
      <w:keepLines/>
      <w:spacing w:line="413" w:lineRule="auto"/>
      <w:outlineLvl w:val="2"/>
    </w:pPr>
    <w:rPr>
      <w:b/>
      <w:sz w:val="32"/>
    </w:rPr>
  </w:style>
  <w:style w:type="paragraph" w:styleId="4">
    <w:name w:val="heading 4"/>
    <w:basedOn w:val="a3"/>
    <w:next w:val="a3"/>
    <w:qFormat/>
    <w:rsid w:val="00B95365"/>
    <w:pPr>
      <w:keepNext/>
      <w:keepLines/>
      <w:spacing w:line="372" w:lineRule="auto"/>
      <w:outlineLvl w:val="3"/>
    </w:pPr>
    <w:rPr>
      <w:rFonts w:ascii="Arial" w:eastAsia="黑体" w:hAnsi="Arial"/>
      <w:b/>
    </w:rPr>
  </w:style>
  <w:style w:type="paragraph" w:styleId="5">
    <w:name w:val="heading 5"/>
    <w:basedOn w:val="a3"/>
    <w:next w:val="a3"/>
    <w:qFormat/>
    <w:rsid w:val="00B95365"/>
    <w:pPr>
      <w:keepNext/>
      <w:keepLines/>
      <w:tabs>
        <w:tab w:val="left" w:pos="2551"/>
      </w:tabs>
      <w:spacing w:line="372" w:lineRule="auto"/>
      <w:ind w:left="2551" w:hanging="850"/>
      <w:outlineLvl w:val="4"/>
    </w:pPr>
    <w:rPr>
      <w:b/>
    </w:rPr>
  </w:style>
  <w:style w:type="paragraph" w:styleId="6">
    <w:name w:val="heading 6"/>
    <w:basedOn w:val="a3"/>
    <w:next w:val="a3"/>
    <w:qFormat/>
    <w:rsid w:val="00B95365"/>
    <w:pPr>
      <w:keepNext/>
      <w:keepLines/>
      <w:tabs>
        <w:tab w:val="left" w:pos="1152"/>
      </w:tabs>
      <w:adjustRightInd w:val="0"/>
      <w:snapToGrid w:val="0"/>
      <w:spacing w:line="317" w:lineRule="auto"/>
      <w:ind w:left="1152" w:hanging="1152"/>
      <w:outlineLvl w:val="5"/>
    </w:pPr>
    <w:rPr>
      <w:rFonts w:ascii="Arial" w:eastAsia="黑体" w:hAnsi="Arial"/>
      <w:b/>
      <w:sz w:val="24"/>
    </w:rPr>
  </w:style>
  <w:style w:type="paragraph" w:styleId="7">
    <w:name w:val="heading 7"/>
    <w:basedOn w:val="a3"/>
    <w:next w:val="a3"/>
    <w:qFormat/>
    <w:rsid w:val="00B95365"/>
    <w:pPr>
      <w:keepNext/>
      <w:keepLines/>
      <w:tabs>
        <w:tab w:val="left" w:pos="1296"/>
      </w:tabs>
      <w:adjustRightInd w:val="0"/>
      <w:snapToGrid w:val="0"/>
      <w:spacing w:line="317" w:lineRule="auto"/>
      <w:ind w:left="1296" w:hanging="1296"/>
      <w:outlineLvl w:val="6"/>
    </w:pPr>
    <w:rPr>
      <w:rFonts w:ascii="Arial" w:eastAsia="黑体" w:hAnsi="Arial"/>
      <w:b/>
      <w:sz w:val="24"/>
    </w:rPr>
  </w:style>
  <w:style w:type="paragraph" w:styleId="8">
    <w:name w:val="heading 8"/>
    <w:basedOn w:val="a3"/>
    <w:next w:val="a3"/>
    <w:qFormat/>
    <w:rsid w:val="00B95365"/>
    <w:pPr>
      <w:keepNext/>
      <w:keepLines/>
      <w:tabs>
        <w:tab w:val="left" w:pos="1440"/>
      </w:tabs>
      <w:adjustRightInd w:val="0"/>
      <w:snapToGrid w:val="0"/>
      <w:spacing w:line="317" w:lineRule="auto"/>
      <w:ind w:left="1440" w:hanging="1440"/>
      <w:outlineLvl w:val="7"/>
    </w:pPr>
    <w:rPr>
      <w:rFonts w:ascii="Arial" w:eastAsia="黑体" w:hAnsi="Arial"/>
      <w:b/>
      <w:sz w:val="24"/>
    </w:rPr>
  </w:style>
  <w:style w:type="paragraph" w:styleId="9">
    <w:name w:val="heading 9"/>
    <w:basedOn w:val="a3"/>
    <w:next w:val="a3"/>
    <w:qFormat/>
    <w:rsid w:val="00B95365"/>
    <w:pPr>
      <w:keepNext/>
      <w:keepLines/>
      <w:tabs>
        <w:tab w:val="left" w:pos="1584"/>
      </w:tabs>
      <w:adjustRightInd w:val="0"/>
      <w:snapToGrid w:val="0"/>
      <w:spacing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B95365"/>
    <w:pPr>
      <w:adjustRightInd w:val="0"/>
      <w:snapToGrid w:val="0"/>
      <w:spacing w:line="360" w:lineRule="auto"/>
      <w:ind w:leftChars="400" w:left="100" w:hangingChars="200" w:hanging="200"/>
    </w:pPr>
    <w:rPr>
      <w:sz w:val="24"/>
    </w:rPr>
  </w:style>
  <w:style w:type="paragraph" w:styleId="70">
    <w:name w:val="toc 7"/>
    <w:basedOn w:val="a3"/>
    <w:next w:val="a3"/>
    <w:qFormat/>
    <w:rsid w:val="00B95365"/>
    <w:pPr>
      <w:ind w:leftChars="1200" w:left="2520"/>
    </w:pPr>
  </w:style>
  <w:style w:type="paragraph" w:styleId="2">
    <w:name w:val="List Number 2"/>
    <w:basedOn w:val="a3"/>
    <w:qFormat/>
    <w:rsid w:val="00B95365"/>
    <w:pPr>
      <w:numPr>
        <w:numId w:val="1"/>
      </w:numPr>
      <w:tabs>
        <w:tab w:val="clear" w:pos="425"/>
        <w:tab w:val="left" w:pos="780"/>
      </w:tabs>
      <w:spacing w:line="360" w:lineRule="auto"/>
    </w:pPr>
    <w:rPr>
      <w:sz w:val="24"/>
    </w:rPr>
  </w:style>
  <w:style w:type="paragraph" w:styleId="40">
    <w:name w:val="List Bullet 4"/>
    <w:basedOn w:val="a3"/>
    <w:qFormat/>
    <w:rsid w:val="00B9536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B95365"/>
    <w:pPr>
      <w:adjustRightInd w:val="0"/>
      <w:snapToGrid w:val="0"/>
      <w:spacing w:line="360" w:lineRule="auto"/>
      <w:ind w:firstLine="420"/>
    </w:pPr>
    <w:rPr>
      <w:sz w:val="24"/>
    </w:rPr>
  </w:style>
  <w:style w:type="paragraph" w:styleId="a8">
    <w:name w:val="caption"/>
    <w:basedOn w:val="a3"/>
    <w:next w:val="a3"/>
    <w:qFormat/>
    <w:rsid w:val="00B9536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B95365"/>
    <w:pPr>
      <w:shd w:val="clear" w:color="auto" w:fill="000080"/>
    </w:pPr>
  </w:style>
  <w:style w:type="paragraph" w:styleId="aa">
    <w:name w:val="toa heading"/>
    <w:basedOn w:val="a3"/>
    <w:next w:val="a3"/>
    <w:qFormat/>
    <w:rsid w:val="00B95365"/>
    <w:rPr>
      <w:rFonts w:ascii="Arial" w:hAnsi="Arial"/>
      <w:sz w:val="24"/>
    </w:rPr>
  </w:style>
  <w:style w:type="paragraph" w:styleId="ab">
    <w:name w:val="annotation text"/>
    <w:basedOn w:val="a3"/>
    <w:link w:val="Char"/>
    <w:qFormat/>
    <w:rsid w:val="00B95365"/>
    <w:pPr>
      <w:adjustRightInd w:val="0"/>
      <w:spacing w:line="360" w:lineRule="atLeast"/>
      <w:jc w:val="left"/>
      <w:textAlignment w:val="baseline"/>
    </w:pPr>
    <w:rPr>
      <w:kern w:val="0"/>
      <w:sz w:val="24"/>
    </w:rPr>
  </w:style>
  <w:style w:type="paragraph" w:styleId="32">
    <w:name w:val="Body Text 3"/>
    <w:basedOn w:val="a3"/>
    <w:qFormat/>
    <w:rsid w:val="00B95365"/>
    <w:pPr>
      <w:adjustRightInd w:val="0"/>
      <w:snapToGrid w:val="0"/>
      <w:spacing w:line="360" w:lineRule="auto"/>
    </w:pPr>
    <w:rPr>
      <w:sz w:val="16"/>
    </w:rPr>
  </w:style>
  <w:style w:type="paragraph" w:styleId="3">
    <w:name w:val="List Bullet 3"/>
    <w:basedOn w:val="a3"/>
    <w:qFormat/>
    <w:rsid w:val="00B95365"/>
    <w:pPr>
      <w:numPr>
        <w:numId w:val="2"/>
      </w:numPr>
      <w:adjustRightInd w:val="0"/>
      <w:snapToGrid w:val="0"/>
      <w:spacing w:line="360" w:lineRule="auto"/>
    </w:pPr>
    <w:rPr>
      <w:sz w:val="24"/>
    </w:rPr>
  </w:style>
  <w:style w:type="paragraph" w:styleId="ac">
    <w:name w:val="Body Text"/>
    <w:basedOn w:val="a3"/>
    <w:next w:val="a3"/>
    <w:qFormat/>
    <w:rsid w:val="00B95365"/>
    <w:rPr>
      <w:rFonts w:ascii="仿宋_GB2312" w:eastAsia="仿宋_GB2312"/>
      <w:sz w:val="32"/>
    </w:rPr>
  </w:style>
  <w:style w:type="paragraph" w:styleId="ad">
    <w:name w:val="Body Text Indent"/>
    <w:basedOn w:val="a3"/>
    <w:link w:val="Char0"/>
    <w:qFormat/>
    <w:rsid w:val="00B95365"/>
    <w:pPr>
      <w:spacing w:line="700" w:lineRule="exact"/>
      <w:ind w:left="960"/>
    </w:pPr>
    <w:rPr>
      <w:sz w:val="44"/>
    </w:rPr>
  </w:style>
  <w:style w:type="paragraph" w:styleId="33">
    <w:name w:val="List Number 3"/>
    <w:basedOn w:val="a3"/>
    <w:qFormat/>
    <w:rsid w:val="00B95365"/>
    <w:pPr>
      <w:tabs>
        <w:tab w:val="left" w:pos="2120"/>
      </w:tabs>
      <w:adjustRightInd w:val="0"/>
      <w:snapToGrid w:val="0"/>
      <w:spacing w:line="360" w:lineRule="auto"/>
      <w:ind w:left="2120" w:hanging="720"/>
    </w:pPr>
    <w:rPr>
      <w:sz w:val="24"/>
    </w:rPr>
  </w:style>
  <w:style w:type="paragraph" w:styleId="24">
    <w:name w:val="List 2"/>
    <w:basedOn w:val="a3"/>
    <w:qFormat/>
    <w:rsid w:val="00B95365"/>
    <w:pPr>
      <w:adjustRightInd w:val="0"/>
      <w:snapToGrid w:val="0"/>
      <w:spacing w:line="360" w:lineRule="auto"/>
      <w:ind w:leftChars="200" w:left="100" w:hangingChars="200" w:hanging="200"/>
    </w:pPr>
    <w:rPr>
      <w:sz w:val="24"/>
    </w:rPr>
  </w:style>
  <w:style w:type="paragraph" w:styleId="ae">
    <w:name w:val="List Continue"/>
    <w:basedOn w:val="a3"/>
    <w:qFormat/>
    <w:rsid w:val="00B95365"/>
    <w:pPr>
      <w:adjustRightInd w:val="0"/>
      <w:snapToGrid w:val="0"/>
      <w:spacing w:line="360" w:lineRule="auto"/>
      <w:ind w:leftChars="200" w:left="420"/>
    </w:pPr>
    <w:rPr>
      <w:sz w:val="24"/>
    </w:rPr>
  </w:style>
  <w:style w:type="paragraph" w:styleId="20">
    <w:name w:val="List Bullet 2"/>
    <w:basedOn w:val="a3"/>
    <w:qFormat/>
    <w:rsid w:val="00B95365"/>
    <w:pPr>
      <w:numPr>
        <w:numId w:val="3"/>
      </w:numPr>
      <w:adjustRightInd w:val="0"/>
      <w:snapToGrid w:val="0"/>
      <w:spacing w:line="360" w:lineRule="auto"/>
    </w:pPr>
    <w:rPr>
      <w:sz w:val="24"/>
    </w:rPr>
  </w:style>
  <w:style w:type="paragraph" w:styleId="50">
    <w:name w:val="toc 5"/>
    <w:basedOn w:val="a3"/>
    <w:next w:val="a3"/>
    <w:qFormat/>
    <w:rsid w:val="00B95365"/>
    <w:pPr>
      <w:ind w:leftChars="800" w:left="1680"/>
    </w:pPr>
  </w:style>
  <w:style w:type="paragraph" w:styleId="34">
    <w:name w:val="toc 3"/>
    <w:basedOn w:val="a3"/>
    <w:next w:val="a3"/>
    <w:uiPriority w:val="39"/>
    <w:qFormat/>
    <w:rsid w:val="00B95365"/>
    <w:pPr>
      <w:ind w:leftChars="400" w:left="840"/>
    </w:pPr>
  </w:style>
  <w:style w:type="paragraph" w:styleId="af">
    <w:name w:val="Plain Text"/>
    <w:basedOn w:val="a3"/>
    <w:qFormat/>
    <w:rsid w:val="00B95365"/>
    <w:rPr>
      <w:rFonts w:ascii="宋体" w:hAnsi="Courier New"/>
      <w:sz w:val="21"/>
    </w:rPr>
  </w:style>
  <w:style w:type="paragraph" w:styleId="80">
    <w:name w:val="toc 8"/>
    <w:basedOn w:val="a3"/>
    <w:next w:val="a3"/>
    <w:qFormat/>
    <w:rsid w:val="00B95365"/>
    <w:pPr>
      <w:ind w:leftChars="1400" w:left="2940"/>
    </w:pPr>
  </w:style>
  <w:style w:type="paragraph" w:styleId="af0">
    <w:name w:val="Date"/>
    <w:basedOn w:val="a3"/>
    <w:next w:val="a3"/>
    <w:link w:val="Char1"/>
    <w:qFormat/>
    <w:rsid w:val="00B95365"/>
  </w:style>
  <w:style w:type="paragraph" w:styleId="25">
    <w:name w:val="Body Text Indent 2"/>
    <w:basedOn w:val="a3"/>
    <w:link w:val="2Char"/>
    <w:qFormat/>
    <w:rsid w:val="00B95365"/>
    <w:pPr>
      <w:snapToGrid w:val="0"/>
      <w:spacing w:line="560" w:lineRule="atLeast"/>
      <w:ind w:firstLine="540"/>
    </w:pPr>
  </w:style>
  <w:style w:type="paragraph" w:styleId="af1">
    <w:name w:val="Balloon Text"/>
    <w:basedOn w:val="a3"/>
    <w:qFormat/>
    <w:rsid w:val="00B95365"/>
    <w:rPr>
      <w:sz w:val="18"/>
    </w:rPr>
  </w:style>
  <w:style w:type="paragraph" w:styleId="af2">
    <w:name w:val="footer"/>
    <w:basedOn w:val="a3"/>
    <w:qFormat/>
    <w:rsid w:val="00B95365"/>
    <w:pPr>
      <w:tabs>
        <w:tab w:val="center" w:pos="4153"/>
        <w:tab w:val="right" w:pos="8306"/>
      </w:tabs>
      <w:snapToGrid w:val="0"/>
      <w:jc w:val="left"/>
    </w:pPr>
    <w:rPr>
      <w:sz w:val="18"/>
    </w:rPr>
  </w:style>
  <w:style w:type="paragraph" w:styleId="af3">
    <w:name w:val="header"/>
    <w:basedOn w:val="a3"/>
    <w:qFormat/>
    <w:rsid w:val="00B95365"/>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B95365"/>
    <w:pPr>
      <w:spacing w:line="180" w:lineRule="auto"/>
      <w:jc w:val="center"/>
    </w:pPr>
    <w:rPr>
      <w:sz w:val="30"/>
    </w:rPr>
  </w:style>
  <w:style w:type="paragraph" w:styleId="41">
    <w:name w:val="List Continue 4"/>
    <w:basedOn w:val="a3"/>
    <w:qFormat/>
    <w:rsid w:val="00B95365"/>
    <w:pPr>
      <w:adjustRightInd w:val="0"/>
      <w:snapToGrid w:val="0"/>
      <w:spacing w:line="360" w:lineRule="auto"/>
      <w:ind w:leftChars="800" w:left="1680"/>
    </w:pPr>
    <w:rPr>
      <w:sz w:val="24"/>
    </w:rPr>
  </w:style>
  <w:style w:type="paragraph" w:styleId="42">
    <w:name w:val="toc 4"/>
    <w:basedOn w:val="a3"/>
    <w:next w:val="a3"/>
    <w:qFormat/>
    <w:rsid w:val="00B95365"/>
    <w:pPr>
      <w:ind w:leftChars="600" w:left="1260"/>
    </w:pPr>
  </w:style>
  <w:style w:type="paragraph" w:styleId="af4">
    <w:name w:val="footnote text"/>
    <w:basedOn w:val="a3"/>
    <w:link w:val="Char2"/>
    <w:qFormat/>
    <w:rsid w:val="00B95365"/>
    <w:pPr>
      <w:spacing w:line="360" w:lineRule="auto"/>
    </w:pPr>
    <w:rPr>
      <w:sz w:val="18"/>
    </w:rPr>
  </w:style>
  <w:style w:type="paragraph" w:styleId="60">
    <w:name w:val="toc 6"/>
    <w:basedOn w:val="a3"/>
    <w:next w:val="a3"/>
    <w:qFormat/>
    <w:rsid w:val="00B95365"/>
    <w:pPr>
      <w:ind w:leftChars="1000" w:left="2100"/>
    </w:pPr>
  </w:style>
  <w:style w:type="paragraph" w:styleId="51">
    <w:name w:val="List 5"/>
    <w:basedOn w:val="a3"/>
    <w:qFormat/>
    <w:rsid w:val="00B95365"/>
    <w:pPr>
      <w:adjustRightInd w:val="0"/>
      <w:snapToGrid w:val="0"/>
      <w:spacing w:line="360" w:lineRule="auto"/>
      <w:ind w:leftChars="800" w:left="100" w:hangingChars="200" w:hanging="200"/>
    </w:pPr>
    <w:rPr>
      <w:sz w:val="24"/>
    </w:rPr>
  </w:style>
  <w:style w:type="paragraph" w:styleId="35">
    <w:name w:val="Body Text Indent 3"/>
    <w:basedOn w:val="a3"/>
    <w:qFormat/>
    <w:rsid w:val="00B95365"/>
    <w:pPr>
      <w:spacing w:line="360" w:lineRule="auto"/>
      <w:ind w:firstLine="632"/>
    </w:pPr>
    <w:rPr>
      <w:rFonts w:ascii="黑体" w:eastAsia="黑体"/>
    </w:rPr>
  </w:style>
  <w:style w:type="paragraph" w:styleId="71">
    <w:name w:val="index 7"/>
    <w:basedOn w:val="a3"/>
    <w:next w:val="a3"/>
    <w:qFormat/>
    <w:rsid w:val="00B95365"/>
    <w:pPr>
      <w:ind w:left="2520"/>
    </w:pPr>
  </w:style>
  <w:style w:type="paragraph" w:styleId="af5">
    <w:name w:val="table of figures"/>
    <w:basedOn w:val="a3"/>
    <w:next w:val="a3"/>
    <w:qFormat/>
    <w:rsid w:val="00B95365"/>
    <w:pPr>
      <w:tabs>
        <w:tab w:val="right" w:leader="dot" w:pos="8640"/>
      </w:tabs>
      <w:spacing w:line="360" w:lineRule="auto"/>
      <w:ind w:left="400" w:hanging="400"/>
    </w:pPr>
    <w:rPr>
      <w:sz w:val="24"/>
    </w:rPr>
  </w:style>
  <w:style w:type="paragraph" w:styleId="26">
    <w:name w:val="toc 2"/>
    <w:basedOn w:val="a3"/>
    <w:next w:val="a3"/>
    <w:uiPriority w:val="39"/>
    <w:qFormat/>
    <w:rsid w:val="00B95365"/>
    <w:pPr>
      <w:ind w:leftChars="200" w:left="420"/>
    </w:pPr>
  </w:style>
  <w:style w:type="paragraph" w:styleId="90">
    <w:name w:val="toc 9"/>
    <w:basedOn w:val="a3"/>
    <w:next w:val="a3"/>
    <w:qFormat/>
    <w:rsid w:val="00B95365"/>
    <w:pPr>
      <w:ind w:leftChars="1600" w:left="3360"/>
    </w:pPr>
  </w:style>
  <w:style w:type="paragraph" w:styleId="27">
    <w:name w:val="Body Text 2"/>
    <w:basedOn w:val="a3"/>
    <w:qFormat/>
    <w:rsid w:val="00B95365"/>
    <w:pPr>
      <w:adjustRightInd w:val="0"/>
      <w:snapToGrid w:val="0"/>
      <w:spacing w:line="480" w:lineRule="auto"/>
    </w:pPr>
    <w:rPr>
      <w:sz w:val="24"/>
    </w:rPr>
  </w:style>
  <w:style w:type="paragraph" w:styleId="43">
    <w:name w:val="List 4"/>
    <w:basedOn w:val="a3"/>
    <w:qFormat/>
    <w:rsid w:val="00B95365"/>
    <w:pPr>
      <w:adjustRightInd w:val="0"/>
      <w:snapToGrid w:val="0"/>
      <w:spacing w:line="360" w:lineRule="auto"/>
      <w:ind w:leftChars="600" w:left="100" w:hangingChars="200" w:hanging="200"/>
    </w:pPr>
    <w:rPr>
      <w:sz w:val="24"/>
    </w:rPr>
  </w:style>
  <w:style w:type="paragraph" w:styleId="28">
    <w:name w:val="List Continue 2"/>
    <w:basedOn w:val="a3"/>
    <w:qFormat/>
    <w:rsid w:val="00B95365"/>
    <w:pPr>
      <w:adjustRightInd w:val="0"/>
      <w:snapToGrid w:val="0"/>
      <w:spacing w:line="360" w:lineRule="auto"/>
      <w:ind w:leftChars="400" w:left="840"/>
    </w:pPr>
    <w:rPr>
      <w:sz w:val="24"/>
    </w:rPr>
  </w:style>
  <w:style w:type="paragraph" w:styleId="af6">
    <w:name w:val="Message Header"/>
    <w:basedOn w:val="a3"/>
    <w:next w:val="ac"/>
    <w:uiPriority w:val="99"/>
    <w:unhideWhenUsed/>
    <w:qFormat/>
    <w:rsid w:val="00B953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rPr>
  </w:style>
  <w:style w:type="paragraph" w:styleId="af7">
    <w:name w:val="Normal (Web)"/>
    <w:basedOn w:val="a3"/>
    <w:qFormat/>
    <w:rsid w:val="00B95365"/>
    <w:pPr>
      <w:widowControl/>
      <w:spacing w:beforeAutospacing="1" w:afterAutospacing="1"/>
      <w:jc w:val="left"/>
    </w:pPr>
    <w:rPr>
      <w:rFonts w:ascii="宋体" w:hAnsi="宋体"/>
      <w:kern w:val="0"/>
      <w:sz w:val="24"/>
    </w:rPr>
  </w:style>
  <w:style w:type="paragraph" w:styleId="36">
    <w:name w:val="List Continue 3"/>
    <w:basedOn w:val="a3"/>
    <w:qFormat/>
    <w:rsid w:val="00B95365"/>
    <w:pPr>
      <w:adjustRightInd w:val="0"/>
      <w:snapToGrid w:val="0"/>
      <w:spacing w:line="360" w:lineRule="auto"/>
      <w:ind w:leftChars="600" w:left="1260"/>
    </w:pPr>
    <w:rPr>
      <w:sz w:val="24"/>
    </w:rPr>
  </w:style>
  <w:style w:type="paragraph" w:styleId="11">
    <w:name w:val="index 1"/>
    <w:basedOn w:val="a3"/>
    <w:next w:val="a3"/>
    <w:qFormat/>
    <w:rsid w:val="00B95365"/>
    <w:pPr>
      <w:adjustRightInd w:val="0"/>
      <w:spacing w:line="240" w:lineRule="atLeast"/>
      <w:textAlignment w:val="baseline"/>
    </w:pPr>
    <w:rPr>
      <w:rFonts w:ascii="宋体"/>
      <w:kern w:val="0"/>
      <w:sz w:val="21"/>
    </w:rPr>
  </w:style>
  <w:style w:type="paragraph" w:styleId="af8">
    <w:name w:val="Title"/>
    <w:basedOn w:val="a3"/>
    <w:qFormat/>
    <w:rsid w:val="00B95365"/>
    <w:pPr>
      <w:widowControl/>
      <w:spacing w:line="360" w:lineRule="auto"/>
      <w:jc w:val="center"/>
    </w:pPr>
    <w:rPr>
      <w:rFonts w:ascii="Arial" w:hAnsi="Arial"/>
      <w:b/>
      <w:smallCaps/>
      <w:kern w:val="28"/>
      <w:sz w:val="36"/>
      <w:lang w:eastAsia="en-US"/>
    </w:rPr>
  </w:style>
  <w:style w:type="paragraph" w:styleId="af9">
    <w:name w:val="annotation subject"/>
    <w:basedOn w:val="ab"/>
    <w:next w:val="ab"/>
    <w:link w:val="Char3"/>
    <w:qFormat/>
    <w:rsid w:val="00B95365"/>
    <w:pPr>
      <w:adjustRightInd/>
      <w:spacing w:line="240" w:lineRule="auto"/>
      <w:textAlignment w:val="auto"/>
    </w:pPr>
  </w:style>
  <w:style w:type="paragraph" w:styleId="afa">
    <w:name w:val="Body Text First Indent"/>
    <w:basedOn w:val="a3"/>
    <w:qFormat/>
    <w:rsid w:val="00B95365"/>
    <w:pPr>
      <w:spacing w:line="360" w:lineRule="auto"/>
      <w:ind w:firstLine="420"/>
    </w:pPr>
    <w:rPr>
      <w:rFonts w:ascii="宋体" w:hAnsi="宋体"/>
      <w:sz w:val="24"/>
    </w:rPr>
  </w:style>
  <w:style w:type="paragraph" w:styleId="29">
    <w:name w:val="Body Text First Indent 2"/>
    <w:basedOn w:val="ad"/>
    <w:link w:val="2Char0"/>
    <w:qFormat/>
    <w:rsid w:val="00B95365"/>
    <w:pPr>
      <w:spacing w:line="240" w:lineRule="auto"/>
      <w:ind w:leftChars="200" w:left="420" w:firstLineChars="200" w:firstLine="420"/>
    </w:pPr>
  </w:style>
  <w:style w:type="table" w:styleId="afb">
    <w:name w:val="Table Grid"/>
    <w:basedOn w:val="a5"/>
    <w:qFormat/>
    <w:rsid w:val="00B95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B95365"/>
    <w:rPr>
      <w:b/>
    </w:rPr>
  </w:style>
  <w:style w:type="character" w:styleId="afd">
    <w:name w:val="page number"/>
    <w:qFormat/>
    <w:rsid w:val="00B95365"/>
  </w:style>
  <w:style w:type="character" w:styleId="afe">
    <w:name w:val="FollowedHyperlink"/>
    <w:qFormat/>
    <w:rsid w:val="00B95365"/>
    <w:rPr>
      <w:color w:val="800080"/>
      <w:u w:val="single"/>
    </w:rPr>
  </w:style>
  <w:style w:type="character" w:styleId="aff">
    <w:name w:val="Emphasis"/>
    <w:qFormat/>
    <w:rsid w:val="00B95365"/>
    <w:rPr>
      <w:i/>
    </w:rPr>
  </w:style>
  <w:style w:type="character" w:styleId="aff0">
    <w:name w:val="Hyperlink"/>
    <w:uiPriority w:val="99"/>
    <w:qFormat/>
    <w:rsid w:val="00B95365"/>
    <w:rPr>
      <w:color w:val="0000FF"/>
      <w:u w:val="single"/>
    </w:rPr>
  </w:style>
  <w:style w:type="character" w:styleId="aff1">
    <w:name w:val="annotation reference"/>
    <w:qFormat/>
    <w:rsid w:val="00B95365"/>
    <w:rPr>
      <w:sz w:val="21"/>
      <w:szCs w:val="21"/>
    </w:rPr>
  </w:style>
  <w:style w:type="character" w:styleId="aff2">
    <w:name w:val="footnote reference"/>
    <w:qFormat/>
    <w:rsid w:val="00B95365"/>
    <w:rPr>
      <w:position w:val="6"/>
      <w:sz w:val="14"/>
      <w:vertAlign w:val="superscript"/>
    </w:rPr>
  </w:style>
  <w:style w:type="character" w:customStyle="1" w:styleId="2Char1">
    <w:name w:val="标题 2 Char1"/>
    <w:link w:val="23"/>
    <w:qFormat/>
    <w:rsid w:val="00B95365"/>
    <w:rPr>
      <w:rFonts w:ascii="Arial" w:eastAsia="黑体" w:hAnsi="Arial"/>
      <w:b/>
      <w:kern w:val="2"/>
      <w:sz w:val="32"/>
    </w:rPr>
  </w:style>
  <w:style w:type="character" w:customStyle="1" w:styleId="3Char">
    <w:name w:val="标题 3 Char"/>
    <w:link w:val="30"/>
    <w:qFormat/>
    <w:rsid w:val="00B95365"/>
    <w:rPr>
      <w:rFonts w:eastAsia="宋体"/>
      <w:b/>
      <w:kern w:val="2"/>
      <w:sz w:val="32"/>
      <w:lang w:val="en-US" w:eastAsia="zh-CN"/>
    </w:rPr>
  </w:style>
  <w:style w:type="character" w:customStyle="1" w:styleId="Char">
    <w:name w:val="批注文字 Char"/>
    <w:link w:val="ab"/>
    <w:qFormat/>
    <w:rsid w:val="00B95365"/>
    <w:rPr>
      <w:sz w:val="24"/>
    </w:rPr>
  </w:style>
  <w:style w:type="character" w:customStyle="1" w:styleId="Char0">
    <w:name w:val="正文文本缩进 Char"/>
    <w:link w:val="ad"/>
    <w:qFormat/>
    <w:rsid w:val="00B95365"/>
    <w:rPr>
      <w:kern w:val="2"/>
      <w:sz w:val="44"/>
    </w:rPr>
  </w:style>
  <w:style w:type="character" w:customStyle="1" w:styleId="Char1">
    <w:name w:val="日期 Char"/>
    <w:link w:val="af0"/>
    <w:qFormat/>
    <w:rsid w:val="00B95365"/>
    <w:rPr>
      <w:kern w:val="2"/>
      <w:sz w:val="28"/>
    </w:rPr>
  </w:style>
  <w:style w:type="character" w:customStyle="1" w:styleId="2Char">
    <w:name w:val="正文文本缩进 2 Char"/>
    <w:link w:val="25"/>
    <w:qFormat/>
    <w:rsid w:val="00B95365"/>
    <w:rPr>
      <w:kern w:val="2"/>
      <w:sz w:val="28"/>
    </w:rPr>
  </w:style>
  <w:style w:type="character" w:customStyle="1" w:styleId="Char2">
    <w:name w:val="脚注文本 Char"/>
    <w:link w:val="af4"/>
    <w:qFormat/>
    <w:rsid w:val="00B95365"/>
    <w:rPr>
      <w:kern w:val="2"/>
      <w:sz w:val="18"/>
    </w:rPr>
  </w:style>
  <w:style w:type="character" w:customStyle="1" w:styleId="Char3">
    <w:name w:val="批注主题 Char"/>
    <w:link w:val="af9"/>
    <w:qFormat/>
    <w:rsid w:val="00B95365"/>
  </w:style>
  <w:style w:type="character" w:customStyle="1" w:styleId="2Char0">
    <w:name w:val="正文首行缩进 2 Char"/>
    <w:link w:val="29"/>
    <w:qFormat/>
    <w:rsid w:val="00B95365"/>
  </w:style>
  <w:style w:type="character" w:customStyle="1" w:styleId="2Char2">
    <w:name w:val="标题 2 Char"/>
    <w:qFormat/>
    <w:rsid w:val="00B95365"/>
    <w:rPr>
      <w:rFonts w:ascii="Arial" w:eastAsia="黑体" w:hAnsi="Arial"/>
      <w:b/>
      <w:kern w:val="2"/>
      <w:sz w:val="32"/>
    </w:rPr>
  </w:style>
  <w:style w:type="paragraph" w:customStyle="1" w:styleId="21">
    <w:name w:val="样式2"/>
    <w:basedOn w:val="4"/>
    <w:qFormat/>
    <w:rsid w:val="00B95365"/>
    <w:pPr>
      <w:numPr>
        <w:numId w:val="4"/>
      </w:numPr>
      <w:spacing w:line="400" w:lineRule="exact"/>
      <w:jc w:val="center"/>
      <w:outlineLvl w:val="0"/>
    </w:pPr>
    <w:rPr>
      <w:b w:val="0"/>
      <w:sz w:val="44"/>
    </w:rPr>
  </w:style>
  <w:style w:type="paragraph" w:customStyle="1" w:styleId="2a">
    <w:name w:val="标题2"/>
    <w:basedOn w:val="23"/>
    <w:qFormat/>
    <w:rsid w:val="00B95365"/>
    <w:pPr>
      <w:keepNext w:val="0"/>
      <w:keepLines w:val="0"/>
      <w:adjustRightInd w:val="0"/>
      <w:snapToGrid w:val="0"/>
      <w:spacing w:line="360" w:lineRule="auto"/>
      <w:ind w:firstLineChars="196" w:firstLine="574"/>
      <w:outlineLvl w:val="9"/>
    </w:pPr>
    <w:rPr>
      <w:rFonts w:ascii="宋体" w:eastAsia="宋体" w:hAnsi="宋体"/>
      <w:spacing w:val="6"/>
      <w:sz w:val="28"/>
      <w:u w:val="single"/>
    </w:rPr>
  </w:style>
  <w:style w:type="character" w:customStyle="1" w:styleId="aff3">
    <w:name w:val="样式 宋体"/>
    <w:qFormat/>
    <w:rsid w:val="00B95365"/>
    <w:rPr>
      <w:rFonts w:ascii="宋体" w:eastAsia="宋体" w:hAnsi="宋体"/>
      <w:sz w:val="28"/>
    </w:rPr>
  </w:style>
  <w:style w:type="character" w:customStyle="1" w:styleId="CharChar5">
    <w:name w:val="Char Char5"/>
    <w:qFormat/>
    <w:rsid w:val="00B95365"/>
    <w:rPr>
      <w:rFonts w:ascii="Arial" w:eastAsia="宋体" w:hAnsi="Arial"/>
      <w:b/>
      <w:smallCaps/>
      <w:kern w:val="28"/>
      <w:sz w:val="36"/>
      <w:lang w:val="en-US" w:eastAsia="en-US"/>
    </w:rPr>
  </w:style>
  <w:style w:type="character" w:customStyle="1" w:styleId="aff4">
    <w:name w:val="无"/>
    <w:qFormat/>
    <w:rsid w:val="00B95365"/>
  </w:style>
  <w:style w:type="character" w:customStyle="1" w:styleId="CharChar4">
    <w:name w:val="Char Char4"/>
    <w:qFormat/>
    <w:rsid w:val="00B95365"/>
    <w:rPr>
      <w:rFonts w:eastAsia="宋体"/>
      <w:b/>
      <w:kern w:val="2"/>
      <w:sz w:val="21"/>
      <w:lang w:val="en-US" w:eastAsia="zh-CN"/>
    </w:rPr>
  </w:style>
  <w:style w:type="character" w:customStyle="1" w:styleId="TableTextChar">
    <w:name w:val="Table Text Char"/>
    <w:link w:val="TableText"/>
    <w:qFormat/>
    <w:rsid w:val="00B95365"/>
    <w:rPr>
      <w:rFonts w:ascii="Arial" w:hAnsi="Arial"/>
      <w:kern w:val="2"/>
      <w:sz w:val="18"/>
      <w:lang w:val="en-US" w:eastAsia="zh-CN" w:bidi="ar-SA"/>
    </w:rPr>
  </w:style>
  <w:style w:type="paragraph" w:customStyle="1" w:styleId="TableText">
    <w:name w:val="Table Text"/>
    <w:link w:val="TableTextChar"/>
    <w:qFormat/>
    <w:rsid w:val="00B95365"/>
    <w:pPr>
      <w:snapToGrid w:val="0"/>
      <w:spacing w:before="80" w:after="80"/>
    </w:pPr>
    <w:rPr>
      <w:rFonts w:ascii="Arial" w:hAnsi="Arial"/>
      <w:kern w:val="2"/>
      <w:sz w:val="18"/>
    </w:rPr>
  </w:style>
  <w:style w:type="character" w:customStyle="1" w:styleId="top-det1">
    <w:name w:val="top-det1"/>
    <w:qFormat/>
    <w:rsid w:val="00B95365"/>
    <w:rPr>
      <w:b/>
      <w:color w:val="000000"/>
    </w:rPr>
  </w:style>
  <w:style w:type="character" w:customStyle="1" w:styleId="Char4">
    <w:name w:val="小 Char"/>
    <w:qFormat/>
    <w:rsid w:val="00B95365"/>
    <w:rPr>
      <w:rFonts w:ascii="宋体" w:eastAsia="宋体" w:hAnsi="Courier New"/>
      <w:kern w:val="2"/>
      <w:sz w:val="21"/>
      <w:lang w:val="en-US" w:eastAsia="zh-CN" w:bidi="ar-SA"/>
    </w:rPr>
  </w:style>
  <w:style w:type="character" w:customStyle="1" w:styleId="CharChar6">
    <w:name w:val="Char Char6"/>
    <w:qFormat/>
    <w:rsid w:val="00B95365"/>
    <w:rPr>
      <w:rFonts w:ascii="仿宋_GB2312" w:eastAsia="仿宋_GB2312"/>
      <w:kern w:val="2"/>
      <w:sz w:val="32"/>
    </w:rPr>
  </w:style>
  <w:style w:type="character" w:customStyle="1" w:styleId="110">
    <w:name w:val="未命名11"/>
    <w:qFormat/>
    <w:rsid w:val="00B95365"/>
    <w:rPr>
      <w:color w:val="77FFFF"/>
      <w:sz w:val="24"/>
    </w:rPr>
  </w:style>
  <w:style w:type="character" w:customStyle="1" w:styleId="TableTextCharCharCharChar">
    <w:name w:val="Table Text Char Char Char Char"/>
    <w:link w:val="TableTextCharCharChar"/>
    <w:qFormat/>
    <w:rsid w:val="00B95365"/>
    <w:rPr>
      <w:rFonts w:ascii="Arial" w:hAnsi="Arial"/>
      <w:kern w:val="2"/>
      <w:sz w:val="18"/>
      <w:lang w:val="en-US" w:eastAsia="zh-CN" w:bidi="ar-SA"/>
    </w:rPr>
  </w:style>
  <w:style w:type="paragraph" w:customStyle="1" w:styleId="TableTextCharCharChar">
    <w:name w:val="Table Text Char Char Char"/>
    <w:link w:val="TableTextCharCharCharChar"/>
    <w:qFormat/>
    <w:rsid w:val="00B95365"/>
    <w:pPr>
      <w:snapToGrid w:val="0"/>
      <w:spacing w:before="80" w:after="80"/>
    </w:pPr>
    <w:rPr>
      <w:rFonts w:ascii="Arial" w:hAnsi="Arial"/>
      <w:kern w:val="2"/>
      <w:sz w:val="18"/>
    </w:rPr>
  </w:style>
  <w:style w:type="character" w:customStyle="1" w:styleId="crowed11">
    <w:name w:val="crowed11"/>
    <w:qFormat/>
    <w:rsid w:val="00B95365"/>
    <w:rPr>
      <w:rFonts w:ascii="_x000B__x000C_" w:hAnsi="_x000B__x000C_" w:hint="default"/>
      <w:sz w:val="24"/>
    </w:rPr>
  </w:style>
  <w:style w:type="character" w:customStyle="1" w:styleId="CharChar11">
    <w:name w:val="Char Char11"/>
    <w:qFormat/>
    <w:rsid w:val="00B95365"/>
    <w:rPr>
      <w:rFonts w:ascii="宋体"/>
      <w:kern w:val="2"/>
      <w:sz w:val="28"/>
    </w:rPr>
  </w:style>
  <w:style w:type="character" w:customStyle="1" w:styleId="CharChar">
    <w:name w:val="Char Char"/>
    <w:qFormat/>
    <w:rsid w:val="00B95365"/>
    <w:rPr>
      <w:rFonts w:ascii="宋体" w:eastAsia="宋体" w:hAnsi="宋体"/>
      <w:kern w:val="2"/>
      <w:sz w:val="24"/>
      <w:lang w:val="en-US" w:eastAsia="zh-CN" w:bidi="ar-SA"/>
    </w:rPr>
  </w:style>
  <w:style w:type="character" w:customStyle="1" w:styleId="H2Char">
    <w:name w:val="H2 Char"/>
    <w:qFormat/>
    <w:rsid w:val="00B95365"/>
    <w:rPr>
      <w:rFonts w:ascii="Arial" w:eastAsia="宋体" w:hAnsi="Arial"/>
      <w:kern w:val="2"/>
      <w:sz w:val="28"/>
      <w:lang w:val="en-US" w:eastAsia="zh-CN"/>
    </w:rPr>
  </w:style>
  <w:style w:type="character" w:customStyle="1" w:styleId="Char5">
    <w:name w:val="文字 Char"/>
    <w:link w:val="aff5"/>
    <w:qFormat/>
    <w:rsid w:val="00B95365"/>
    <w:rPr>
      <w:rFonts w:ascii="宋体"/>
      <w:kern w:val="2"/>
      <w:sz w:val="28"/>
    </w:rPr>
  </w:style>
  <w:style w:type="paragraph" w:customStyle="1" w:styleId="aff5">
    <w:name w:val="文字"/>
    <w:basedOn w:val="a3"/>
    <w:link w:val="Char5"/>
    <w:qFormat/>
    <w:rsid w:val="00B95365"/>
    <w:pPr>
      <w:tabs>
        <w:tab w:val="left" w:pos="8520"/>
      </w:tabs>
      <w:spacing w:line="312" w:lineRule="auto"/>
      <w:ind w:right="-210" w:firstLine="556"/>
    </w:pPr>
    <w:rPr>
      <w:rFonts w:ascii="宋体"/>
    </w:rPr>
  </w:style>
  <w:style w:type="character" w:customStyle="1" w:styleId="CharChar7">
    <w:name w:val="Char Char7"/>
    <w:qFormat/>
    <w:rsid w:val="00B95365"/>
    <w:rPr>
      <w:rFonts w:ascii="宋体" w:eastAsia="宋体" w:hAnsi="宋体"/>
      <w:kern w:val="2"/>
      <w:sz w:val="28"/>
    </w:rPr>
  </w:style>
  <w:style w:type="character" w:customStyle="1" w:styleId="CharChar2">
    <w:name w:val="Char Char2"/>
    <w:qFormat/>
    <w:rsid w:val="00B95365"/>
    <w:rPr>
      <w:rFonts w:eastAsia="宋体"/>
      <w:kern w:val="2"/>
      <w:sz w:val="18"/>
      <w:lang w:val="en-US" w:eastAsia="zh-CN"/>
    </w:rPr>
  </w:style>
  <w:style w:type="character" w:customStyle="1" w:styleId="titleemph1">
    <w:name w:val="title_emph1"/>
    <w:qFormat/>
    <w:rsid w:val="00B95365"/>
    <w:rPr>
      <w:rFonts w:ascii="Arial" w:hAnsi="Arial" w:hint="default"/>
      <w:b/>
      <w:sz w:val="20"/>
    </w:rPr>
  </w:style>
  <w:style w:type="character" w:customStyle="1" w:styleId="content-white1">
    <w:name w:val="content-white1"/>
    <w:qFormat/>
    <w:rsid w:val="00B95365"/>
    <w:rPr>
      <w:rFonts w:ascii="_x000B__x000C_" w:hAnsi="_x000B__x000C_"/>
      <w:color w:val="auto"/>
      <w:sz w:val="18"/>
      <w:u w:val="none"/>
    </w:rPr>
  </w:style>
  <w:style w:type="character" w:customStyle="1" w:styleId="font1">
    <w:name w:val="font1"/>
    <w:qFormat/>
    <w:rsid w:val="00B95365"/>
    <w:rPr>
      <w:color w:val="000000"/>
      <w:sz w:val="18"/>
    </w:rPr>
  </w:style>
  <w:style w:type="character" w:customStyle="1" w:styleId="TableTextChar1Char">
    <w:name w:val="Table Text Char1 Char"/>
    <w:qFormat/>
    <w:rsid w:val="00B95365"/>
    <w:rPr>
      <w:rFonts w:ascii="Arial" w:hAnsi="Arial"/>
      <w:kern w:val="2"/>
      <w:sz w:val="18"/>
      <w:lang w:val="en-US" w:eastAsia="zh-CN" w:bidi="ar-SA"/>
    </w:rPr>
  </w:style>
  <w:style w:type="character" w:customStyle="1" w:styleId="TableHeadingCharChar">
    <w:name w:val="Table Heading Char Char"/>
    <w:qFormat/>
    <w:rsid w:val="00B95365"/>
    <w:rPr>
      <w:rFonts w:ascii="Arial" w:eastAsia="黑体" w:hAnsi="Arial"/>
      <w:kern w:val="2"/>
      <w:sz w:val="18"/>
      <w:lang w:val="en-US" w:eastAsia="zh-CN"/>
    </w:rPr>
  </w:style>
  <w:style w:type="character" w:customStyle="1" w:styleId="v151">
    <w:name w:val="v151"/>
    <w:qFormat/>
    <w:rsid w:val="00B95365"/>
    <w:rPr>
      <w:sz w:val="18"/>
    </w:rPr>
  </w:style>
  <w:style w:type="character" w:customStyle="1" w:styleId="Char6">
    <w:name w:val="正文 + 三号 Char"/>
    <w:qFormat/>
    <w:rsid w:val="00B95365"/>
    <w:rPr>
      <w:rFonts w:eastAsia="宋体"/>
      <w:kern w:val="2"/>
      <w:sz w:val="21"/>
      <w:lang w:val="en-US" w:eastAsia="zh-CN"/>
    </w:rPr>
  </w:style>
  <w:style w:type="character" w:customStyle="1" w:styleId="074Char1">
    <w:name w:val="标书正文:  0.74 厘米 Char1"/>
    <w:qFormat/>
    <w:rsid w:val="00B95365"/>
    <w:rPr>
      <w:rFonts w:eastAsia="宋体"/>
      <w:kern w:val="2"/>
      <w:sz w:val="24"/>
      <w:lang w:val="en-US" w:eastAsia="zh-CN"/>
    </w:rPr>
  </w:style>
  <w:style w:type="character" w:customStyle="1" w:styleId="CharChar3">
    <w:name w:val="Char Char3"/>
    <w:qFormat/>
    <w:rsid w:val="00B95365"/>
    <w:rPr>
      <w:rFonts w:eastAsia="宋体"/>
      <w:kern w:val="2"/>
      <w:sz w:val="18"/>
      <w:lang w:val="en-US" w:eastAsia="zh-CN"/>
    </w:rPr>
  </w:style>
  <w:style w:type="paragraph" w:customStyle="1" w:styleId="aff6">
    <w:name w:val="图标"/>
    <w:basedOn w:val="a3"/>
    <w:next w:val="a3"/>
    <w:qFormat/>
    <w:rsid w:val="00B95365"/>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Char7">
    <w:name w:val="Char"/>
    <w:basedOn w:val="a3"/>
    <w:qFormat/>
    <w:rsid w:val="00B95365"/>
    <w:pPr>
      <w:spacing w:line="240" w:lineRule="atLeast"/>
      <w:ind w:left="420" w:firstLine="420"/>
    </w:pPr>
    <w:rPr>
      <w:kern w:val="0"/>
      <w:sz w:val="21"/>
    </w:rPr>
  </w:style>
  <w:style w:type="paragraph" w:customStyle="1" w:styleId="37">
    <w:name w:val="附录3"/>
    <w:basedOn w:val="a3"/>
    <w:next w:val="a3"/>
    <w:qFormat/>
    <w:rsid w:val="00B95365"/>
    <w:pPr>
      <w:tabs>
        <w:tab w:val="left" w:pos="851"/>
      </w:tabs>
      <w:ind w:left="425" w:hanging="425"/>
      <w:outlineLvl w:val="2"/>
    </w:pPr>
    <w:rPr>
      <w:rFonts w:eastAsia="黑体"/>
      <w:b/>
      <w:sz w:val="32"/>
    </w:rPr>
  </w:style>
  <w:style w:type="paragraph" w:customStyle="1" w:styleId="content">
    <w:name w:val="content"/>
    <w:basedOn w:val="a3"/>
    <w:qFormat/>
    <w:rsid w:val="00B95365"/>
    <w:pPr>
      <w:widowControl/>
      <w:spacing w:beforeAutospacing="1" w:afterAutospacing="1" w:line="280" w:lineRule="atLeast"/>
      <w:ind w:firstLine="375"/>
      <w:jc w:val="left"/>
    </w:pPr>
    <w:rPr>
      <w:rFonts w:ascii="宋体" w:hAnsi="宋体"/>
      <w:color w:val="000000"/>
      <w:kern w:val="0"/>
      <w:sz w:val="18"/>
    </w:rPr>
  </w:style>
  <w:style w:type="paragraph" w:customStyle="1" w:styleId="CharChar1Char">
    <w:name w:val="Char Char1 Char"/>
    <w:basedOn w:val="a3"/>
    <w:qFormat/>
    <w:rsid w:val="00B95365"/>
    <w:rPr>
      <w:rFonts w:ascii="Tahoma" w:hAnsi="Tahoma"/>
      <w:sz w:val="24"/>
      <w:szCs w:val="24"/>
    </w:rPr>
  </w:style>
  <w:style w:type="paragraph" w:customStyle="1" w:styleId="412">
    <w:name w:val="样式 正文缩进正文（首行缩进两字）表正文正文非缩进特点标题4段1 + 首行缩进:  2 字符"/>
    <w:basedOn w:val="a7"/>
    <w:qFormat/>
    <w:rsid w:val="00B95365"/>
    <w:pPr>
      <w:ind w:firstLineChars="200" w:firstLine="480"/>
    </w:pPr>
  </w:style>
  <w:style w:type="paragraph" w:customStyle="1" w:styleId="CharCharCharCharCharCharChar">
    <w:name w:val="Char Char Char Char Char Char Char"/>
    <w:basedOn w:val="a9"/>
    <w:qFormat/>
    <w:rsid w:val="00B95365"/>
    <w:rPr>
      <w:rFonts w:ascii="宋体" w:hAnsi="Tahoma"/>
    </w:rPr>
  </w:style>
  <w:style w:type="paragraph" w:customStyle="1" w:styleId="PullQuote">
    <w:name w:val="Pull Quote"/>
    <w:basedOn w:val="a3"/>
    <w:qFormat/>
    <w:rsid w:val="00B95365"/>
    <w:pPr>
      <w:pBdr>
        <w:top w:val="single" w:sz="18" w:space="12" w:color="auto"/>
        <w:left w:val="single" w:sz="6" w:space="12" w:color="FFFFFF"/>
        <w:bottom w:val="single" w:sz="6" w:space="12" w:color="auto"/>
        <w:right w:val="single" w:sz="6" w:space="12" w:color="FFFFFF"/>
      </w:pBdr>
      <w:shd w:val="pct10" w:color="auto" w:fill="auto"/>
      <w:spacing w:line="288" w:lineRule="auto"/>
      <w:ind w:left="144" w:right="144"/>
      <w:jc w:val="center"/>
    </w:pPr>
    <w:rPr>
      <w:b/>
      <w:i/>
      <w:sz w:val="24"/>
    </w:rPr>
  </w:style>
  <w:style w:type="paragraph" w:customStyle="1" w:styleId="ParaCharCharCharCharCharCharChar">
    <w:name w:val="默认段落字体 Para Char Char Char Char Char Char Char"/>
    <w:basedOn w:val="a3"/>
    <w:qFormat/>
    <w:rsid w:val="00B95365"/>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B95365"/>
    <w:pPr>
      <w:widowControl/>
      <w:spacing w:line="240" w:lineRule="exact"/>
      <w:jc w:val="left"/>
    </w:pPr>
    <w:rPr>
      <w:rFonts w:ascii="Verdana" w:hAnsi="Verdana"/>
      <w:kern w:val="0"/>
      <w:sz w:val="18"/>
      <w:lang w:eastAsia="en-US"/>
    </w:rPr>
  </w:style>
  <w:style w:type="paragraph" w:customStyle="1" w:styleId="22">
    <w:name w:val="样式 正文首行缩进 2 + 首行缩进:  2 字符"/>
    <w:basedOn w:val="a3"/>
    <w:qFormat/>
    <w:rsid w:val="00B95365"/>
    <w:pPr>
      <w:numPr>
        <w:numId w:val="5"/>
      </w:numPr>
      <w:adjustRightInd w:val="0"/>
      <w:snapToGrid w:val="0"/>
      <w:spacing w:line="360" w:lineRule="auto"/>
    </w:pPr>
    <w:rPr>
      <w:rFonts w:ascii="Arial" w:hAnsi="Arial"/>
      <w:b/>
      <w:sz w:val="24"/>
    </w:rPr>
  </w:style>
  <w:style w:type="paragraph" w:customStyle="1" w:styleId="aff7">
    <w:name w:val="二级列表"/>
    <w:basedOn w:val="aff8"/>
    <w:next w:val="aff8"/>
    <w:qFormat/>
    <w:rsid w:val="00B95365"/>
    <w:pPr>
      <w:tabs>
        <w:tab w:val="left" w:pos="2120"/>
      </w:tabs>
      <w:ind w:firstLineChars="0" w:firstLine="0"/>
    </w:pPr>
    <w:rPr>
      <w:b/>
    </w:rPr>
  </w:style>
  <w:style w:type="paragraph" w:customStyle="1" w:styleId="aff8">
    <w:name w:val="段落正文"/>
    <w:basedOn w:val="a3"/>
    <w:qFormat/>
    <w:rsid w:val="00B95365"/>
    <w:pPr>
      <w:spacing w:beforeLines="50" w:line="360" w:lineRule="auto"/>
      <w:ind w:firstLineChars="200" w:firstLine="200"/>
    </w:pPr>
    <w:rPr>
      <w:spacing w:val="2"/>
      <w:sz w:val="24"/>
    </w:rPr>
  </w:style>
  <w:style w:type="paragraph" w:customStyle="1" w:styleId="xl27">
    <w:name w:val="xl27"/>
    <w:basedOn w:val="a3"/>
    <w:qFormat/>
    <w:rsid w:val="00B95365"/>
    <w:pPr>
      <w:widowControl/>
      <w:pBdr>
        <w:left w:val="single" w:sz="8" w:space="0" w:color="auto"/>
        <w:bottom w:val="single" w:sz="4" w:space="0" w:color="auto"/>
        <w:right w:val="single" w:sz="4" w:space="0" w:color="auto"/>
      </w:pBdr>
      <w:spacing w:beforeAutospacing="1" w:afterAutospacing="1"/>
      <w:jc w:val="center"/>
      <w:textAlignment w:val="center"/>
    </w:pPr>
    <w:rPr>
      <w:rFonts w:ascii="宋体" w:hAnsi="宋体"/>
      <w:kern w:val="0"/>
      <w:sz w:val="21"/>
    </w:rPr>
  </w:style>
  <w:style w:type="paragraph" w:customStyle="1" w:styleId="aff9">
    <w:name w:val="È±Ê¡ÎÄ±¾"/>
    <w:basedOn w:val="a3"/>
    <w:qFormat/>
    <w:rsid w:val="00B95365"/>
    <w:pPr>
      <w:widowControl/>
      <w:overflowPunct w:val="0"/>
      <w:autoSpaceDE w:val="0"/>
      <w:autoSpaceDN w:val="0"/>
      <w:adjustRightInd w:val="0"/>
      <w:jc w:val="left"/>
      <w:textAlignment w:val="baseline"/>
    </w:pPr>
    <w:rPr>
      <w:kern w:val="0"/>
      <w:sz w:val="24"/>
    </w:rPr>
  </w:style>
  <w:style w:type="paragraph" w:customStyle="1" w:styleId="074">
    <w:name w:val="样式 首行缩进:  0.74 厘米"/>
    <w:basedOn w:val="a3"/>
    <w:qFormat/>
    <w:rsid w:val="00B95365"/>
    <w:pPr>
      <w:spacing w:line="360" w:lineRule="auto"/>
      <w:ind w:firstLine="420"/>
    </w:pPr>
    <w:rPr>
      <w:sz w:val="24"/>
    </w:rPr>
  </w:style>
  <w:style w:type="paragraph" w:customStyle="1" w:styleId="affa">
    <w:name w:val="正文表格"/>
    <w:basedOn w:val="a3"/>
    <w:qFormat/>
    <w:rsid w:val="00B95365"/>
    <w:pPr>
      <w:adjustRightInd w:val="0"/>
    </w:pPr>
    <w:rPr>
      <w:sz w:val="24"/>
    </w:rPr>
  </w:style>
  <w:style w:type="paragraph" w:customStyle="1" w:styleId="xl53">
    <w:name w:val="xl53"/>
    <w:basedOn w:val="a3"/>
    <w:qFormat/>
    <w:rsid w:val="00B95365"/>
    <w:pPr>
      <w:widowControl/>
      <w:pBdr>
        <w:left w:val="single" w:sz="4" w:space="0" w:color="auto"/>
        <w:bottom w:val="single" w:sz="4" w:space="0" w:color="auto"/>
      </w:pBdr>
      <w:spacing w:beforeAutospacing="1" w:afterAutospacing="1"/>
      <w:jc w:val="center"/>
      <w:textAlignment w:val="center"/>
    </w:pPr>
    <w:rPr>
      <w:rFonts w:ascii="宋体" w:hAnsi="宋体"/>
      <w:kern w:val="0"/>
      <w:sz w:val="24"/>
    </w:rPr>
  </w:style>
  <w:style w:type="paragraph" w:customStyle="1" w:styleId="CharCharCharChar">
    <w:name w:val="Char Char Char Char"/>
    <w:basedOn w:val="a3"/>
    <w:qFormat/>
    <w:rsid w:val="00B95365"/>
    <w:pPr>
      <w:pageBreakBefore/>
      <w:widowControl/>
      <w:spacing w:line="240" w:lineRule="exact"/>
      <w:jc w:val="left"/>
    </w:pPr>
    <w:rPr>
      <w:rFonts w:ascii="Verdana" w:hAnsi="Verdana"/>
      <w:kern w:val="0"/>
      <w:sz w:val="20"/>
      <w:lang w:eastAsia="en-US"/>
    </w:rPr>
  </w:style>
  <w:style w:type="paragraph" w:customStyle="1" w:styleId="00">
    <w:name w:val="00"/>
    <w:basedOn w:val="a3"/>
    <w:qFormat/>
    <w:rsid w:val="00B95365"/>
    <w:pPr>
      <w:autoSpaceDE w:val="0"/>
      <w:autoSpaceDN w:val="0"/>
      <w:adjustRightInd w:val="0"/>
      <w:jc w:val="left"/>
    </w:pPr>
    <w:rPr>
      <w:rFonts w:ascii="黑体" w:eastAsia="黑体"/>
      <w:b/>
      <w:kern w:val="0"/>
      <w:sz w:val="20"/>
    </w:rPr>
  </w:style>
  <w:style w:type="paragraph" w:customStyle="1" w:styleId="12">
    <w:name w:val="1.正文"/>
    <w:basedOn w:val="a3"/>
    <w:qFormat/>
    <w:rsid w:val="00B95365"/>
    <w:pPr>
      <w:spacing w:line="360" w:lineRule="auto"/>
      <w:ind w:leftChars="225" w:left="540" w:firstLineChars="225" w:firstLine="540"/>
    </w:pPr>
    <w:rPr>
      <w:sz w:val="24"/>
    </w:rPr>
  </w:style>
  <w:style w:type="paragraph" w:customStyle="1" w:styleId="affb">
    <w:name w:val="项目"/>
    <w:basedOn w:val="a3"/>
    <w:qFormat/>
    <w:rsid w:val="00B95365"/>
    <w:pPr>
      <w:tabs>
        <w:tab w:val="left" w:pos="1280"/>
      </w:tabs>
      <w:spacing w:line="360" w:lineRule="auto"/>
      <w:ind w:left="-7" w:firstLine="567"/>
      <w:jc w:val="left"/>
      <w:textAlignment w:val="baseline"/>
    </w:pPr>
    <w:rPr>
      <w:rFonts w:ascii="宋体"/>
      <w:kern w:val="0"/>
      <w:sz w:val="24"/>
    </w:rPr>
  </w:style>
  <w:style w:type="paragraph" w:customStyle="1" w:styleId="Affc">
    <w:name w:val="正文 A"/>
    <w:qFormat/>
    <w:rsid w:val="00B95365"/>
    <w:pPr>
      <w:widowControl w:val="0"/>
      <w:jc w:val="both"/>
    </w:pPr>
    <w:rPr>
      <w:rFonts w:eastAsia="Times New Roman"/>
      <w:color w:val="000000"/>
      <w:kern w:val="2"/>
      <w:sz w:val="28"/>
      <w:szCs w:val="28"/>
    </w:rPr>
  </w:style>
  <w:style w:type="paragraph" w:customStyle="1" w:styleId="CharCharCharCharCharCharChar1">
    <w:name w:val="Char Char Char Char Char Char Char1"/>
    <w:basedOn w:val="a3"/>
    <w:qFormat/>
    <w:rsid w:val="00B95365"/>
    <w:rPr>
      <w:rFonts w:ascii="Tahoma" w:hAnsi="Tahoma"/>
      <w:sz w:val="24"/>
    </w:rPr>
  </w:style>
  <w:style w:type="paragraph" w:customStyle="1" w:styleId="affd">
    <w:name w:val="表头文本"/>
    <w:qFormat/>
    <w:rsid w:val="00B95365"/>
    <w:pPr>
      <w:jc w:val="center"/>
    </w:pPr>
    <w:rPr>
      <w:rFonts w:ascii="Arial" w:hAnsi="Arial"/>
      <w:b/>
      <w:sz w:val="21"/>
    </w:rPr>
  </w:style>
  <w:style w:type="paragraph" w:customStyle="1" w:styleId="13">
    <w:name w:val="文本1"/>
    <w:basedOn w:val="a3"/>
    <w:qFormat/>
    <w:rsid w:val="00B95365"/>
    <w:pPr>
      <w:adjustRightInd w:val="0"/>
      <w:spacing w:line="312" w:lineRule="atLeast"/>
      <w:jc w:val="center"/>
      <w:textAlignment w:val="baseline"/>
    </w:pPr>
    <w:rPr>
      <w:kern w:val="0"/>
      <w:sz w:val="18"/>
    </w:rPr>
  </w:style>
  <w:style w:type="paragraph" w:customStyle="1" w:styleId="FigureDescription">
    <w:name w:val="Figure Description"/>
    <w:next w:val="a3"/>
    <w:qFormat/>
    <w:rsid w:val="00B95365"/>
    <w:pPr>
      <w:snapToGrid w:val="0"/>
      <w:spacing w:before="80" w:after="320"/>
      <w:ind w:left="1134"/>
      <w:jc w:val="center"/>
    </w:pPr>
    <w:rPr>
      <w:rFonts w:ascii="Arial" w:eastAsia="黑体" w:hAnsi="Arial"/>
      <w:sz w:val="18"/>
    </w:rPr>
  </w:style>
  <w:style w:type="paragraph" w:customStyle="1" w:styleId="TableTextChar1">
    <w:name w:val="Table Text Char1"/>
    <w:qFormat/>
    <w:rsid w:val="00B95365"/>
    <w:pPr>
      <w:snapToGrid w:val="0"/>
      <w:spacing w:before="80" w:after="80"/>
    </w:pPr>
    <w:rPr>
      <w:rFonts w:ascii="Arial" w:hAnsi="Arial"/>
      <w:kern w:val="2"/>
      <w:sz w:val="18"/>
    </w:rPr>
  </w:style>
  <w:style w:type="paragraph" w:customStyle="1" w:styleId="CharChar14CharChar">
    <w:name w:val="Char Char14 Char Char"/>
    <w:basedOn w:val="a3"/>
    <w:qFormat/>
    <w:rsid w:val="00B95365"/>
    <w:rPr>
      <w:sz w:val="21"/>
      <w:szCs w:val="24"/>
    </w:rPr>
  </w:style>
  <w:style w:type="paragraph" w:customStyle="1" w:styleId="affe">
    <w:name w:val="_"/>
    <w:basedOn w:val="a3"/>
    <w:qFormat/>
    <w:rsid w:val="00B95365"/>
    <w:pPr>
      <w:adjustRightInd w:val="0"/>
      <w:spacing w:line="360" w:lineRule="auto"/>
      <w:ind w:left="480" w:firstLineChars="200" w:firstLine="200"/>
      <w:textAlignment w:val="baseline"/>
    </w:pPr>
    <w:rPr>
      <w:kern w:val="0"/>
      <w:sz w:val="24"/>
    </w:rPr>
  </w:style>
  <w:style w:type="paragraph" w:customStyle="1" w:styleId="CharChar1">
    <w:name w:val="Char Char1"/>
    <w:basedOn w:val="a3"/>
    <w:qFormat/>
    <w:rsid w:val="00B95365"/>
    <w:pPr>
      <w:widowControl/>
      <w:spacing w:line="240" w:lineRule="exact"/>
      <w:jc w:val="left"/>
    </w:pPr>
    <w:rPr>
      <w:rFonts w:ascii="Verdana" w:hAnsi="Verdana"/>
      <w:kern w:val="0"/>
      <w:sz w:val="20"/>
      <w:lang w:eastAsia="en-US"/>
    </w:rPr>
  </w:style>
  <w:style w:type="paragraph" w:customStyle="1" w:styleId="afff">
    <w:name w:val="标准正文"/>
    <w:basedOn w:val="ad"/>
    <w:qFormat/>
    <w:rsid w:val="00B95365"/>
    <w:pPr>
      <w:spacing w:line="360" w:lineRule="auto"/>
      <w:ind w:left="0" w:firstLine="482"/>
    </w:pPr>
    <w:rPr>
      <w:rFonts w:ascii="Arial" w:hAnsi="Arial"/>
      <w:sz w:val="24"/>
    </w:rPr>
  </w:style>
  <w:style w:type="paragraph" w:customStyle="1" w:styleId="605">
    <w:name w:val="样式 标题 6第五层条 + 三号 段前: 0.5 行"/>
    <w:basedOn w:val="6"/>
    <w:qFormat/>
    <w:rsid w:val="00B95365"/>
    <w:pPr>
      <w:widowControl/>
      <w:adjustRightInd/>
      <w:snapToGrid/>
      <w:spacing w:beforeLines="50"/>
      <w:jc w:val="left"/>
    </w:pPr>
    <w:rPr>
      <w:snapToGrid w:val="0"/>
      <w:kern w:val="24"/>
      <w:sz w:val="28"/>
    </w:rPr>
  </w:style>
  <w:style w:type="paragraph" w:customStyle="1" w:styleId="tabletext0">
    <w:name w:val="tabletext"/>
    <w:basedOn w:val="a3"/>
    <w:qFormat/>
    <w:rsid w:val="00B95365"/>
    <w:pPr>
      <w:widowControl/>
      <w:spacing w:beforeAutospacing="1" w:afterAutospacing="1"/>
      <w:jc w:val="left"/>
    </w:pPr>
    <w:rPr>
      <w:rFonts w:ascii="宋体" w:hAnsi="宋体" w:cs="宋体"/>
      <w:kern w:val="0"/>
      <w:sz w:val="24"/>
      <w:szCs w:val="24"/>
    </w:rPr>
  </w:style>
  <w:style w:type="paragraph" w:customStyle="1" w:styleId="afff0">
    <w:name w:val="表文字"/>
    <w:qFormat/>
    <w:rsid w:val="00B95365"/>
    <w:rPr>
      <w:rFonts w:ascii="宋体"/>
      <w:kern w:val="2"/>
    </w:rPr>
  </w:style>
  <w:style w:type="paragraph" w:customStyle="1" w:styleId="afff1">
    <w:name w:val="图片文字"/>
    <w:basedOn w:val="a3"/>
    <w:qFormat/>
    <w:rsid w:val="00B95365"/>
    <w:pPr>
      <w:spacing w:line="240" w:lineRule="atLeast"/>
      <w:jc w:val="center"/>
    </w:pPr>
    <w:rPr>
      <w:sz w:val="21"/>
    </w:rPr>
  </w:style>
  <w:style w:type="paragraph" w:customStyle="1" w:styleId="afff2">
    <w:name w:val="正文（首行不缩进）"/>
    <w:basedOn w:val="a3"/>
    <w:qFormat/>
    <w:rsid w:val="00B95365"/>
    <w:pPr>
      <w:autoSpaceDE w:val="0"/>
      <w:autoSpaceDN w:val="0"/>
      <w:adjustRightInd w:val="0"/>
      <w:spacing w:line="360" w:lineRule="auto"/>
      <w:jc w:val="left"/>
    </w:pPr>
    <w:rPr>
      <w:kern w:val="0"/>
      <w:sz w:val="21"/>
    </w:rPr>
  </w:style>
  <w:style w:type="paragraph" w:customStyle="1" w:styleId="CharCharChar">
    <w:name w:val="Char Char Char"/>
    <w:basedOn w:val="a3"/>
    <w:qFormat/>
    <w:rsid w:val="00B95365"/>
    <w:rPr>
      <w:rFonts w:ascii="Tahoma" w:hAnsi="Tahoma"/>
      <w:sz w:val="24"/>
    </w:rPr>
  </w:style>
  <w:style w:type="paragraph" w:customStyle="1" w:styleId="xl23">
    <w:name w:val="xl23"/>
    <w:basedOn w:val="a3"/>
    <w:qFormat/>
    <w:rsid w:val="00B95365"/>
    <w:pPr>
      <w:widowControl/>
      <w:spacing w:beforeAutospacing="1" w:afterAutospacing="1" w:line="360" w:lineRule="auto"/>
      <w:textAlignment w:val="top"/>
    </w:pPr>
    <w:rPr>
      <w:kern w:val="0"/>
      <w:sz w:val="24"/>
    </w:rPr>
  </w:style>
  <w:style w:type="paragraph" w:customStyle="1" w:styleId="20257">
    <w:name w:val="样式 样式 正文首行缩进 2 + 左  0 字符 + 首行缩进:  2.57 字符"/>
    <w:basedOn w:val="a3"/>
    <w:next w:val="a3"/>
    <w:qFormat/>
    <w:rsid w:val="00B95365"/>
    <w:pPr>
      <w:adjustRightInd w:val="0"/>
      <w:snapToGrid w:val="0"/>
      <w:ind w:firstLineChars="257" w:firstLine="540"/>
    </w:pPr>
    <w:rPr>
      <w:sz w:val="21"/>
    </w:rPr>
  </w:style>
  <w:style w:type="paragraph" w:customStyle="1" w:styleId="afff3">
    <w:name w:val="简单回函地址"/>
    <w:basedOn w:val="a3"/>
    <w:qFormat/>
    <w:rsid w:val="00B95365"/>
    <w:pPr>
      <w:adjustRightInd w:val="0"/>
      <w:snapToGrid w:val="0"/>
      <w:spacing w:line="360" w:lineRule="auto"/>
    </w:pPr>
    <w:rPr>
      <w:sz w:val="24"/>
    </w:rPr>
  </w:style>
  <w:style w:type="paragraph" w:customStyle="1" w:styleId="14">
    <w:name w:val="小标题 1"/>
    <w:basedOn w:val="a3"/>
    <w:qFormat/>
    <w:rsid w:val="00B95365"/>
    <w:pPr>
      <w:autoSpaceDE w:val="0"/>
      <w:autoSpaceDN w:val="0"/>
      <w:adjustRightInd w:val="0"/>
      <w:spacing w:line="360" w:lineRule="atLeast"/>
    </w:pPr>
    <w:rPr>
      <w:rFonts w:ascii="文鼎粗黑" w:eastAsia="文鼎粗黑"/>
      <w:kern w:val="0"/>
      <w:sz w:val="22"/>
    </w:rPr>
  </w:style>
  <w:style w:type="paragraph" w:customStyle="1" w:styleId="a">
    <w:name w:val="章标题"/>
    <w:next w:val="a3"/>
    <w:qFormat/>
    <w:rsid w:val="00B95365"/>
    <w:pPr>
      <w:numPr>
        <w:ilvl w:val="1"/>
        <w:numId w:val="6"/>
      </w:numPr>
      <w:spacing w:beforeLines="50" w:afterLines="50"/>
      <w:ind w:left="0"/>
      <w:jc w:val="both"/>
      <w:outlineLvl w:val="1"/>
    </w:pPr>
    <w:rPr>
      <w:rFonts w:ascii="黑体" w:eastAsia="黑体"/>
      <w:sz w:val="24"/>
    </w:rPr>
  </w:style>
  <w:style w:type="paragraph" w:customStyle="1" w:styleId="44">
    <w:name w:val="样式4"/>
    <w:basedOn w:val="4"/>
    <w:qFormat/>
    <w:rsid w:val="00B95365"/>
    <w:pPr>
      <w:adjustRightInd w:val="0"/>
      <w:snapToGrid w:val="0"/>
    </w:pPr>
  </w:style>
  <w:style w:type="paragraph" w:customStyle="1" w:styleId="210">
    <w:name w:val="正文文本缩进 21"/>
    <w:basedOn w:val="a3"/>
    <w:qFormat/>
    <w:rsid w:val="00B95365"/>
    <w:pPr>
      <w:adjustRightInd w:val="0"/>
      <w:ind w:firstLine="420"/>
      <w:textAlignment w:val="baseline"/>
    </w:pPr>
    <w:rPr>
      <w:sz w:val="24"/>
    </w:rPr>
  </w:style>
  <w:style w:type="paragraph" w:customStyle="1" w:styleId="211">
    <w:name w:val="正文文本 21"/>
    <w:basedOn w:val="a3"/>
    <w:qFormat/>
    <w:rsid w:val="00B95365"/>
    <w:pPr>
      <w:adjustRightInd w:val="0"/>
      <w:spacing w:line="360" w:lineRule="auto"/>
      <w:ind w:firstLine="480"/>
      <w:textAlignment w:val="baseline"/>
    </w:pPr>
    <w:rPr>
      <w:sz w:val="24"/>
    </w:rPr>
  </w:style>
  <w:style w:type="paragraph" w:customStyle="1" w:styleId="bt">
    <w:name w:val="bt"/>
    <w:basedOn w:val="a3"/>
    <w:next w:val="ac"/>
    <w:qFormat/>
    <w:rsid w:val="00B95365"/>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afff4">
    <w:name w:val="图例"/>
    <w:basedOn w:val="a3"/>
    <w:qFormat/>
    <w:rsid w:val="00B95365"/>
    <w:pPr>
      <w:spacing w:line="360" w:lineRule="auto"/>
      <w:jc w:val="center"/>
    </w:pPr>
    <w:rPr>
      <w:rFonts w:eastAsia="仿宋_GB2312"/>
      <w:b/>
      <w:sz w:val="24"/>
    </w:rPr>
  </w:style>
  <w:style w:type="paragraph" w:customStyle="1" w:styleId="15">
    <w:name w:val="正文文本1"/>
    <w:next w:val="Affc"/>
    <w:qFormat/>
    <w:rsid w:val="00B95365"/>
    <w:pPr>
      <w:widowControl w:val="0"/>
      <w:jc w:val="both"/>
    </w:pPr>
    <w:rPr>
      <w:rFonts w:ascii="仿宋_GB2312" w:eastAsia="仿宋_GB2312" w:hAnsi="仿宋_GB2312" w:cs="仿宋_GB2312"/>
      <w:color w:val="000000"/>
      <w:kern w:val="2"/>
      <w:sz w:val="32"/>
      <w:szCs w:val="32"/>
    </w:rPr>
  </w:style>
  <w:style w:type="paragraph" w:customStyle="1" w:styleId="afff5">
    <w:name w:val="摘要"/>
    <w:basedOn w:val="a3"/>
    <w:next w:val="23"/>
    <w:qFormat/>
    <w:rsid w:val="00B95365"/>
    <w:pPr>
      <w:spacing w:line="360" w:lineRule="auto"/>
    </w:pPr>
    <w:rPr>
      <w:rFonts w:eastAsia="黑体"/>
      <w:sz w:val="20"/>
    </w:rPr>
  </w:style>
  <w:style w:type="paragraph" w:customStyle="1" w:styleId="320">
    <w:name w:val="标题3——2"/>
    <w:basedOn w:val="30"/>
    <w:next w:val="afa"/>
    <w:qFormat/>
    <w:rsid w:val="00B95365"/>
    <w:pPr>
      <w:tabs>
        <w:tab w:val="left" w:pos="1280"/>
        <w:tab w:val="right" w:leader="dot" w:pos="8777"/>
      </w:tabs>
      <w:spacing w:beforeLines="100" w:line="240" w:lineRule="auto"/>
      <w:ind w:left="851" w:hanging="851"/>
      <w:outlineLvl w:val="9"/>
    </w:pPr>
    <w:rPr>
      <w:rFonts w:ascii="黑体" w:eastAsia="黑体" w:hAnsi="宋体"/>
      <w:sz w:val="30"/>
    </w:rPr>
  </w:style>
  <w:style w:type="paragraph" w:customStyle="1" w:styleId="CharCharCharCharChar">
    <w:name w:val="Char Char Char Char Char"/>
    <w:basedOn w:val="a3"/>
    <w:qFormat/>
    <w:rsid w:val="00B95365"/>
    <w:pPr>
      <w:tabs>
        <w:tab w:val="left" w:pos="425"/>
      </w:tabs>
      <w:ind w:left="1620" w:hanging="360"/>
    </w:pPr>
    <w:rPr>
      <w:rFonts w:ascii="Tahoma" w:hAnsi="Tahoma"/>
      <w:sz w:val="24"/>
    </w:rPr>
  </w:style>
  <w:style w:type="paragraph" w:customStyle="1" w:styleId="16615">
    <w:name w:val="样式 标题 1 + 居中 段前: 6 磅 段后: 6 磅 行距: 1.5 倍行距"/>
    <w:basedOn w:val="1"/>
    <w:qFormat/>
    <w:rsid w:val="00B95365"/>
    <w:pPr>
      <w:keepLines/>
      <w:adjustRightInd w:val="0"/>
      <w:spacing w:line="360" w:lineRule="auto"/>
      <w:jc w:val="center"/>
    </w:pPr>
    <w:rPr>
      <w:rFonts w:ascii="Times New Roman"/>
      <w:b/>
      <w:kern w:val="44"/>
      <w:sz w:val="32"/>
    </w:rPr>
  </w:style>
  <w:style w:type="paragraph" w:customStyle="1" w:styleId="45">
    <w:name w:val="正文4"/>
    <w:basedOn w:val="a3"/>
    <w:qFormat/>
    <w:rsid w:val="00B95365"/>
    <w:pPr>
      <w:tabs>
        <w:tab w:val="left" w:pos="1275"/>
      </w:tabs>
      <w:spacing w:line="360" w:lineRule="auto"/>
      <w:ind w:leftChars="400" w:left="820" w:hanging="705"/>
    </w:pPr>
    <w:rPr>
      <w:sz w:val="24"/>
    </w:rPr>
  </w:style>
  <w:style w:type="paragraph" w:customStyle="1" w:styleId="afff6">
    <w:name w:val="可研正文"/>
    <w:basedOn w:val="ac"/>
    <w:qFormat/>
    <w:rsid w:val="00B95365"/>
    <w:pPr>
      <w:adjustRightInd w:val="0"/>
      <w:snapToGrid w:val="0"/>
      <w:spacing w:line="440" w:lineRule="exact"/>
      <w:ind w:firstLine="567"/>
    </w:pPr>
    <w:rPr>
      <w:sz w:val="28"/>
    </w:rPr>
  </w:style>
  <w:style w:type="paragraph" w:customStyle="1" w:styleId="afff7">
    <w:name w:val="没有缩进（为图形使用）"/>
    <w:basedOn w:val="a3"/>
    <w:qFormat/>
    <w:rsid w:val="00B95365"/>
    <w:pPr>
      <w:spacing w:line="360" w:lineRule="auto"/>
    </w:pPr>
    <w:rPr>
      <w:sz w:val="24"/>
    </w:rPr>
  </w:style>
  <w:style w:type="paragraph" w:customStyle="1" w:styleId="afff8">
    <w:name w:val="普通正文"/>
    <w:basedOn w:val="a3"/>
    <w:qFormat/>
    <w:rsid w:val="00B95365"/>
    <w:pPr>
      <w:adjustRightInd w:val="0"/>
      <w:spacing w:line="360" w:lineRule="auto"/>
      <w:ind w:firstLine="480"/>
      <w:jc w:val="left"/>
      <w:textAlignment w:val="baseline"/>
    </w:pPr>
    <w:rPr>
      <w:rFonts w:ascii="Arial" w:hAnsi="Arial"/>
      <w:kern w:val="0"/>
      <w:sz w:val="24"/>
    </w:rPr>
  </w:style>
  <w:style w:type="paragraph" w:customStyle="1" w:styleId="afff9">
    <w:name w:val="列表项目"/>
    <w:basedOn w:val="a3"/>
    <w:qFormat/>
    <w:rsid w:val="00B95365"/>
    <w:pPr>
      <w:tabs>
        <w:tab w:val="left" w:pos="420"/>
      </w:tabs>
      <w:spacing w:line="288" w:lineRule="auto"/>
      <w:ind w:leftChars="200" w:left="840" w:hangingChars="200" w:hanging="420"/>
    </w:pPr>
    <w:rPr>
      <w:sz w:val="21"/>
    </w:rPr>
  </w:style>
  <w:style w:type="paragraph" w:customStyle="1" w:styleId="CharChar1CharCharCharCharCharCharCharCharCharCharCharCharCharChar">
    <w:name w:val="Char Char1 Char Char Char Char Char Char Char Char Char Char Char Char Char Char"/>
    <w:basedOn w:val="a3"/>
    <w:qFormat/>
    <w:rsid w:val="00B95365"/>
    <w:pPr>
      <w:widowControl/>
      <w:spacing w:line="240" w:lineRule="exact"/>
      <w:jc w:val="left"/>
    </w:pPr>
    <w:rPr>
      <w:rFonts w:ascii="Verdana" w:hAnsi="Verdana"/>
      <w:kern w:val="0"/>
      <w:sz w:val="20"/>
      <w:lang w:eastAsia="en-US"/>
    </w:rPr>
  </w:style>
  <w:style w:type="paragraph" w:customStyle="1" w:styleId="38">
    <w:name w:val="样式3"/>
    <w:basedOn w:val="1"/>
    <w:next w:val="1"/>
    <w:qFormat/>
    <w:rsid w:val="00B95365"/>
    <w:pPr>
      <w:keepLines/>
      <w:adjustRightInd w:val="0"/>
      <w:spacing w:line="576" w:lineRule="auto"/>
    </w:pPr>
    <w:rPr>
      <w:rFonts w:ascii="Times New Roman" w:eastAsia="黑体"/>
      <w:b/>
      <w:kern w:val="44"/>
      <w:sz w:val="44"/>
    </w:rPr>
  </w:style>
  <w:style w:type="paragraph" w:customStyle="1" w:styleId="Char10">
    <w:name w:val="Char1"/>
    <w:basedOn w:val="a3"/>
    <w:qFormat/>
    <w:rsid w:val="00B95365"/>
    <w:rPr>
      <w:sz w:val="21"/>
    </w:rPr>
  </w:style>
  <w:style w:type="paragraph" w:customStyle="1" w:styleId="afffa">
    <w:name w:val="关键词"/>
    <w:basedOn w:val="a3"/>
    <w:next w:val="a3"/>
    <w:qFormat/>
    <w:rsid w:val="00B95365"/>
    <w:pPr>
      <w:spacing w:line="360" w:lineRule="auto"/>
    </w:pPr>
    <w:rPr>
      <w:rFonts w:eastAsia="黑体"/>
      <w:sz w:val="20"/>
    </w:rPr>
  </w:style>
  <w:style w:type="paragraph" w:customStyle="1" w:styleId="INFeature">
    <w:name w:val="IN Feature"/>
    <w:next w:val="INStep"/>
    <w:qFormat/>
    <w:rsid w:val="00B95365"/>
    <w:pPr>
      <w:keepNext/>
      <w:keepLines/>
      <w:spacing w:before="240" w:after="240"/>
      <w:outlineLvl w:val="7"/>
    </w:pPr>
    <w:rPr>
      <w:rFonts w:ascii="Arial" w:eastAsia="黑体" w:hAnsi="Arial"/>
      <w:sz w:val="21"/>
    </w:rPr>
  </w:style>
  <w:style w:type="paragraph" w:customStyle="1" w:styleId="INStep">
    <w:name w:val="IN Step"/>
    <w:basedOn w:val="a3"/>
    <w:qFormat/>
    <w:rsid w:val="00B95365"/>
    <w:pPr>
      <w:keepLines/>
      <w:widowControl/>
      <w:tabs>
        <w:tab w:val="left" w:pos="1134"/>
      </w:tabs>
      <w:spacing w:line="300" w:lineRule="auto"/>
      <w:ind w:left="1134" w:hanging="907"/>
      <w:outlineLvl w:val="8"/>
    </w:pPr>
    <w:rPr>
      <w:rFonts w:ascii="Arial" w:hAnsi="Arial"/>
      <w:kern w:val="0"/>
      <w:sz w:val="21"/>
    </w:rPr>
  </w:style>
  <w:style w:type="paragraph" w:customStyle="1" w:styleId="afffb">
    <w:name w:val="缺省文本"/>
    <w:basedOn w:val="a3"/>
    <w:qFormat/>
    <w:rsid w:val="00B95365"/>
    <w:pPr>
      <w:tabs>
        <w:tab w:val="left" w:pos="1260"/>
      </w:tabs>
      <w:autoSpaceDE w:val="0"/>
      <w:autoSpaceDN w:val="0"/>
      <w:adjustRightInd w:val="0"/>
      <w:spacing w:line="360" w:lineRule="auto"/>
      <w:jc w:val="left"/>
    </w:pPr>
    <w:rPr>
      <w:kern w:val="0"/>
      <w:sz w:val="24"/>
    </w:rPr>
  </w:style>
  <w:style w:type="paragraph" w:customStyle="1" w:styleId="TableDescription">
    <w:name w:val="Table Description"/>
    <w:next w:val="a3"/>
    <w:qFormat/>
    <w:rsid w:val="00B95365"/>
    <w:pPr>
      <w:keepNext/>
      <w:snapToGrid w:val="0"/>
      <w:spacing w:before="160" w:after="80"/>
      <w:ind w:left="1134"/>
      <w:jc w:val="center"/>
    </w:pPr>
    <w:rPr>
      <w:rFonts w:ascii="Arial" w:eastAsia="黑体" w:hAnsi="Arial"/>
      <w:sz w:val="18"/>
    </w:rPr>
  </w:style>
  <w:style w:type="paragraph" w:customStyle="1" w:styleId="Note">
    <w:name w:val="Note"/>
    <w:basedOn w:val="a3"/>
    <w:qFormat/>
    <w:rsid w:val="00B95365"/>
    <w:pPr>
      <w:pBdr>
        <w:top w:val="single" w:sz="12" w:space="3" w:color="auto"/>
        <w:bottom w:val="single" w:sz="12" w:space="3" w:color="auto"/>
      </w:pBdr>
      <w:spacing w:line="360" w:lineRule="auto"/>
    </w:pPr>
    <w:rPr>
      <w:sz w:val="24"/>
    </w:rPr>
  </w:style>
  <w:style w:type="paragraph" w:customStyle="1" w:styleId="afffc">
    <w:name w:val="表格文本"/>
    <w:qFormat/>
    <w:rsid w:val="00B95365"/>
    <w:pPr>
      <w:tabs>
        <w:tab w:val="decimal" w:pos="0"/>
      </w:tabs>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3"/>
    <w:qFormat/>
    <w:rsid w:val="00B95365"/>
    <w:rPr>
      <w:rFonts w:ascii="Tahoma" w:hAnsi="Tahoma"/>
      <w:sz w:val="24"/>
    </w:rPr>
  </w:style>
  <w:style w:type="paragraph" w:customStyle="1" w:styleId="16">
    <w:name w:val="样式1"/>
    <w:basedOn w:val="4"/>
    <w:qFormat/>
    <w:rsid w:val="00B95365"/>
    <w:pPr>
      <w:tabs>
        <w:tab w:val="left" w:pos="720"/>
      </w:tabs>
      <w:spacing w:line="560" w:lineRule="atLeast"/>
      <w:ind w:left="420" w:hanging="420"/>
    </w:pPr>
  </w:style>
  <w:style w:type="paragraph" w:customStyle="1" w:styleId="Style179">
    <w:name w:val="_Style 179"/>
    <w:qFormat/>
    <w:rsid w:val="00B95365"/>
    <w:rPr>
      <w:kern w:val="2"/>
      <w:sz w:val="21"/>
    </w:rPr>
  </w:style>
  <w:style w:type="paragraph" w:customStyle="1" w:styleId="17">
    <w:name w:val="正文1"/>
    <w:basedOn w:val="a3"/>
    <w:qFormat/>
    <w:rsid w:val="00B95365"/>
    <w:pPr>
      <w:spacing w:line="300" w:lineRule="auto"/>
      <w:ind w:firstLineChars="200" w:firstLine="200"/>
    </w:pPr>
    <w:rPr>
      <w:sz w:val="24"/>
    </w:rPr>
  </w:style>
  <w:style w:type="paragraph" w:customStyle="1" w:styleId="afffd">
    <w:name w:val="内容标题"/>
    <w:basedOn w:val="a9"/>
    <w:qFormat/>
    <w:rsid w:val="00B95365"/>
    <w:rPr>
      <w:rFonts w:ascii="Tahoma" w:hAnsi="Tahoma"/>
      <w:sz w:val="24"/>
    </w:rPr>
  </w:style>
  <w:style w:type="paragraph" w:customStyle="1" w:styleId="afffe">
    <w:name w:val="正文 + 三号"/>
    <w:basedOn w:val="a3"/>
    <w:qFormat/>
    <w:rsid w:val="00B95365"/>
    <w:rPr>
      <w:sz w:val="21"/>
    </w:rPr>
  </w:style>
  <w:style w:type="paragraph" w:customStyle="1" w:styleId="style1">
    <w:name w:val="style1"/>
    <w:basedOn w:val="a3"/>
    <w:qFormat/>
    <w:rsid w:val="00B95365"/>
    <w:pPr>
      <w:widowControl/>
      <w:spacing w:beforeAutospacing="1" w:afterAutospacing="1"/>
      <w:jc w:val="left"/>
    </w:pPr>
    <w:rPr>
      <w:rFonts w:ascii="宋体" w:hAnsi="宋体"/>
      <w:kern w:val="0"/>
      <w:sz w:val="21"/>
    </w:rPr>
  </w:style>
  <w:style w:type="paragraph" w:customStyle="1" w:styleId="Char1CharCharChar">
    <w:name w:val="Char1 Char Char Char"/>
    <w:basedOn w:val="a3"/>
    <w:qFormat/>
    <w:rsid w:val="00B95365"/>
    <w:rPr>
      <w:rFonts w:ascii="Tahoma" w:hAnsi="Tahoma"/>
      <w:sz w:val="30"/>
    </w:rPr>
  </w:style>
  <w:style w:type="paragraph" w:customStyle="1" w:styleId="affff">
    <w:name w:val="标题无"/>
    <w:basedOn w:val="a3"/>
    <w:qFormat/>
    <w:rsid w:val="00B95365"/>
    <w:pPr>
      <w:spacing w:line="360" w:lineRule="auto"/>
    </w:pPr>
    <w:rPr>
      <w:sz w:val="24"/>
    </w:rPr>
  </w:style>
  <w:style w:type="paragraph" w:customStyle="1" w:styleId="affff0">
    <w:name w:val="段"/>
    <w:qFormat/>
    <w:rsid w:val="00B95365"/>
    <w:pPr>
      <w:autoSpaceDE w:val="0"/>
      <w:autoSpaceDN w:val="0"/>
      <w:ind w:firstLineChars="200" w:firstLine="200"/>
      <w:jc w:val="both"/>
    </w:pPr>
    <w:rPr>
      <w:rFonts w:ascii="宋体"/>
      <w:sz w:val="21"/>
    </w:rPr>
  </w:style>
  <w:style w:type="paragraph" w:customStyle="1" w:styleId="Char8">
    <w:name w:val="段 Char"/>
    <w:qFormat/>
    <w:rsid w:val="00B95365"/>
    <w:pPr>
      <w:autoSpaceDE w:val="0"/>
      <w:autoSpaceDN w:val="0"/>
      <w:ind w:firstLineChars="200" w:firstLine="200"/>
      <w:jc w:val="both"/>
    </w:pPr>
    <w:rPr>
      <w:rFonts w:ascii="宋体"/>
      <w:sz w:val="21"/>
    </w:rPr>
  </w:style>
  <w:style w:type="paragraph" w:customStyle="1" w:styleId="TableContents">
    <w:name w:val="Table Contents"/>
    <w:basedOn w:val="ac"/>
    <w:qFormat/>
    <w:rsid w:val="00B95365"/>
    <w:pPr>
      <w:suppressAutoHyphens/>
      <w:jc w:val="left"/>
    </w:pPr>
    <w:rPr>
      <w:rFonts w:ascii="Times New Roman" w:eastAsia="Times New Roman"/>
      <w:kern w:val="0"/>
      <w:sz w:val="24"/>
    </w:rPr>
  </w:style>
  <w:style w:type="paragraph" w:customStyle="1" w:styleId="affff1">
    <w:name w:val="表格内文字"/>
    <w:basedOn w:val="af"/>
    <w:qFormat/>
    <w:rsid w:val="00B95365"/>
    <w:pPr>
      <w:adjustRightInd w:val="0"/>
    </w:pPr>
    <w:rPr>
      <w:color w:val="000000"/>
      <w:lang w:val="en-GB"/>
    </w:rPr>
  </w:style>
  <w:style w:type="paragraph" w:customStyle="1" w:styleId="0740">
    <w:name w:val="标书正文:  0.74 厘米"/>
    <w:basedOn w:val="a3"/>
    <w:qFormat/>
    <w:rsid w:val="00B95365"/>
    <w:pPr>
      <w:snapToGrid w:val="0"/>
      <w:spacing w:line="360" w:lineRule="auto"/>
      <w:ind w:firstLine="420"/>
    </w:pPr>
    <w:rPr>
      <w:sz w:val="24"/>
    </w:rPr>
  </w:style>
  <w:style w:type="paragraph" w:customStyle="1" w:styleId="18">
    <w:name w:val="文本框样式1"/>
    <w:basedOn w:val="a3"/>
    <w:qFormat/>
    <w:rsid w:val="00B95365"/>
    <w:pPr>
      <w:adjustRightInd w:val="0"/>
      <w:snapToGrid w:val="0"/>
      <w:spacing w:line="180" w:lineRule="exact"/>
      <w:jc w:val="center"/>
    </w:pPr>
    <w:rPr>
      <w:sz w:val="21"/>
    </w:rPr>
  </w:style>
  <w:style w:type="paragraph" w:customStyle="1" w:styleId="46">
    <w:name w:val="附录4"/>
    <w:basedOn w:val="a3"/>
    <w:next w:val="a3"/>
    <w:qFormat/>
    <w:rsid w:val="00B95365"/>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8"/>
    <w:qFormat/>
    <w:rsid w:val="00B95365"/>
  </w:style>
  <w:style w:type="paragraph" w:customStyle="1" w:styleId="affff2">
    <w:name w:val="正文格式"/>
    <w:basedOn w:val="a3"/>
    <w:qFormat/>
    <w:rsid w:val="00B95365"/>
    <w:pPr>
      <w:widowControl/>
      <w:adjustRightInd w:val="0"/>
      <w:snapToGrid w:val="0"/>
      <w:spacing w:line="360" w:lineRule="auto"/>
      <w:ind w:firstLineChars="200" w:firstLine="480"/>
      <w:jc w:val="left"/>
      <w:textAlignment w:val="baseline"/>
    </w:pPr>
    <w:rPr>
      <w:rFonts w:ascii="宋体" w:hAnsi="宋体"/>
      <w:color w:val="000000"/>
      <w:kern w:val="0"/>
      <w:sz w:val="24"/>
    </w:rPr>
  </w:style>
  <w:style w:type="paragraph" w:customStyle="1" w:styleId="xl40">
    <w:name w:val="xl40"/>
    <w:basedOn w:val="a3"/>
    <w:qFormat/>
    <w:rsid w:val="00B95365"/>
    <w:pPr>
      <w:widowControl/>
      <w:pBdr>
        <w:left w:val="single" w:sz="4" w:space="0" w:color="auto"/>
        <w:right w:val="single" w:sz="4" w:space="0" w:color="auto"/>
      </w:pBdr>
      <w:spacing w:beforeAutospacing="1" w:afterAutospacing="1"/>
      <w:jc w:val="center"/>
    </w:pPr>
    <w:rPr>
      <w:rFonts w:ascii="宋体" w:hAnsi="宋体"/>
      <w:kern w:val="0"/>
      <w:sz w:val="24"/>
    </w:rPr>
  </w:style>
  <w:style w:type="paragraph" w:customStyle="1" w:styleId="220">
    <w:name w:val="样式 样式 首行缩进:  2 字符 + 首行缩进:  2 字符"/>
    <w:basedOn w:val="a3"/>
    <w:qFormat/>
    <w:rsid w:val="00B95365"/>
    <w:pPr>
      <w:numPr>
        <w:numId w:val="7"/>
      </w:numPr>
      <w:tabs>
        <w:tab w:val="clear" w:pos="1230"/>
      </w:tabs>
      <w:spacing w:line="360" w:lineRule="auto"/>
      <w:ind w:firstLineChars="200" w:firstLine="480"/>
    </w:pPr>
    <w:rPr>
      <w:sz w:val="24"/>
    </w:rPr>
  </w:style>
  <w:style w:type="paragraph" w:customStyle="1" w:styleId="19">
    <w:name w:val="首行缩进 1"/>
    <w:basedOn w:val="a3"/>
    <w:qFormat/>
    <w:rsid w:val="00B95365"/>
    <w:pPr>
      <w:spacing w:line="360" w:lineRule="auto"/>
      <w:ind w:firstLineChars="200" w:firstLine="200"/>
    </w:pPr>
    <w:rPr>
      <w:sz w:val="24"/>
    </w:rPr>
  </w:style>
  <w:style w:type="paragraph" w:customStyle="1" w:styleId="GB23122">
    <w:name w:val="样式 仿宋_GB2312 首行缩进:  2 字符"/>
    <w:basedOn w:val="a3"/>
    <w:qFormat/>
    <w:rsid w:val="00B95365"/>
    <w:pPr>
      <w:spacing w:line="600" w:lineRule="exact"/>
      <w:ind w:firstLineChars="150" w:firstLine="420"/>
      <w:jc w:val="left"/>
    </w:pPr>
    <w:rPr>
      <w:rFonts w:ascii="仿宋_GB2312" w:eastAsia="仿宋_GB2312" w:hAnsi="Arial"/>
      <w:color w:val="000000"/>
      <w:kern w:val="0"/>
      <w:lang w:val="zh-CN"/>
    </w:rPr>
  </w:style>
  <w:style w:type="paragraph" w:customStyle="1" w:styleId="affff3">
    <w:name w:val="文档正文"/>
    <w:basedOn w:val="a3"/>
    <w:qFormat/>
    <w:rsid w:val="00B95365"/>
    <w:pPr>
      <w:adjustRightInd w:val="0"/>
      <w:snapToGrid w:val="0"/>
      <w:spacing w:line="440" w:lineRule="exact"/>
      <w:ind w:firstLine="567"/>
      <w:textAlignment w:val="baseline"/>
    </w:pPr>
    <w:rPr>
      <w:rFonts w:ascii="Arial Narrow" w:hAnsi="Arial Narrow"/>
      <w:kern w:val="0"/>
      <w:sz w:val="24"/>
    </w:rPr>
  </w:style>
  <w:style w:type="paragraph" w:customStyle="1" w:styleId="a2">
    <w:name w:val="操作步骤"/>
    <w:basedOn w:val="a3"/>
    <w:qFormat/>
    <w:rsid w:val="00B95365"/>
    <w:pPr>
      <w:numPr>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4">
    <w:name w:val="编号正文"/>
    <w:basedOn w:val="affff3"/>
    <w:qFormat/>
    <w:rsid w:val="00B95365"/>
    <w:pPr>
      <w:snapToGrid/>
      <w:spacing w:line="360" w:lineRule="auto"/>
      <w:ind w:left="1407" w:hanging="1047"/>
      <w:jc w:val="left"/>
    </w:pPr>
    <w:rPr>
      <w:rFonts w:eastAsia="仿宋_GB2312"/>
    </w:rPr>
  </w:style>
  <w:style w:type="paragraph" w:customStyle="1" w:styleId="2b">
    <w:name w:val="附录2"/>
    <w:basedOn w:val="a3"/>
    <w:next w:val="a3"/>
    <w:qFormat/>
    <w:rsid w:val="00B95365"/>
    <w:pPr>
      <w:tabs>
        <w:tab w:val="left" w:pos="420"/>
        <w:tab w:val="left" w:pos="624"/>
      </w:tabs>
      <w:ind w:left="420" w:hanging="420"/>
      <w:outlineLvl w:val="1"/>
    </w:pPr>
    <w:rPr>
      <w:rFonts w:ascii="黑体" w:eastAsia="黑体" w:hAnsi="黑体"/>
      <w:b/>
      <w:sz w:val="32"/>
    </w:rPr>
  </w:style>
  <w:style w:type="paragraph" w:customStyle="1" w:styleId="CSS1Char">
    <w:name w:val="CSS1级正文 Char"/>
    <w:basedOn w:val="ac"/>
    <w:qFormat/>
    <w:rsid w:val="00B95365"/>
    <w:pPr>
      <w:adjustRightInd w:val="0"/>
      <w:snapToGrid w:val="0"/>
      <w:spacing w:line="360" w:lineRule="auto"/>
      <w:ind w:firstLine="480"/>
    </w:pPr>
    <w:rPr>
      <w:rFonts w:ascii="Times New Roman" w:eastAsia="宋体"/>
      <w:sz w:val="24"/>
    </w:rPr>
  </w:style>
  <w:style w:type="paragraph" w:customStyle="1" w:styleId="Char20">
    <w:name w:val="Char2"/>
    <w:basedOn w:val="a3"/>
    <w:qFormat/>
    <w:rsid w:val="00B95365"/>
    <w:pPr>
      <w:spacing w:line="240" w:lineRule="atLeast"/>
      <w:ind w:left="420" w:firstLine="420"/>
    </w:pPr>
    <w:rPr>
      <w:kern w:val="0"/>
      <w:sz w:val="21"/>
    </w:rPr>
  </w:style>
  <w:style w:type="paragraph" w:customStyle="1" w:styleId="151">
    <w:name w:val="样式 行距: 1.5 倍行距1"/>
    <w:basedOn w:val="a3"/>
    <w:qFormat/>
    <w:rsid w:val="00B95365"/>
    <w:pPr>
      <w:snapToGrid w:val="0"/>
    </w:pPr>
    <w:rPr>
      <w:sz w:val="21"/>
    </w:rPr>
  </w:style>
  <w:style w:type="paragraph" w:customStyle="1" w:styleId="TableTextCharChar">
    <w:name w:val="Table Text Char Char"/>
    <w:qFormat/>
    <w:rsid w:val="00B95365"/>
    <w:pPr>
      <w:snapToGrid w:val="0"/>
      <w:spacing w:before="80" w:after="80"/>
    </w:pPr>
    <w:rPr>
      <w:rFonts w:ascii="Arial" w:hAnsi="Arial"/>
      <w:kern w:val="2"/>
      <w:sz w:val="18"/>
    </w:rPr>
  </w:style>
  <w:style w:type="paragraph" w:customStyle="1" w:styleId="ItemStepinTable">
    <w:name w:val="Item Step in Table"/>
    <w:qFormat/>
    <w:rsid w:val="00B95365"/>
    <w:pPr>
      <w:numPr>
        <w:numId w:val="6"/>
      </w:numPr>
      <w:tabs>
        <w:tab w:val="left" w:pos="397"/>
      </w:tabs>
      <w:spacing w:before="40" w:after="40"/>
      <w:jc w:val="both"/>
    </w:pPr>
    <w:rPr>
      <w:rFonts w:ascii="Arial" w:hAnsi="Arial"/>
      <w:sz w:val="18"/>
    </w:rPr>
  </w:style>
  <w:style w:type="paragraph" w:customStyle="1" w:styleId="1Heading0SectionHeadPIM1H1h11stlevell11H1">
    <w:name w:val="样式 标题 1章标题Heading 0Section HeadPIM 1H1h11st levell11H1..."/>
    <w:basedOn w:val="1"/>
    <w:qFormat/>
    <w:rsid w:val="00B95365"/>
    <w:pPr>
      <w:keepLines/>
      <w:pageBreakBefore/>
      <w:tabs>
        <w:tab w:val="left" w:pos="432"/>
      </w:tabs>
      <w:autoSpaceDE w:val="0"/>
      <w:autoSpaceDN w:val="0"/>
      <w:adjustRightInd w:val="0"/>
      <w:spacing w:line="578" w:lineRule="atLeast"/>
      <w:textAlignment w:val="bottom"/>
    </w:pPr>
    <w:rPr>
      <w:rFonts w:eastAsia="黑体" w:hAnsi="宋体"/>
      <w:b/>
      <w:kern w:val="44"/>
      <w:sz w:val="36"/>
    </w:rPr>
  </w:style>
  <w:style w:type="paragraph" w:customStyle="1" w:styleId="ItemList">
    <w:name w:val="Item List"/>
    <w:qFormat/>
    <w:rsid w:val="00B95365"/>
    <w:pPr>
      <w:numPr>
        <w:numId w:val="9"/>
      </w:numPr>
      <w:spacing w:line="300" w:lineRule="auto"/>
      <w:jc w:val="both"/>
    </w:pPr>
    <w:rPr>
      <w:rFonts w:ascii="Arial" w:hAnsi="Arial"/>
      <w:sz w:val="21"/>
    </w:rPr>
  </w:style>
  <w:style w:type="paragraph" w:customStyle="1" w:styleId="1a">
    <w:name w:val="1"/>
    <w:basedOn w:val="a3"/>
    <w:next w:val="af"/>
    <w:qFormat/>
    <w:rsid w:val="00B95365"/>
    <w:rPr>
      <w:rFonts w:ascii="宋体" w:hAnsi="Courier New"/>
      <w:sz w:val="21"/>
    </w:rPr>
  </w:style>
  <w:style w:type="paragraph" w:customStyle="1" w:styleId="1b">
    <w:name w:val="附录1"/>
    <w:basedOn w:val="a3"/>
    <w:next w:val="a3"/>
    <w:qFormat/>
    <w:rsid w:val="00B95365"/>
    <w:pPr>
      <w:tabs>
        <w:tab w:val="left" w:pos="1304"/>
      </w:tabs>
      <w:ind w:left="425" w:hanging="425"/>
      <w:outlineLvl w:val="0"/>
    </w:pPr>
    <w:rPr>
      <w:rFonts w:ascii="黑体" w:eastAsia="黑体" w:hAnsi="黑体"/>
      <w:b/>
      <w:sz w:val="44"/>
    </w:rPr>
  </w:style>
  <w:style w:type="paragraph" w:customStyle="1" w:styleId="affff5">
    <w:name w:val="样式 宋体 五号 两端对齐 行距: 单倍行距"/>
    <w:basedOn w:val="a3"/>
    <w:qFormat/>
    <w:rsid w:val="00B95365"/>
    <w:pPr>
      <w:adjustRightInd w:val="0"/>
      <w:textAlignment w:val="baseline"/>
    </w:pPr>
    <w:rPr>
      <w:rFonts w:ascii="宋体" w:hAnsi="宋体"/>
      <w:kern w:val="0"/>
      <w:sz w:val="21"/>
    </w:rPr>
  </w:style>
  <w:style w:type="paragraph" w:customStyle="1" w:styleId="1c">
    <w:name w:val="表格1"/>
    <w:basedOn w:val="a3"/>
    <w:next w:val="a3"/>
    <w:qFormat/>
    <w:rsid w:val="00B9536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6">
    <w:name w:val="表头样式"/>
    <w:basedOn w:val="a3"/>
    <w:qFormat/>
    <w:rsid w:val="00B95365"/>
    <w:pPr>
      <w:autoSpaceDE w:val="0"/>
      <w:autoSpaceDN w:val="0"/>
      <w:adjustRightInd w:val="0"/>
      <w:spacing w:line="360" w:lineRule="auto"/>
      <w:jc w:val="left"/>
    </w:pPr>
    <w:rPr>
      <w:b/>
      <w:kern w:val="0"/>
      <w:sz w:val="21"/>
    </w:rPr>
  </w:style>
  <w:style w:type="paragraph" w:customStyle="1" w:styleId="2c">
    <w:name w:val="正文字缩2字"/>
    <w:basedOn w:val="a3"/>
    <w:qFormat/>
    <w:rsid w:val="00B95365"/>
    <w:pPr>
      <w:spacing w:line="360" w:lineRule="auto"/>
      <w:ind w:leftChars="200" w:left="200" w:firstLineChars="200" w:firstLine="200"/>
    </w:pPr>
    <w:rPr>
      <w:sz w:val="24"/>
    </w:rPr>
  </w:style>
  <w:style w:type="paragraph" w:customStyle="1" w:styleId="Char2CharCharCharCharCharChar">
    <w:name w:val="Char2 Char Char Char Char Char Char"/>
    <w:basedOn w:val="a3"/>
    <w:qFormat/>
    <w:rsid w:val="00B95365"/>
    <w:rPr>
      <w:rFonts w:ascii="仿宋_GB2312"/>
      <w:b/>
      <w:sz w:val="30"/>
    </w:rPr>
  </w:style>
  <w:style w:type="paragraph" w:customStyle="1" w:styleId="a1">
    <w:name w:val="首行缩进"/>
    <w:basedOn w:val="a3"/>
    <w:qFormat/>
    <w:rsid w:val="00B95365"/>
    <w:pPr>
      <w:numPr>
        <w:numId w:val="10"/>
      </w:numPr>
      <w:spacing w:line="360" w:lineRule="auto"/>
    </w:pPr>
    <w:rPr>
      <w:rFonts w:eastAsia="仿宋_GB2312"/>
    </w:rPr>
  </w:style>
  <w:style w:type="paragraph" w:customStyle="1" w:styleId="TableHeading">
    <w:name w:val="Table Heading"/>
    <w:qFormat/>
    <w:rsid w:val="00B95365"/>
    <w:pPr>
      <w:keepNext/>
      <w:snapToGrid w:val="0"/>
      <w:spacing w:before="80" w:after="80"/>
      <w:jc w:val="center"/>
    </w:pPr>
    <w:rPr>
      <w:rFonts w:ascii="Arial" w:eastAsia="黑体" w:hAnsi="Arial"/>
      <w:sz w:val="18"/>
    </w:rPr>
  </w:style>
  <w:style w:type="paragraph" w:customStyle="1" w:styleId="CharCharCharCharCharCharCharCharCharCharCharCharChar">
    <w:name w:val="Char Char Char Char Char Char Char Char Char Char Char Char Char"/>
    <w:basedOn w:val="a3"/>
    <w:qFormat/>
    <w:rsid w:val="00B95365"/>
    <w:pPr>
      <w:widowControl/>
      <w:spacing w:line="240" w:lineRule="exact"/>
      <w:jc w:val="left"/>
    </w:pPr>
    <w:rPr>
      <w:rFonts w:ascii="Verdana" w:eastAsia="仿宋_GB2312" w:hAnsi="Verdana"/>
      <w:kern w:val="0"/>
      <w:sz w:val="24"/>
      <w:lang w:eastAsia="en-US"/>
    </w:rPr>
  </w:style>
  <w:style w:type="paragraph" w:customStyle="1" w:styleId="affff7">
    <w:name w:val="af"/>
    <w:basedOn w:val="a3"/>
    <w:qFormat/>
    <w:rsid w:val="00B95365"/>
    <w:pPr>
      <w:widowControl/>
      <w:spacing w:line="300" w:lineRule="atLeast"/>
      <w:jc w:val="left"/>
    </w:pPr>
    <w:rPr>
      <w:rFonts w:ascii="宋体" w:hAnsi="宋体"/>
      <w:kern w:val="0"/>
      <w:sz w:val="18"/>
    </w:rPr>
  </w:style>
  <w:style w:type="paragraph" w:customStyle="1" w:styleId="CharCharCharCharCharChar1Char">
    <w:name w:val="Char Char Char Char Char Char1 Char"/>
    <w:basedOn w:val="a3"/>
    <w:qFormat/>
    <w:rsid w:val="00B95365"/>
    <w:pPr>
      <w:widowControl/>
      <w:spacing w:line="240" w:lineRule="exact"/>
      <w:jc w:val="left"/>
    </w:pPr>
    <w:rPr>
      <w:rFonts w:ascii="Verdana" w:hAnsi="Verdana"/>
      <w:kern w:val="0"/>
      <w:sz w:val="21"/>
      <w:lang w:eastAsia="en-US"/>
    </w:rPr>
  </w:style>
  <w:style w:type="paragraph" w:customStyle="1" w:styleId="CharCharCharCharCharCharCharCharCharCharCharCharCharCharCharChar">
    <w:name w:val="Char Char Char Char Char Char Char Char Char Char Char Char Char Char Char Char"/>
    <w:basedOn w:val="a3"/>
    <w:qFormat/>
    <w:rsid w:val="00B95365"/>
    <w:pPr>
      <w:tabs>
        <w:tab w:val="left" w:pos="360"/>
      </w:tabs>
    </w:pPr>
    <w:rPr>
      <w:sz w:val="24"/>
    </w:rPr>
  </w:style>
  <w:style w:type="paragraph" w:customStyle="1" w:styleId="affff8">
    <w:name w:val="文章正文"/>
    <w:basedOn w:val="a3"/>
    <w:qFormat/>
    <w:rsid w:val="00B95365"/>
    <w:pPr>
      <w:ind w:firstLineChars="200" w:firstLine="560"/>
    </w:pPr>
    <w:rPr>
      <w:rFonts w:ascii="仿宋_GB2312" w:eastAsia="仿宋_GB2312" w:hAnsi="宋体"/>
      <w:color w:val="000000"/>
    </w:rPr>
  </w:style>
  <w:style w:type="paragraph" w:customStyle="1" w:styleId="Title-Date">
    <w:name w:val="Title - Date"/>
    <w:basedOn w:val="af8"/>
    <w:next w:val="a3"/>
    <w:qFormat/>
    <w:rsid w:val="00B95365"/>
    <w:rPr>
      <w:sz w:val="28"/>
    </w:rPr>
  </w:style>
  <w:style w:type="paragraph" w:customStyle="1" w:styleId="affff9">
    <w:name w:val="样式 宋体 五号 行距: 单倍行距"/>
    <w:basedOn w:val="a3"/>
    <w:qFormat/>
    <w:rsid w:val="00B95365"/>
    <w:pPr>
      <w:adjustRightInd w:val="0"/>
      <w:jc w:val="left"/>
    </w:pPr>
    <w:rPr>
      <w:rFonts w:ascii="宋体" w:hAnsi="宋体"/>
      <w:kern w:val="0"/>
      <w:sz w:val="21"/>
    </w:rPr>
  </w:style>
  <w:style w:type="paragraph" w:customStyle="1" w:styleId="CharCharCharCharCharChar">
    <w:name w:val="Char Char 字元 字元 字元 Char Char Char Char"/>
    <w:basedOn w:val="a3"/>
    <w:qFormat/>
    <w:rsid w:val="00B95365"/>
    <w:pPr>
      <w:adjustRightInd w:val="0"/>
      <w:spacing w:line="360" w:lineRule="auto"/>
    </w:pPr>
    <w:rPr>
      <w:kern w:val="0"/>
      <w:sz w:val="24"/>
    </w:rPr>
  </w:style>
  <w:style w:type="paragraph" w:customStyle="1" w:styleId="CharCharCharChar0">
    <w:name w:val="文档正文 Char Char Char Char"/>
    <w:basedOn w:val="a3"/>
    <w:qFormat/>
    <w:rsid w:val="00B95365"/>
    <w:pPr>
      <w:adjustRightInd w:val="0"/>
      <w:spacing w:line="440" w:lineRule="exact"/>
      <w:ind w:firstLine="420"/>
      <w:textAlignment w:val="baseline"/>
    </w:pPr>
    <w:rPr>
      <w:rFonts w:ascii="Arial Narrow" w:hAnsi="Arial Narrow"/>
      <w:kern w:val="0"/>
      <w:sz w:val="24"/>
    </w:rPr>
  </w:style>
  <w:style w:type="paragraph" w:customStyle="1" w:styleId="affffa">
    <w:name w:val="司法正文"/>
    <w:qFormat/>
    <w:rsid w:val="00B95365"/>
    <w:pPr>
      <w:widowControl w:val="0"/>
      <w:ind w:firstLineChars="200" w:firstLine="200"/>
      <w:jc w:val="both"/>
    </w:pPr>
    <w:rPr>
      <w:rFonts w:eastAsia="仿宋_GB2312"/>
      <w:sz w:val="32"/>
    </w:rPr>
  </w:style>
  <w:style w:type="paragraph" w:customStyle="1" w:styleId="Char9">
    <w:name w:val="正文格式 Char"/>
    <w:basedOn w:val="a3"/>
    <w:qFormat/>
    <w:rsid w:val="00B95365"/>
    <w:pPr>
      <w:widowControl/>
      <w:adjustRightInd w:val="0"/>
      <w:spacing w:line="440" w:lineRule="atLeast"/>
      <w:ind w:firstLine="510"/>
      <w:textAlignment w:val="baseline"/>
    </w:pPr>
    <w:rPr>
      <w:kern w:val="0"/>
      <w:sz w:val="24"/>
    </w:rPr>
  </w:style>
  <w:style w:type="paragraph" w:customStyle="1" w:styleId="Char1CharCharChar1">
    <w:name w:val="Char1 Char Char Char1"/>
    <w:basedOn w:val="a3"/>
    <w:qFormat/>
    <w:rsid w:val="00B95365"/>
    <w:rPr>
      <w:rFonts w:ascii="Tahoma" w:hAnsi="Tahoma"/>
      <w:sz w:val="24"/>
    </w:rPr>
  </w:style>
  <w:style w:type="paragraph" w:customStyle="1" w:styleId="AANumbering">
    <w:name w:val="AA Numbering"/>
    <w:basedOn w:val="a3"/>
    <w:qFormat/>
    <w:rsid w:val="00B9536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b">
    <w:name w:val="一级条标题"/>
    <w:basedOn w:val="a"/>
    <w:next w:val="affff0"/>
    <w:qFormat/>
    <w:rsid w:val="00B95365"/>
    <w:pPr>
      <w:numPr>
        <w:numId w:val="0"/>
      </w:numPr>
      <w:spacing w:beforeLines="0" w:afterLines="0"/>
      <w:ind w:left="525"/>
      <w:outlineLvl w:val="2"/>
    </w:pPr>
    <w:rPr>
      <w:sz w:val="21"/>
    </w:rPr>
  </w:style>
  <w:style w:type="paragraph" w:customStyle="1" w:styleId="ItemStep">
    <w:name w:val="Item Step"/>
    <w:qFormat/>
    <w:rsid w:val="00B95365"/>
    <w:pPr>
      <w:tabs>
        <w:tab w:val="left" w:pos="1644"/>
      </w:tabs>
      <w:ind w:left="1644" w:hanging="510"/>
      <w:outlineLvl w:val="4"/>
    </w:pPr>
    <w:rPr>
      <w:rFonts w:ascii="Arial" w:hAnsi="Arial"/>
      <w:sz w:val="21"/>
    </w:rPr>
  </w:style>
  <w:style w:type="paragraph" w:customStyle="1" w:styleId="1xz">
    <w:name w:val="样式1xz"/>
    <w:basedOn w:val="a3"/>
    <w:qFormat/>
    <w:rsid w:val="00B95365"/>
    <w:pPr>
      <w:tabs>
        <w:tab w:val="left" w:pos="1050"/>
        <w:tab w:val="right" w:leader="dot" w:pos="8296"/>
      </w:tabs>
    </w:pPr>
    <w:rPr>
      <w:caps/>
      <w:spacing w:val="20"/>
      <w:sz w:val="24"/>
    </w:rPr>
  </w:style>
  <w:style w:type="paragraph" w:customStyle="1" w:styleId="a0">
    <w:name w:val="表号"/>
    <w:basedOn w:val="a3"/>
    <w:qFormat/>
    <w:rsid w:val="00B95365"/>
    <w:pPr>
      <w:numPr>
        <w:numId w:val="11"/>
      </w:numPr>
      <w:tabs>
        <w:tab w:val="clear" w:pos="360"/>
        <w:tab w:val="left" w:pos="648"/>
      </w:tabs>
      <w:autoSpaceDE w:val="0"/>
      <w:autoSpaceDN w:val="0"/>
      <w:adjustRightInd w:val="0"/>
      <w:ind w:left="425" w:hanging="137"/>
      <w:jc w:val="center"/>
    </w:pPr>
    <w:rPr>
      <w:kern w:val="0"/>
      <w:sz w:val="21"/>
      <w:lang w:eastAsia="en-US"/>
    </w:rPr>
  </w:style>
  <w:style w:type="paragraph" w:customStyle="1" w:styleId="affffc">
    <w:name w:val="二级条标题"/>
    <w:basedOn w:val="affffb"/>
    <w:next w:val="affff0"/>
    <w:qFormat/>
    <w:rsid w:val="00B95365"/>
    <w:pPr>
      <w:ind w:left="840"/>
      <w:outlineLvl w:val="3"/>
    </w:pPr>
  </w:style>
  <w:style w:type="paragraph" w:customStyle="1" w:styleId="52">
    <w:name w:val="标题5"/>
    <w:basedOn w:val="a3"/>
    <w:qFormat/>
    <w:rsid w:val="00B95365"/>
    <w:pPr>
      <w:tabs>
        <w:tab w:val="left" w:pos="0"/>
      </w:tabs>
      <w:autoSpaceDE w:val="0"/>
      <w:autoSpaceDN w:val="0"/>
      <w:adjustRightInd w:val="0"/>
      <w:snapToGrid w:val="0"/>
      <w:spacing w:line="320" w:lineRule="atLeast"/>
    </w:pPr>
    <w:rPr>
      <w:rFonts w:ascii="宋体"/>
      <w:kern w:val="0"/>
      <w:sz w:val="21"/>
    </w:rPr>
  </w:style>
  <w:style w:type="paragraph" w:customStyle="1" w:styleId="StyleHeading3h3Heading3-oldLevel3HeadH3level3PIM3se">
    <w:name w:val="Style Heading 3h3Heading 3 - oldLevel 3 HeadH3level_3PIM 3se..."/>
    <w:basedOn w:val="30"/>
    <w:qFormat/>
    <w:rsid w:val="00B95365"/>
    <w:pPr>
      <w:numPr>
        <w:ilvl w:val="2"/>
        <w:numId w:val="12"/>
      </w:numPr>
      <w:tabs>
        <w:tab w:val="left" w:pos="709"/>
      </w:tabs>
    </w:pPr>
  </w:style>
  <w:style w:type="paragraph" w:customStyle="1" w:styleId="Default">
    <w:name w:val="Default"/>
    <w:qFormat/>
    <w:rsid w:val="00B95365"/>
    <w:pPr>
      <w:widowControl w:val="0"/>
      <w:autoSpaceDE w:val="0"/>
      <w:autoSpaceDN w:val="0"/>
      <w:adjustRightInd w:val="0"/>
    </w:pPr>
    <w:rPr>
      <w:rFonts w:ascii="宋体"/>
      <w:color w:val="000000"/>
      <w:sz w:val="24"/>
    </w:rPr>
  </w:style>
  <w:style w:type="paragraph" w:customStyle="1" w:styleId="CharCharCharCharChar0">
    <w:name w:val="文档正文 Char Char Char Char Char"/>
    <w:basedOn w:val="a3"/>
    <w:qFormat/>
    <w:rsid w:val="00B95365"/>
    <w:pPr>
      <w:adjustRightInd w:val="0"/>
      <w:spacing w:line="440" w:lineRule="exact"/>
      <w:ind w:firstLine="420"/>
      <w:textAlignment w:val="baseline"/>
    </w:pPr>
    <w:rPr>
      <w:rFonts w:ascii="Arial Narrow" w:hAnsi="Arial Narrow"/>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25195;&#25551;&#21518;&#21457;&#36865;&#33267;ghjzbc@163.com"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0.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2281</Words>
  <Characters>13003</Characters>
  <Application>Microsoft Office Word</Application>
  <DocSecurity>0</DocSecurity>
  <Lines>108</Lines>
  <Paragraphs>30</Paragraphs>
  <ScaleCrop>false</ScaleCrop>
  <Manager>罗成</Manager>
  <Company>重庆市政府采购中心</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周媛媛</dc:creator>
  <cp:lastModifiedBy>江臻伟</cp:lastModifiedBy>
  <cp:revision>19</cp:revision>
  <cp:lastPrinted>2025-05-16T02:15:00Z</cp:lastPrinted>
  <dcterms:created xsi:type="dcterms:W3CDTF">2022-06-13T08:41:00Z</dcterms:created>
  <dcterms:modified xsi:type="dcterms:W3CDTF">2025-05-19T08:36:00Z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D40CFBC06BA749B6938708AFA3A0BDB1_13</vt:lpwstr>
  </property>
  <property fmtid="{D5CDD505-2E9C-101B-9397-08002B2CF9AE}" pid="4" name="KSOTemplateDocerSaveRecord">
    <vt:lpwstr>eyJoZGlkIjoiY2VlODg0ODQ5YmQzOGYzM2VjZmJhMmI2NWUwZjg3NTEiLCJ1c2VySWQiOiI3NjYwNjMwMTEifQ==</vt:lpwstr>
  </property>
</Properties>
</file>