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600" w:lineRule="exact"/>
        <w:jc w:val="center"/>
        <w:outlineLvl w:val="0"/>
        <w:rPr>
          <w:rFonts w:hint="eastAsia" w:eastAsia="方正黑体_GBK"/>
          <w:sz w:val="72"/>
          <w:szCs w:val="72"/>
          <w:lang w:eastAsia="zh-CN"/>
        </w:rPr>
      </w:pPr>
    </w:p>
    <w:p>
      <w:pPr>
        <w:spacing w:line="1600" w:lineRule="exact"/>
        <w:jc w:val="center"/>
        <w:outlineLvl w:val="0"/>
        <w:rPr>
          <w:rFonts w:eastAsia="方正黑体_GBK"/>
          <w:sz w:val="72"/>
          <w:szCs w:val="72"/>
        </w:rPr>
      </w:pPr>
      <w:r>
        <w:rPr>
          <w:rFonts w:hint="eastAsia" w:eastAsia="方正黑体_GBK"/>
          <w:sz w:val="72"/>
          <w:szCs w:val="72"/>
          <w:lang w:eastAsia="zh-CN"/>
        </w:rPr>
        <w:t>重庆市船舶检验中心有限公司</w:t>
      </w:r>
    </w:p>
    <w:p>
      <w:pPr>
        <w:spacing w:line="1600" w:lineRule="exact"/>
        <w:jc w:val="center"/>
        <w:outlineLvl w:val="0"/>
        <w:rPr>
          <w:rFonts w:hint="eastAsia" w:ascii="Times New Roman" w:hAnsi="Times New Roman" w:eastAsia="方正黑体_GBK" w:cs="Times New Roman"/>
          <w:sz w:val="72"/>
          <w:szCs w:val="72"/>
          <w:lang w:eastAsia="zh-CN"/>
        </w:rPr>
      </w:pPr>
      <w:r>
        <w:rPr>
          <w:rFonts w:hint="eastAsia" w:ascii="Times New Roman" w:hAnsi="Times New Roman" w:eastAsia="方正黑体_GBK" w:cs="Times New Roman"/>
          <w:sz w:val="72"/>
          <w:szCs w:val="72"/>
          <w:lang w:val="en-US" w:eastAsia="zh-CN"/>
        </w:rPr>
        <w:t>4</w:t>
      </w:r>
      <w:r>
        <w:rPr>
          <w:rFonts w:hint="eastAsia" w:ascii="Times New Roman" w:hAnsi="Times New Roman" w:eastAsia="方正黑体_GBK" w:cs="Times New Roman"/>
          <w:sz w:val="72"/>
          <w:szCs w:val="72"/>
          <w:lang w:eastAsia="zh-CN"/>
        </w:rPr>
        <w:t>艘水上设施技术服务</w:t>
      </w:r>
    </w:p>
    <w:p>
      <w:pPr>
        <w:spacing w:line="1600" w:lineRule="exact"/>
        <w:jc w:val="center"/>
        <w:outlineLvl w:val="0"/>
        <w:rPr>
          <w:rFonts w:eastAsia="方正黑体_GBK"/>
          <w:sz w:val="72"/>
          <w:szCs w:val="72"/>
        </w:rPr>
      </w:pPr>
      <w:r>
        <w:rPr>
          <w:rFonts w:hint="eastAsia" w:eastAsia="方正黑体_GBK"/>
          <w:sz w:val="72"/>
          <w:szCs w:val="72"/>
          <w:lang w:eastAsia="zh-CN"/>
        </w:rPr>
        <w:t>竞争性</w:t>
      </w:r>
      <w:r>
        <w:rPr>
          <w:rFonts w:eastAsia="方正黑体_GBK"/>
          <w:sz w:val="72"/>
          <w:szCs w:val="72"/>
        </w:rPr>
        <w:t>磋商采购文件</w:t>
      </w:r>
    </w:p>
    <w:p>
      <w:pPr>
        <w:spacing w:line="560" w:lineRule="exact"/>
        <w:jc w:val="center"/>
        <w:rPr>
          <w:rFonts w:eastAsia="黑体"/>
          <w:sz w:val="32"/>
        </w:rPr>
      </w:pPr>
    </w:p>
    <w:p>
      <w:pPr>
        <w:spacing w:line="560" w:lineRule="exact"/>
        <w:jc w:val="center"/>
        <w:rPr>
          <w:rFonts w:eastAsia="黑体"/>
          <w:sz w:val="32"/>
        </w:rPr>
      </w:pPr>
    </w:p>
    <w:p>
      <w:pPr>
        <w:spacing w:line="560" w:lineRule="exact"/>
        <w:jc w:val="center"/>
        <w:rPr>
          <w:rFonts w:eastAsia="黑体"/>
          <w:sz w:val="32"/>
        </w:rPr>
      </w:pPr>
    </w:p>
    <w:p>
      <w:pPr>
        <w:spacing w:line="560" w:lineRule="exact"/>
        <w:jc w:val="center"/>
        <w:rPr>
          <w:rFonts w:eastAsia="黑体"/>
          <w:sz w:val="32"/>
        </w:rPr>
      </w:pPr>
    </w:p>
    <w:p>
      <w:pPr>
        <w:spacing w:line="560" w:lineRule="exact"/>
        <w:jc w:val="center"/>
        <w:rPr>
          <w:rFonts w:eastAsia="黑体"/>
          <w:sz w:val="32"/>
        </w:rPr>
      </w:pPr>
    </w:p>
    <w:p>
      <w:pPr>
        <w:spacing w:line="560" w:lineRule="exact"/>
        <w:outlineLvl w:val="0"/>
        <w:rPr>
          <w:rFonts w:hint="eastAsia" w:eastAsia="方正小标宋_GBK"/>
          <w:sz w:val="36"/>
          <w:szCs w:val="36"/>
          <w:lang w:val="en-US" w:eastAsia="zh-CN"/>
        </w:rPr>
      </w:pPr>
      <w:r>
        <w:rPr>
          <w:rFonts w:eastAsia="方正小标宋_GBK"/>
          <w:sz w:val="36"/>
          <w:szCs w:val="36"/>
        </w:rPr>
        <w:t>项目名称：</w:t>
      </w:r>
      <w:r>
        <w:rPr>
          <w:rFonts w:hint="eastAsia" w:eastAsia="方正小标宋_GBK"/>
          <w:sz w:val="36"/>
          <w:szCs w:val="36"/>
          <w:lang w:val="en-US" w:eastAsia="zh-CN"/>
        </w:rPr>
        <w:t>4艘水上设施技术服务</w:t>
      </w:r>
    </w:p>
    <w:p>
      <w:pPr>
        <w:spacing w:line="560" w:lineRule="exact"/>
        <w:outlineLvl w:val="0"/>
        <w:rPr>
          <w:rFonts w:eastAsia="方正小标宋_GBK"/>
          <w:sz w:val="36"/>
          <w:szCs w:val="36"/>
        </w:rPr>
      </w:pPr>
    </w:p>
    <w:p>
      <w:pPr>
        <w:spacing w:line="560" w:lineRule="exact"/>
        <w:outlineLvl w:val="0"/>
        <w:rPr>
          <w:rFonts w:eastAsia="方正小标宋_GBK"/>
          <w:sz w:val="36"/>
          <w:szCs w:val="36"/>
        </w:rPr>
      </w:pPr>
    </w:p>
    <w:p>
      <w:pPr>
        <w:spacing w:line="560" w:lineRule="exact"/>
        <w:outlineLvl w:val="0"/>
        <w:rPr>
          <w:rFonts w:hint="eastAsia" w:eastAsia="方正小标宋_GBK"/>
          <w:sz w:val="36"/>
          <w:szCs w:val="36"/>
          <w:lang w:eastAsia="zh-CN"/>
        </w:rPr>
      </w:pPr>
      <w:r>
        <w:rPr>
          <w:rFonts w:eastAsia="方正小标宋_GBK"/>
          <w:sz w:val="36"/>
          <w:szCs w:val="36"/>
        </w:rPr>
        <w:t>采购人：</w:t>
      </w:r>
      <w:r>
        <w:rPr>
          <w:rFonts w:hint="eastAsia" w:eastAsia="方正小标宋_GBK"/>
          <w:sz w:val="36"/>
          <w:szCs w:val="36"/>
          <w:lang w:eastAsia="zh-CN"/>
        </w:rPr>
        <w:t>重庆市船舶检验中心有限公司</w:t>
      </w:r>
    </w:p>
    <w:p>
      <w:pPr>
        <w:spacing w:line="560" w:lineRule="exact"/>
        <w:outlineLvl w:val="0"/>
        <w:rPr>
          <w:rFonts w:eastAsia="方正小标宋_GBK"/>
          <w:sz w:val="36"/>
          <w:szCs w:val="36"/>
        </w:rPr>
      </w:pPr>
    </w:p>
    <w:p>
      <w:pPr>
        <w:spacing w:line="560" w:lineRule="exact"/>
        <w:outlineLvl w:val="0"/>
        <w:rPr>
          <w:rFonts w:hint="eastAsia" w:eastAsia="方正小标宋_GBK"/>
          <w:sz w:val="36"/>
          <w:szCs w:val="36"/>
          <w:lang w:val="en-US" w:eastAsia="zh-CN"/>
        </w:rPr>
      </w:pPr>
    </w:p>
    <w:p>
      <w:pPr>
        <w:spacing w:line="560" w:lineRule="exact"/>
        <w:outlineLvl w:val="0"/>
        <w:rPr>
          <w:rFonts w:eastAsia="方正小标宋_GBK"/>
          <w:sz w:val="36"/>
          <w:szCs w:val="36"/>
        </w:rPr>
      </w:pPr>
    </w:p>
    <w:p>
      <w:pPr>
        <w:spacing w:line="560" w:lineRule="exact"/>
        <w:outlineLvl w:val="0"/>
        <w:rPr>
          <w:rFonts w:eastAsia="方正小标宋_GBK"/>
          <w:sz w:val="36"/>
          <w:szCs w:val="36"/>
        </w:rPr>
      </w:pPr>
    </w:p>
    <w:p>
      <w:pPr>
        <w:spacing w:line="560" w:lineRule="exact"/>
        <w:jc w:val="center"/>
        <w:outlineLvl w:val="0"/>
        <w:rPr>
          <w:rFonts w:eastAsia="方正黑体_GBK"/>
          <w:sz w:val="48"/>
          <w:szCs w:val="32"/>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r>
        <w:rPr>
          <w:rFonts w:eastAsia="方正小标宋_GBK"/>
          <w:sz w:val="36"/>
          <w:szCs w:val="36"/>
        </w:rPr>
        <w:t>二〇二</w:t>
      </w:r>
      <w:r>
        <w:rPr>
          <w:rFonts w:hint="eastAsia" w:eastAsia="方正小标宋_GBK"/>
          <w:sz w:val="36"/>
          <w:szCs w:val="36"/>
          <w:lang w:eastAsia="zh-CN"/>
        </w:rPr>
        <w:t>五</w:t>
      </w:r>
      <w:r>
        <w:rPr>
          <w:rFonts w:eastAsia="方正小标宋_GBK"/>
          <w:sz w:val="36"/>
          <w:szCs w:val="36"/>
        </w:rPr>
        <w:t>年</w:t>
      </w:r>
      <w:r>
        <w:rPr>
          <w:rFonts w:hint="eastAsia" w:eastAsia="方正小标宋_GBK"/>
          <w:sz w:val="36"/>
          <w:szCs w:val="36"/>
          <w:lang w:eastAsia="zh-CN"/>
        </w:rPr>
        <w:t>二</w:t>
      </w:r>
      <w:r>
        <w:rPr>
          <w:rFonts w:eastAsia="方正小标宋_GBK"/>
          <w:sz w:val="36"/>
          <w:szCs w:val="36"/>
        </w:rPr>
        <w:t>月</w:t>
      </w:r>
    </w:p>
    <w:p>
      <w:pPr>
        <w:pStyle w:val="3"/>
        <w:spacing w:line="360" w:lineRule="auto"/>
        <w:jc w:val="center"/>
        <w:rPr>
          <w:rFonts w:ascii="Times New Roman" w:hAnsi="Times New Roman" w:eastAsia="方正小标宋_GBK"/>
          <w:b w:val="0"/>
          <w:szCs w:val="30"/>
        </w:rPr>
      </w:pPr>
      <w:bookmarkStart w:id="0" w:name="_Toc11641050"/>
      <w:bookmarkStart w:id="1" w:name="_Toc106030870"/>
      <w:bookmarkStart w:id="2" w:name="_Toc76462316"/>
      <w:bookmarkStart w:id="3" w:name="_Toc12789052"/>
      <w:r>
        <w:rPr>
          <w:rFonts w:ascii="Times New Roman" w:hAnsi="Times New Roman" w:eastAsia="方正小标宋_GBK"/>
          <w:b w:val="0"/>
          <w:sz w:val="36"/>
          <w:szCs w:val="30"/>
        </w:rPr>
        <w:t>第一篇  采购邀请书</w:t>
      </w:r>
      <w:bookmarkEnd w:id="0"/>
      <w:bookmarkEnd w:id="1"/>
      <w:bookmarkEnd w:id="2"/>
      <w:bookmarkEnd w:id="3"/>
    </w:p>
    <w:p>
      <w:pPr>
        <w:spacing w:line="400" w:lineRule="exact"/>
        <w:ind w:firstLine="480" w:firstLineChars="200"/>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为满足项目工作需要，经重庆市船舶检验中心有限公司研究通过，现就</w:t>
      </w:r>
      <w:r>
        <w:rPr>
          <w:rFonts w:hint="eastAsia" w:ascii="Times New Roman" w:hAnsi="Times New Roman" w:eastAsia="方正仿宋_GBK" w:cs="Times New Roman"/>
          <w:sz w:val="24"/>
          <w:szCs w:val="24"/>
          <w:lang w:val="en-US" w:eastAsia="zh-CN"/>
        </w:rPr>
        <w:t>4艘水上设施技术服务</w:t>
      </w:r>
      <w:r>
        <w:rPr>
          <w:rFonts w:hint="eastAsia" w:ascii="Times New Roman" w:hAnsi="Times New Roman" w:eastAsia="方正仿宋_GBK" w:cs="Times New Roman"/>
          <w:sz w:val="24"/>
          <w:szCs w:val="24"/>
        </w:rPr>
        <w:t>进行采购。欢迎有资格的供应商前来参与竞争。</w:t>
      </w:r>
    </w:p>
    <w:p>
      <w:pPr>
        <w:pStyle w:val="3"/>
        <w:adjustRightInd w:val="0"/>
        <w:snapToGrid w:val="0"/>
        <w:spacing w:before="0" w:after="0" w:line="400" w:lineRule="exact"/>
        <w:ind w:firstLine="482" w:firstLineChars="200"/>
        <w:rPr>
          <w:rFonts w:ascii="Times New Roman" w:hAnsi="Times New Roman" w:eastAsia="方正仿宋_GBK"/>
          <w:sz w:val="24"/>
        </w:rPr>
      </w:pPr>
      <w:bookmarkStart w:id="4" w:name="_Toc313893526"/>
      <w:bookmarkStart w:id="5" w:name="_Toc317775175"/>
      <w:bookmarkStart w:id="6" w:name="_Toc106030871"/>
      <w:bookmarkStart w:id="7" w:name="_Toc76462317"/>
      <w:r>
        <w:rPr>
          <w:rFonts w:ascii="Times New Roman" w:hAnsi="Times New Roman" w:eastAsia="方正仿宋_GBK"/>
          <w:sz w:val="24"/>
        </w:rPr>
        <w:t>一、</w:t>
      </w:r>
      <w:r>
        <w:rPr>
          <w:rFonts w:hint="eastAsia" w:ascii="Times New Roman" w:hAnsi="Times New Roman" w:eastAsia="方正仿宋_GBK"/>
          <w:sz w:val="24"/>
          <w:lang w:eastAsia="zh-CN"/>
        </w:rPr>
        <w:t>竞争性</w:t>
      </w:r>
      <w:r>
        <w:rPr>
          <w:rFonts w:ascii="Times New Roman" w:hAnsi="Times New Roman" w:eastAsia="方正仿宋_GBK"/>
          <w:sz w:val="24"/>
        </w:rPr>
        <w:t>磋商评分内容</w:t>
      </w:r>
      <w:bookmarkEnd w:id="4"/>
      <w:bookmarkEnd w:id="5"/>
      <w:bookmarkEnd w:id="6"/>
      <w:bookmarkEnd w:id="7"/>
    </w:p>
    <w:tbl>
      <w:tblPr>
        <w:tblStyle w:val="59"/>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4"/>
        <w:gridCol w:w="1937"/>
        <w:gridCol w:w="2163"/>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404" w:type="dxa"/>
            <w:tcBorders>
              <w:top w:val="single" w:color="auto" w:sz="4" w:space="0"/>
              <w:left w:val="single" w:color="auto" w:sz="4" w:space="0"/>
              <w:right w:val="single" w:color="auto" w:sz="4" w:space="0"/>
            </w:tcBorders>
            <w:vAlign w:val="center"/>
          </w:tcPr>
          <w:p>
            <w:pPr>
              <w:widowControl/>
              <w:jc w:val="center"/>
              <w:rPr>
                <w:rFonts w:eastAsia="方正仿宋_GBK"/>
                <w:b/>
                <w:bCs/>
                <w:kern w:val="0"/>
                <w:sz w:val="21"/>
                <w:szCs w:val="24"/>
              </w:rPr>
            </w:pPr>
            <w:r>
              <w:rPr>
                <w:rFonts w:eastAsia="方正仿宋_GBK"/>
                <w:b/>
                <w:bCs/>
                <w:kern w:val="0"/>
                <w:sz w:val="21"/>
                <w:szCs w:val="24"/>
              </w:rPr>
              <w:t>包号及名称</w:t>
            </w:r>
          </w:p>
        </w:tc>
        <w:tc>
          <w:tcPr>
            <w:tcW w:w="1937" w:type="dxa"/>
            <w:tcBorders>
              <w:top w:val="single" w:color="auto" w:sz="4" w:space="0"/>
              <w:left w:val="single" w:color="auto" w:sz="4" w:space="0"/>
              <w:right w:val="single" w:color="auto" w:sz="4" w:space="0"/>
            </w:tcBorders>
            <w:vAlign w:val="center"/>
          </w:tcPr>
          <w:p>
            <w:pPr>
              <w:jc w:val="center"/>
              <w:rPr>
                <w:rFonts w:eastAsia="方正仿宋_GBK"/>
                <w:b/>
                <w:bCs/>
                <w:kern w:val="0"/>
                <w:sz w:val="21"/>
                <w:szCs w:val="24"/>
              </w:rPr>
            </w:pPr>
            <w:r>
              <w:rPr>
                <w:rFonts w:eastAsia="方正仿宋_GBK"/>
                <w:b/>
                <w:bCs/>
                <w:kern w:val="0"/>
                <w:sz w:val="21"/>
                <w:szCs w:val="24"/>
              </w:rPr>
              <w:t>最高限价（万元）</w:t>
            </w:r>
          </w:p>
        </w:tc>
        <w:tc>
          <w:tcPr>
            <w:tcW w:w="2163" w:type="dxa"/>
            <w:tcBorders>
              <w:top w:val="single" w:color="auto" w:sz="4" w:space="0"/>
              <w:left w:val="single" w:color="auto" w:sz="4" w:space="0"/>
              <w:right w:val="single" w:color="auto" w:sz="4" w:space="0"/>
            </w:tcBorders>
            <w:vAlign w:val="center"/>
          </w:tcPr>
          <w:p>
            <w:pPr>
              <w:jc w:val="center"/>
              <w:rPr>
                <w:rFonts w:eastAsia="方正仿宋_GBK"/>
                <w:b/>
                <w:bCs/>
                <w:kern w:val="0"/>
                <w:sz w:val="21"/>
                <w:szCs w:val="24"/>
              </w:rPr>
            </w:pPr>
            <w:r>
              <w:rPr>
                <w:rFonts w:eastAsia="方正仿宋_GBK"/>
                <w:b/>
                <w:bCs/>
                <w:kern w:val="0"/>
                <w:sz w:val="21"/>
                <w:szCs w:val="24"/>
              </w:rPr>
              <w:t>成交供应商数量（名）</w:t>
            </w:r>
          </w:p>
        </w:tc>
        <w:tc>
          <w:tcPr>
            <w:tcW w:w="754" w:type="dxa"/>
            <w:tcBorders>
              <w:top w:val="single" w:color="auto" w:sz="4" w:space="0"/>
              <w:left w:val="single" w:color="auto" w:sz="4" w:space="0"/>
              <w:right w:val="single" w:color="auto" w:sz="4" w:space="0"/>
            </w:tcBorders>
            <w:vAlign w:val="center"/>
          </w:tcPr>
          <w:p>
            <w:pPr>
              <w:jc w:val="center"/>
              <w:rPr>
                <w:rFonts w:eastAsia="方正仿宋_GBK"/>
                <w:b/>
                <w:bCs/>
                <w:kern w:val="0"/>
                <w:sz w:val="21"/>
                <w:szCs w:val="24"/>
              </w:rPr>
            </w:pPr>
            <w:r>
              <w:rPr>
                <w:rFonts w:eastAsia="方正仿宋_GBK"/>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404" w:type="dxa"/>
            <w:tcBorders>
              <w:top w:val="single" w:color="auto" w:sz="4" w:space="0"/>
              <w:left w:val="single" w:color="auto" w:sz="4" w:space="0"/>
              <w:right w:val="single" w:color="auto" w:sz="4" w:space="0"/>
            </w:tcBorders>
            <w:vAlign w:val="center"/>
          </w:tcPr>
          <w:p>
            <w:pPr>
              <w:widowControl/>
              <w:jc w:val="center"/>
              <w:rPr>
                <w:rFonts w:hint="eastAsia" w:eastAsia="方正仿宋_GBK"/>
                <w:kern w:val="0"/>
                <w:sz w:val="21"/>
                <w:szCs w:val="24"/>
                <w:lang w:val="en-US" w:eastAsia="zh-CN"/>
              </w:rPr>
            </w:pPr>
            <w:bookmarkStart w:id="8" w:name="_Hlk344477914"/>
            <w:r>
              <w:rPr>
                <w:rFonts w:hint="eastAsia" w:eastAsia="方正仿宋_GBK"/>
                <w:kern w:val="0"/>
                <w:sz w:val="21"/>
                <w:szCs w:val="24"/>
                <w:lang w:val="en-US" w:eastAsia="zh-CN"/>
              </w:rPr>
              <w:t>4艘水上设施技术服务</w:t>
            </w:r>
          </w:p>
        </w:tc>
        <w:tc>
          <w:tcPr>
            <w:tcW w:w="1937" w:type="dxa"/>
            <w:tcBorders>
              <w:top w:val="single" w:color="auto" w:sz="4" w:space="0"/>
              <w:left w:val="single" w:color="auto" w:sz="4" w:space="0"/>
              <w:right w:val="single" w:color="auto" w:sz="4" w:space="0"/>
            </w:tcBorders>
            <w:vAlign w:val="center"/>
          </w:tcPr>
          <w:p>
            <w:pPr>
              <w:widowControl/>
              <w:jc w:val="center"/>
              <w:rPr>
                <w:rFonts w:hint="default" w:eastAsia="方正仿宋_GBK"/>
                <w:kern w:val="0"/>
                <w:sz w:val="21"/>
                <w:szCs w:val="24"/>
                <w:lang w:val="en-US" w:eastAsia="zh-CN"/>
              </w:rPr>
            </w:pPr>
            <w:r>
              <w:rPr>
                <w:rFonts w:hint="eastAsia" w:eastAsia="方正仿宋_GBK"/>
                <w:kern w:val="0"/>
                <w:sz w:val="21"/>
                <w:szCs w:val="24"/>
                <w:lang w:val="en-US" w:eastAsia="zh-CN"/>
              </w:rPr>
              <w:t>15.2</w:t>
            </w:r>
          </w:p>
        </w:tc>
        <w:tc>
          <w:tcPr>
            <w:tcW w:w="2163" w:type="dxa"/>
            <w:tcBorders>
              <w:top w:val="single" w:color="auto" w:sz="4" w:space="0"/>
              <w:left w:val="single" w:color="auto" w:sz="4" w:space="0"/>
              <w:right w:val="single" w:color="auto" w:sz="4" w:space="0"/>
            </w:tcBorders>
            <w:vAlign w:val="center"/>
          </w:tcPr>
          <w:p>
            <w:pPr>
              <w:widowControl/>
              <w:jc w:val="center"/>
              <w:rPr>
                <w:rFonts w:hint="eastAsia" w:eastAsia="方正仿宋_GBK"/>
                <w:kern w:val="0"/>
                <w:sz w:val="21"/>
                <w:szCs w:val="24"/>
                <w:lang w:val="en-US" w:eastAsia="zh-CN"/>
              </w:rPr>
            </w:pPr>
            <w:r>
              <w:rPr>
                <w:rFonts w:hint="eastAsia" w:eastAsia="方正仿宋_GBK"/>
                <w:kern w:val="0"/>
                <w:sz w:val="21"/>
                <w:szCs w:val="24"/>
                <w:lang w:val="en-US" w:eastAsia="zh-CN"/>
              </w:rPr>
              <w:t>1</w:t>
            </w:r>
          </w:p>
        </w:tc>
        <w:tc>
          <w:tcPr>
            <w:tcW w:w="754" w:type="dxa"/>
            <w:tcBorders>
              <w:top w:val="single" w:color="auto" w:sz="4" w:space="0"/>
              <w:left w:val="single" w:color="auto" w:sz="4" w:space="0"/>
              <w:right w:val="single" w:color="auto" w:sz="4" w:space="0"/>
            </w:tcBorders>
            <w:vAlign w:val="center"/>
          </w:tcPr>
          <w:p>
            <w:pPr>
              <w:jc w:val="center"/>
              <w:rPr>
                <w:rFonts w:eastAsia="方正仿宋_GBK"/>
                <w:b/>
                <w:sz w:val="21"/>
                <w:szCs w:val="21"/>
              </w:rPr>
            </w:pPr>
            <w:r>
              <w:rPr>
                <w:rFonts w:eastAsia="方正仿宋_GBK"/>
                <w:b/>
                <w:sz w:val="21"/>
                <w:szCs w:val="21"/>
              </w:rPr>
              <w:t>无</w:t>
            </w:r>
          </w:p>
        </w:tc>
      </w:tr>
      <w:bookmarkEnd w:id="8"/>
    </w:tbl>
    <w:p>
      <w:pPr>
        <w:pStyle w:val="3"/>
        <w:adjustRightInd w:val="0"/>
        <w:snapToGrid w:val="0"/>
        <w:spacing w:before="0" w:after="0" w:line="400" w:lineRule="exact"/>
        <w:ind w:firstLine="482" w:firstLineChars="200"/>
        <w:rPr>
          <w:rFonts w:ascii="Times New Roman" w:hAnsi="Times New Roman" w:eastAsia="方正仿宋_GBK"/>
          <w:sz w:val="24"/>
        </w:rPr>
      </w:pPr>
      <w:bookmarkStart w:id="9" w:name="_Toc106030872"/>
      <w:bookmarkStart w:id="10" w:name="_Toc76462318"/>
      <w:bookmarkStart w:id="11" w:name="_Toc373860293"/>
      <w:bookmarkStart w:id="12" w:name="_Toc317775178"/>
      <w:r>
        <w:rPr>
          <w:rFonts w:ascii="Times New Roman" w:hAnsi="Times New Roman" w:eastAsia="方正仿宋_GBK"/>
          <w:sz w:val="24"/>
        </w:rPr>
        <w:t>二、资金来源</w:t>
      </w:r>
      <w:bookmarkEnd w:id="9"/>
      <w:bookmarkEnd w:id="10"/>
    </w:p>
    <w:p>
      <w:pPr>
        <w:spacing w:line="400" w:lineRule="exact"/>
        <w:ind w:firstLine="480" w:firstLineChars="200"/>
        <w:rPr>
          <w:rFonts w:eastAsia="方正仿宋_GBK"/>
          <w:sz w:val="24"/>
          <w:szCs w:val="24"/>
        </w:rPr>
      </w:pPr>
      <w:r>
        <w:rPr>
          <w:rFonts w:hint="eastAsia" w:eastAsia="方正仿宋_GBK"/>
          <w:sz w:val="24"/>
          <w:szCs w:val="24"/>
          <w:lang w:eastAsia="zh-CN"/>
        </w:rPr>
        <w:t>公司自有</w:t>
      </w:r>
      <w:r>
        <w:rPr>
          <w:rFonts w:eastAsia="方正仿宋_GBK"/>
          <w:sz w:val="24"/>
          <w:szCs w:val="24"/>
        </w:rPr>
        <w:t>预算资金，预算金额为</w:t>
      </w:r>
      <w:r>
        <w:rPr>
          <w:rFonts w:hint="eastAsia" w:eastAsia="方正仿宋_GBK"/>
          <w:sz w:val="24"/>
          <w:szCs w:val="24"/>
          <w:lang w:val="en-US" w:eastAsia="zh-CN"/>
        </w:rPr>
        <w:t>15.2</w:t>
      </w:r>
      <w:r>
        <w:rPr>
          <w:rFonts w:eastAsia="方正仿宋_GBK"/>
          <w:sz w:val="24"/>
          <w:szCs w:val="24"/>
        </w:rPr>
        <w:t>万元。</w:t>
      </w:r>
    </w:p>
    <w:p>
      <w:pPr>
        <w:pStyle w:val="3"/>
        <w:adjustRightInd w:val="0"/>
        <w:snapToGrid w:val="0"/>
        <w:spacing w:before="0" w:after="0" w:line="400" w:lineRule="exact"/>
        <w:ind w:firstLine="482" w:firstLineChars="200"/>
        <w:rPr>
          <w:rFonts w:ascii="Times New Roman" w:hAnsi="Times New Roman" w:eastAsia="方正仿宋_GBK"/>
          <w:sz w:val="24"/>
        </w:rPr>
      </w:pPr>
      <w:bookmarkStart w:id="13" w:name="_Toc76462319"/>
      <w:bookmarkStart w:id="14" w:name="_Toc106030873"/>
      <w:r>
        <w:rPr>
          <w:rFonts w:ascii="Times New Roman" w:hAnsi="Times New Roman" w:eastAsia="方正仿宋_GBK"/>
          <w:sz w:val="24"/>
        </w:rPr>
        <w:t>三、供应商资格条件</w:t>
      </w:r>
      <w:bookmarkEnd w:id="13"/>
      <w:bookmarkEnd w:id="14"/>
    </w:p>
    <w:p>
      <w:pPr>
        <w:spacing w:line="400" w:lineRule="exact"/>
        <w:ind w:firstLine="480" w:firstLineChars="200"/>
        <w:rPr>
          <w:rFonts w:eastAsia="方正仿宋_GBK"/>
          <w:sz w:val="24"/>
          <w:szCs w:val="24"/>
        </w:rPr>
      </w:pPr>
      <w:r>
        <w:rPr>
          <w:rFonts w:eastAsia="方正仿宋_GBK"/>
          <w:sz w:val="24"/>
          <w:szCs w:val="24"/>
        </w:rPr>
        <w:t>（一）满足《中华人民共和国政府采购法》第二十二条规定；</w:t>
      </w:r>
    </w:p>
    <w:p>
      <w:pPr>
        <w:spacing w:line="400" w:lineRule="exact"/>
        <w:ind w:firstLine="480" w:firstLineChars="200"/>
        <w:rPr>
          <w:rFonts w:eastAsia="方正仿宋_GBK"/>
          <w:sz w:val="24"/>
          <w:szCs w:val="24"/>
        </w:rPr>
      </w:pPr>
      <w:r>
        <w:rPr>
          <w:rFonts w:eastAsia="方正仿宋_GBK"/>
          <w:sz w:val="24"/>
          <w:szCs w:val="24"/>
        </w:rPr>
        <w:t>（二）本项目的特定资格要求：无。</w:t>
      </w:r>
    </w:p>
    <w:p>
      <w:pPr>
        <w:pStyle w:val="3"/>
        <w:adjustRightInd w:val="0"/>
        <w:snapToGrid w:val="0"/>
        <w:spacing w:before="0" w:after="0" w:line="400" w:lineRule="exact"/>
        <w:ind w:firstLine="482" w:firstLineChars="200"/>
        <w:rPr>
          <w:rFonts w:ascii="Times New Roman" w:hAnsi="Times New Roman" w:eastAsia="方正仿宋_GBK"/>
          <w:sz w:val="24"/>
        </w:rPr>
      </w:pPr>
      <w:bookmarkStart w:id="15" w:name="_Toc76462320"/>
      <w:bookmarkStart w:id="16" w:name="_Toc106030874"/>
      <w:r>
        <w:rPr>
          <w:rFonts w:ascii="Times New Roman" w:hAnsi="Times New Roman" w:eastAsia="方正仿宋_GBK"/>
          <w:sz w:val="24"/>
        </w:rPr>
        <w:t>四、限额以下磋商评分有关说明</w:t>
      </w:r>
      <w:bookmarkEnd w:id="11"/>
      <w:bookmarkEnd w:id="15"/>
      <w:bookmarkEnd w:id="16"/>
    </w:p>
    <w:p>
      <w:pPr>
        <w:spacing w:line="400" w:lineRule="exact"/>
        <w:ind w:firstLine="480" w:firstLineChars="200"/>
        <w:rPr>
          <w:rFonts w:eastAsia="方正仿宋_GBK"/>
          <w:sz w:val="24"/>
          <w:szCs w:val="24"/>
        </w:rPr>
      </w:pPr>
      <w:r>
        <w:rPr>
          <w:rFonts w:eastAsia="方正仿宋_GBK"/>
          <w:sz w:val="24"/>
          <w:szCs w:val="24"/>
        </w:rPr>
        <w:t>（一）凡有意参加竞争的供应商，请在重庆市交通运输委官网上下载本项目采购文件以及图纸、澄清等</w:t>
      </w:r>
      <w:r>
        <w:rPr>
          <w:rFonts w:hint="eastAsia" w:eastAsia="方正仿宋_GBK"/>
          <w:sz w:val="24"/>
          <w:szCs w:val="24"/>
          <w:lang w:eastAsia="zh-CN"/>
        </w:rPr>
        <w:t>竞争性</w:t>
      </w:r>
      <w:r>
        <w:rPr>
          <w:rFonts w:eastAsia="方正仿宋_GBK"/>
          <w:sz w:val="24"/>
          <w:szCs w:val="24"/>
        </w:rPr>
        <w:t>磋商前公布的所有项目资料，无论供应商下载或领取与否，均视为已知晓所有</w:t>
      </w:r>
      <w:r>
        <w:rPr>
          <w:rFonts w:hint="eastAsia" w:eastAsia="方正仿宋_GBK"/>
          <w:sz w:val="24"/>
          <w:szCs w:val="24"/>
          <w:lang w:eastAsia="zh-CN"/>
        </w:rPr>
        <w:t>竞争性</w:t>
      </w:r>
      <w:r>
        <w:rPr>
          <w:rFonts w:eastAsia="方正仿宋_GBK"/>
          <w:sz w:val="24"/>
          <w:szCs w:val="24"/>
        </w:rPr>
        <w:t>磋商实质性要求内容。</w:t>
      </w:r>
    </w:p>
    <w:p>
      <w:pPr>
        <w:spacing w:line="400" w:lineRule="exact"/>
        <w:ind w:firstLine="480" w:firstLineChars="200"/>
        <w:rPr>
          <w:rFonts w:eastAsia="方正仿宋_GBK"/>
          <w:sz w:val="24"/>
          <w:szCs w:val="24"/>
        </w:rPr>
      </w:pPr>
      <w:r>
        <w:rPr>
          <w:rFonts w:eastAsia="方正仿宋_GBK"/>
          <w:sz w:val="24"/>
          <w:szCs w:val="24"/>
        </w:rPr>
        <w:t>（二）</w:t>
      </w:r>
      <w:r>
        <w:rPr>
          <w:rFonts w:hint="eastAsia" w:eastAsia="方正仿宋_GBK"/>
          <w:sz w:val="24"/>
          <w:szCs w:val="24"/>
          <w:lang w:eastAsia="zh-CN"/>
        </w:rPr>
        <w:t>竞争性磋商</w:t>
      </w:r>
      <w:r>
        <w:rPr>
          <w:rFonts w:eastAsia="方正仿宋_GBK"/>
          <w:sz w:val="24"/>
          <w:szCs w:val="24"/>
        </w:rPr>
        <w:t>公告期限：自采购公告发布之日起三个工作日。</w:t>
      </w:r>
    </w:p>
    <w:p>
      <w:pPr>
        <w:snapToGrid w:val="0"/>
        <w:spacing w:line="400" w:lineRule="exact"/>
        <w:ind w:firstLine="480" w:firstLineChars="200"/>
        <w:rPr>
          <w:rFonts w:eastAsia="方正仿宋_GBK"/>
          <w:sz w:val="24"/>
          <w:szCs w:val="24"/>
        </w:rPr>
      </w:pPr>
      <w:r>
        <w:rPr>
          <w:rFonts w:eastAsia="方正仿宋_GBK"/>
          <w:sz w:val="24"/>
          <w:szCs w:val="24"/>
        </w:rPr>
        <w:t>（三）报名方式：</w:t>
      </w:r>
      <w:r>
        <w:rPr>
          <w:rFonts w:eastAsia="方正仿宋_GBK"/>
          <w:sz w:val="24"/>
        </w:rPr>
        <w:t>在202</w:t>
      </w:r>
      <w:r>
        <w:rPr>
          <w:rFonts w:hint="eastAsia" w:eastAsia="方正仿宋_GBK"/>
          <w:sz w:val="24"/>
          <w:lang w:val="en-US" w:eastAsia="zh-CN"/>
        </w:rPr>
        <w:t>5</w:t>
      </w:r>
      <w:r>
        <w:rPr>
          <w:rFonts w:eastAsia="方正仿宋_GBK"/>
          <w:sz w:val="24"/>
        </w:rPr>
        <w:t>年</w:t>
      </w:r>
      <w:r>
        <w:rPr>
          <w:rFonts w:hint="eastAsia" w:eastAsia="方正仿宋_GBK"/>
          <w:sz w:val="24"/>
          <w:lang w:val="en-US" w:eastAsia="zh-CN"/>
        </w:rPr>
        <w:t>2</w:t>
      </w:r>
      <w:r>
        <w:rPr>
          <w:rFonts w:eastAsia="方正仿宋_GBK"/>
          <w:sz w:val="24"/>
        </w:rPr>
        <w:t>月</w:t>
      </w:r>
      <w:r>
        <w:rPr>
          <w:rFonts w:hint="eastAsia" w:eastAsia="方正仿宋_GBK"/>
          <w:sz w:val="24"/>
          <w:lang w:val="en-US" w:eastAsia="zh-CN"/>
        </w:rPr>
        <w:t>18</w:t>
      </w:r>
      <w:r>
        <w:rPr>
          <w:rFonts w:eastAsia="方正仿宋_GBK"/>
          <w:sz w:val="24"/>
        </w:rPr>
        <w:t>日</w:t>
      </w:r>
      <w:r>
        <w:rPr>
          <w:rFonts w:hint="eastAsia" w:eastAsia="方正仿宋_GBK"/>
          <w:sz w:val="24"/>
          <w:lang w:val="en-US" w:eastAsia="zh-CN"/>
        </w:rPr>
        <w:t>17</w:t>
      </w:r>
      <w:r>
        <w:rPr>
          <w:rFonts w:eastAsia="方正仿宋_GBK"/>
          <w:sz w:val="24"/>
        </w:rPr>
        <w:t>:00时前，将《报名表》（加盖供应商公章）</w:t>
      </w:r>
      <w:r>
        <w:fldChar w:fldCharType="begin"/>
      </w:r>
      <w:r>
        <w:instrText xml:space="preserve"> HYPERLINK "mailto:扫描后发送至ghjzbc@163.com" </w:instrText>
      </w:r>
      <w:r>
        <w:fldChar w:fldCharType="separate"/>
      </w:r>
      <w:r>
        <w:rPr>
          <w:rFonts w:eastAsia="方正仿宋_GBK"/>
          <w:sz w:val="24"/>
        </w:rPr>
        <w:t>扫描后发送至</w:t>
      </w:r>
      <w:r>
        <w:rPr>
          <w:rFonts w:hint="eastAsia" w:eastAsia="方正仿宋_GBK"/>
          <w:b/>
          <w:sz w:val="24"/>
          <w:lang w:val="en-US" w:eastAsia="zh-CN"/>
        </w:rPr>
        <w:t>cqzcywzy</w:t>
      </w:r>
      <w:r>
        <w:rPr>
          <w:rFonts w:eastAsia="方正仿宋_GBK"/>
          <w:b/>
          <w:sz w:val="24"/>
        </w:rPr>
        <w:t>@163.com</w:t>
      </w:r>
      <w:r>
        <w:rPr>
          <w:rFonts w:eastAsia="方正仿宋_GBK"/>
          <w:b/>
          <w:sz w:val="24"/>
        </w:rPr>
        <w:fldChar w:fldCharType="end"/>
      </w:r>
      <w:r>
        <w:rPr>
          <w:rFonts w:eastAsia="方正仿宋_GBK"/>
          <w:sz w:val="24"/>
        </w:rPr>
        <w:t>邮箱</w:t>
      </w:r>
      <w:r>
        <w:rPr>
          <w:rFonts w:eastAsia="方正仿宋_GBK"/>
          <w:sz w:val="24"/>
          <w:szCs w:val="24"/>
        </w:rPr>
        <w:t>。</w:t>
      </w:r>
      <w:r>
        <w:rPr>
          <w:rFonts w:eastAsia="方正仿宋_GBK"/>
          <w:sz w:val="24"/>
        </w:rPr>
        <w:t>邮箱、截止时间按邮箱显示邮件到达时间为准，未按规定提前报名的供应商的响应文件将被拒收。</w:t>
      </w:r>
    </w:p>
    <w:p>
      <w:pPr>
        <w:snapToGrid w:val="0"/>
        <w:spacing w:line="400" w:lineRule="exact"/>
        <w:ind w:firstLine="480" w:firstLineChars="200"/>
        <w:rPr>
          <w:rFonts w:eastAsia="方正仿宋_GBK"/>
          <w:sz w:val="24"/>
          <w:szCs w:val="24"/>
        </w:rPr>
      </w:pPr>
      <w:r>
        <w:rPr>
          <w:rFonts w:eastAsia="方正仿宋_GBK"/>
          <w:sz w:val="24"/>
          <w:szCs w:val="24"/>
        </w:rPr>
        <w:t>（四）递交响应文件地点：</w:t>
      </w:r>
      <w:r>
        <w:rPr>
          <w:rFonts w:hint="eastAsia" w:eastAsia="方正仿宋_GBK"/>
          <w:sz w:val="24"/>
          <w:szCs w:val="24"/>
          <w:lang w:eastAsia="zh-CN"/>
        </w:rPr>
        <w:t>重庆市船舶检验中心有限公司</w:t>
      </w:r>
      <w:r>
        <w:rPr>
          <w:rFonts w:hint="eastAsia" w:eastAsia="方正仿宋_GBK"/>
          <w:sz w:val="24"/>
          <w:szCs w:val="24"/>
          <w:lang w:val="en-US" w:eastAsia="zh-CN"/>
        </w:rPr>
        <w:t>26</w:t>
      </w:r>
      <w:r>
        <w:rPr>
          <w:rFonts w:eastAsia="方正仿宋_GBK"/>
          <w:sz w:val="24"/>
          <w:szCs w:val="24"/>
        </w:rPr>
        <w:t>楼</w:t>
      </w:r>
      <w:r>
        <w:rPr>
          <w:rFonts w:hint="eastAsia" w:eastAsia="方正仿宋_GBK"/>
          <w:sz w:val="24"/>
          <w:szCs w:val="24"/>
          <w:lang w:val="en-US" w:eastAsia="zh-CN"/>
        </w:rPr>
        <w:t>2616办公室</w:t>
      </w:r>
      <w:r>
        <w:rPr>
          <w:rFonts w:eastAsia="方正仿宋_GBK"/>
          <w:sz w:val="24"/>
          <w:szCs w:val="24"/>
        </w:rPr>
        <w:t>（地址：重庆市</w:t>
      </w:r>
      <w:r>
        <w:rPr>
          <w:rFonts w:hint="eastAsia" w:eastAsia="方正仿宋_GBK"/>
          <w:sz w:val="24"/>
          <w:szCs w:val="24"/>
          <w:lang w:eastAsia="zh-CN"/>
        </w:rPr>
        <w:t>江北区金渝大道</w:t>
      </w:r>
      <w:r>
        <w:rPr>
          <w:rFonts w:hint="eastAsia" w:eastAsia="方正仿宋_GBK"/>
          <w:sz w:val="24"/>
          <w:szCs w:val="24"/>
          <w:lang w:val="en-US" w:eastAsia="zh-CN"/>
        </w:rPr>
        <w:t>153号7幢26层</w:t>
      </w:r>
      <w:r>
        <w:rPr>
          <w:rFonts w:eastAsia="方正仿宋_GBK"/>
          <w:sz w:val="24"/>
          <w:szCs w:val="24"/>
        </w:rPr>
        <w:t>）</w:t>
      </w:r>
    </w:p>
    <w:p>
      <w:pPr>
        <w:spacing w:line="400" w:lineRule="exact"/>
        <w:ind w:firstLine="480" w:firstLineChars="200"/>
        <w:rPr>
          <w:rFonts w:eastAsia="方正仿宋_GBK"/>
          <w:sz w:val="24"/>
          <w:szCs w:val="24"/>
        </w:rPr>
      </w:pPr>
      <w:r>
        <w:rPr>
          <w:rFonts w:eastAsia="方正仿宋_GBK"/>
          <w:sz w:val="24"/>
          <w:szCs w:val="24"/>
        </w:rPr>
        <w:t>（五）响应文件递交截止时间：202</w:t>
      </w:r>
      <w:r>
        <w:rPr>
          <w:rFonts w:hint="eastAsia" w:eastAsia="方正仿宋_GBK"/>
          <w:sz w:val="24"/>
          <w:szCs w:val="24"/>
          <w:lang w:val="en-US" w:eastAsia="zh-CN"/>
        </w:rPr>
        <w:t>5</w:t>
      </w:r>
      <w:r>
        <w:rPr>
          <w:rFonts w:eastAsia="方正仿宋_GBK"/>
          <w:sz w:val="24"/>
          <w:szCs w:val="24"/>
        </w:rPr>
        <w:t>年</w:t>
      </w:r>
      <w:r>
        <w:rPr>
          <w:rFonts w:hint="eastAsia" w:eastAsia="方正仿宋_GBK"/>
          <w:sz w:val="24"/>
          <w:szCs w:val="24"/>
          <w:lang w:val="en-US" w:eastAsia="zh-CN"/>
        </w:rPr>
        <w:t>2</w:t>
      </w:r>
      <w:r>
        <w:rPr>
          <w:rFonts w:eastAsia="方正仿宋_GBK"/>
          <w:sz w:val="24"/>
          <w:szCs w:val="24"/>
        </w:rPr>
        <w:t>月</w:t>
      </w:r>
      <w:r>
        <w:rPr>
          <w:rFonts w:hint="eastAsia" w:eastAsia="方正仿宋_GBK"/>
          <w:sz w:val="24"/>
          <w:szCs w:val="24"/>
          <w:lang w:val="en-US" w:eastAsia="zh-CN"/>
        </w:rPr>
        <w:t>19</w:t>
      </w:r>
      <w:r>
        <w:rPr>
          <w:rFonts w:eastAsia="方正仿宋_GBK"/>
          <w:sz w:val="24"/>
          <w:szCs w:val="24"/>
        </w:rPr>
        <w:t>日北京时间</w:t>
      </w:r>
      <w:r>
        <w:rPr>
          <w:rFonts w:hint="eastAsia" w:eastAsia="方正仿宋_GBK"/>
          <w:sz w:val="24"/>
          <w:szCs w:val="24"/>
          <w:lang w:val="en-US" w:eastAsia="zh-CN"/>
        </w:rPr>
        <w:t>09:00</w:t>
      </w:r>
      <w:r>
        <w:rPr>
          <w:rFonts w:eastAsia="方正仿宋_GBK"/>
          <w:sz w:val="24"/>
          <w:szCs w:val="24"/>
        </w:rPr>
        <w:t>时至</w:t>
      </w:r>
      <w:r>
        <w:rPr>
          <w:rFonts w:hint="eastAsia" w:eastAsia="方正仿宋_GBK"/>
          <w:sz w:val="24"/>
          <w:szCs w:val="24"/>
          <w:lang w:val="en-US" w:eastAsia="zh-CN"/>
        </w:rPr>
        <w:t>09:30</w:t>
      </w:r>
      <w:r>
        <w:rPr>
          <w:rFonts w:eastAsia="方正仿宋_GBK"/>
          <w:sz w:val="24"/>
          <w:szCs w:val="24"/>
        </w:rPr>
        <w:t>时</w:t>
      </w:r>
    </w:p>
    <w:p>
      <w:pPr>
        <w:spacing w:line="400" w:lineRule="exact"/>
        <w:ind w:firstLine="480" w:firstLineChars="200"/>
        <w:rPr>
          <w:rFonts w:eastAsia="方正仿宋_GBK"/>
          <w:sz w:val="24"/>
          <w:szCs w:val="24"/>
        </w:rPr>
      </w:pPr>
      <w:r>
        <w:rPr>
          <w:rFonts w:eastAsia="方正仿宋_GBK"/>
          <w:sz w:val="24"/>
          <w:szCs w:val="24"/>
        </w:rPr>
        <w:t>（六）评审开始时间：202</w:t>
      </w:r>
      <w:r>
        <w:rPr>
          <w:rFonts w:hint="eastAsia" w:eastAsia="方正仿宋_GBK"/>
          <w:sz w:val="24"/>
          <w:szCs w:val="24"/>
          <w:lang w:val="en-US" w:eastAsia="zh-CN"/>
        </w:rPr>
        <w:t>5</w:t>
      </w:r>
      <w:r>
        <w:rPr>
          <w:rFonts w:eastAsia="方正仿宋_GBK"/>
          <w:sz w:val="24"/>
          <w:szCs w:val="24"/>
        </w:rPr>
        <w:t>年</w:t>
      </w:r>
      <w:r>
        <w:rPr>
          <w:rFonts w:hint="eastAsia" w:eastAsia="方正仿宋_GBK"/>
          <w:sz w:val="24"/>
          <w:szCs w:val="24"/>
          <w:lang w:val="en-US" w:eastAsia="zh-CN"/>
        </w:rPr>
        <w:t>2</w:t>
      </w:r>
      <w:r>
        <w:rPr>
          <w:rFonts w:eastAsia="方正仿宋_GBK"/>
          <w:sz w:val="24"/>
          <w:szCs w:val="24"/>
        </w:rPr>
        <w:t>月</w:t>
      </w:r>
      <w:r>
        <w:rPr>
          <w:rFonts w:hint="eastAsia" w:eastAsia="方正仿宋_GBK"/>
          <w:sz w:val="24"/>
          <w:szCs w:val="24"/>
          <w:lang w:val="en-US" w:eastAsia="zh-CN"/>
        </w:rPr>
        <w:t>19</w:t>
      </w:r>
      <w:r>
        <w:rPr>
          <w:rFonts w:eastAsia="方正仿宋_GBK"/>
          <w:sz w:val="24"/>
          <w:szCs w:val="24"/>
        </w:rPr>
        <w:t>日北京时间</w:t>
      </w:r>
      <w:r>
        <w:rPr>
          <w:rFonts w:hint="eastAsia" w:eastAsia="方正仿宋_GBK"/>
          <w:sz w:val="24"/>
          <w:szCs w:val="24"/>
          <w:lang w:val="en-US" w:eastAsia="zh-CN"/>
        </w:rPr>
        <w:t>09</w:t>
      </w:r>
      <w:r>
        <w:rPr>
          <w:rFonts w:eastAsia="方正仿宋_GBK"/>
          <w:sz w:val="24"/>
          <w:szCs w:val="24"/>
        </w:rPr>
        <w:t>:30时</w:t>
      </w:r>
    </w:p>
    <w:p>
      <w:pPr>
        <w:pStyle w:val="3"/>
        <w:adjustRightInd w:val="0"/>
        <w:snapToGrid w:val="0"/>
        <w:spacing w:before="0" w:after="0" w:line="400" w:lineRule="exact"/>
        <w:ind w:firstLine="482" w:firstLineChars="200"/>
        <w:rPr>
          <w:rFonts w:ascii="Times New Roman" w:hAnsi="Times New Roman" w:eastAsia="方正仿宋_GBK"/>
          <w:sz w:val="24"/>
        </w:rPr>
      </w:pPr>
      <w:bookmarkStart w:id="17" w:name="_Toc373860294"/>
      <w:bookmarkStart w:id="18" w:name="_Toc76462321"/>
      <w:bookmarkStart w:id="19" w:name="_Toc106030875"/>
      <w:r>
        <w:rPr>
          <w:rFonts w:ascii="Times New Roman" w:hAnsi="Times New Roman" w:eastAsia="方正仿宋_GBK"/>
          <w:sz w:val="24"/>
        </w:rPr>
        <w:t>五、</w:t>
      </w:r>
      <w:bookmarkEnd w:id="12"/>
      <w:bookmarkEnd w:id="17"/>
      <w:bookmarkEnd w:id="18"/>
      <w:bookmarkEnd w:id="19"/>
      <w:bookmarkStart w:id="20" w:name="_Toc106030876"/>
      <w:bookmarkStart w:id="21" w:name="_Toc76462322"/>
      <w:bookmarkStart w:id="22" w:name="_Toc480466699"/>
      <w:r>
        <w:rPr>
          <w:rFonts w:ascii="Times New Roman" w:hAnsi="Times New Roman" w:eastAsia="方正仿宋_GBK"/>
          <w:sz w:val="24"/>
        </w:rPr>
        <w:t>其它有关规定</w:t>
      </w:r>
      <w:bookmarkEnd w:id="20"/>
      <w:bookmarkEnd w:id="21"/>
      <w:bookmarkEnd w:id="22"/>
    </w:p>
    <w:p>
      <w:pPr>
        <w:snapToGrid w:val="0"/>
        <w:spacing w:line="400" w:lineRule="exact"/>
        <w:ind w:firstLine="360" w:firstLineChars="150"/>
        <w:rPr>
          <w:rFonts w:eastAsia="方正仿宋_GBK"/>
          <w:sz w:val="24"/>
          <w:szCs w:val="24"/>
        </w:rPr>
      </w:pPr>
      <w:r>
        <w:rPr>
          <w:rFonts w:eastAsia="方正仿宋_GBK"/>
          <w:sz w:val="24"/>
          <w:szCs w:val="24"/>
        </w:rPr>
        <w:t>（一）单位负责人为同一人或者存在直接控股、管理关系的不同供应商，不得参加同一合同项（包）下的政府采购活动，否则均为无效响应。</w:t>
      </w:r>
    </w:p>
    <w:p>
      <w:pPr>
        <w:snapToGrid w:val="0"/>
        <w:spacing w:line="400" w:lineRule="exact"/>
        <w:ind w:firstLine="360" w:firstLineChars="150"/>
        <w:rPr>
          <w:rFonts w:eastAsia="方正仿宋_GBK"/>
          <w:sz w:val="24"/>
          <w:szCs w:val="24"/>
        </w:rPr>
      </w:pPr>
      <w:r>
        <w:rPr>
          <w:rFonts w:eastAsia="方正仿宋_GBK"/>
          <w:sz w:val="24"/>
          <w:szCs w:val="24"/>
        </w:rPr>
        <w:t>（二）为采购项目提供整体设计、规范编制或者项目管理、监理、检测等服务的供应商，不得再参加该采购项目的其他采购活动。</w:t>
      </w:r>
    </w:p>
    <w:p>
      <w:pPr>
        <w:snapToGrid w:val="0"/>
        <w:spacing w:line="400" w:lineRule="exact"/>
        <w:ind w:firstLine="360" w:firstLineChars="150"/>
        <w:rPr>
          <w:rFonts w:eastAsia="方正仿宋_GBK"/>
          <w:sz w:val="24"/>
          <w:szCs w:val="24"/>
        </w:rPr>
      </w:pPr>
      <w:r>
        <w:rPr>
          <w:rFonts w:eastAsia="方正仿宋_GBK"/>
          <w:sz w:val="24"/>
          <w:szCs w:val="24"/>
        </w:rPr>
        <w:t>（三）本项目的澄清文件（如果有）一律在重庆市交通运输委官网上发布，请各供应商注意下载或到采购代理机构处领取；无论供应商下载或领取与否，均视同供应商已知晓本项目澄清文件（如果有）的内容。</w:t>
      </w:r>
    </w:p>
    <w:p>
      <w:pPr>
        <w:snapToGrid w:val="0"/>
        <w:spacing w:line="400" w:lineRule="exact"/>
        <w:ind w:firstLine="360" w:firstLineChars="150"/>
        <w:rPr>
          <w:rFonts w:eastAsia="方正仿宋_GBK"/>
          <w:sz w:val="24"/>
          <w:szCs w:val="24"/>
        </w:rPr>
      </w:pPr>
      <w:r>
        <w:rPr>
          <w:rFonts w:eastAsia="方正仿宋_GBK"/>
          <w:sz w:val="24"/>
          <w:szCs w:val="24"/>
        </w:rPr>
        <w:t>（四）超过响应文件截止时间递交的响应文件，恕不接收。</w:t>
      </w:r>
    </w:p>
    <w:p>
      <w:pPr>
        <w:snapToGrid w:val="0"/>
        <w:spacing w:line="400" w:lineRule="exact"/>
        <w:ind w:firstLine="360" w:firstLineChars="150"/>
        <w:rPr>
          <w:rFonts w:eastAsia="方正仿宋_GBK"/>
          <w:sz w:val="24"/>
          <w:szCs w:val="24"/>
        </w:rPr>
      </w:pPr>
      <w:r>
        <w:rPr>
          <w:rFonts w:eastAsia="方正仿宋_GBK"/>
          <w:sz w:val="24"/>
          <w:szCs w:val="24"/>
        </w:rPr>
        <w:t>（五）</w:t>
      </w:r>
      <w:r>
        <w:rPr>
          <w:rFonts w:hint="eastAsia" w:eastAsia="方正仿宋_GBK"/>
          <w:sz w:val="24"/>
          <w:szCs w:val="24"/>
          <w:lang w:eastAsia="zh-CN"/>
        </w:rPr>
        <w:t>竞争性</w:t>
      </w:r>
      <w:r>
        <w:rPr>
          <w:rFonts w:eastAsia="方正仿宋_GBK"/>
          <w:sz w:val="24"/>
          <w:szCs w:val="24"/>
        </w:rPr>
        <w:t>磋商费用：无论评审结果如何，供应商参与本项目竞争的所有费用均应由供应商自行承担。</w:t>
      </w:r>
    </w:p>
    <w:p>
      <w:pPr>
        <w:snapToGrid w:val="0"/>
        <w:spacing w:line="400" w:lineRule="exact"/>
        <w:ind w:firstLine="360" w:firstLineChars="150"/>
        <w:rPr>
          <w:rFonts w:eastAsia="方正仿宋_GBK"/>
          <w:b/>
          <w:sz w:val="24"/>
          <w:szCs w:val="24"/>
        </w:rPr>
      </w:pPr>
      <w:r>
        <w:rPr>
          <w:rFonts w:eastAsia="方正仿宋_GBK"/>
          <w:sz w:val="24"/>
          <w:szCs w:val="24"/>
        </w:rPr>
        <w:t>（六）</w:t>
      </w:r>
      <w:r>
        <w:rPr>
          <w:rFonts w:eastAsia="方正仿宋_GBK"/>
          <w:b/>
          <w:i/>
          <w:iCs/>
          <w:sz w:val="24"/>
          <w:szCs w:val="24"/>
        </w:rPr>
        <w:t>本项目不接受联合体参与竞争，否则按无效处理</w:t>
      </w:r>
      <w:r>
        <w:rPr>
          <w:rFonts w:eastAsia="方正仿宋_GBK"/>
          <w:b/>
          <w:sz w:val="24"/>
          <w:szCs w:val="24"/>
        </w:rPr>
        <w:t>。</w:t>
      </w:r>
    </w:p>
    <w:p>
      <w:pPr>
        <w:snapToGrid w:val="0"/>
        <w:spacing w:line="400" w:lineRule="exact"/>
        <w:ind w:firstLine="360" w:firstLineChars="150"/>
        <w:rPr>
          <w:rFonts w:eastAsia="方正仿宋_GBK"/>
          <w:sz w:val="24"/>
          <w:szCs w:val="24"/>
        </w:rPr>
      </w:pPr>
      <w:r>
        <w:rPr>
          <w:rFonts w:eastAsia="方正仿宋_GBK"/>
          <w:sz w:val="24"/>
          <w:szCs w:val="24"/>
        </w:rPr>
        <w:t>（七）</w:t>
      </w:r>
      <w:r>
        <w:rPr>
          <w:rFonts w:eastAsia="方正仿宋_GBK"/>
          <w:b/>
          <w:i/>
          <w:iCs/>
          <w:sz w:val="24"/>
          <w:szCs w:val="24"/>
        </w:rPr>
        <w:t>本项目不接受合同分包，否则按无效处理</w:t>
      </w:r>
      <w:r>
        <w:rPr>
          <w:rFonts w:eastAsia="方正仿宋_GBK"/>
          <w:b/>
          <w:sz w:val="24"/>
          <w:szCs w:val="24"/>
        </w:rPr>
        <w:t>。</w:t>
      </w:r>
    </w:p>
    <w:p>
      <w:pPr>
        <w:snapToGrid w:val="0"/>
        <w:spacing w:line="400" w:lineRule="exact"/>
        <w:ind w:firstLine="360" w:firstLineChars="150"/>
        <w:rPr>
          <w:rFonts w:eastAsia="方正仿宋_GBK"/>
          <w:sz w:val="24"/>
          <w:szCs w:val="24"/>
        </w:rPr>
      </w:pPr>
      <w:r>
        <w:rPr>
          <w:rFonts w:eastAsia="方正仿宋_GBK"/>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pPr>
        <w:pStyle w:val="3"/>
        <w:adjustRightInd w:val="0"/>
        <w:snapToGrid w:val="0"/>
        <w:spacing w:before="0" w:after="0" w:line="400" w:lineRule="exact"/>
        <w:ind w:firstLine="482" w:firstLineChars="200"/>
        <w:rPr>
          <w:rFonts w:ascii="Times New Roman" w:hAnsi="Times New Roman" w:eastAsia="方正仿宋_GBK"/>
          <w:sz w:val="24"/>
        </w:rPr>
      </w:pPr>
      <w:r>
        <w:rPr>
          <w:rFonts w:ascii="Times New Roman" w:hAnsi="Times New Roman" w:eastAsia="方正仿宋_GBK"/>
          <w:sz w:val="24"/>
        </w:rPr>
        <w:t>七、联系方式</w:t>
      </w:r>
    </w:p>
    <w:p>
      <w:pPr>
        <w:snapToGrid w:val="0"/>
        <w:spacing w:line="400" w:lineRule="exact"/>
        <w:ind w:firstLine="480" w:firstLineChars="200"/>
        <w:outlineLvl w:val="2"/>
        <w:rPr>
          <w:rFonts w:hint="eastAsia" w:eastAsia="方正仿宋_GBK"/>
          <w:sz w:val="24"/>
          <w:szCs w:val="24"/>
          <w:lang w:eastAsia="zh-CN"/>
        </w:rPr>
      </w:pPr>
      <w:r>
        <w:rPr>
          <w:rFonts w:eastAsia="方正仿宋_GBK"/>
          <w:sz w:val="24"/>
          <w:szCs w:val="24"/>
        </w:rPr>
        <w:t>（一）采购人：重庆市</w:t>
      </w:r>
      <w:r>
        <w:rPr>
          <w:rFonts w:hint="eastAsia" w:eastAsia="方正仿宋_GBK"/>
          <w:sz w:val="24"/>
          <w:szCs w:val="24"/>
          <w:lang w:eastAsia="zh-CN"/>
        </w:rPr>
        <w:t>船舶检验中心有限公司</w:t>
      </w:r>
    </w:p>
    <w:p>
      <w:pPr>
        <w:snapToGrid w:val="0"/>
        <w:spacing w:line="400" w:lineRule="exact"/>
        <w:ind w:firstLine="480" w:firstLineChars="200"/>
        <w:rPr>
          <w:rFonts w:hint="eastAsia" w:eastAsia="方正仿宋_GBK"/>
          <w:sz w:val="24"/>
          <w:szCs w:val="24"/>
          <w:lang w:eastAsia="zh-CN"/>
        </w:rPr>
      </w:pPr>
      <w:r>
        <w:rPr>
          <w:rFonts w:eastAsia="方正仿宋_GBK"/>
          <w:sz w:val="24"/>
          <w:szCs w:val="24"/>
        </w:rPr>
        <w:t>联系人：</w:t>
      </w:r>
      <w:r>
        <w:rPr>
          <w:rFonts w:hint="eastAsia" w:eastAsia="方正仿宋_GBK"/>
          <w:sz w:val="24"/>
          <w:szCs w:val="24"/>
          <w:lang w:eastAsia="zh-CN"/>
        </w:rPr>
        <w:t>张俊骅</w:t>
      </w:r>
    </w:p>
    <w:p>
      <w:pPr>
        <w:snapToGrid w:val="0"/>
        <w:spacing w:line="400" w:lineRule="exact"/>
        <w:ind w:firstLine="480" w:firstLineChars="200"/>
        <w:rPr>
          <w:rFonts w:hint="default" w:eastAsia="方正仿宋_GBK"/>
          <w:sz w:val="24"/>
          <w:szCs w:val="24"/>
          <w:lang w:val="en-US" w:eastAsia="zh-CN"/>
        </w:rPr>
      </w:pPr>
      <w:r>
        <w:rPr>
          <w:rFonts w:eastAsia="方正仿宋_GBK"/>
          <w:sz w:val="24"/>
          <w:szCs w:val="24"/>
        </w:rPr>
        <w:t>电  话：</w:t>
      </w:r>
      <w:r>
        <w:rPr>
          <w:rFonts w:hint="eastAsia" w:eastAsia="方正仿宋_GBK"/>
          <w:sz w:val="24"/>
          <w:szCs w:val="24"/>
          <w:lang w:val="en-US" w:eastAsia="zh-CN"/>
        </w:rPr>
        <w:t>15730450176</w:t>
      </w:r>
    </w:p>
    <w:p>
      <w:pPr>
        <w:snapToGrid w:val="0"/>
        <w:spacing w:line="400" w:lineRule="exact"/>
        <w:ind w:firstLine="480" w:firstLineChars="200"/>
        <w:rPr>
          <w:rFonts w:hint="default" w:eastAsia="方正仿宋_GBK"/>
          <w:sz w:val="24"/>
          <w:szCs w:val="24"/>
          <w:lang w:val="en-US" w:eastAsia="zh-CN"/>
        </w:rPr>
      </w:pPr>
      <w:r>
        <w:rPr>
          <w:rFonts w:eastAsia="方正仿宋_GBK"/>
          <w:sz w:val="24"/>
          <w:szCs w:val="24"/>
        </w:rPr>
        <w:t>传  真：</w:t>
      </w:r>
      <w:r>
        <w:rPr>
          <w:rFonts w:hint="eastAsia" w:eastAsia="方正仿宋_GBK"/>
          <w:sz w:val="24"/>
          <w:szCs w:val="24"/>
          <w:lang w:val="en-US" w:eastAsia="zh-CN"/>
        </w:rPr>
        <w:t>15730450176</w:t>
      </w:r>
    </w:p>
    <w:p>
      <w:pPr>
        <w:snapToGrid w:val="0"/>
        <w:spacing w:line="400" w:lineRule="exact"/>
        <w:ind w:firstLine="480" w:firstLineChars="200"/>
        <w:rPr>
          <w:rFonts w:eastAsia="方正仿宋_GBK"/>
          <w:sz w:val="24"/>
          <w:szCs w:val="24"/>
        </w:rPr>
      </w:pPr>
      <w:r>
        <w:rPr>
          <w:rFonts w:eastAsia="方正仿宋_GBK"/>
          <w:sz w:val="24"/>
          <w:szCs w:val="24"/>
        </w:rPr>
        <w:t>地  址：重庆市</w:t>
      </w:r>
      <w:r>
        <w:rPr>
          <w:rFonts w:hint="eastAsia" w:eastAsia="方正仿宋_GBK"/>
          <w:sz w:val="24"/>
          <w:szCs w:val="24"/>
          <w:lang w:eastAsia="zh-CN"/>
        </w:rPr>
        <w:t>江北区金渝大道</w:t>
      </w:r>
      <w:r>
        <w:rPr>
          <w:rFonts w:hint="eastAsia" w:eastAsia="方正仿宋_GBK"/>
          <w:sz w:val="24"/>
          <w:szCs w:val="24"/>
          <w:lang w:val="en-US" w:eastAsia="zh-CN"/>
        </w:rPr>
        <w:t>153号7幢26层</w:t>
      </w:r>
    </w:p>
    <w:p>
      <w:pPr>
        <w:snapToGrid w:val="0"/>
        <w:spacing w:line="400" w:lineRule="exact"/>
        <w:ind w:firstLine="480" w:firstLineChars="200"/>
        <w:rPr>
          <w:rFonts w:eastAsia="方正仿宋_GBK"/>
          <w:sz w:val="24"/>
          <w:szCs w:val="24"/>
        </w:rPr>
      </w:pPr>
    </w:p>
    <w:p>
      <w:pPr>
        <w:snapToGrid w:val="0"/>
        <w:spacing w:line="400" w:lineRule="exact"/>
        <w:ind w:firstLine="482" w:firstLineChars="200"/>
        <w:rPr>
          <w:b/>
          <w:sz w:val="24"/>
          <w:szCs w:val="24"/>
        </w:rPr>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964" w:footer="992" w:gutter="0"/>
          <w:pgNumType w:fmt="numberInDash"/>
          <w:cols w:space="720" w:num="1"/>
          <w:docGrid w:linePitch="312" w:charSpace="0"/>
        </w:sectPr>
      </w:pPr>
    </w:p>
    <w:p>
      <w:pPr>
        <w:pStyle w:val="3"/>
        <w:spacing w:before="0" w:after="0" w:line="360" w:lineRule="auto"/>
        <w:jc w:val="center"/>
        <w:rPr>
          <w:rFonts w:ascii="Times New Roman" w:hAnsi="Times New Roman" w:eastAsia="方正小标宋_GBK"/>
          <w:b w:val="0"/>
          <w:sz w:val="30"/>
          <w:szCs w:val="30"/>
        </w:rPr>
      </w:pPr>
      <w:bookmarkStart w:id="23" w:name="_Toc76462324"/>
      <w:bookmarkStart w:id="24" w:name="_Toc106030878"/>
      <w:r>
        <w:rPr>
          <w:rFonts w:ascii="Times New Roman" w:hAnsi="Times New Roman" w:eastAsia="方正小标宋_GBK"/>
          <w:b w:val="0"/>
          <w:sz w:val="36"/>
          <w:szCs w:val="30"/>
        </w:rPr>
        <w:t>第二篇  项目服务需求</w:t>
      </w:r>
      <w:bookmarkEnd w:id="23"/>
      <w:bookmarkEnd w:id="24"/>
    </w:p>
    <w:p>
      <w:pPr>
        <w:pStyle w:val="3"/>
        <w:adjustRightInd w:val="0"/>
        <w:snapToGrid w:val="0"/>
        <w:spacing w:before="0" w:after="0" w:line="400" w:lineRule="exact"/>
        <w:ind w:firstLine="482" w:firstLineChars="200"/>
        <w:rPr>
          <w:rFonts w:ascii="Times New Roman" w:hAnsi="Times New Roman" w:eastAsia="方正仿宋_GBK"/>
          <w:sz w:val="24"/>
        </w:rPr>
      </w:pPr>
      <w:bookmarkStart w:id="25" w:name="_Toc106030879"/>
      <w:bookmarkStart w:id="26" w:name="_Toc76462325"/>
      <w:bookmarkStart w:id="27" w:name="_Toc12789058"/>
      <w:r>
        <w:rPr>
          <w:rFonts w:ascii="Times New Roman" w:hAnsi="Times New Roman" w:eastAsia="方正仿宋_GBK"/>
          <w:sz w:val="24"/>
        </w:rPr>
        <w:t>一、</w:t>
      </w:r>
      <w:r>
        <w:rPr>
          <w:rFonts w:hint="eastAsia" w:ascii="Times New Roman" w:hAnsi="Times New Roman" w:eastAsia="方正仿宋_GBK"/>
          <w:sz w:val="24"/>
          <w:lang w:eastAsia="zh-CN"/>
        </w:rPr>
        <w:t>船舶</w:t>
      </w:r>
      <w:r>
        <w:rPr>
          <w:rFonts w:ascii="Times New Roman" w:hAnsi="Times New Roman" w:eastAsia="方正仿宋_GBK"/>
          <w:sz w:val="24"/>
        </w:rPr>
        <w:t>基本概况介绍</w:t>
      </w:r>
      <w:bookmarkEnd w:id="25"/>
      <w:bookmarkEnd w:id="26"/>
    </w:p>
    <w:p>
      <w:pPr>
        <w:spacing w:line="400" w:lineRule="exact"/>
        <w:ind w:firstLine="480"/>
        <w:outlineLvl w:val="2"/>
        <w:rPr>
          <w:rFonts w:hint="eastAsia" w:ascii="Times New Roman" w:hAnsi="Times New Roman" w:eastAsia="方正仿宋_GBK" w:cs="Times New Roman"/>
          <w:sz w:val="24"/>
          <w:szCs w:val="24"/>
          <w:lang w:eastAsia="zh-CN"/>
        </w:rPr>
      </w:pPr>
      <w:bookmarkStart w:id="28" w:name="_Toc106030880"/>
      <w:r>
        <w:rPr>
          <w:rFonts w:hint="eastAsia" w:ascii="Times New Roman" w:hAnsi="Times New Roman" w:eastAsia="方正仿宋_GBK" w:cs="Times New Roman"/>
          <w:sz w:val="24"/>
          <w:szCs w:val="24"/>
          <w:lang w:eastAsia="zh-CN"/>
        </w:rPr>
        <w:t>重庆长航救助打捞工程有限公司</w:t>
      </w:r>
      <w:r>
        <w:rPr>
          <w:rFonts w:hint="eastAsia" w:ascii="Times New Roman" w:hAnsi="Times New Roman" w:eastAsia="方正仿宋_GBK" w:cs="Times New Roman"/>
          <w:sz w:val="24"/>
          <w:szCs w:val="24"/>
        </w:rPr>
        <w:t>所属</w:t>
      </w:r>
      <w:r>
        <w:rPr>
          <w:rFonts w:hint="eastAsia" w:ascii="Times New Roman" w:hAnsi="Times New Roman" w:eastAsia="方正仿宋_GBK" w:cs="Times New Roman"/>
          <w:sz w:val="24"/>
          <w:szCs w:val="24"/>
          <w:lang w:val="en-US" w:eastAsia="zh-CN"/>
        </w:rPr>
        <w:t>4</w:t>
      </w:r>
      <w:r>
        <w:rPr>
          <w:rFonts w:hint="eastAsia" w:ascii="Times New Roman" w:hAnsi="Times New Roman" w:eastAsia="方正仿宋_GBK" w:cs="Times New Roman"/>
          <w:sz w:val="24"/>
          <w:szCs w:val="24"/>
        </w:rPr>
        <w:t>艘</w:t>
      </w:r>
      <w:r>
        <w:rPr>
          <w:rFonts w:hint="eastAsia" w:ascii="Times New Roman" w:hAnsi="Times New Roman" w:eastAsia="方正仿宋_GBK" w:cs="Times New Roman"/>
          <w:sz w:val="24"/>
          <w:szCs w:val="24"/>
          <w:lang w:eastAsia="zh-CN"/>
        </w:rPr>
        <w:t>水上设施，“长轮</w:t>
      </w:r>
      <w:r>
        <w:rPr>
          <w:rFonts w:hint="eastAsia" w:ascii="Times New Roman" w:hAnsi="Times New Roman" w:eastAsia="方正仿宋_GBK" w:cs="Times New Roman"/>
          <w:sz w:val="24"/>
          <w:szCs w:val="24"/>
          <w:lang w:val="en-US" w:eastAsia="zh-CN"/>
        </w:rPr>
        <w:t>1056囤</w:t>
      </w:r>
      <w:r>
        <w:rPr>
          <w:rFonts w:hint="eastAsia" w:ascii="Times New Roman" w:hAnsi="Times New Roman" w:eastAsia="方正仿宋_GBK" w:cs="Times New Roman"/>
          <w:sz w:val="24"/>
          <w:szCs w:val="24"/>
          <w:lang w:eastAsia="zh-CN"/>
        </w:rPr>
        <w:t>”、“甲</w:t>
      </w:r>
      <w:r>
        <w:rPr>
          <w:rFonts w:hint="eastAsia" w:ascii="Times New Roman" w:hAnsi="Times New Roman" w:eastAsia="方正仿宋_GBK" w:cs="Times New Roman"/>
          <w:sz w:val="24"/>
          <w:szCs w:val="24"/>
          <w:lang w:val="en-US" w:eastAsia="zh-CN"/>
        </w:rPr>
        <w:t>01118</w:t>
      </w:r>
      <w:r>
        <w:rPr>
          <w:rFonts w:hint="eastAsia" w:ascii="Times New Roman" w:hAnsi="Times New Roman" w:eastAsia="方正仿宋_GBK" w:cs="Times New Roman"/>
          <w:sz w:val="24"/>
          <w:szCs w:val="24"/>
          <w:lang w:eastAsia="zh-CN"/>
        </w:rPr>
        <w:t>”、“甲</w:t>
      </w:r>
      <w:r>
        <w:rPr>
          <w:rFonts w:hint="eastAsia" w:ascii="Times New Roman" w:hAnsi="Times New Roman" w:eastAsia="方正仿宋_GBK" w:cs="Times New Roman"/>
          <w:sz w:val="24"/>
          <w:szCs w:val="24"/>
          <w:lang w:val="en-US" w:eastAsia="zh-CN"/>
        </w:rPr>
        <w:t>01117</w:t>
      </w:r>
      <w:r>
        <w:rPr>
          <w:rFonts w:hint="eastAsia" w:ascii="Times New Roman" w:hAnsi="Times New Roman" w:eastAsia="方正仿宋_GBK" w:cs="Times New Roman"/>
          <w:sz w:val="24"/>
          <w:szCs w:val="24"/>
          <w:lang w:eastAsia="zh-CN"/>
        </w:rPr>
        <w:t>”、“油</w:t>
      </w:r>
      <w:r>
        <w:rPr>
          <w:rFonts w:hint="eastAsia" w:ascii="Times New Roman" w:hAnsi="Times New Roman" w:eastAsia="方正仿宋_GBK" w:cs="Times New Roman"/>
          <w:sz w:val="24"/>
          <w:szCs w:val="24"/>
          <w:lang w:val="en-US" w:eastAsia="zh-CN"/>
        </w:rPr>
        <w:t>0901</w:t>
      </w:r>
      <w:r>
        <w:rPr>
          <w:rFonts w:hint="eastAsia" w:ascii="Times New Roman" w:hAnsi="Times New Roman" w:eastAsia="方正仿宋_GBK" w:cs="Times New Roman"/>
          <w:sz w:val="24"/>
          <w:szCs w:val="24"/>
          <w:lang w:eastAsia="zh-CN"/>
        </w:rPr>
        <w:t>”。</w:t>
      </w:r>
    </w:p>
    <w:tbl>
      <w:tblPr>
        <w:tblStyle w:val="59"/>
        <w:tblpPr w:leftFromText="180" w:rightFromText="180" w:vertAnchor="text" w:horzAnchor="page" w:tblpX="1822" w:tblpY="186"/>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2129"/>
        <w:gridCol w:w="6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61" w:type="dxa"/>
            <w:noWrap w:val="0"/>
            <w:vAlign w:val="center"/>
          </w:tcPr>
          <w:p>
            <w:pPr>
              <w:spacing w:line="440" w:lineRule="exact"/>
              <w:jc w:val="center"/>
              <w:rPr>
                <w:rFonts w:hint="default" w:ascii="Times New Roman" w:hAnsi="Times New Roman" w:eastAsia="方正仿宋_GBK" w:cs="Times New Roman"/>
                <w:b/>
                <w:bCs/>
                <w:sz w:val="24"/>
                <w:szCs w:val="21"/>
              </w:rPr>
            </w:pPr>
            <w:r>
              <w:rPr>
                <w:rFonts w:hint="default" w:ascii="Times New Roman" w:hAnsi="Times New Roman" w:eastAsia="方正仿宋_GBK" w:cs="Times New Roman"/>
                <w:b/>
                <w:bCs/>
                <w:sz w:val="24"/>
                <w:szCs w:val="21"/>
              </w:rPr>
              <w:t>序号</w:t>
            </w:r>
          </w:p>
        </w:tc>
        <w:tc>
          <w:tcPr>
            <w:tcW w:w="2129" w:type="dxa"/>
            <w:noWrap w:val="0"/>
            <w:vAlign w:val="center"/>
          </w:tcPr>
          <w:p>
            <w:pPr>
              <w:spacing w:line="440" w:lineRule="exact"/>
              <w:jc w:val="center"/>
              <w:rPr>
                <w:rFonts w:hint="default" w:ascii="Times New Roman" w:hAnsi="Times New Roman" w:eastAsia="方正仿宋_GBK" w:cs="Times New Roman"/>
                <w:b/>
                <w:bCs/>
                <w:sz w:val="24"/>
                <w:szCs w:val="21"/>
              </w:rPr>
            </w:pPr>
            <w:r>
              <w:rPr>
                <w:rFonts w:hint="default" w:ascii="Times New Roman" w:hAnsi="Times New Roman" w:eastAsia="方正仿宋_GBK" w:cs="Times New Roman"/>
                <w:b/>
                <w:bCs/>
                <w:sz w:val="24"/>
                <w:szCs w:val="21"/>
              </w:rPr>
              <w:t>船名</w:t>
            </w:r>
          </w:p>
        </w:tc>
        <w:tc>
          <w:tcPr>
            <w:tcW w:w="6025" w:type="dxa"/>
            <w:noWrap w:val="0"/>
            <w:vAlign w:val="center"/>
          </w:tcPr>
          <w:p>
            <w:pPr>
              <w:spacing w:line="440" w:lineRule="exact"/>
              <w:jc w:val="center"/>
              <w:rPr>
                <w:rFonts w:hint="default" w:ascii="Times New Roman" w:hAnsi="Times New Roman" w:eastAsia="方正仿宋_GBK" w:cs="Times New Roman"/>
                <w:b/>
                <w:bCs/>
                <w:sz w:val="24"/>
                <w:szCs w:val="21"/>
              </w:rPr>
            </w:pPr>
            <w:r>
              <w:rPr>
                <w:rFonts w:hint="default" w:ascii="Times New Roman" w:hAnsi="Times New Roman" w:eastAsia="方正仿宋_GBK" w:cs="Times New Roman"/>
                <w:b/>
                <w:bCs/>
                <w:sz w:val="24"/>
                <w:szCs w:val="21"/>
              </w:rPr>
              <w:t>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61" w:type="dxa"/>
            <w:noWrap w:val="0"/>
            <w:vAlign w:val="center"/>
          </w:tcPr>
          <w:p>
            <w:pPr>
              <w:spacing w:line="440" w:lineRule="exact"/>
              <w:jc w:val="center"/>
              <w:rPr>
                <w:rFonts w:hint="default" w:ascii="Times New Roman" w:hAnsi="Times New Roman" w:eastAsia="方正仿宋_GBK" w:cs="Times New Roman"/>
                <w:sz w:val="24"/>
                <w:szCs w:val="21"/>
              </w:rPr>
            </w:pPr>
            <w:r>
              <w:rPr>
                <w:rFonts w:hint="default" w:ascii="Times New Roman" w:hAnsi="Times New Roman" w:eastAsia="方正仿宋_GBK" w:cs="Times New Roman"/>
                <w:sz w:val="24"/>
                <w:szCs w:val="21"/>
              </w:rPr>
              <w:t>1</w:t>
            </w:r>
          </w:p>
        </w:tc>
        <w:tc>
          <w:tcPr>
            <w:tcW w:w="2129" w:type="dxa"/>
            <w:noWrap w:val="0"/>
            <w:vAlign w:val="center"/>
          </w:tcPr>
          <w:p>
            <w:pPr>
              <w:spacing w:line="440" w:lineRule="exact"/>
              <w:jc w:val="center"/>
              <w:rPr>
                <w:rFonts w:hint="default" w:ascii="Times New Roman" w:hAnsi="Times New Roman" w:eastAsia="方正仿宋_GBK" w:cs="Times New Roman"/>
                <w:sz w:val="24"/>
                <w:szCs w:val="21"/>
                <w:lang w:val="en-US" w:eastAsia="zh-CN"/>
              </w:rPr>
            </w:pPr>
            <w:r>
              <w:rPr>
                <w:rFonts w:hint="eastAsia" w:ascii="Times New Roman" w:hAnsi="Times New Roman" w:eastAsia="方正仿宋_GBK" w:cs="Times New Roman"/>
                <w:sz w:val="24"/>
                <w:szCs w:val="21"/>
                <w:lang w:val="en-US" w:eastAsia="zh-CN"/>
              </w:rPr>
              <w:t>长轮1056囤</w:t>
            </w:r>
          </w:p>
        </w:tc>
        <w:tc>
          <w:tcPr>
            <w:tcW w:w="6025" w:type="dxa"/>
            <w:noWrap w:val="0"/>
            <w:vAlign w:val="center"/>
          </w:tcPr>
          <w:p>
            <w:pPr>
              <w:spacing w:line="440" w:lineRule="exact"/>
              <w:ind w:firstLine="237" w:firstLineChars="99"/>
              <w:jc w:val="left"/>
              <w:rPr>
                <w:rFonts w:hint="default" w:ascii="Times New Roman" w:hAnsi="Times New Roman" w:eastAsia="方正仿宋_GBK" w:cs="Times New Roman"/>
                <w:sz w:val="24"/>
                <w:szCs w:val="21"/>
              </w:rPr>
            </w:pPr>
            <w:r>
              <w:rPr>
                <w:rFonts w:hint="default" w:ascii="Times New Roman" w:hAnsi="Times New Roman" w:eastAsia="方正仿宋_GBK" w:cs="Times New Roman"/>
                <w:sz w:val="24"/>
                <w:szCs w:val="21"/>
              </w:rPr>
              <w:t>总长:~</w:t>
            </w:r>
            <w:r>
              <w:rPr>
                <w:rFonts w:hint="eastAsia" w:ascii="Times New Roman" w:hAnsi="Times New Roman" w:eastAsia="方正仿宋_GBK" w:cs="Times New Roman"/>
                <w:sz w:val="24"/>
                <w:szCs w:val="21"/>
                <w:lang w:val="en-US" w:eastAsia="zh-CN"/>
              </w:rPr>
              <w:t>75.30</w:t>
            </w:r>
            <w:r>
              <w:rPr>
                <w:rFonts w:hint="default" w:ascii="Times New Roman" w:hAnsi="Times New Roman" w:eastAsia="方正仿宋_GBK" w:cs="Times New Roman"/>
                <w:sz w:val="24"/>
                <w:szCs w:val="21"/>
              </w:rPr>
              <w:t>米</w:t>
            </w:r>
            <w:r>
              <w:rPr>
                <w:rFonts w:hint="default" w:ascii="Times New Roman" w:hAnsi="Times New Roman" w:eastAsia="方正仿宋_GBK" w:cs="Times New Roman"/>
                <w:sz w:val="24"/>
                <w:szCs w:val="21"/>
                <w:lang w:val="en-US" w:eastAsia="zh-CN"/>
              </w:rPr>
              <w:t xml:space="preserve">      </w:t>
            </w:r>
            <w:r>
              <w:rPr>
                <w:rFonts w:hint="default" w:ascii="Times New Roman" w:hAnsi="Times New Roman" w:eastAsia="方正仿宋_GBK" w:cs="Times New Roman"/>
                <w:sz w:val="24"/>
                <w:szCs w:val="21"/>
              </w:rPr>
              <w:t>型宽:~</w:t>
            </w:r>
            <w:r>
              <w:rPr>
                <w:rFonts w:hint="eastAsia" w:ascii="Times New Roman" w:hAnsi="Times New Roman" w:eastAsia="方正仿宋_GBK" w:cs="Times New Roman"/>
                <w:sz w:val="24"/>
                <w:szCs w:val="21"/>
                <w:lang w:val="en-US" w:eastAsia="zh-CN"/>
              </w:rPr>
              <w:t>10.50</w:t>
            </w:r>
            <w:r>
              <w:rPr>
                <w:rFonts w:hint="default" w:ascii="Times New Roman" w:hAnsi="Times New Roman" w:eastAsia="方正仿宋_GBK" w:cs="Times New Roman"/>
                <w:sz w:val="24"/>
                <w:szCs w:val="21"/>
              </w:rPr>
              <w:t>米</w:t>
            </w:r>
          </w:p>
          <w:p>
            <w:pPr>
              <w:spacing w:line="440" w:lineRule="exact"/>
              <w:ind w:firstLine="237" w:firstLineChars="99"/>
              <w:jc w:val="left"/>
              <w:rPr>
                <w:rFonts w:hint="default" w:ascii="Times New Roman" w:hAnsi="Times New Roman" w:eastAsia="方正仿宋_GBK" w:cs="Times New Roman"/>
                <w:sz w:val="24"/>
                <w:szCs w:val="21"/>
              </w:rPr>
            </w:pPr>
            <w:r>
              <w:rPr>
                <w:rFonts w:hint="default" w:ascii="Times New Roman" w:hAnsi="Times New Roman" w:eastAsia="方正仿宋_GBK" w:cs="Times New Roman"/>
                <w:sz w:val="24"/>
                <w:szCs w:val="21"/>
              </w:rPr>
              <w:t>型深:~</w:t>
            </w:r>
            <w:r>
              <w:rPr>
                <w:rFonts w:hint="eastAsia" w:ascii="Times New Roman" w:hAnsi="Times New Roman" w:eastAsia="方正仿宋_GBK" w:cs="Times New Roman"/>
                <w:sz w:val="24"/>
                <w:szCs w:val="21"/>
                <w:lang w:val="en-US" w:eastAsia="zh-CN"/>
              </w:rPr>
              <w:t>3.50</w:t>
            </w:r>
            <w:r>
              <w:rPr>
                <w:rFonts w:hint="default" w:ascii="Times New Roman" w:hAnsi="Times New Roman" w:eastAsia="方正仿宋_GBK" w:cs="Times New Roman"/>
                <w:sz w:val="24"/>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61" w:type="dxa"/>
            <w:noWrap w:val="0"/>
            <w:vAlign w:val="center"/>
          </w:tcPr>
          <w:p>
            <w:pPr>
              <w:spacing w:line="440" w:lineRule="exact"/>
              <w:jc w:val="center"/>
              <w:rPr>
                <w:rFonts w:hint="default" w:ascii="Times New Roman" w:hAnsi="Times New Roman" w:eastAsia="方正仿宋_GBK" w:cs="Times New Roman"/>
                <w:sz w:val="24"/>
                <w:szCs w:val="21"/>
              </w:rPr>
            </w:pPr>
            <w:r>
              <w:rPr>
                <w:rFonts w:hint="default" w:ascii="Times New Roman" w:hAnsi="Times New Roman" w:eastAsia="方正仿宋_GBK" w:cs="Times New Roman"/>
                <w:sz w:val="24"/>
                <w:szCs w:val="21"/>
              </w:rPr>
              <w:t>2</w:t>
            </w:r>
          </w:p>
        </w:tc>
        <w:tc>
          <w:tcPr>
            <w:tcW w:w="2129" w:type="dxa"/>
            <w:noWrap w:val="0"/>
            <w:vAlign w:val="center"/>
          </w:tcPr>
          <w:p>
            <w:pPr>
              <w:spacing w:line="440" w:lineRule="exact"/>
              <w:jc w:val="center"/>
              <w:rPr>
                <w:rFonts w:hint="default" w:ascii="Times New Roman" w:hAnsi="Times New Roman" w:eastAsia="方正仿宋_GBK" w:cs="Times New Roman"/>
                <w:sz w:val="24"/>
                <w:szCs w:val="21"/>
                <w:lang w:val="en-US" w:eastAsia="zh-CN"/>
              </w:rPr>
            </w:pPr>
            <w:r>
              <w:rPr>
                <w:rFonts w:hint="eastAsia" w:ascii="Times New Roman" w:hAnsi="Times New Roman" w:eastAsia="方正仿宋_GBK" w:cs="Times New Roman"/>
                <w:sz w:val="24"/>
                <w:szCs w:val="21"/>
                <w:lang w:val="en-US" w:eastAsia="zh-CN"/>
              </w:rPr>
              <w:t>甲01118</w:t>
            </w:r>
          </w:p>
        </w:tc>
        <w:tc>
          <w:tcPr>
            <w:tcW w:w="6025" w:type="dxa"/>
            <w:noWrap w:val="0"/>
            <w:vAlign w:val="center"/>
          </w:tcPr>
          <w:p>
            <w:pPr>
              <w:spacing w:line="440" w:lineRule="exact"/>
              <w:ind w:firstLine="237" w:firstLineChars="99"/>
              <w:jc w:val="left"/>
              <w:rPr>
                <w:rFonts w:hint="default" w:ascii="Times New Roman" w:hAnsi="Times New Roman" w:eastAsia="方正仿宋_GBK" w:cs="Times New Roman"/>
                <w:sz w:val="24"/>
                <w:szCs w:val="21"/>
              </w:rPr>
            </w:pPr>
            <w:r>
              <w:rPr>
                <w:rFonts w:hint="default" w:ascii="Times New Roman" w:hAnsi="Times New Roman" w:eastAsia="方正仿宋_GBK" w:cs="Times New Roman"/>
                <w:sz w:val="24"/>
                <w:szCs w:val="21"/>
              </w:rPr>
              <w:t>总长:~</w:t>
            </w:r>
            <w:r>
              <w:rPr>
                <w:rFonts w:hint="eastAsia" w:ascii="Times New Roman" w:hAnsi="Times New Roman" w:eastAsia="方正仿宋_GBK" w:cs="Times New Roman"/>
                <w:sz w:val="24"/>
                <w:szCs w:val="21"/>
                <w:lang w:val="en-US" w:eastAsia="zh-CN"/>
              </w:rPr>
              <w:t>75.00</w:t>
            </w:r>
            <w:r>
              <w:rPr>
                <w:rFonts w:hint="default" w:ascii="Times New Roman" w:hAnsi="Times New Roman" w:eastAsia="方正仿宋_GBK" w:cs="Times New Roman"/>
                <w:sz w:val="24"/>
                <w:szCs w:val="21"/>
              </w:rPr>
              <w:t>米</w:t>
            </w:r>
            <w:r>
              <w:rPr>
                <w:rFonts w:hint="default" w:ascii="Times New Roman" w:hAnsi="Times New Roman" w:eastAsia="方正仿宋_GBK" w:cs="Times New Roman"/>
                <w:sz w:val="24"/>
                <w:szCs w:val="21"/>
                <w:lang w:val="en-US" w:eastAsia="zh-CN"/>
              </w:rPr>
              <w:t xml:space="preserve">      </w:t>
            </w:r>
            <w:r>
              <w:rPr>
                <w:rFonts w:hint="default" w:ascii="Times New Roman" w:hAnsi="Times New Roman" w:eastAsia="方正仿宋_GBK" w:cs="Times New Roman"/>
                <w:sz w:val="24"/>
                <w:szCs w:val="21"/>
              </w:rPr>
              <w:t>型宽:~</w:t>
            </w:r>
            <w:r>
              <w:rPr>
                <w:rFonts w:hint="default" w:ascii="Times New Roman" w:hAnsi="Times New Roman" w:eastAsia="方正仿宋_GBK" w:cs="Times New Roman"/>
                <w:sz w:val="24"/>
                <w:szCs w:val="21"/>
                <w:lang w:val="en-US" w:eastAsia="zh-CN"/>
              </w:rPr>
              <w:t>1</w:t>
            </w:r>
            <w:r>
              <w:rPr>
                <w:rFonts w:hint="eastAsia" w:ascii="Times New Roman" w:hAnsi="Times New Roman" w:eastAsia="方正仿宋_GBK" w:cs="Times New Roman"/>
                <w:sz w:val="24"/>
                <w:szCs w:val="21"/>
                <w:lang w:val="en-US" w:eastAsia="zh-CN"/>
              </w:rPr>
              <w:t>3</w:t>
            </w:r>
            <w:r>
              <w:rPr>
                <w:rFonts w:hint="default" w:ascii="Times New Roman" w:hAnsi="Times New Roman" w:eastAsia="方正仿宋_GBK" w:cs="Times New Roman"/>
                <w:sz w:val="24"/>
                <w:szCs w:val="21"/>
                <w:lang w:val="en-US" w:eastAsia="zh-CN"/>
              </w:rPr>
              <w:t>.00</w:t>
            </w:r>
            <w:r>
              <w:rPr>
                <w:rFonts w:hint="default" w:ascii="Times New Roman" w:hAnsi="Times New Roman" w:eastAsia="方正仿宋_GBK" w:cs="Times New Roman"/>
                <w:sz w:val="24"/>
                <w:szCs w:val="21"/>
              </w:rPr>
              <w:t>米</w:t>
            </w:r>
          </w:p>
          <w:p>
            <w:pPr>
              <w:spacing w:line="440" w:lineRule="exact"/>
              <w:ind w:firstLine="237" w:firstLineChars="99"/>
              <w:jc w:val="left"/>
              <w:rPr>
                <w:rFonts w:hint="default" w:ascii="Times New Roman" w:hAnsi="Times New Roman" w:eastAsia="方正仿宋_GBK" w:cs="Times New Roman"/>
                <w:sz w:val="24"/>
                <w:szCs w:val="21"/>
              </w:rPr>
            </w:pPr>
            <w:r>
              <w:rPr>
                <w:rFonts w:hint="default" w:ascii="Times New Roman" w:hAnsi="Times New Roman" w:eastAsia="方正仿宋_GBK" w:cs="Times New Roman"/>
                <w:sz w:val="24"/>
                <w:szCs w:val="21"/>
              </w:rPr>
              <w:t>型深:~</w:t>
            </w:r>
            <w:r>
              <w:rPr>
                <w:rFonts w:hint="eastAsia" w:ascii="Times New Roman" w:hAnsi="Times New Roman" w:eastAsia="方正仿宋_GBK" w:cs="Times New Roman"/>
                <w:sz w:val="24"/>
                <w:szCs w:val="21"/>
                <w:lang w:val="en-US" w:eastAsia="zh-CN"/>
              </w:rPr>
              <w:t>3.50</w:t>
            </w:r>
            <w:r>
              <w:rPr>
                <w:rFonts w:hint="default" w:ascii="Times New Roman" w:hAnsi="Times New Roman" w:eastAsia="方正仿宋_GBK" w:cs="Times New Roman"/>
                <w:sz w:val="24"/>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61" w:type="dxa"/>
            <w:noWrap w:val="0"/>
            <w:vAlign w:val="center"/>
          </w:tcPr>
          <w:p>
            <w:pPr>
              <w:spacing w:line="440" w:lineRule="exact"/>
              <w:jc w:val="center"/>
              <w:rPr>
                <w:rFonts w:hint="default" w:ascii="Times New Roman" w:hAnsi="Times New Roman" w:eastAsia="方正仿宋_GBK" w:cs="Times New Roman"/>
                <w:sz w:val="24"/>
                <w:szCs w:val="21"/>
              </w:rPr>
            </w:pPr>
            <w:r>
              <w:rPr>
                <w:rFonts w:hint="default" w:ascii="Times New Roman" w:hAnsi="Times New Roman" w:eastAsia="方正仿宋_GBK" w:cs="Times New Roman"/>
                <w:sz w:val="24"/>
                <w:szCs w:val="21"/>
              </w:rPr>
              <w:t>3</w:t>
            </w:r>
          </w:p>
        </w:tc>
        <w:tc>
          <w:tcPr>
            <w:tcW w:w="2129" w:type="dxa"/>
            <w:noWrap w:val="0"/>
            <w:vAlign w:val="center"/>
          </w:tcPr>
          <w:p>
            <w:pPr>
              <w:spacing w:line="440" w:lineRule="exact"/>
              <w:jc w:val="center"/>
              <w:rPr>
                <w:rFonts w:hint="default" w:ascii="Times New Roman" w:hAnsi="Times New Roman" w:eastAsia="方正仿宋_GBK" w:cs="Times New Roman"/>
                <w:sz w:val="24"/>
                <w:szCs w:val="21"/>
                <w:lang w:val="en-US" w:eastAsia="zh-CN"/>
              </w:rPr>
            </w:pPr>
            <w:r>
              <w:rPr>
                <w:rFonts w:hint="eastAsia" w:ascii="Times New Roman" w:hAnsi="Times New Roman" w:eastAsia="方正仿宋_GBK" w:cs="Times New Roman"/>
                <w:sz w:val="24"/>
                <w:szCs w:val="21"/>
                <w:lang w:val="en-US" w:eastAsia="zh-CN"/>
              </w:rPr>
              <w:t>甲01117</w:t>
            </w:r>
          </w:p>
        </w:tc>
        <w:tc>
          <w:tcPr>
            <w:tcW w:w="6025" w:type="dxa"/>
            <w:noWrap w:val="0"/>
            <w:vAlign w:val="center"/>
          </w:tcPr>
          <w:p>
            <w:pPr>
              <w:spacing w:line="440" w:lineRule="exact"/>
              <w:ind w:firstLine="237" w:firstLineChars="99"/>
              <w:jc w:val="left"/>
              <w:rPr>
                <w:rFonts w:hint="default" w:ascii="Times New Roman" w:hAnsi="Times New Roman" w:eastAsia="方正仿宋_GBK" w:cs="Times New Roman"/>
                <w:sz w:val="24"/>
                <w:szCs w:val="21"/>
              </w:rPr>
            </w:pPr>
            <w:r>
              <w:rPr>
                <w:rFonts w:hint="default" w:ascii="Times New Roman" w:hAnsi="Times New Roman" w:eastAsia="方正仿宋_GBK" w:cs="Times New Roman"/>
                <w:sz w:val="24"/>
                <w:szCs w:val="21"/>
              </w:rPr>
              <w:t>总长:~</w:t>
            </w:r>
            <w:r>
              <w:rPr>
                <w:rFonts w:hint="eastAsia" w:ascii="Times New Roman" w:hAnsi="Times New Roman" w:eastAsia="方正仿宋_GBK" w:cs="Times New Roman"/>
                <w:sz w:val="24"/>
                <w:szCs w:val="21"/>
                <w:lang w:val="en-US" w:eastAsia="zh-CN"/>
              </w:rPr>
              <w:t>75.00</w:t>
            </w:r>
            <w:r>
              <w:rPr>
                <w:rFonts w:hint="default" w:ascii="Times New Roman" w:hAnsi="Times New Roman" w:eastAsia="方正仿宋_GBK" w:cs="Times New Roman"/>
                <w:sz w:val="24"/>
                <w:szCs w:val="21"/>
              </w:rPr>
              <w:t>米</w:t>
            </w:r>
            <w:r>
              <w:rPr>
                <w:rFonts w:hint="default" w:ascii="Times New Roman" w:hAnsi="Times New Roman" w:eastAsia="方正仿宋_GBK" w:cs="Times New Roman"/>
                <w:sz w:val="24"/>
                <w:szCs w:val="21"/>
                <w:lang w:val="en-US" w:eastAsia="zh-CN"/>
              </w:rPr>
              <w:t xml:space="preserve">      </w:t>
            </w:r>
            <w:r>
              <w:rPr>
                <w:rFonts w:hint="default" w:ascii="Times New Roman" w:hAnsi="Times New Roman" w:eastAsia="方正仿宋_GBK" w:cs="Times New Roman"/>
                <w:sz w:val="24"/>
                <w:szCs w:val="21"/>
              </w:rPr>
              <w:t>型宽:~</w:t>
            </w:r>
            <w:r>
              <w:rPr>
                <w:rFonts w:hint="default" w:ascii="Times New Roman" w:hAnsi="Times New Roman" w:eastAsia="方正仿宋_GBK" w:cs="Times New Roman"/>
                <w:sz w:val="24"/>
                <w:szCs w:val="21"/>
                <w:lang w:val="en-US" w:eastAsia="zh-CN"/>
              </w:rPr>
              <w:t>1</w:t>
            </w:r>
            <w:r>
              <w:rPr>
                <w:rFonts w:hint="eastAsia" w:ascii="Times New Roman" w:hAnsi="Times New Roman" w:eastAsia="方正仿宋_GBK" w:cs="Times New Roman"/>
                <w:sz w:val="24"/>
                <w:szCs w:val="21"/>
                <w:lang w:val="en-US" w:eastAsia="zh-CN"/>
              </w:rPr>
              <w:t>3</w:t>
            </w:r>
            <w:r>
              <w:rPr>
                <w:rFonts w:hint="default" w:ascii="Times New Roman" w:hAnsi="Times New Roman" w:eastAsia="方正仿宋_GBK" w:cs="Times New Roman"/>
                <w:sz w:val="24"/>
                <w:szCs w:val="21"/>
                <w:lang w:val="en-US" w:eastAsia="zh-CN"/>
              </w:rPr>
              <w:t>.00</w:t>
            </w:r>
            <w:r>
              <w:rPr>
                <w:rFonts w:hint="default" w:ascii="Times New Roman" w:hAnsi="Times New Roman" w:eastAsia="方正仿宋_GBK" w:cs="Times New Roman"/>
                <w:sz w:val="24"/>
                <w:szCs w:val="21"/>
              </w:rPr>
              <w:t>米</w:t>
            </w:r>
          </w:p>
          <w:p>
            <w:pPr>
              <w:spacing w:line="440" w:lineRule="exact"/>
              <w:ind w:firstLine="237" w:firstLineChars="99"/>
              <w:jc w:val="left"/>
              <w:rPr>
                <w:rFonts w:hint="default" w:ascii="Times New Roman" w:hAnsi="Times New Roman" w:eastAsia="方正仿宋_GBK" w:cs="Times New Roman"/>
                <w:sz w:val="24"/>
                <w:szCs w:val="21"/>
              </w:rPr>
            </w:pPr>
            <w:r>
              <w:rPr>
                <w:rFonts w:hint="default" w:ascii="Times New Roman" w:hAnsi="Times New Roman" w:eastAsia="方正仿宋_GBK" w:cs="Times New Roman"/>
                <w:sz w:val="24"/>
                <w:szCs w:val="21"/>
              </w:rPr>
              <w:t>型深:~</w:t>
            </w:r>
            <w:r>
              <w:rPr>
                <w:rFonts w:hint="eastAsia" w:ascii="Times New Roman" w:hAnsi="Times New Roman" w:eastAsia="方正仿宋_GBK" w:cs="Times New Roman"/>
                <w:sz w:val="24"/>
                <w:szCs w:val="21"/>
                <w:lang w:val="en-US" w:eastAsia="zh-CN"/>
              </w:rPr>
              <w:t>3.50</w:t>
            </w:r>
            <w:r>
              <w:rPr>
                <w:rFonts w:hint="default" w:ascii="Times New Roman" w:hAnsi="Times New Roman" w:eastAsia="方正仿宋_GBK" w:cs="Times New Roman"/>
                <w:sz w:val="24"/>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61" w:type="dxa"/>
            <w:noWrap w:val="0"/>
            <w:vAlign w:val="center"/>
          </w:tcPr>
          <w:p>
            <w:pPr>
              <w:spacing w:line="440" w:lineRule="exact"/>
              <w:jc w:val="center"/>
              <w:rPr>
                <w:rFonts w:hint="default" w:ascii="Times New Roman" w:hAnsi="Times New Roman" w:eastAsia="方正仿宋_GBK" w:cs="Times New Roman"/>
                <w:sz w:val="24"/>
                <w:szCs w:val="21"/>
              </w:rPr>
            </w:pPr>
            <w:r>
              <w:rPr>
                <w:rFonts w:hint="default" w:ascii="Times New Roman" w:hAnsi="Times New Roman" w:eastAsia="方正仿宋_GBK" w:cs="Times New Roman"/>
                <w:sz w:val="24"/>
                <w:szCs w:val="21"/>
              </w:rPr>
              <w:t>4</w:t>
            </w:r>
          </w:p>
        </w:tc>
        <w:tc>
          <w:tcPr>
            <w:tcW w:w="2129" w:type="dxa"/>
            <w:noWrap w:val="0"/>
            <w:vAlign w:val="center"/>
          </w:tcPr>
          <w:p>
            <w:pPr>
              <w:spacing w:line="440" w:lineRule="exact"/>
              <w:jc w:val="center"/>
              <w:rPr>
                <w:rFonts w:hint="default" w:ascii="Times New Roman" w:hAnsi="Times New Roman" w:eastAsia="方正仿宋_GBK" w:cs="Times New Roman"/>
                <w:sz w:val="24"/>
                <w:szCs w:val="21"/>
                <w:lang w:val="en-US" w:eastAsia="zh-CN"/>
              </w:rPr>
            </w:pPr>
            <w:r>
              <w:rPr>
                <w:rFonts w:hint="eastAsia" w:ascii="Times New Roman" w:hAnsi="Times New Roman" w:eastAsia="方正仿宋_GBK" w:cs="Times New Roman"/>
                <w:sz w:val="24"/>
                <w:szCs w:val="21"/>
                <w:lang w:val="en-US" w:eastAsia="zh-CN"/>
              </w:rPr>
              <w:t>油0901</w:t>
            </w:r>
          </w:p>
        </w:tc>
        <w:tc>
          <w:tcPr>
            <w:tcW w:w="6025" w:type="dxa"/>
            <w:noWrap w:val="0"/>
            <w:vAlign w:val="center"/>
          </w:tcPr>
          <w:p>
            <w:pPr>
              <w:spacing w:line="440" w:lineRule="exact"/>
              <w:ind w:firstLine="237" w:firstLineChars="99"/>
              <w:jc w:val="left"/>
              <w:rPr>
                <w:rFonts w:hint="default" w:ascii="Times New Roman" w:hAnsi="Times New Roman" w:eastAsia="方正仿宋_GBK" w:cs="Times New Roman"/>
                <w:sz w:val="24"/>
                <w:szCs w:val="21"/>
              </w:rPr>
            </w:pPr>
            <w:r>
              <w:rPr>
                <w:rFonts w:hint="default" w:ascii="Times New Roman" w:hAnsi="Times New Roman" w:eastAsia="方正仿宋_GBK" w:cs="Times New Roman"/>
                <w:sz w:val="24"/>
                <w:szCs w:val="21"/>
              </w:rPr>
              <w:t>总长:~</w:t>
            </w:r>
            <w:r>
              <w:rPr>
                <w:rFonts w:hint="eastAsia" w:ascii="Times New Roman" w:hAnsi="Times New Roman" w:eastAsia="方正仿宋_GBK" w:cs="Times New Roman"/>
                <w:sz w:val="24"/>
                <w:szCs w:val="21"/>
                <w:lang w:val="en-US" w:eastAsia="zh-CN"/>
              </w:rPr>
              <w:t>68.00</w:t>
            </w:r>
            <w:r>
              <w:rPr>
                <w:rFonts w:hint="default" w:ascii="Times New Roman" w:hAnsi="Times New Roman" w:eastAsia="方正仿宋_GBK" w:cs="Times New Roman"/>
                <w:sz w:val="24"/>
                <w:szCs w:val="21"/>
              </w:rPr>
              <w:t>米</w:t>
            </w:r>
            <w:r>
              <w:rPr>
                <w:rFonts w:hint="default" w:ascii="Times New Roman" w:hAnsi="Times New Roman" w:eastAsia="方正仿宋_GBK" w:cs="Times New Roman"/>
                <w:sz w:val="24"/>
                <w:szCs w:val="21"/>
                <w:lang w:val="en-US" w:eastAsia="zh-CN"/>
              </w:rPr>
              <w:t xml:space="preserve">      </w:t>
            </w:r>
            <w:r>
              <w:rPr>
                <w:rFonts w:hint="default" w:ascii="Times New Roman" w:hAnsi="Times New Roman" w:eastAsia="方正仿宋_GBK" w:cs="Times New Roman"/>
                <w:sz w:val="24"/>
                <w:szCs w:val="21"/>
              </w:rPr>
              <w:t>型宽:~</w:t>
            </w:r>
            <w:r>
              <w:rPr>
                <w:rFonts w:hint="eastAsia" w:ascii="Times New Roman" w:hAnsi="Times New Roman" w:eastAsia="方正仿宋_GBK" w:cs="Times New Roman"/>
                <w:sz w:val="24"/>
                <w:szCs w:val="21"/>
                <w:lang w:val="en-US" w:eastAsia="zh-CN"/>
              </w:rPr>
              <w:t>11.00</w:t>
            </w:r>
            <w:r>
              <w:rPr>
                <w:rFonts w:hint="default" w:ascii="Times New Roman" w:hAnsi="Times New Roman" w:eastAsia="方正仿宋_GBK" w:cs="Times New Roman"/>
                <w:sz w:val="24"/>
                <w:szCs w:val="21"/>
              </w:rPr>
              <w:t>米</w:t>
            </w:r>
          </w:p>
          <w:p>
            <w:pPr>
              <w:spacing w:line="440" w:lineRule="exact"/>
              <w:ind w:firstLine="237" w:firstLineChars="99"/>
              <w:jc w:val="left"/>
              <w:rPr>
                <w:rFonts w:hint="default" w:ascii="Times New Roman" w:hAnsi="Times New Roman" w:eastAsia="方正仿宋_GBK" w:cs="Times New Roman"/>
                <w:sz w:val="24"/>
                <w:szCs w:val="21"/>
              </w:rPr>
            </w:pPr>
            <w:r>
              <w:rPr>
                <w:rFonts w:hint="default" w:ascii="Times New Roman" w:hAnsi="Times New Roman" w:eastAsia="方正仿宋_GBK" w:cs="Times New Roman"/>
                <w:sz w:val="24"/>
                <w:szCs w:val="21"/>
              </w:rPr>
              <w:t>型深:~</w:t>
            </w:r>
            <w:r>
              <w:rPr>
                <w:rFonts w:hint="eastAsia" w:ascii="Times New Roman" w:hAnsi="Times New Roman" w:eastAsia="方正仿宋_GBK" w:cs="Times New Roman"/>
                <w:sz w:val="24"/>
                <w:szCs w:val="21"/>
                <w:lang w:val="en-US" w:eastAsia="zh-CN"/>
              </w:rPr>
              <w:t>3.50</w:t>
            </w:r>
            <w:r>
              <w:rPr>
                <w:rFonts w:hint="default" w:ascii="Times New Roman" w:hAnsi="Times New Roman" w:eastAsia="方正仿宋_GBK" w:cs="Times New Roman"/>
                <w:sz w:val="24"/>
                <w:szCs w:val="21"/>
              </w:rPr>
              <w:t>米</w:t>
            </w:r>
          </w:p>
        </w:tc>
      </w:tr>
    </w:tbl>
    <w:p>
      <w:pPr>
        <w:spacing w:line="400" w:lineRule="exact"/>
        <w:outlineLvl w:val="2"/>
        <w:rPr>
          <w:rFonts w:hint="eastAsia" w:ascii="Times New Roman" w:hAnsi="Times New Roman" w:eastAsia="方正仿宋_GBK" w:cs="Times New Roman"/>
          <w:sz w:val="24"/>
          <w:szCs w:val="24"/>
          <w:lang w:val="en-US" w:eastAsia="zh-CN"/>
        </w:rPr>
      </w:pPr>
    </w:p>
    <w:p>
      <w:pPr>
        <w:pStyle w:val="3"/>
        <w:adjustRightInd w:val="0"/>
        <w:snapToGrid w:val="0"/>
        <w:spacing w:before="0" w:after="0" w:line="400" w:lineRule="exact"/>
        <w:ind w:firstLine="482" w:firstLineChars="200"/>
        <w:rPr>
          <w:rFonts w:hint="eastAsia" w:ascii="Times New Roman" w:hAnsi="Times New Roman" w:eastAsia="方正仿宋_GBK"/>
          <w:sz w:val="24"/>
          <w:lang w:eastAsia="zh-CN"/>
        </w:rPr>
      </w:pPr>
      <w:r>
        <w:rPr>
          <w:rFonts w:ascii="Times New Roman" w:hAnsi="Times New Roman" w:eastAsia="方正仿宋_GBK"/>
          <w:sz w:val="24"/>
        </w:rPr>
        <w:t>二、</w:t>
      </w:r>
      <w:bookmarkEnd w:id="28"/>
      <w:r>
        <w:rPr>
          <w:rFonts w:hint="eastAsia" w:ascii="Times New Roman" w:hAnsi="Times New Roman" w:eastAsia="方正仿宋_GBK"/>
          <w:sz w:val="24"/>
          <w:lang w:eastAsia="zh-CN"/>
        </w:rPr>
        <w:t>项目主要工作内容</w:t>
      </w:r>
    </w:p>
    <w:p>
      <w:pPr>
        <w:spacing w:line="400" w:lineRule="exact"/>
        <w:ind w:firstLine="482" w:firstLineChars="200"/>
        <w:outlineLvl w:val="2"/>
        <w:rPr>
          <w:rFonts w:hint="eastAsia" w:ascii="Times New Roman" w:hAnsi="Times New Roman" w:eastAsia="方正仿宋_GBK" w:cs="Times New Roman"/>
          <w:b/>
          <w:bCs/>
          <w:sz w:val="24"/>
          <w:szCs w:val="24"/>
          <w:lang w:eastAsia="zh-CN"/>
        </w:rPr>
      </w:pPr>
      <w:r>
        <w:rPr>
          <w:rFonts w:ascii="Times New Roman" w:hAnsi="Times New Roman" w:eastAsia="方正仿宋_GBK" w:cs="Times New Roman"/>
          <w:b/>
          <w:bCs/>
          <w:sz w:val="24"/>
          <w:szCs w:val="24"/>
        </w:rPr>
        <w:t>（一）</w:t>
      </w:r>
      <w:r>
        <w:rPr>
          <w:rFonts w:hint="eastAsia" w:ascii="Times New Roman" w:hAnsi="Times New Roman" w:eastAsia="方正仿宋_GBK" w:cs="Times New Roman"/>
          <w:b/>
          <w:bCs/>
          <w:sz w:val="24"/>
          <w:szCs w:val="24"/>
          <w:lang w:eastAsia="zh-CN"/>
        </w:rPr>
        <w:t>实船勘测</w:t>
      </w:r>
    </w:p>
    <w:p>
      <w:pPr>
        <w:spacing w:line="400" w:lineRule="exact"/>
        <w:ind w:firstLine="480" w:firstLineChars="200"/>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 主尺度测量并编制测量表格；</w:t>
      </w:r>
    </w:p>
    <w:p>
      <w:pPr>
        <w:spacing w:line="400" w:lineRule="exact"/>
        <w:ind w:firstLine="480" w:firstLineChars="200"/>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 主船体尺度及设备布置测量、型线测量并编制相关测量表格；</w:t>
      </w:r>
    </w:p>
    <w:p>
      <w:pPr>
        <w:spacing w:line="400" w:lineRule="exact"/>
        <w:ind w:firstLine="480" w:firstLineChars="200"/>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3. 上层建筑布置及尺度测量并编制相关测量表格；</w:t>
      </w:r>
    </w:p>
    <w:p>
      <w:pPr>
        <w:spacing w:line="400" w:lineRule="exact"/>
        <w:ind w:firstLine="480" w:firstLineChars="200"/>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4. 对全船船体板材测厚，对结构型式、结构及结构尺寸规格、板材、构件蚀耗测量并编制相关测量表格；</w:t>
      </w:r>
    </w:p>
    <w:p>
      <w:pPr>
        <w:spacing w:line="400" w:lineRule="exact"/>
        <w:ind w:firstLine="480" w:firstLineChars="200"/>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5. 对舾装设备型号、参数等统计编制造册，对舾装设备安装位置及尺寸进行测量；</w:t>
      </w:r>
    </w:p>
    <w:p>
      <w:pPr>
        <w:spacing w:line="400" w:lineRule="exact"/>
        <w:ind w:firstLine="480" w:firstLineChars="200"/>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6. 对轮机设备型号、参数等统计编制造册，对辅机舱设备安装位置及尺寸进行测量；</w:t>
      </w:r>
    </w:p>
    <w:p>
      <w:pPr>
        <w:spacing w:line="400" w:lineRule="exact"/>
        <w:ind w:firstLine="480" w:firstLineChars="200"/>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7. 对电气设备型号、参数等统计编制造册，对电气设备安装位置及尺寸进行测量；</w:t>
      </w:r>
    </w:p>
    <w:p>
      <w:pPr>
        <w:spacing w:line="400" w:lineRule="exact"/>
        <w:ind w:firstLine="480" w:firstLineChars="200"/>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8. 对船舶系统的压载、舱底、测量透气、消防、防污染、生活污水及疏排水、操纵等系统安装位置及尺寸进行测量；</w:t>
      </w:r>
    </w:p>
    <w:p>
      <w:pPr>
        <w:spacing w:line="400" w:lineRule="exact"/>
        <w:ind w:firstLine="480" w:firstLineChars="200"/>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9. 对电气系统的电源、电力系统、照明、助航、航行及通讯、报警、监控等系统安装位置进行测量（包含电缆）。</w:t>
      </w:r>
    </w:p>
    <w:p>
      <w:pPr>
        <w:snapToGrid w:val="0"/>
        <w:spacing w:line="400" w:lineRule="exact"/>
        <w:ind w:firstLine="482" w:firstLineChars="200"/>
        <w:outlineLvl w:val="2"/>
        <w:rPr>
          <w:rFonts w:hint="default" w:ascii="Times New Roman" w:hAnsi="Times New Roman" w:eastAsia="方正仿宋_GBK" w:cs="Times New Roman"/>
          <w:b/>
          <w:bCs/>
          <w:sz w:val="24"/>
          <w:szCs w:val="24"/>
          <w:lang w:val="en-US" w:eastAsia="zh-CN"/>
        </w:rPr>
      </w:pPr>
      <w:r>
        <w:rPr>
          <w:rFonts w:hint="eastAsia" w:ascii="Times New Roman" w:hAnsi="Times New Roman" w:eastAsia="方正仿宋_GBK" w:cs="Times New Roman"/>
          <w:b/>
          <w:bCs/>
          <w:sz w:val="24"/>
          <w:szCs w:val="24"/>
          <w:lang w:val="en-US" w:eastAsia="zh-CN"/>
        </w:rPr>
        <w:t>（二）技术图纸资料</w:t>
      </w:r>
    </w:p>
    <w:p>
      <w:pPr>
        <w:spacing w:line="400" w:lineRule="exact"/>
        <w:ind w:firstLine="480" w:firstLineChars="200"/>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依据适用法规规范对实船进行技术设计，每一艘船的图纸目录不尽相同，应根据适用情况确定，包括但不限下表要求。</w:t>
      </w:r>
    </w:p>
    <w:p>
      <w:pPr>
        <w:spacing w:line="400" w:lineRule="exact"/>
        <w:ind w:firstLine="480" w:firstLineChars="200"/>
        <w:outlineLvl w:val="2"/>
        <w:rPr>
          <w:rFonts w:hint="eastAsia" w:ascii="Times New Roman" w:hAnsi="Times New Roman" w:eastAsia="方正仿宋_GBK" w:cs="Times New Roman"/>
          <w:sz w:val="24"/>
          <w:szCs w:val="24"/>
          <w:lang w:val="en-US" w:eastAsia="zh-CN"/>
        </w:rPr>
      </w:pPr>
    </w:p>
    <w:p>
      <w:pPr>
        <w:spacing w:line="400" w:lineRule="exact"/>
        <w:ind w:firstLine="480" w:firstLineChars="200"/>
        <w:outlineLvl w:val="2"/>
        <w:rPr>
          <w:rFonts w:hint="eastAsia" w:ascii="Times New Roman" w:hAnsi="Times New Roman" w:eastAsia="方正仿宋_GBK" w:cs="Times New Roman"/>
          <w:sz w:val="24"/>
          <w:szCs w:val="24"/>
          <w:lang w:val="en-US" w:eastAsia="zh-CN"/>
        </w:rPr>
      </w:pPr>
    </w:p>
    <w:tbl>
      <w:tblPr>
        <w:tblStyle w:val="59"/>
        <w:tblpPr w:leftFromText="180" w:rightFromText="180" w:vertAnchor="text" w:horzAnchor="page" w:tblpX="1494" w:tblpY="608"/>
        <w:tblOverlap w:val="never"/>
        <w:tblW w:w="9230" w:type="dxa"/>
        <w:tblInd w:w="0" w:type="dxa"/>
        <w:tblLayout w:type="fixed"/>
        <w:tblCellMar>
          <w:top w:w="0" w:type="dxa"/>
          <w:left w:w="0" w:type="dxa"/>
          <w:bottom w:w="0" w:type="dxa"/>
          <w:right w:w="0" w:type="dxa"/>
        </w:tblCellMar>
      </w:tblPr>
      <w:tblGrid>
        <w:gridCol w:w="830"/>
        <w:gridCol w:w="7590"/>
        <w:gridCol w:w="810"/>
      </w:tblGrid>
      <w:tr>
        <w:tblPrEx>
          <w:tblCellMar>
            <w:top w:w="0" w:type="dxa"/>
            <w:left w:w="0" w:type="dxa"/>
            <w:bottom w:w="0" w:type="dxa"/>
            <w:right w:w="0" w:type="dxa"/>
          </w:tblCellMar>
        </w:tblPrEx>
        <w:trPr>
          <w:trHeight w:val="283" w:hRule="atLeast"/>
        </w:trPr>
        <w:tc>
          <w:tcPr>
            <w:tcW w:w="923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图纸项目</w:t>
            </w: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序号</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船体部分</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备注</w:t>
            </w: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船体说明书</w:t>
            </w:r>
          </w:p>
        </w:tc>
        <w:tc>
          <w:tcPr>
            <w:tcW w:w="81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总布置图</w:t>
            </w:r>
          </w:p>
        </w:tc>
        <w:tc>
          <w:tcPr>
            <w:tcW w:w="810" w:type="dxa"/>
            <w:vMerge w:val="continue"/>
            <w:tcBorders>
              <w:left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3</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型线图</w:t>
            </w:r>
          </w:p>
        </w:tc>
        <w:tc>
          <w:tcPr>
            <w:tcW w:w="810" w:type="dxa"/>
            <w:vMerge w:val="continue"/>
            <w:tcBorders>
              <w:left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4</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基本结构图，包括纵剖面、甲板及舱底结构图</w:t>
            </w:r>
          </w:p>
        </w:tc>
        <w:tc>
          <w:tcPr>
            <w:tcW w:w="8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5</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主要横剖面图</w:t>
            </w:r>
          </w:p>
        </w:tc>
        <w:tc>
          <w:tcPr>
            <w:tcW w:w="8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6</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甲板室和上层建筑结构图</w:t>
            </w:r>
          </w:p>
        </w:tc>
        <w:tc>
          <w:tcPr>
            <w:tcW w:w="8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7</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通风筒、空气管和排水口布置</w:t>
            </w:r>
          </w:p>
        </w:tc>
        <w:tc>
          <w:tcPr>
            <w:tcW w:w="8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8</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结构规范计算书（包括总纵强度及有关局部强度计算书）</w:t>
            </w:r>
          </w:p>
        </w:tc>
        <w:tc>
          <w:tcPr>
            <w:tcW w:w="8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9</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焊接方式和规格</w:t>
            </w:r>
          </w:p>
        </w:tc>
        <w:tc>
          <w:tcPr>
            <w:tcW w:w="8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10</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锚泊、系泊设备或其他定们方式布置图及其计算书</w:t>
            </w:r>
          </w:p>
        </w:tc>
        <w:tc>
          <w:tcPr>
            <w:tcW w:w="8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11</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船体设备说明书</w:t>
            </w:r>
          </w:p>
        </w:tc>
        <w:tc>
          <w:tcPr>
            <w:tcW w:w="8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12</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静水力曲线图或静水力计算书</w:t>
            </w:r>
          </w:p>
        </w:tc>
        <w:tc>
          <w:tcPr>
            <w:tcW w:w="8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13</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各种装载情况稳性计算书</w:t>
            </w:r>
          </w:p>
        </w:tc>
        <w:tc>
          <w:tcPr>
            <w:tcW w:w="8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14</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干舷计算书</w:t>
            </w:r>
          </w:p>
        </w:tc>
        <w:tc>
          <w:tcPr>
            <w:tcW w:w="8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15</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载重线标志及水尺图</w:t>
            </w:r>
          </w:p>
        </w:tc>
        <w:tc>
          <w:tcPr>
            <w:tcW w:w="8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16</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吨位估算书</w:t>
            </w:r>
          </w:p>
        </w:tc>
        <w:tc>
          <w:tcPr>
            <w:tcW w:w="8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17</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锚泊计算书</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p>
        </w:tc>
      </w:tr>
      <w:tr>
        <w:tblPrEx>
          <w:tblCellMar>
            <w:top w:w="0" w:type="dxa"/>
            <w:left w:w="0" w:type="dxa"/>
            <w:bottom w:w="0" w:type="dxa"/>
            <w:right w:w="0" w:type="dxa"/>
          </w:tblCellMar>
        </w:tblPrEx>
        <w:trPr>
          <w:trHeight w:val="283" w:hRule="atLeast"/>
        </w:trPr>
        <w:tc>
          <w:tcPr>
            <w:tcW w:w="923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轮机部分</w:t>
            </w: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轮机说明书</w:t>
            </w:r>
          </w:p>
        </w:tc>
        <w:tc>
          <w:tcPr>
            <w:tcW w:w="81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辅机舱布置图</w:t>
            </w:r>
          </w:p>
        </w:tc>
        <w:tc>
          <w:tcPr>
            <w:tcW w:w="810" w:type="dxa"/>
            <w:vMerge w:val="continue"/>
            <w:tcBorders>
              <w:left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3</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机械与设备计算书</w:t>
            </w:r>
          </w:p>
        </w:tc>
        <w:tc>
          <w:tcPr>
            <w:tcW w:w="8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4</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轮机设备明细表</w:t>
            </w:r>
          </w:p>
        </w:tc>
        <w:tc>
          <w:tcPr>
            <w:tcW w:w="8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5</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舱底水和压载管系图</w:t>
            </w:r>
          </w:p>
        </w:tc>
        <w:tc>
          <w:tcPr>
            <w:tcW w:w="8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6</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空气管、测量管和溢流管布置图</w:t>
            </w:r>
          </w:p>
        </w:tc>
        <w:tc>
          <w:tcPr>
            <w:tcW w:w="8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7</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辅机燃油管系图</w:t>
            </w:r>
          </w:p>
        </w:tc>
        <w:tc>
          <w:tcPr>
            <w:tcW w:w="8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8</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辅机排气管系图</w:t>
            </w:r>
          </w:p>
        </w:tc>
        <w:tc>
          <w:tcPr>
            <w:tcW w:w="8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9</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舱室通风系统图</w:t>
            </w:r>
          </w:p>
        </w:tc>
        <w:tc>
          <w:tcPr>
            <w:tcW w:w="8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p>
        </w:tc>
      </w:tr>
      <w:tr>
        <w:tblPrEx>
          <w:tblCellMar>
            <w:top w:w="0" w:type="dxa"/>
            <w:left w:w="0" w:type="dxa"/>
            <w:bottom w:w="0" w:type="dxa"/>
            <w:right w:w="0" w:type="dxa"/>
          </w:tblCellMar>
        </w:tblPrEx>
        <w:trPr>
          <w:trHeight w:val="283" w:hRule="atLeast"/>
        </w:trPr>
        <w:tc>
          <w:tcPr>
            <w:tcW w:w="923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电气部分</w:t>
            </w: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电气说明书</w:t>
            </w:r>
          </w:p>
        </w:tc>
        <w:tc>
          <w:tcPr>
            <w:tcW w:w="8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主电源、临时应急电源电力负荷计算书或蓄电池组容量计算书</w:t>
            </w:r>
          </w:p>
        </w:tc>
        <w:tc>
          <w:tcPr>
            <w:tcW w:w="8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3</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主配电板原理图</w:t>
            </w:r>
          </w:p>
        </w:tc>
        <w:tc>
          <w:tcPr>
            <w:tcW w:w="8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4</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电力设备布置图</w:t>
            </w:r>
          </w:p>
        </w:tc>
        <w:tc>
          <w:tcPr>
            <w:tcW w:w="8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5</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电力系统图</w:t>
            </w:r>
          </w:p>
        </w:tc>
        <w:tc>
          <w:tcPr>
            <w:tcW w:w="8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6</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主照明、临时照明系统图和布置图</w:t>
            </w:r>
          </w:p>
        </w:tc>
        <w:tc>
          <w:tcPr>
            <w:tcW w:w="8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7</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通信、扩音和信号报警布置图和系统图</w:t>
            </w:r>
          </w:p>
        </w:tc>
        <w:tc>
          <w:tcPr>
            <w:tcW w:w="8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p>
        </w:tc>
      </w:tr>
      <w:tr>
        <w:tblPrEx>
          <w:tblCellMar>
            <w:top w:w="0" w:type="dxa"/>
            <w:left w:w="0" w:type="dxa"/>
            <w:bottom w:w="0" w:type="dxa"/>
            <w:right w:w="0" w:type="dxa"/>
          </w:tblCellMar>
        </w:tblPrEx>
        <w:trPr>
          <w:trHeight w:val="283" w:hRule="atLeast"/>
        </w:trPr>
        <w:tc>
          <w:tcPr>
            <w:tcW w:w="923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消防部分</w:t>
            </w: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结构防火方式及有关材料特性的说明</w:t>
            </w:r>
          </w:p>
        </w:tc>
        <w:tc>
          <w:tcPr>
            <w:tcW w:w="81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防火区域及舱室防火分隔图</w:t>
            </w:r>
          </w:p>
        </w:tc>
        <w:tc>
          <w:tcPr>
            <w:tcW w:w="8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3</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防火舱壁、甲板及门的结构图</w:t>
            </w:r>
          </w:p>
        </w:tc>
        <w:tc>
          <w:tcPr>
            <w:tcW w:w="8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4</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固定式灭火系统布置图及灭火剂量计算</w:t>
            </w:r>
          </w:p>
        </w:tc>
        <w:tc>
          <w:tcPr>
            <w:tcW w:w="8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5</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水灭火系统布置图</w:t>
            </w:r>
          </w:p>
        </w:tc>
        <w:tc>
          <w:tcPr>
            <w:tcW w:w="8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6</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防火控制图或消防布置图</w:t>
            </w:r>
          </w:p>
        </w:tc>
        <w:tc>
          <w:tcPr>
            <w:tcW w:w="8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p>
        </w:tc>
      </w:tr>
      <w:tr>
        <w:tblPrEx>
          <w:tblCellMar>
            <w:top w:w="0" w:type="dxa"/>
            <w:left w:w="0" w:type="dxa"/>
            <w:bottom w:w="0" w:type="dxa"/>
            <w:right w:w="0" w:type="dxa"/>
          </w:tblCellMar>
        </w:tblPrEx>
        <w:trPr>
          <w:trHeight w:val="283" w:hRule="atLeast"/>
        </w:trPr>
        <w:tc>
          <w:tcPr>
            <w:tcW w:w="923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救生设备</w:t>
            </w: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救生设备布置图及设备清单</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p>
        </w:tc>
      </w:tr>
      <w:tr>
        <w:tblPrEx>
          <w:tblCellMar>
            <w:top w:w="0" w:type="dxa"/>
            <w:left w:w="0" w:type="dxa"/>
            <w:bottom w:w="0" w:type="dxa"/>
            <w:right w:w="0" w:type="dxa"/>
          </w:tblCellMar>
        </w:tblPrEx>
        <w:trPr>
          <w:trHeight w:val="283" w:hRule="atLeast"/>
        </w:trPr>
        <w:tc>
          <w:tcPr>
            <w:tcW w:w="923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信号设备</w:t>
            </w: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号灯、号旗布置图</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号灯、号旗规格</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p>
        </w:tc>
      </w:tr>
      <w:tr>
        <w:tblPrEx>
          <w:tblCellMar>
            <w:top w:w="0" w:type="dxa"/>
            <w:left w:w="0" w:type="dxa"/>
            <w:bottom w:w="0" w:type="dxa"/>
            <w:right w:w="0" w:type="dxa"/>
          </w:tblCellMar>
        </w:tblPrEx>
        <w:trPr>
          <w:trHeight w:val="283" w:hRule="atLeast"/>
        </w:trPr>
        <w:tc>
          <w:tcPr>
            <w:tcW w:w="923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防止造成污染结构和设备</w:t>
            </w: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防油污染设备结构与设备说明书</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污油水舱（柜）及管系布置图</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3</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防止生活污水污染系统说明书</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4</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防止生活污水污染系统布置图</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p>
        </w:tc>
      </w:tr>
      <w:tr>
        <w:tblPrEx>
          <w:tblCellMar>
            <w:top w:w="0" w:type="dxa"/>
            <w:left w:w="0" w:type="dxa"/>
            <w:bottom w:w="0" w:type="dxa"/>
            <w:right w:w="0" w:type="dxa"/>
          </w:tblCellMar>
        </w:tblPrEx>
        <w:trPr>
          <w:trHeight w:val="283"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5</w:t>
            </w:r>
          </w:p>
        </w:tc>
        <w:tc>
          <w:tcPr>
            <w:tcW w:w="7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垃圾收集装置配置的说明</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ind w:firstLine="480" w:firstLineChars="200"/>
              <w:jc w:val="center"/>
              <w:outlineLvl w:val="2"/>
              <w:rPr>
                <w:rFonts w:hint="eastAsia" w:ascii="Times New Roman" w:hAnsi="Times New Roman" w:eastAsia="方正仿宋_GBK" w:cs="Times New Roman"/>
                <w:sz w:val="24"/>
                <w:szCs w:val="24"/>
                <w:lang w:val="en-US" w:eastAsia="zh-CN"/>
              </w:rPr>
            </w:pPr>
          </w:p>
        </w:tc>
      </w:tr>
    </w:tbl>
    <w:p>
      <w:pPr>
        <w:snapToGrid w:val="0"/>
        <w:spacing w:line="400" w:lineRule="exact"/>
        <w:outlineLvl w:val="2"/>
        <w:rPr>
          <w:rFonts w:hint="eastAsia" w:ascii="Times New Roman" w:hAnsi="Times New Roman" w:eastAsia="方正仿宋_GBK" w:cs="Times New Roman"/>
          <w:b/>
          <w:bCs/>
          <w:sz w:val="24"/>
          <w:szCs w:val="24"/>
          <w:lang w:val="en-US" w:eastAsia="zh-CN"/>
        </w:rPr>
      </w:pPr>
    </w:p>
    <w:p>
      <w:pPr>
        <w:snapToGrid w:val="0"/>
        <w:spacing w:line="400" w:lineRule="exact"/>
        <w:ind w:firstLine="482" w:firstLineChars="200"/>
        <w:outlineLvl w:val="2"/>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b/>
          <w:bCs/>
          <w:sz w:val="24"/>
          <w:szCs w:val="24"/>
          <w:lang w:val="en-US" w:eastAsia="zh-CN"/>
        </w:rPr>
        <w:t>（三）编制4艘水上设施系泊试验大纲，参与业主现场试验。</w:t>
      </w:r>
    </w:p>
    <w:p>
      <w:pPr>
        <w:spacing w:line="400" w:lineRule="exact"/>
        <w:ind w:firstLine="480"/>
        <w:outlineLvl w:val="2"/>
        <w:rPr>
          <w:rFonts w:eastAsia="方正仿宋_GBK"/>
          <w:b/>
          <w:bCs/>
          <w:sz w:val="24"/>
          <w:szCs w:val="24"/>
        </w:rPr>
      </w:pPr>
      <w:r>
        <w:rPr>
          <w:rFonts w:eastAsia="方正仿宋_GBK"/>
          <w:b/>
          <w:bCs/>
          <w:sz w:val="24"/>
          <w:szCs w:val="24"/>
        </w:rPr>
        <w:t>（</w:t>
      </w:r>
      <w:r>
        <w:rPr>
          <w:rFonts w:hint="eastAsia" w:eastAsia="方正仿宋_GBK"/>
          <w:b/>
          <w:bCs/>
          <w:sz w:val="24"/>
          <w:szCs w:val="24"/>
          <w:lang w:eastAsia="zh-CN"/>
        </w:rPr>
        <w:t>四</w:t>
      </w:r>
      <w:r>
        <w:rPr>
          <w:rFonts w:eastAsia="方正仿宋_GBK"/>
          <w:b/>
          <w:bCs/>
          <w:sz w:val="24"/>
          <w:szCs w:val="24"/>
        </w:rPr>
        <w:t>）成果资料</w:t>
      </w:r>
    </w:p>
    <w:p>
      <w:pPr>
        <w:snapToGrid w:val="0"/>
        <w:spacing w:line="400" w:lineRule="exact"/>
        <w:ind w:firstLine="480" w:firstLineChars="200"/>
        <w:outlineLvl w:val="2"/>
        <w:rPr>
          <w:rFonts w:hint="eastAsia" w:ascii="Times New Roman" w:hAnsi="Times New Roman" w:eastAsia="方正仿宋_GBK" w:cs="Times New Roman"/>
          <w:sz w:val="24"/>
          <w:szCs w:val="24"/>
          <w:lang w:val="en-US" w:eastAsia="zh-CN"/>
        </w:rPr>
      </w:pPr>
      <w:bookmarkStart w:id="29" w:name="_Toc344475116"/>
      <w:bookmarkStart w:id="30" w:name="_Toc313536013"/>
      <w:bookmarkStart w:id="31" w:name="_Toc76462326"/>
      <w:bookmarkStart w:id="32" w:name="_Toc106030881"/>
      <w:r>
        <w:rPr>
          <w:rFonts w:hint="eastAsia" w:ascii="Times New Roman" w:hAnsi="Times New Roman" w:eastAsia="方正仿宋_GBK" w:cs="Times New Roman"/>
          <w:sz w:val="24"/>
          <w:szCs w:val="24"/>
          <w:lang w:val="en-US" w:eastAsia="zh-CN"/>
        </w:rPr>
        <w:t>1. 补充设计4套船、机、电水上设施测绘图纸及计算资料送船舶检验机构审查，包含依据适用法规、规范提出完整送审图纸清单、设绘图纸技术资料送审；</w:t>
      </w:r>
    </w:p>
    <w:p>
      <w:pPr>
        <w:snapToGrid w:val="0"/>
        <w:spacing w:line="400" w:lineRule="exact"/>
        <w:ind w:firstLine="480" w:firstLineChars="200"/>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 xml:space="preserve">2. 取得12套（3套/艘）退审图纸和审图意见书（正本和副本）；     </w:t>
      </w:r>
    </w:p>
    <w:p>
      <w:pPr>
        <w:snapToGrid w:val="0"/>
        <w:spacing w:line="400" w:lineRule="exact"/>
        <w:ind w:firstLine="480" w:firstLineChars="200"/>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3. 根据现场验证及整改结果修改完善完工图纸（3套/艘）报船舶检验机构；</w:t>
      </w:r>
    </w:p>
    <w:p>
      <w:pPr>
        <w:snapToGrid w:val="0"/>
        <w:spacing w:line="400" w:lineRule="exact"/>
        <w:ind w:firstLine="480" w:firstLineChars="200"/>
        <w:outlineLvl w:val="2"/>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 xml:space="preserve">4. </w:t>
      </w:r>
      <w:r>
        <w:rPr>
          <w:rFonts w:hint="eastAsia" w:ascii="Times New Roman" w:hAnsi="Times New Roman" w:eastAsia="方正仿宋_GBK" w:cs="Times New Roman"/>
          <w:sz w:val="24"/>
          <w:szCs w:val="24"/>
        </w:rPr>
        <w:t>编制</w:t>
      </w:r>
      <w:r>
        <w:rPr>
          <w:rFonts w:hint="eastAsia" w:ascii="Times New Roman" w:hAnsi="Times New Roman" w:eastAsia="方正仿宋_GBK" w:cs="Times New Roman"/>
          <w:sz w:val="24"/>
          <w:szCs w:val="24"/>
          <w:lang w:val="en-US" w:eastAsia="zh-CN"/>
        </w:rPr>
        <w:t>4艘水上设施</w:t>
      </w:r>
      <w:r>
        <w:rPr>
          <w:rFonts w:hint="eastAsia" w:ascii="Times New Roman" w:hAnsi="Times New Roman" w:eastAsia="方正仿宋_GBK" w:cs="Times New Roman"/>
          <w:sz w:val="24"/>
          <w:szCs w:val="24"/>
        </w:rPr>
        <w:t>系泊试验大纲</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3套/艘</w:t>
      </w:r>
      <w:r>
        <w:rPr>
          <w:rFonts w:hint="eastAsia" w:ascii="Times New Roman" w:hAnsi="Times New Roman" w:eastAsia="方正仿宋_GBK" w:cs="Times New Roman"/>
          <w:sz w:val="24"/>
          <w:szCs w:val="24"/>
          <w:lang w:eastAsia="zh-CN"/>
        </w:rPr>
        <w:t>）。</w:t>
      </w:r>
    </w:p>
    <w:p>
      <w:pPr>
        <w:pStyle w:val="3"/>
        <w:adjustRightInd w:val="0"/>
        <w:snapToGrid w:val="0"/>
        <w:spacing w:before="0" w:after="0" w:line="400" w:lineRule="exact"/>
        <w:ind w:firstLine="482" w:firstLineChars="200"/>
        <w:rPr>
          <w:rFonts w:ascii="Times New Roman" w:hAnsi="Times New Roman" w:eastAsia="方正仿宋_GBK"/>
          <w:sz w:val="24"/>
        </w:rPr>
      </w:pPr>
      <w:r>
        <w:rPr>
          <w:rFonts w:ascii="Times New Roman" w:hAnsi="Times New Roman" w:eastAsia="方正仿宋_GBK"/>
          <w:sz w:val="24"/>
        </w:rPr>
        <w:t>三、服务及质量</w:t>
      </w:r>
      <w:bookmarkEnd w:id="29"/>
      <w:bookmarkEnd w:id="30"/>
      <w:r>
        <w:rPr>
          <w:rFonts w:ascii="Times New Roman" w:hAnsi="Times New Roman" w:eastAsia="方正仿宋_GBK"/>
          <w:sz w:val="24"/>
        </w:rPr>
        <w:t>需求</w:t>
      </w:r>
      <w:bookmarkEnd w:id="31"/>
      <w:bookmarkEnd w:id="32"/>
    </w:p>
    <w:p>
      <w:pPr>
        <w:spacing w:line="400" w:lineRule="exact"/>
        <w:ind w:firstLine="480" w:firstLineChars="200"/>
        <w:outlineLvl w:val="2"/>
        <w:rPr>
          <w:rFonts w:hint="eastAsia" w:eastAsia="方正仿宋_GBK"/>
          <w:sz w:val="24"/>
          <w:szCs w:val="24"/>
          <w:lang w:eastAsia="zh-CN"/>
        </w:rPr>
        <w:sectPr>
          <w:footerReference r:id="rId15" w:type="default"/>
          <w:footerReference r:id="rId16" w:type="even"/>
          <w:pgSz w:w="11907" w:h="16840"/>
          <w:pgMar w:top="1134" w:right="1191" w:bottom="1134" w:left="1304" w:header="964" w:footer="992" w:gutter="0"/>
          <w:pgNumType w:fmt="numberInDash"/>
          <w:cols w:space="720" w:num="1"/>
          <w:docGrid w:linePitch="312" w:charSpace="0"/>
        </w:sectPr>
      </w:pPr>
      <w:r>
        <w:rPr>
          <w:rFonts w:eastAsia="方正仿宋_GBK"/>
          <w:sz w:val="24"/>
          <w:szCs w:val="24"/>
        </w:rPr>
        <w:t>供应商须组织专业人员开展现场调研、专题研究，制定方案并开展报告编制工作，定期向采购人汇报成果</w:t>
      </w:r>
      <w:r>
        <w:rPr>
          <w:rFonts w:hint="eastAsia" w:eastAsia="方正仿宋_GBK"/>
          <w:sz w:val="24"/>
          <w:szCs w:val="24"/>
          <w:lang w:eastAsia="zh-CN"/>
        </w:rPr>
        <w:t>。</w:t>
      </w:r>
    </w:p>
    <w:p>
      <w:pPr>
        <w:pStyle w:val="3"/>
        <w:spacing w:before="0" w:after="0" w:line="360" w:lineRule="auto"/>
        <w:jc w:val="center"/>
        <w:rPr>
          <w:rFonts w:ascii="Times New Roman" w:hAnsi="Times New Roman" w:eastAsia="方正小标宋_GBK"/>
          <w:b w:val="0"/>
          <w:sz w:val="36"/>
          <w:szCs w:val="30"/>
        </w:rPr>
      </w:pPr>
      <w:bookmarkStart w:id="33" w:name="_Toc76462327"/>
      <w:bookmarkStart w:id="34" w:name="_Toc106030882"/>
      <w:r>
        <w:rPr>
          <w:rFonts w:ascii="Times New Roman" w:hAnsi="Times New Roman" w:eastAsia="方正小标宋_GBK"/>
          <w:b w:val="0"/>
          <w:sz w:val="36"/>
          <w:szCs w:val="30"/>
        </w:rPr>
        <w:t xml:space="preserve">第三篇  </w:t>
      </w:r>
      <w:bookmarkEnd w:id="27"/>
      <w:r>
        <w:rPr>
          <w:rFonts w:ascii="Times New Roman" w:hAnsi="Times New Roman" w:eastAsia="方正小标宋_GBK"/>
          <w:b w:val="0"/>
          <w:sz w:val="36"/>
          <w:szCs w:val="30"/>
        </w:rPr>
        <w:t>项目商务需求</w:t>
      </w:r>
      <w:bookmarkEnd w:id="33"/>
      <w:bookmarkEnd w:id="34"/>
    </w:p>
    <w:p>
      <w:pPr>
        <w:pStyle w:val="3"/>
        <w:adjustRightInd w:val="0"/>
        <w:snapToGrid w:val="0"/>
        <w:spacing w:before="0" w:after="0" w:line="400" w:lineRule="exact"/>
        <w:ind w:firstLine="482" w:firstLineChars="200"/>
        <w:rPr>
          <w:rFonts w:ascii="Times New Roman" w:hAnsi="Times New Roman" w:eastAsia="方正仿宋_GBK"/>
          <w:sz w:val="24"/>
        </w:rPr>
      </w:pPr>
      <w:bookmarkStart w:id="35" w:name="_Toc106030883"/>
      <w:bookmarkStart w:id="36" w:name="_Toc76462328"/>
      <w:bookmarkStart w:id="37" w:name="_Toc344475120"/>
      <w:r>
        <w:rPr>
          <w:rFonts w:ascii="Times New Roman" w:hAnsi="Times New Roman" w:eastAsia="方正仿宋_GBK"/>
          <w:sz w:val="24"/>
        </w:rPr>
        <w:t>一、服务期、地点及验收方式</w:t>
      </w:r>
      <w:bookmarkEnd w:id="35"/>
      <w:bookmarkEnd w:id="36"/>
      <w:bookmarkEnd w:id="37"/>
    </w:p>
    <w:p>
      <w:pPr>
        <w:pStyle w:val="33"/>
        <w:spacing w:line="400" w:lineRule="exact"/>
        <w:ind w:firstLine="480" w:firstLineChars="200"/>
        <w:rPr>
          <w:rFonts w:eastAsia="方正仿宋_GBK"/>
          <w:sz w:val="24"/>
          <w:szCs w:val="24"/>
        </w:rPr>
      </w:pPr>
      <w:r>
        <w:rPr>
          <w:rFonts w:eastAsia="方正仿宋_GBK"/>
          <w:sz w:val="24"/>
          <w:szCs w:val="24"/>
        </w:rPr>
        <w:t>（一）服务期：自合同签订后</w:t>
      </w:r>
      <w:r>
        <w:rPr>
          <w:rFonts w:hint="eastAsia" w:eastAsia="方正仿宋_GBK"/>
          <w:sz w:val="24"/>
          <w:szCs w:val="24"/>
          <w:highlight w:val="none"/>
          <w:lang w:val="en-US" w:eastAsia="zh-CN"/>
        </w:rPr>
        <w:t>100个日历日</w:t>
      </w:r>
      <w:r>
        <w:rPr>
          <w:rFonts w:eastAsia="方正仿宋_GBK"/>
          <w:sz w:val="24"/>
          <w:szCs w:val="24"/>
        </w:rPr>
        <w:t>内完成本项目所有</w:t>
      </w:r>
      <w:r>
        <w:rPr>
          <w:rFonts w:hint="eastAsia" w:eastAsia="方正仿宋_GBK"/>
          <w:sz w:val="24"/>
          <w:szCs w:val="24"/>
          <w:lang w:eastAsia="zh-CN"/>
        </w:rPr>
        <w:t>技术</w:t>
      </w:r>
      <w:r>
        <w:rPr>
          <w:rFonts w:eastAsia="方正仿宋_GBK"/>
          <w:sz w:val="24"/>
          <w:szCs w:val="24"/>
        </w:rPr>
        <w:t>服务工作和</w:t>
      </w:r>
      <w:r>
        <w:rPr>
          <w:rFonts w:hint="eastAsia" w:eastAsia="方正仿宋_GBK"/>
          <w:sz w:val="24"/>
          <w:szCs w:val="24"/>
          <w:lang w:eastAsia="zh-CN"/>
        </w:rPr>
        <w:t>提交经采购人认可的成果资料</w:t>
      </w:r>
      <w:r>
        <w:rPr>
          <w:rFonts w:eastAsia="仿宋"/>
          <w:sz w:val="24"/>
          <w:szCs w:val="24"/>
        </w:rPr>
        <w:t>。</w:t>
      </w:r>
    </w:p>
    <w:p>
      <w:pPr>
        <w:spacing w:line="400" w:lineRule="exact"/>
        <w:ind w:firstLine="480" w:firstLineChars="200"/>
        <w:rPr>
          <w:rFonts w:eastAsia="方正仿宋_GBK"/>
          <w:sz w:val="24"/>
          <w:szCs w:val="24"/>
        </w:rPr>
      </w:pPr>
      <w:r>
        <w:rPr>
          <w:rFonts w:eastAsia="方正仿宋_GBK"/>
          <w:sz w:val="24"/>
          <w:szCs w:val="24"/>
        </w:rPr>
        <w:t>（二）服务地点：</w:t>
      </w:r>
    </w:p>
    <w:p>
      <w:pPr>
        <w:spacing w:line="400" w:lineRule="exact"/>
        <w:ind w:firstLine="480" w:firstLineChars="20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1. 4艘水上设施停靠水域；</w:t>
      </w:r>
    </w:p>
    <w:p>
      <w:pPr>
        <w:spacing w:line="400" w:lineRule="exact"/>
        <w:ind w:firstLine="480" w:firstLineChars="200"/>
        <w:rPr>
          <w:rFonts w:eastAsia="方正仿宋_GBK"/>
          <w:sz w:val="24"/>
          <w:szCs w:val="24"/>
        </w:rPr>
      </w:pPr>
      <w:r>
        <w:rPr>
          <w:rFonts w:hint="eastAsia" w:ascii="Times New Roman" w:hAnsi="Times New Roman" w:eastAsia="方正仿宋_GBK" w:cs="Times New Roman"/>
          <w:sz w:val="24"/>
          <w:szCs w:val="24"/>
          <w:lang w:val="en-US" w:eastAsia="zh-CN"/>
        </w:rPr>
        <w:t xml:space="preserve">2. </w:t>
      </w:r>
      <w:r>
        <w:rPr>
          <w:rFonts w:hint="eastAsia" w:ascii="Times New Roman" w:hAnsi="Times New Roman" w:eastAsia="方正仿宋_GBK" w:cs="Times New Roman"/>
          <w:sz w:val="24"/>
          <w:szCs w:val="24"/>
        </w:rPr>
        <w:t>重庆</w:t>
      </w:r>
      <w:r>
        <w:rPr>
          <w:rFonts w:hint="eastAsia" w:ascii="Times New Roman" w:hAnsi="Times New Roman" w:eastAsia="方正仿宋_GBK" w:cs="Times New Roman"/>
          <w:sz w:val="24"/>
          <w:szCs w:val="24"/>
          <w:lang w:eastAsia="zh-CN"/>
        </w:rPr>
        <w:t>境内</w:t>
      </w:r>
      <w:r>
        <w:rPr>
          <w:rFonts w:hint="eastAsia" w:ascii="Times New Roman" w:hAnsi="Times New Roman" w:eastAsia="方正仿宋_GBK" w:cs="Times New Roman"/>
          <w:sz w:val="24"/>
          <w:szCs w:val="24"/>
        </w:rPr>
        <w:t>采购人指定的地点；</w:t>
      </w:r>
    </w:p>
    <w:p>
      <w:pPr>
        <w:spacing w:line="400" w:lineRule="exact"/>
        <w:ind w:firstLine="480" w:firstLineChars="200"/>
        <w:rPr>
          <w:rFonts w:eastAsia="方正仿宋_GBK"/>
          <w:sz w:val="24"/>
          <w:szCs w:val="24"/>
        </w:rPr>
      </w:pPr>
      <w:r>
        <w:rPr>
          <w:rFonts w:eastAsia="方正仿宋_GBK"/>
          <w:sz w:val="24"/>
          <w:szCs w:val="24"/>
        </w:rPr>
        <w:t>（三）验收方式：成果资料必须符合有关法律、法规和各种技术规范、标准要求，通过采购人组织的验收</w:t>
      </w:r>
      <w:r>
        <w:rPr>
          <w:rFonts w:hint="eastAsia" w:eastAsia="方正仿宋_GBK"/>
          <w:sz w:val="24"/>
          <w:szCs w:val="24"/>
          <w:lang w:eastAsia="zh-CN"/>
        </w:rPr>
        <w:t>或专家评审</w:t>
      </w:r>
      <w:r>
        <w:rPr>
          <w:rFonts w:eastAsia="方正仿宋_GBK"/>
          <w:sz w:val="24"/>
          <w:szCs w:val="24"/>
        </w:rPr>
        <w:t>。</w:t>
      </w:r>
    </w:p>
    <w:p>
      <w:pPr>
        <w:pStyle w:val="3"/>
        <w:adjustRightInd w:val="0"/>
        <w:snapToGrid w:val="0"/>
        <w:spacing w:before="0" w:after="0" w:line="400" w:lineRule="exact"/>
        <w:ind w:firstLine="482" w:firstLineChars="200"/>
        <w:rPr>
          <w:rFonts w:ascii="Times New Roman" w:hAnsi="Times New Roman" w:eastAsia="方正仿宋_GBK"/>
          <w:sz w:val="24"/>
        </w:rPr>
      </w:pPr>
      <w:bookmarkStart w:id="38" w:name="_Toc344475121"/>
      <w:bookmarkStart w:id="39" w:name="_Toc106030884"/>
      <w:bookmarkStart w:id="40" w:name="_Toc76462329"/>
      <w:r>
        <w:rPr>
          <w:rFonts w:ascii="Times New Roman" w:hAnsi="Times New Roman" w:eastAsia="方正仿宋_GBK"/>
          <w:sz w:val="24"/>
        </w:rPr>
        <w:t>二、</w:t>
      </w:r>
      <w:bookmarkEnd w:id="38"/>
      <w:r>
        <w:rPr>
          <w:rFonts w:ascii="Times New Roman" w:hAnsi="Times New Roman" w:eastAsia="方正仿宋_GBK"/>
          <w:sz w:val="24"/>
        </w:rPr>
        <w:t>报价要求</w:t>
      </w:r>
      <w:bookmarkEnd w:id="39"/>
      <w:bookmarkEnd w:id="40"/>
    </w:p>
    <w:p>
      <w:pPr>
        <w:snapToGrid w:val="0"/>
        <w:spacing w:line="400" w:lineRule="exact"/>
        <w:ind w:firstLine="480" w:firstLineChars="200"/>
        <w:rPr>
          <w:rFonts w:eastAsia="方正仿宋_GBK"/>
          <w:sz w:val="24"/>
          <w:szCs w:val="24"/>
        </w:rPr>
      </w:pPr>
      <w:r>
        <w:rPr>
          <w:rFonts w:eastAsia="方正仿宋_GBK"/>
          <w:sz w:val="24"/>
          <w:szCs w:val="24"/>
        </w:rPr>
        <w:t>磋商报价采用费用包干方式，包括完成本项目服务的全部费用（含本合同约定工作内容的所有费用，包含但不限于调研费、编制费、印制费、会务费、专家评审费、税费等一切费用）。</w:t>
      </w:r>
      <w:r>
        <w:rPr>
          <w:rFonts w:eastAsia="方正仿宋_GBK"/>
          <w:kern w:val="0"/>
          <w:sz w:val="24"/>
          <w:szCs w:val="24"/>
        </w:rPr>
        <w:t>磋商报价是履行本项目全部义务所发生的费用和利润等一切费用的综合报价，供应商在递交报价时应充分考虑其风险因素，因成交供应商自身原因造成漏报、少报皆由其自行承担责任，采购人不再补偿。</w:t>
      </w:r>
      <w:r>
        <w:rPr>
          <w:rFonts w:eastAsia="方正仿宋_GBK"/>
          <w:sz w:val="24"/>
          <w:szCs w:val="24"/>
        </w:rPr>
        <w:t>供应商应充分考虑实际情况，根据磋商文件及技术规范、行业标准和项目需求等要求执行，并进行报价。</w:t>
      </w:r>
    </w:p>
    <w:p>
      <w:pPr>
        <w:pStyle w:val="3"/>
        <w:adjustRightInd w:val="0"/>
        <w:snapToGrid w:val="0"/>
        <w:spacing w:before="0" w:after="0" w:line="400" w:lineRule="exact"/>
        <w:ind w:firstLine="482" w:firstLineChars="200"/>
        <w:rPr>
          <w:rFonts w:ascii="Times New Roman" w:hAnsi="Times New Roman" w:eastAsia="方正仿宋_GBK"/>
          <w:sz w:val="24"/>
        </w:rPr>
      </w:pPr>
      <w:bookmarkStart w:id="41" w:name="_Toc344475122"/>
      <w:bookmarkStart w:id="42" w:name="_Toc106030885"/>
      <w:bookmarkStart w:id="43" w:name="_Toc76462330"/>
      <w:r>
        <w:rPr>
          <w:rFonts w:ascii="Times New Roman" w:hAnsi="Times New Roman" w:eastAsia="方正仿宋_GBK"/>
          <w:sz w:val="24"/>
        </w:rPr>
        <w:t>三、付款方式</w:t>
      </w:r>
      <w:bookmarkEnd w:id="41"/>
      <w:bookmarkEnd w:id="42"/>
      <w:bookmarkEnd w:id="43"/>
    </w:p>
    <w:p>
      <w:pPr>
        <w:snapToGrid w:val="0"/>
        <w:spacing w:line="400" w:lineRule="exact"/>
        <w:ind w:firstLine="480" w:firstLineChars="200"/>
        <w:rPr>
          <w:rFonts w:eastAsia="方正仿宋_GBK"/>
          <w:kern w:val="0"/>
          <w:sz w:val="24"/>
          <w:szCs w:val="24"/>
        </w:rPr>
      </w:pPr>
      <w:bookmarkStart w:id="44" w:name="_Toc65660346"/>
      <w:bookmarkStart w:id="45" w:name="_Toc24751"/>
      <w:bookmarkStart w:id="46" w:name="_Toc7228"/>
      <w:bookmarkStart w:id="47" w:name="_Toc106034637"/>
      <w:r>
        <w:rPr>
          <w:rFonts w:hint="eastAsia" w:eastAsia="方正仿宋_GBK"/>
          <w:kern w:val="0"/>
          <w:sz w:val="24"/>
          <w:szCs w:val="24"/>
        </w:rPr>
        <w:t>项目分两期付款，采购人付款前，供应商应提供等额法定的增值税发票，否则采购人有权拒付款项且不承担任何责任。对满足合同约定支付条件的，采购人原则上应在收到发票后</w:t>
      </w:r>
      <w:r>
        <w:rPr>
          <w:rFonts w:eastAsia="方正仿宋_GBK"/>
          <w:kern w:val="0"/>
          <w:sz w:val="24"/>
          <w:szCs w:val="24"/>
        </w:rPr>
        <w:t>5</w:t>
      </w:r>
      <w:r>
        <w:rPr>
          <w:rFonts w:hint="eastAsia" w:eastAsia="方正仿宋_GBK"/>
          <w:kern w:val="0"/>
          <w:sz w:val="24"/>
          <w:szCs w:val="24"/>
        </w:rPr>
        <w:t>个工作日内按程序办理支付手续。</w:t>
      </w:r>
    </w:p>
    <w:p>
      <w:pPr>
        <w:snapToGrid w:val="0"/>
        <w:spacing w:line="400" w:lineRule="exact"/>
        <w:ind w:firstLine="480" w:firstLineChars="200"/>
        <w:rPr>
          <w:rFonts w:eastAsia="方正仿宋_GBK"/>
          <w:kern w:val="0"/>
          <w:sz w:val="24"/>
          <w:szCs w:val="24"/>
        </w:rPr>
      </w:pPr>
      <w:r>
        <w:rPr>
          <w:rFonts w:eastAsia="方正仿宋_GBK"/>
          <w:kern w:val="0"/>
          <w:sz w:val="24"/>
          <w:szCs w:val="24"/>
        </w:rPr>
        <w:t>1</w:t>
      </w:r>
      <w:r>
        <w:rPr>
          <w:rFonts w:hint="eastAsia" w:eastAsia="方正仿宋_GBK"/>
          <w:kern w:val="0"/>
          <w:sz w:val="24"/>
          <w:szCs w:val="24"/>
        </w:rPr>
        <w:t>、项目合同签订，成交供应商在约定时限内提交研究成果初稿后，采购人支付合同总额的</w:t>
      </w:r>
      <w:r>
        <w:rPr>
          <w:rFonts w:hint="eastAsia" w:eastAsia="方正仿宋_GBK"/>
          <w:kern w:val="0"/>
          <w:sz w:val="24"/>
          <w:szCs w:val="24"/>
          <w:lang w:val="en-US" w:eastAsia="zh-CN"/>
        </w:rPr>
        <w:t>40</w:t>
      </w:r>
      <w:r>
        <w:rPr>
          <w:rFonts w:eastAsia="方正仿宋_GBK"/>
          <w:kern w:val="0"/>
          <w:sz w:val="24"/>
          <w:szCs w:val="24"/>
        </w:rPr>
        <w:t>%</w:t>
      </w:r>
      <w:r>
        <w:rPr>
          <w:rFonts w:hint="eastAsia" w:eastAsia="方正仿宋_GBK"/>
          <w:kern w:val="0"/>
          <w:sz w:val="24"/>
          <w:szCs w:val="24"/>
        </w:rPr>
        <w:t>。</w:t>
      </w:r>
    </w:p>
    <w:p>
      <w:pPr>
        <w:snapToGrid w:val="0"/>
        <w:spacing w:line="400" w:lineRule="exact"/>
        <w:ind w:firstLine="480" w:firstLineChars="200"/>
        <w:rPr>
          <w:rFonts w:eastAsia="方正仿宋_GBK"/>
          <w:kern w:val="0"/>
          <w:sz w:val="24"/>
          <w:szCs w:val="24"/>
        </w:rPr>
      </w:pPr>
      <w:r>
        <w:rPr>
          <w:rFonts w:eastAsia="方正仿宋_GBK"/>
          <w:kern w:val="0"/>
          <w:sz w:val="24"/>
          <w:szCs w:val="24"/>
        </w:rPr>
        <w:t>2</w:t>
      </w:r>
      <w:r>
        <w:rPr>
          <w:rFonts w:hint="eastAsia" w:eastAsia="方正仿宋_GBK"/>
          <w:kern w:val="0"/>
          <w:sz w:val="24"/>
          <w:szCs w:val="24"/>
        </w:rPr>
        <w:t>、供应商提</w:t>
      </w:r>
      <w:r>
        <w:rPr>
          <w:rFonts w:hint="eastAsia" w:eastAsia="方正仿宋_GBK"/>
          <w:kern w:val="0"/>
          <w:sz w:val="24"/>
          <w:szCs w:val="24"/>
          <w:lang w:eastAsia="zh-CN"/>
        </w:rPr>
        <w:t>交正式成果资料并</w:t>
      </w:r>
      <w:r>
        <w:rPr>
          <w:rFonts w:hint="eastAsia" w:eastAsia="方正仿宋_GBK"/>
          <w:kern w:val="0"/>
          <w:sz w:val="24"/>
          <w:szCs w:val="24"/>
        </w:rPr>
        <w:t>通过采购人组织的验收或专家评审后，采购人向供应商支付合同总额的</w:t>
      </w:r>
      <w:r>
        <w:rPr>
          <w:rFonts w:hint="eastAsia" w:eastAsia="方正仿宋_GBK"/>
          <w:kern w:val="0"/>
          <w:sz w:val="24"/>
          <w:szCs w:val="24"/>
          <w:lang w:val="en-US" w:eastAsia="zh-CN"/>
        </w:rPr>
        <w:t>6</w:t>
      </w:r>
      <w:r>
        <w:rPr>
          <w:rFonts w:eastAsia="方正仿宋_GBK"/>
          <w:kern w:val="0"/>
          <w:sz w:val="24"/>
          <w:szCs w:val="24"/>
        </w:rPr>
        <w:t>0%</w:t>
      </w:r>
      <w:r>
        <w:rPr>
          <w:rFonts w:hint="eastAsia" w:eastAsia="方正仿宋_GBK"/>
          <w:kern w:val="0"/>
          <w:sz w:val="24"/>
          <w:szCs w:val="24"/>
        </w:rPr>
        <w:t>。</w:t>
      </w:r>
    </w:p>
    <w:p>
      <w:pPr>
        <w:pStyle w:val="3"/>
        <w:adjustRightInd w:val="0"/>
        <w:snapToGrid w:val="0"/>
        <w:spacing w:before="0" w:after="0" w:line="400" w:lineRule="exact"/>
        <w:ind w:firstLine="482" w:firstLineChars="200"/>
        <w:rPr>
          <w:rFonts w:ascii="Times New Roman" w:hAnsi="Times New Roman" w:eastAsia="方正仿宋_GBK"/>
          <w:sz w:val="24"/>
        </w:rPr>
      </w:pPr>
      <w:r>
        <w:rPr>
          <w:rFonts w:ascii="Times New Roman" w:hAnsi="Times New Roman" w:eastAsia="方正仿宋_GBK"/>
          <w:sz w:val="24"/>
        </w:rPr>
        <w:t>四、知识产权</w:t>
      </w:r>
      <w:bookmarkEnd w:id="44"/>
      <w:bookmarkEnd w:id="45"/>
      <w:bookmarkEnd w:id="46"/>
      <w:bookmarkEnd w:id="47"/>
    </w:p>
    <w:p>
      <w:pPr>
        <w:snapToGrid w:val="0"/>
        <w:spacing w:line="400" w:lineRule="exact"/>
        <w:ind w:firstLine="540"/>
        <w:rPr>
          <w:rFonts w:eastAsia="方正仿宋_GBK"/>
          <w:sz w:val="24"/>
          <w:szCs w:val="24"/>
        </w:rPr>
      </w:pPr>
      <w:r>
        <w:rPr>
          <w:rFonts w:eastAsia="方正仿宋_GBK"/>
          <w:sz w:val="24"/>
          <w:szCs w:val="24"/>
        </w:rPr>
        <w:t>采购人在中华人民共和国境内使用成交供应商提供的货物及服务时免受第三方提出的侵犯其专利权或其他知识产权的起诉。如果第三方提出侵权指控，成交供应商应承担由此而引起的一切法律责任和费用。本项目知识产权归采购人所有。</w:t>
      </w:r>
    </w:p>
    <w:p>
      <w:pPr>
        <w:pStyle w:val="3"/>
        <w:adjustRightInd w:val="0"/>
        <w:snapToGrid w:val="0"/>
        <w:spacing w:before="0" w:after="0" w:line="400" w:lineRule="exact"/>
        <w:ind w:firstLine="482" w:firstLineChars="200"/>
        <w:jc w:val="left"/>
        <w:rPr>
          <w:rFonts w:ascii="Times New Roman" w:hAnsi="Times New Roman" w:eastAsia="方正仿宋_GBK"/>
          <w:sz w:val="24"/>
        </w:rPr>
      </w:pPr>
      <w:bookmarkStart w:id="48" w:name="_Toc31910"/>
      <w:bookmarkStart w:id="49" w:name="_Toc19427"/>
      <w:bookmarkStart w:id="50" w:name="_Toc18104"/>
      <w:bookmarkStart w:id="51" w:name="_Toc947"/>
      <w:bookmarkStart w:id="52" w:name="_Toc108013105"/>
      <w:bookmarkStart w:id="53" w:name="_Toc25707"/>
      <w:bookmarkStart w:id="54" w:name="_Toc2954"/>
      <w:bookmarkStart w:id="55" w:name="_Toc466546918"/>
      <w:bookmarkStart w:id="56" w:name="_Toc106034788"/>
      <w:bookmarkStart w:id="57" w:name="_Toc23902"/>
      <w:bookmarkStart w:id="58" w:name="_Toc21248"/>
      <w:bookmarkStart w:id="59" w:name="_Toc31659"/>
      <w:bookmarkStart w:id="60" w:name="_Toc65660348"/>
      <w:r>
        <w:rPr>
          <w:rFonts w:ascii="Times New Roman" w:hAnsi="Times New Roman" w:eastAsia="方正仿宋_GBK"/>
          <w:sz w:val="24"/>
        </w:rPr>
        <w:t>五、项目风险管控</w:t>
      </w:r>
      <w:bookmarkEnd w:id="48"/>
      <w:bookmarkEnd w:id="49"/>
      <w:bookmarkEnd w:id="50"/>
      <w:bookmarkEnd w:id="51"/>
      <w:bookmarkEnd w:id="52"/>
      <w:bookmarkEnd w:id="53"/>
    </w:p>
    <w:p>
      <w:pPr>
        <w:adjustRightInd w:val="0"/>
        <w:snapToGrid w:val="0"/>
        <w:spacing w:line="400" w:lineRule="exact"/>
        <w:ind w:firstLine="480" w:firstLineChars="200"/>
        <w:jc w:val="left"/>
        <w:rPr>
          <w:rFonts w:eastAsia="方正仿宋_GBK"/>
          <w:sz w:val="24"/>
          <w:szCs w:val="24"/>
        </w:rPr>
      </w:pPr>
      <w:r>
        <w:rPr>
          <w:rFonts w:eastAsia="方正仿宋_GBK"/>
          <w:sz w:val="24"/>
          <w:szCs w:val="24"/>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eastAsia="方正仿宋_GBK"/>
          <w:sz w:val="24"/>
          <w:szCs w:val="24"/>
        </w:rPr>
      </w:pPr>
      <w:r>
        <w:rPr>
          <w:rFonts w:eastAsia="方正仿宋_GBK"/>
          <w:sz w:val="24"/>
          <w:szCs w:val="24"/>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eastAsia="方正仿宋_GBK"/>
          <w:sz w:val="24"/>
          <w:szCs w:val="24"/>
        </w:rPr>
      </w:pPr>
      <w:r>
        <w:rPr>
          <w:rFonts w:eastAsia="方正仿宋_GBK"/>
          <w:sz w:val="24"/>
          <w:szCs w:val="24"/>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eastAsia="方正仿宋_GBK"/>
          <w:sz w:val="24"/>
          <w:szCs w:val="24"/>
        </w:rPr>
      </w:pPr>
      <w:bookmarkStart w:id="61" w:name="_Toc6830"/>
      <w:r>
        <w:rPr>
          <w:rFonts w:eastAsia="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54"/>
      <w:bookmarkEnd w:id="55"/>
      <w:bookmarkEnd w:id="61"/>
    </w:p>
    <w:p>
      <w:pPr>
        <w:pStyle w:val="3"/>
        <w:adjustRightInd w:val="0"/>
        <w:snapToGrid w:val="0"/>
        <w:spacing w:before="0" w:after="0" w:line="400" w:lineRule="exact"/>
        <w:ind w:firstLine="482" w:firstLineChars="200"/>
        <w:rPr>
          <w:rFonts w:ascii="Times New Roman" w:hAnsi="Times New Roman" w:eastAsia="方正仿宋_GBK"/>
          <w:sz w:val="24"/>
        </w:rPr>
      </w:pPr>
      <w:r>
        <w:rPr>
          <w:rFonts w:ascii="Times New Roman" w:hAnsi="Times New Roman" w:eastAsia="方正仿宋_GBK"/>
          <w:sz w:val="24"/>
        </w:rPr>
        <w:t>六、违约责任</w:t>
      </w:r>
    </w:p>
    <w:p>
      <w:pPr>
        <w:adjustRightInd w:val="0"/>
        <w:snapToGrid w:val="0"/>
        <w:spacing w:line="400" w:lineRule="exact"/>
        <w:ind w:firstLine="480" w:firstLineChars="200"/>
        <w:jc w:val="left"/>
        <w:rPr>
          <w:rFonts w:eastAsia="方正仿宋_GBK"/>
          <w:sz w:val="24"/>
          <w:szCs w:val="24"/>
        </w:rPr>
      </w:pPr>
      <w:r>
        <w:rPr>
          <w:rFonts w:eastAsia="方正仿宋_GBK"/>
          <w:sz w:val="24"/>
          <w:szCs w:val="24"/>
        </w:rPr>
        <w:t>就当事人一方不履行合同义务或者履行合同义务不符合约定应当承担的责任进行约定。</w:t>
      </w:r>
    </w:p>
    <w:p>
      <w:pPr>
        <w:pStyle w:val="3"/>
        <w:adjustRightInd w:val="0"/>
        <w:snapToGrid w:val="0"/>
        <w:spacing w:before="0" w:after="0" w:line="400" w:lineRule="exact"/>
        <w:ind w:firstLine="482" w:firstLineChars="200"/>
        <w:rPr>
          <w:rFonts w:ascii="Times New Roman" w:hAnsi="Times New Roman" w:eastAsia="方正仿宋_GBK"/>
          <w:sz w:val="24"/>
        </w:rPr>
      </w:pPr>
      <w:r>
        <w:rPr>
          <w:rFonts w:ascii="Times New Roman" w:hAnsi="Times New Roman" w:eastAsia="方正仿宋_GBK"/>
          <w:sz w:val="24"/>
        </w:rPr>
        <w:t>七、合同争议</w:t>
      </w:r>
    </w:p>
    <w:p>
      <w:pPr>
        <w:adjustRightInd w:val="0"/>
        <w:snapToGrid w:val="0"/>
        <w:spacing w:line="400" w:lineRule="exact"/>
        <w:ind w:firstLine="480" w:firstLineChars="200"/>
        <w:jc w:val="left"/>
        <w:rPr>
          <w:rFonts w:eastAsia="方正仿宋_GBK"/>
          <w:sz w:val="24"/>
          <w:szCs w:val="24"/>
        </w:rPr>
      </w:pPr>
      <w:r>
        <w:rPr>
          <w:rFonts w:eastAsia="方正仿宋_GBK"/>
          <w:sz w:val="24"/>
          <w:szCs w:val="24"/>
        </w:rPr>
        <w:t>项目执行中，如发生争议由双方协商解决，协商不成向甲方所在地具有管辖权的人民法院提请诉讼。</w:t>
      </w:r>
    </w:p>
    <w:p>
      <w:pPr>
        <w:pStyle w:val="3"/>
        <w:adjustRightInd w:val="0"/>
        <w:snapToGrid w:val="0"/>
        <w:spacing w:before="0" w:after="0" w:line="400" w:lineRule="exact"/>
        <w:ind w:firstLine="482" w:firstLineChars="200"/>
        <w:rPr>
          <w:rFonts w:ascii="Times New Roman" w:hAnsi="Times New Roman" w:eastAsia="方正仿宋_GBK"/>
          <w:sz w:val="24"/>
        </w:rPr>
      </w:pPr>
      <w:r>
        <w:rPr>
          <w:rFonts w:ascii="Times New Roman" w:hAnsi="Times New Roman" w:eastAsia="方正仿宋_GBK"/>
          <w:sz w:val="24"/>
        </w:rPr>
        <w:t>八、其他</w:t>
      </w:r>
      <w:bookmarkEnd w:id="56"/>
      <w:bookmarkEnd w:id="57"/>
      <w:bookmarkEnd w:id="58"/>
      <w:bookmarkEnd w:id="59"/>
      <w:bookmarkEnd w:id="60"/>
    </w:p>
    <w:p>
      <w:pPr>
        <w:adjustRightInd w:val="0"/>
        <w:snapToGrid w:val="0"/>
        <w:spacing w:line="400" w:lineRule="exact"/>
        <w:ind w:firstLine="480" w:firstLineChars="200"/>
        <w:jc w:val="left"/>
        <w:rPr>
          <w:rFonts w:eastAsia="方正仿宋_GBK"/>
          <w:sz w:val="24"/>
          <w:szCs w:val="24"/>
        </w:rPr>
      </w:pPr>
      <w:r>
        <w:rPr>
          <w:rFonts w:eastAsia="方正仿宋_GBK"/>
          <w:sz w:val="24"/>
          <w:szCs w:val="24"/>
        </w:rPr>
        <w:t>（一）供应商必须在响应文件中对以上条款和服务承诺明确列出，承诺内容必须达到本篇及竞争性磋商文件其他条款的要求。</w:t>
      </w:r>
    </w:p>
    <w:p>
      <w:pPr>
        <w:adjustRightInd w:val="0"/>
        <w:snapToGrid w:val="0"/>
        <w:spacing w:line="400" w:lineRule="exact"/>
        <w:ind w:firstLine="480" w:firstLineChars="200"/>
        <w:jc w:val="left"/>
        <w:rPr>
          <w:rFonts w:eastAsia="方正仿宋_GBK"/>
          <w:sz w:val="24"/>
          <w:szCs w:val="24"/>
        </w:rPr>
      </w:pPr>
      <w:r>
        <w:rPr>
          <w:rFonts w:eastAsia="方正仿宋_GBK"/>
          <w:sz w:val="24"/>
          <w:szCs w:val="24"/>
        </w:rPr>
        <w:t>（二）其他未尽事宜由供需双方在采购合同中详细约定。</w:t>
      </w:r>
    </w:p>
    <w:p>
      <w:pPr>
        <w:snapToGrid w:val="0"/>
        <w:spacing w:line="400" w:lineRule="exact"/>
        <w:ind w:firstLine="540"/>
        <w:rPr>
          <w:rFonts w:eastAsia="方正仿宋_GBK"/>
          <w:sz w:val="24"/>
          <w:szCs w:val="24"/>
        </w:rPr>
      </w:pPr>
    </w:p>
    <w:p>
      <w:pPr>
        <w:snapToGrid w:val="0"/>
        <w:spacing w:line="400" w:lineRule="exact"/>
        <w:ind w:firstLine="540"/>
        <w:rPr>
          <w:rFonts w:eastAsia="方正仿宋_GBK"/>
          <w:sz w:val="24"/>
          <w:szCs w:val="24"/>
        </w:rPr>
      </w:pPr>
    </w:p>
    <w:p>
      <w:pPr>
        <w:pStyle w:val="3"/>
        <w:pageBreakBefore/>
        <w:spacing w:before="0" w:after="0" w:line="360" w:lineRule="auto"/>
        <w:jc w:val="center"/>
        <w:rPr>
          <w:rFonts w:ascii="Times New Roman" w:hAnsi="Times New Roman" w:eastAsia="方正小标宋_GBK"/>
          <w:b w:val="0"/>
          <w:sz w:val="36"/>
          <w:szCs w:val="30"/>
        </w:rPr>
      </w:pPr>
      <w:bookmarkStart w:id="62" w:name="_Toc106030887"/>
      <w:bookmarkStart w:id="63" w:name="_Toc76462332"/>
      <w:r>
        <w:rPr>
          <w:rFonts w:ascii="Times New Roman" w:hAnsi="Times New Roman" w:eastAsia="方正小标宋_GBK"/>
          <w:b w:val="0"/>
          <w:sz w:val="36"/>
          <w:szCs w:val="30"/>
        </w:rPr>
        <w:t>第四篇  评分程序及方法、评审标准、无效响应和</w:t>
      </w:r>
      <w:r>
        <w:rPr>
          <w:rFonts w:ascii="Times New Roman" w:hAnsi="Times New Roman" w:eastAsia="方正小标宋_GBK"/>
          <w:b w:val="0"/>
          <w:sz w:val="36"/>
          <w:szCs w:val="36"/>
        </w:rPr>
        <w:t>采购终止</w:t>
      </w:r>
      <w:bookmarkEnd w:id="62"/>
      <w:bookmarkEnd w:id="63"/>
    </w:p>
    <w:p>
      <w:pPr>
        <w:pStyle w:val="3"/>
        <w:adjustRightInd w:val="0"/>
        <w:snapToGrid w:val="0"/>
        <w:spacing w:before="0" w:after="0" w:line="400" w:lineRule="exact"/>
        <w:ind w:firstLine="482" w:firstLineChars="200"/>
        <w:rPr>
          <w:rFonts w:ascii="Times New Roman" w:hAnsi="Times New Roman" w:eastAsia="方正仿宋_GBK"/>
          <w:sz w:val="24"/>
        </w:rPr>
      </w:pPr>
      <w:bookmarkStart w:id="64" w:name="_Toc106030888"/>
      <w:bookmarkStart w:id="65" w:name="_Toc76462333"/>
      <w:r>
        <w:rPr>
          <w:rFonts w:ascii="Times New Roman" w:hAnsi="Times New Roman" w:eastAsia="方正仿宋_GBK"/>
          <w:sz w:val="24"/>
        </w:rPr>
        <w:t>一、评分程序及方法</w:t>
      </w:r>
      <w:bookmarkEnd w:id="64"/>
      <w:bookmarkEnd w:id="65"/>
    </w:p>
    <w:p>
      <w:pPr>
        <w:spacing w:line="400" w:lineRule="exact"/>
        <w:ind w:firstLine="480" w:firstLineChars="200"/>
        <w:rPr>
          <w:rFonts w:eastAsia="方正仿宋_GBK"/>
          <w:sz w:val="24"/>
          <w:szCs w:val="24"/>
        </w:rPr>
      </w:pPr>
      <w:r>
        <w:rPr>
          <w:rFonts w:eastAsia="方正仿宋_GBK"/>
          <w:sz w:val="24"/>
          <w:szCs w:val="24"/>
        </w:rPr>
        <w:t>（一）评分按采购文件规定的时间和地点进行，供应商须有法定代表人（或其授权代表）</w:t>
      </w:r>
      <w:r>
        <w:rPr>
          <w:rFonts w:hint="eastAsia" w:eastAsia="方正仿宋_GBK"/>
          <w:sz w:val="24"/>
          <w:szCs w:val="24"/>
          <w:lang w:eastAsia="zh-CN"/>
        </w:rPr>
        <w:t>或自然人（供应商为自然人）</w:t>
      </w:r>
      <w:r>
        <w:rPr>
          <w:rFonts w:eastAsia="方正仿宋_GBK"/>
          <w:sz w:val="24"/>
          <w:szCs w:val="24"/>
        </w:rPr>
        <w:t>参加并签到。</w:t>
      </w:r>
      <w:r>
        <w:rPr>
          <w:rFonts w:hint="eastAsia" w:eastAsia="方正仿宋_GBK"/>
          <w:sz w:val="24"/>
          <w:szCs w:val="24"/>
          <w:lang w:eastAsia="zh-CN"/>
        </w:rPr>
        <w:t>竞争性</w:t>
      </w:r>
      <w:r>
        <w:rPr>
          <w:rFonts w:eastAsia="方正仿宋_GBK"/>
          <w:sz w:val="24"/>
          <w:szCs w:val="24"/>
        </w:rPr>
        <w:t>磋商以抽签的形式确定磋商顺序，由本项目评审小组分别与各供应商进行磋商。</w:t>
      </w:r>
    </w:p>
    <w:p>
      <w:pPr>
        <w:spacing w:line="400" w:lineRule="exact"/>
        <w:ind w:firstLine="480" w:firstLineChars="200"/>
        <w:rPr>
          <w:rFonts w:eastAsia="方正仿宋_GBK"/>
          <w:sz w:val="24"/>
          <w:szCs w:val="24"/>
        </w:rPr>
      </w:pPr>
      <w:r>
        <w:rPr>
          <w:rFonts w:eastAsia="方正仿宋_GBK"/>
          <w:sz w:val="24"/>
          <w:szCs w:val="24"/>
        </w:rPr>
        <w:t>（二）评审小组对各供应商的资格条件、响应文件的有效性、完整性和响应程度进行审查。各供应商只有在完全符合要求的前提下，才能参与正式磋商。</w:t>
      </w:r>
    </w:p>
    <w:p>
      <w:pPr>
        <w:snapToGrid w:val="0"/>
        <w:spacing w:line="400" w:lineRule="exact"/>
        <w:ind w:firstLine="480" w:firstLineChars="200"/>
        <w:rPr>
          <w:rFonts w:eastAsia="方正仿宋_GBK"/>
          <w:kern w:val="0"/>
          <w:sz w:val="24"/>
          <w:szCs w:val="24"/>
        </w:rPr>
      </w:pPr>
      <w:r>
        <w:rPr>
          <w:rFonts w:eastAsia="方正仿宋_GBK"/>
          <w:sz w:val="24"/>
          <w:szCs w:val="24"/>
        </w:rPr>
        <w:t>1.</w:t>
      </w:r>
      <w:r>
        <w:rPr>
          <w:rFonts w:eastAsia="方正仿宋_GBK"/>
          <w:kern w:val="0"/>
          <w:sz w:val="24"/>
          <w:szCs w:val="24"/>
        </w:rPr>
        <w:t>资格性审查。依据法律法规和采购文件的规定，对响应文件中的资格证明等进行审查，以确定供应商是否具备磋商资格。资格性审查资料表如下：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b/>
                <w:kern w:val="0"/>
                <w:sz w:val="21"/>
                <w:szCs w:val="21"/>
              </w:rPr>
            </w:pPr>
            <w:r>
              <w:rPr>
                <w:rFonts w:eastAsia="方正仿宋_GBK"/>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方正仿宋_GBK"/>
                <w:b/>
                <w:kern w:val="0"/>
                <w:sz w:val="21"/>
                <w:szCs w:val="21"/>
              </w:rPr>
            </w:pPr>
            <w:r>
              <w:rPr>
                <w:rFonts w:eastAsia="方正仿宋_GBK"/>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b/>
                <w:kern w:val="0"/>
                <w:sz w:val="21"/>
                <w:szCs w:val="21"/>
              </w:rPr>
            </w:pPr>
            <w:r>
              <w:rPr>
                <w:rFonts w:eastAsia="方正仿宋_GBK"/>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eastAsia="方正仿宋_GBK"/>
                <w:sz w:val="21"/>
                <w:szCs w:val="21"/>
              </w:rPr>
            </w:pPr>
            <w:r>
              <w:rPr>
                <w:rFonts w:eastAsia="方正仿宋_GBK"/>
                <w:sz w:val="21"/>
                <w:szCs w:val="21"/>
              </w:rPr>
              <w:t>（一）</w:t>
            </w:r>
          </w:p>
        </w:tc>
        <w:tc>
          <w:tcPr>
            <w:tcW w:w="709" w:type="dxa"/>
            <w:vMerge w:val="restart"/>
            <w:vAlign w:val="center"/>
          </w:tcPr>
          <w:p>
            <w:pPr>
              <w:rPr>
                <w:rFonts w:eastAsia="方正仿宋_GBK"/>
                <w:sz w:val="21"/>
                <w:szCs w:val="21"/>
                <w:lang w:val="zh-CN"/>
              </w:rPr>
            </w:pPr>
            <w:r>
              <w:rPr>
                <w:rFonts w:eastAsia="方正仿宋_GBK"/>
                <w:sz w:val="21"/>
                <w:szCs w:val="21"/>
                <w:lang w:val="zh-CN"/>
              </w:rPr>
              <w:t>《中华人民共和国政府采购法》第二十二条规定</w:t>
            </w:r>
          </w:p>
        </w:tc>
        <w:tc>
          <w:tcPr>
            <w:tcW w:w="3118" w:type="dxa"/>
            <w:vAlign w:val="center"/>
          </w:tcPr>
          <w:p>
            <w:pPr>
              <w:rPr>
                <w:rFonts w:eastAsia="方正仿宋_GBK"/>
                <w:sz w:val="21"/>
                <w:szCs w:val="21"/>
              </w:rPr>
            </w:pPr>
            <w:r>
              <w:rPr>
                <w:rFonts w:eastAsia="方正仿宋_GBK"/>
                <w:sz w:val="21"/>
                <w:szCs w:val="21"/>
              </w:rPr>
              <w:t>1.具有独立承担民事责任的能力</w:t>
            </w:r>
          </w:p>
        </w:tc>
        <w:tc>
          <w:tcPr>
            <w:tcW w:w="4984" w:type="dxa"/>
            <w:vAlign w:val="center"/>
          </w:tcPr>
          <w:p>
            <w:pPr>
              <w:rPr>
                <w:rFonts w:eastAsia="方正仿宋_GBK"/>
                <w:sz w:val="21"/>
                <w:szCs w:val="21"/>
              </w:rPr>
            </w:pPr>
            <w:r>
              <w:rPr>
                <w:rFonts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eastAsia="方正仿宋_GBK"/>
                <w:sz w:val="21"/>
                <w:szCs w:val="21"/>
              </w:rPr>
            </w:pPr>
            <w:r>
              <w:rPr>
                <w:rFonts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eastAsia="方正仿宋_GBK"/>
                <w:sz w:val="21"/>
                <w:szCs w:val="21"/>
              </w:rPr>
            </w:pPr>
          </w:p>
        </w:tc>
        <w:tc>
          <w:tcPr>
            <w:tcW w:w="709" w:type="dxa"/>
            <w:vMerge w:val="continue"/>
            <w:vAlign w:val="center"/>
          </w:tcPr>
          <w:p>
            <w:pPr>
              <w:rPr>
                <w:rFonts w:eastAsia="方正仿宋_GBK"/>
                <w:sz w:val="21"/>
                <w:szCs w:val="21"/>
                <w:lang w:val="zh-CN"/>
              </w:rPr>
            </w:pPr>
          </w:p>
        </w:tc>
        <w:tc>
          <w:tcPr>
            <w:tcW w:w="3118" w:type="dxa"/>
            <w:vAlign w:val="center"/>
          </w:tcPr>
          <w:p>
            <w:pPr>
              <w:rPr>
                <w:rFonts w:eastAsia="方正仿宋_GBK"/>
                <w:sz w:val="21"/>
                <w:szCs w:val="21"/>
              </w:rPr>
            </w:pPr>
            <w:r>
              <w:rPr>
                <w:rFonts w:eastAsia="方正仿宋_GBK"/>
                <w:sz w:val="21"/>
                <w:szCs w:val="21"/>
                <w:lang w:val="zh-CN"/>
              </w:rPr>
              <w:t>2.</w:t>
            </w:r>
            <w:r>
              <w:rPr>
                <w:rFonts w:eastAsia="方正仿宋_GBK"/>
                <w:sz w:val="21"/>
                <w:szCs w:val="21"/>
              </w:rPr>
              <w:t>具有良好的商业信誉和健全的财务会计制度</w:t>
            </w:r>
          </w:p>
        </w:tc>
        <w:tc>
          <w:tcPr>
            <w:tcW w:w="4984" w:type="dxa"/>
            <w:vMerge w:val="restart"/>
            <w:vAlign w:val="center"/>
          </w:tcPr>
          <w:p>
            <w:pPr>
              <w:rPr>
                <w:rFonts w:eastAsia="方正仿宋_GBK"/>
                <w:b/>
                <w:sz w:val="21"/>
                <w:szCs w:val="21"/>
              </w:rPr>
            </w:pPr>
            <w:r>
              <w:rPr>
                <w:rFonts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eastAsia="方正仿宋_GBK"/>
                <w:sz w:val="21"/>
                <w:szCs w:val="21"/>
              </w:rPr>
            </w:pPr>
          </w:p>
        </w:tc>
        <w:tc>
          <w:tcPr>
            <w:tcW w:w="709" w:type="dxa"/>
            <w:vMerge w:val="continue"/>
            <w:vAlign w:val="center"/>
          </w:tcPr>
          <w:p>
            <w:pPr>
              <w:rPr>
                <w:rFonts w:eastAsia="方正仿宋_GBK"/>
                <w:sz w:val="21"/>
                <w:szCs w:val="21"/>
                <w:lang w:val="zh-CN"/>
              </w:rPr>
            </w:pPr>
          </w:p>
        </w:tc>
        <w:tc>
          <w:tcPr>
            <w:tcW w:w="3118" w:type="dxa"/>
            <w:vAlign w:val="center"/>
          </w:tcPr>
          <w:p>
            <w:pPr>
              <w:rPr>
                <w:rFonts w:eastAsia="方正仿宋_GBK"/>
                <w:sz w:val="21"/>
                <w:szCs w:val="21"/>
                <w:lang w:val="zh-CN"/>
              </w:rPr>
            </w:pPr>
            <w:r>
              <w:rPr>
                <w:rFonts w:eastAsia="方正仿宋_GBK"/>
                <w:sz w:val="21"/>
                <w:szCs w:val="21"/>
                <w:lang w:val="zh-CN"/>
              </w:rPr>
              <w:t>3.具有履行合同所必需的设备和专业技术能力</w:t>
            </w:r>
          </w:p>
        </w:tc>
        <w:tc>
          <w:tcPr>
            <w:tcW w:w="4984" w:type="dxa"/>
            <w:vMerge w:val="continue"/>
            <w:vAlign w:val="center"/>
          </w:tcPr>
          <w:p>
            <w:pP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eastAsia="方正仿宋_GBK"/>
                <w:sz w:val="21"/>
                <w:szCs w:val="21"/>
              </w:rPr>
            </w:pPr>
          </w:p>
        </w:tc>
        <w:tc>
          <w:tcPr>
            <w:tcW w:w="709" w:type="dxa"/>
            <w:vMerge w:val="continue"/>
            <w:vAlign w:val="center"/>
          </w:tcPr>
          <w:p>
            <w:pPr>
              <w:rPr>
                <w:rFonts w:eastAsia="方正仿宋_GBK"/>
                <w:sz w:val="21"/>
                <w:szCs w:val="21"/>
                <w:lang w:val="zh-CN"/>
              </w:rPr>
            </w:pPr>
          </w:p>
        </w:tc>
        <w:tc>
          <w:tcPr>
            <w:tcW w:w="3118" w:type="dxa"/>
            <w:vAlign w:val="center"/>
          </w:tcPr>
          <w:p>
            <w:pPr>
              <w:rPr>
                <w:rFonts w:eastAsia="方正仿宋_GBK"/>
                <w:sz w:val="21"/>
                <w:szCs w:val="21"/>
                <w:lang w:val="zh-CN"/>
              </w:rPr>
            </w:pPr>
            <w:r>
              <w:rPr>
                <w:rFonts w:eastAsia="方正仿宋_GBK"/>
                <w:sz w:val="21"/>
                <w:szCs w:val="21"/>
                <w:lang w:val="zh-CN"/>
              </w:rPr>
              <w:t>4.有依法缴纳税收和社会保障金的良好记录</w:t>
            </w:r>
          </w:p>
        </w:tc>
        <w:tc>
          <w:tcPr>
            <w:tcW w:w="4984" w:type="dxa"/>
            <w:vMerge w:val="continue"/>
            <w:vAlign w:val="center"/>
          </w:tcPr>
          <w:p>
            <w:pP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eastAsia="方正仿宋_GBK"/>
                <w:sz w:val="21"/>
                <w:szCs w:val="21"/>
              </w:rPr>
            </w:pPr>
          </w:p>
        </w:tc>
        <w:tc>
          <w:tcPr>
            <w:tcW w:w="709" w:type="dxa"/>
            <w:vMerge w:val="continue"/>
            <w:vAlign w:val="center"/>
          </w:tcPr>
          <w:p>
            <w:pPr>
              <w:rPr>
                <w:rFonts w:eastAsia="方正仿宋_GBK"/>
                <w:sz w:val="21"/>
                <w:szCs w:val="21"/>
                <w:lang w:val="zh-CN"/>
              </w:rPr>
            </w:pPr>
          </w:p>
        </w:tc>
        <w:tc>
          <w:tcPr>
            <w:tcW w:w="3118" w:type="dxa"/>
            <w:vAlign w:val="center"/>
          </w:tcPr>
          <w:p>
            <w:pPr>
              <w:rPr>
                <w:rFonts w:eastAsia="方正仿宋_GBK"/>
                <w:sz w:val="21"/>
                <w:szCs w:val="21"/>
                <w:lang w:val="zh-CN"/>
              </w:rPr>
            </w:pPr>
            <w:r>
              <w:rPr>
                <w:rFonts w:eastAsia="方正仿宋_GBK"/>
                <w:sz w:val="21"/>
                <w:szCs w:val="21"/>
              </w:rPr>
              <w:t>5.参加政府采购活动前三年内，在经营活动中没有重大违法记录</w:t>
            </w:r>
          </w:p>
        </w:tc>
        <w:tc>
          <w:tcPr>
            <w:tcW w:w="4984" w:type="dxa"/>
            <w:vMerge w:val="continue"/>
            <w:vAlign w:val="center"/>
          </w:tcPr>
          <w:p>
            <w:pPr>
              <w:rPr>
                <w:rFonts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eastAsia="方正仿宋_GBK"/>
                <w:sz w:val="21"/>
                <w:szCs w:val="21"/>
              </w:rPr>
            </w:pPr>
          </w:p>
        </w:tc>
        <w:tc>
          <w:tcPr>
            <w:tcW w:w="709" w:type="dxa"/>
            <w:vMerge w:val="continue"/>
            <w:vAlign w:val="center"/>
          </w:tcPr>
          <w:p>
            <w:pPr>
              <w:rPr>
                <w:rFonts w:eastAsia="方正仿宋_GBK"/>
                <w:sz w:val="21"/>
                <w:szCs w:val="21"/>
              </w:rPr>
            </w:pPr>
          </w:p>
        </w:tc>
        <w:tc>
          <w:tcPr>
            <w:tcW w:w="3118" w:type="dxa"/>
            <w:vAlign w:val="center"/>
          </w:tcPr>
          <w:p>
            <w:pPr>
              <w:rPr>
                <w:rFonts w:eastAsia="方正仿宋_GBK"/>
                <w:sz w:val="21"/>
                <w:szCs w:val="21"/>
              </w:rPr>
            </w:pPr>
            <w:r>
              <w:rPr>
                <w:rFonts w:eastAsia="方正仿宋_GBK"/>
                <w:sz w:val="21"/>
                <w:szCs w:val="21"/>
              </w:rPr>
              <w:t>6.法律、行政法规规定的其他条件</w:t>
            </w:r>
          </w:p>
        </w:tc>
        <w:tc>
          <w:tcPr>
            <w:tcW w:w="4984" w:type="dxa"/>
            <w:vAlign w:val="center"/>
          </w:tcPr>
          <w:p>
            <w:pP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eastAsia="方正仿宋_GBK"/>
                <w:sz w:val="21"/>
                <w:szCs w:val="21"/>
              </w:rPr>
            </w:pPr>
          </w:p>
        </w:tc>
        <w:tc>
          <w:tcPr>
            <w:tcW w:w="709" w:type="dxa"/>
            <w:vMerge w:val="continue"/>
            <w:vAlign w:val="center"/>
          </w:tcPr>
          <w:p>
            <w:pPr>
              <w:rPr>
                <w:rFonts w:eastAsia="方正仿宋_GBK"/>
                <w:sz w:val="21"/>
                <w:szCs w:val="21"/>
              </w:rPr>
            </w:pPr>
          </w:p>
        </w:tc>
        <w:tc>
          <w:tcPr>
            <w:tcW w:w="3118" w:type="dxa"/>
            <w:vAlign w:val="center"/>
          </w:tcPr>
          <w:p>
            <w:pPr>
              <w:rPr>
                <w:rFonts w:eastAsia="方正仿宋_GBK"/>
                <w:sz w:val="21"/>
                <w:szCs w:val="21"/>
              </w:rPr>
            </w:pPr>
            <w:r>
              <w:rPr>
                <w:rFonts w:eastAsia="方正仿宋_GBK"/>
                <w:sz w:val="21"/>
                <w:szCs w:val="21"/>
              </w:rPr>
              <w:t>7.本项目的特定资格要求</w:t>
            </w:r>
          </w:p>
        </w:tc>
        <w:tc>
          <w:tcPr>
            <w:tcW w:w="4984" w:type="dxa"/>
            <w:vAlign w:val="center"/>
          </w:tcPr>
          <w:p>
            <w:pPr>
              <w:rPr>
                <w:rFonts w:eastAsia="方正仿宋_GBK"/>
                <w:sz w:val="21"/>
                <w:szCs w:val="21"/>
              </w:rPr>
            </w:pPr>
            <w:r>
              <w:rPr>
                <w:rFonts w:eastAsia="方正仿宋_GBK"/>
                <w:sz w:val="21"/>
                <w:szCs w:val="21"/>
              </w:rPr>
              <w:t>按“第一篇三、供应商资格要求（二）本项目的特定资格要求”的要求提交（如果有）。</w:t>
            </w:r>
          </w:p>
        </w:tc>
      </w:tr>
    </w:tbl>
    <w:p>
      <w:pPr>
        <w:snapToGrid w:val="0"/>
        <w:spacing w:line="400" w:lineRule="exact"/>
        <w:ind w:firstLine="480" w:firstLineChars="200"/>
        <w:rPr>
          <w:rFonts w:eastAsia="方正仿宋_GBK"/>
          <w:kern w:val="0"/>
          <w:sz w:val="24"/>
          <w:szCs w:val="24"/>
        </w:rPr>
      </w:pPr>
      <w:r>
        <w:rPr>
          <w:rFonts w:eastAsia="方正仿宋_GBK"/>
          <w:kern w:val="0"/>
          <w:sz w:val="24"/>
          <w:szCs w:val="24"/>
        </w:rPr>
        <w:t>注：</w:t>
      </w:r>
    </w:p>
    <w:p>
      <w:pPr>
        <w:snapToGrid w:val="0"/>
        <w:spacing w:line="400" w:lineRule="exact"/>
        <w:ind w:firstLine="480" w:firstLineChars="200"/>
        <w:rPr>
          <w:rFonts w:eastAsia="方正仿宋_GBK"/>
          <w:kern w:val="0"/>
          <w:sz w:val="24"/>
          <w:szCs w:val="24"/>
        </w:rPr>
      </w:pPr>
      <w:r>
        <w:rPr>
          <w:rFonts w:eastAsia="方正仿宋_GBK"/>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eastAsia="方正仿宋_GBK"/>
          <w:kern w:val="0"/>
          <w:sz w:val="24"/>
          <w:szCs w:val="24"/>
        </w:rPr>
      </w:pPr>
      <w:r>
        <w:rPr>
          <w:rFonts w:eastAsia="方正仿宋_GBK"/>
          <w:kern w:val="0"/>
          <w:sz w:val="24"/>
          <w:szCs w:val="24"/>
        </w:rPr>
        <w:t>2.符合性审查。依据采购文件的规定，从响应文件的有效性、完整性和对采购文件的响应程度进行审查，以确定是否对采购文件的实质性要求作出响应。符合性审查资料表如下：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jc w:val="center"/>
              <w:rPr>
                <w:rFonts w:eastAsia="方正仿宋_GBK"/>
                <w:b/>
                <w:kern w:val="0"/>
                <w:sz w:val="21"/>
                <w:szCs w:val="21"/>
              </w:rPr>
            </w:pPr>
            <w:r>
              <w:rPr>
                <w:rFonts w:eastAsia="方正仿宋_GBK"/>
                <w:b/>
                <w:kern w:val="0"/>
                <w:sz w:val="21"/>
                <w:szCs w:val="21"/>
              </w:rPr>
              <w:t>序号</w:t>
            </w:r>
          </w:p>
        </w:tc>
        <w:tc>
          <w:tcPr>
            <w:tcW w:w="3544" w:type="dxa"/>
            <w:gridSpan w:val="2"/>
            <w:vAlign w:val="center"/>
          </w:tcPr>
          <w:p>
            <w:pPr>
              <w:jc w:val="center"/>
              <w:rPr>
                <w:rFonts w:eastAsia="方正仿宋_GBK"/>
                <w:b/>
                <w:kern w:val="0"/>
                <w:sz w:val="21"/>
                <w:szCs w:val="21"/>
              </w:rPr>
            </w:pPr>
            <w:r>
              <w:rPr>
                <w:rFonts w:eastAsia="方正仿宋_GBK"/>
                <w:b/>
                <w:kern w:val="0"/>
                <w:sz w:val="21"/>
                <w:szCs w:val="21"/>
              </w:rPr>
              <w:t>评审因素</w:t>
            </w:r>
          </w:p>
        </w:tc>
        <w:tc>
          <w:tcPr>
            <w:tcW w:w="5409" w:type="dxa"/>
            <w:vAlign w:val="center"/>
          </w:tcPr>
          <w:p>
            <w:pPr>
              <w:jc w:val="center"/>
              <w:rPr>
                <w:rFonts w:eastAsia="方正仿宋_GBK"/>
                <w:b/>
                <w:kern w:val="0"/>
                <w:sz w:val="21"/>
                <w:szCs w:val="21"/>
              </w:rPr>
            </w:pPr>
            <w:r>
              <w:rPr>
                <w:rFonts w:eastAsia="方正仿宋_GBK"/>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jc w:val="center"/>
              <w:rPr>
                <w:rFonts w:eastAsia="方正仿宋_GBK"/>
                <w:kern w:val="0"/>
                <w:sz w:val="21"/>
                <w:szCs w:val="21"/>
              </w:rPr>
            </w:pPr>
            <w:r>
              <w:rPr>
                <w:rFonts w:eastAsia="方正仿宋_GBK"/>
                <w:kern w:val="0"/>
                <w:sz w:val="21"/>
                <w:szCs w:val="21"/>
              </w:rPr>
              <w:t>1</w:t>
            </w:r>
          </w:p>
        </w:tc>
        <w:tc>
          <w:tcPr>
            <w:tcW w:w="1560" w:type="dxa"/>
            <w:vMerge w:val="restart"/>
            <w:vAlign w:val="center"/>
          </w:tcPr>
          <w:p>
            <w:pPr>
              <w:rPr>
                <w:rFonts w:eastAsia="方正仿宋_GBK"/>
                <w:kern w:val="0"/>
                <w:sz w:val="21"/>
                <w:szCs w:val="21"/>
              </w:rPr>
            </w:pPr>
            <w:r>
              <w:rPr>
                <w:rFonts w:eastAsia="方正仿宋_GBK"/>
                <w:kern w:val="0"/>
                <w:sz w:val="21"/>
                <w:szCs w:val="21"/>
              </w:rPr>
              <w:t>有效性审查</w:t>
            </w:r>
          </w:p>
        </w:tc>
        <w:tc>
          <w:tcPr>
            <w:tcW w:w="1984" w:type="dxa"/>
            <w:vAlign w:val="center"/>
          </w:tcPr>
          <w:p>
            <w:pPr>
              <w:rPr>
                <w:rFonts w:eastAsia="方正仿宋_GBK"/>
                <w:kern w:val="0"/>
                <w:sz w:val="21"/>
                <w:szCs w:val="21"/>
              </w:rPr>
            </w:pPr>
            <w:r>
              <w:rPr>
                <w:rFonts w:eastAsia="方正仿宋_GBK"/>
                <w:sz w:val="21"/>
                <w:szCs w:val="21"/>
              </w:rPr>
              <w:t>响应文件签署或盖章</w:t>
            </w:r>
          </w:p>
        </w:tc>
        <w:tc>
          <w:tcPr>
            <w:tcW w:w="5409" w:type="dxa"/>
            <w:vAlign w:val="center"/>
          </w:tcPr>
          <w:p>
            <w:pPr>
              <w:rPr>
                <w:rFonts w:eastAsia="方正仿宋_GBK"/>
                <w:kern w:val="0"/>
                <w:sz w:val="21"/>
                <w:szCs w:val="21"/>
              </w:rPr>
            </w:pPr>
            <w:r>
              <w:rPr>
                <w:rFonts w:eastAsia="方正仿宋_GBK"/>
                <w:sz w:val="21"/>
                <w:szCs w:val="21"/>
              </w:rPr>
              <w:t>按</w:t>
            </w:r>
            <w:r>
              <w:rPr>
                <w:rFonts w:hint="eastAsia" w:eastAsia="方正仿宋_GBK"/>
                <w:sz w:val="21"/>
                <w:szCs w:val="21"/>
                <w:lang w:eastAsia="zh-CN"/>
              </w:rPr>
              <w:t>竞争性</w:t>
            </w:r>
            <w:r>
              <w:rPr>
                <w:rFonts w:eastAsia="方正仿宋_GBK"/>
                <w:sz w:val="21"/>
                <w:szCs w:val="21"/>
              </w:rPr>
              <w:t>磋商</w:t>
            </w:r>
            <w:r>
              <w:rPr>
                <w:rFonts w:hint="eastAsia" w:eastAsia="方正仿宋_GBK"/>
                <w:sz w:val="21"/>
                <w:szCs w:val="21"/>
                <w:lang w:eastAsia="zh-CN"/>
              </w:rPr>
              <w:t>采购</w:t>
            </w:r>
            <w:r>
              <w:rPr>
                <w:rFonts w:eastAsia="方正仿宋_GBK"/>
                <w:sz w:val="21"/>
                <w:szCs w:val="21"/>
              </w:rPr>
              <w:t>文件“第七篇响应文件编制要求”要求签署或盖章。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jc w:val="center"/>
              <w:rPr>
                <w:rFonts w:eastAsia="方正仿宋_GBK"/>
                <w:kern w:val="0"/>
                <w:sz w:val="21"/>
                <w:szCs w:val="21"/>
              </w:rPr>
            </w:pPr>
          </w:p>
        </w:tc>
        <w:tc>
          <w:tcPr>
            <w:tcW w:w="1560" w:type="dxa"/>
            <w:vMerge w:val="continue"/>
            <w:vAlign w:val="center"/>
          </w:tcPr>
          <w:p>
            <w:pPr>
              <w:rPr>
                <w:rFonts w:eastAsia="方正仿宋_GBK"/>
                <w:kern w:val="0"/>
                <w:sz w:val="21"/>
                <w:szCs w:val="21"/>
              </w:rPr>
            </w:pPr>
          </w:p>
        </w:tc>
        <w:tc>
          <w:tcPr>
            <w:tcW w:w="1984" w:type="dxa"/>
            <w:vAlign w:val="center"/>
          </w:tcPr>
          <w:p>
            <w:pPr>
              <w:rPr>
                <w:rFonts w:eastAsia="方正仿宋_GBK"/>
                <w:sz w:val="21"/>
                <w:szCs w:val="21"/>
              </w:rPr>
            </w:pPr>
            <w:r>
              <w:rPr>
                <w:rFonts w:eastAsia="方正仿宋_GBK"/>
                <w:sz w:val="21"/>
                <w:szCs w:val="21"/>
              </w:rPr>
              <w:t>法定代表人身份证明及授权委托书</w:t>
            </w:r>
          </w:p>
        </w:tc>
        <w:tc>
          <w:tcPr>
            <w:tcW w:w="5409" w:type="dxa"/>
            <w:vAlign w:val="center"/>
          </w:tcPr>
          <w:p>
            <w:pPr>
              <w:rPr>
                <w:rFonts w:eastAsia="方正仿宋_GBK"/>
                <w:sz w:val="21"/>
                <w:szCs w:val="21"/>
              </w:rPr>
            </w:pPr>
            <w:r>
              <w:rPr>
                <w:rFonts w:eastAsia="方正仿宋_GBK"/>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jc w:val="center"/>
              <w:rPr>
                <w:rFonts w:eastAsia="方正仿宋_GBK"/>
                <w:kern w:val="0"/>
                <w:sz w:val="21"/>
                <w:szCs w:val="21"/>
              </w:rPr>
            </w:pPr>
          </w:p>
        </w:tc>
        <w:tc>
          <w:tcPr>
            <w:tcW w:w="1560" w:type="dxa"/>
            <w:vMerge w:val="continue"/>
            <w:vAlign w:val="center"/>
          </w:tcPr>
          <w:p>
            <w:pPr>
              <w:rPr>
                <w:rFonts w:eastAsia="方正仿宋_GBK"/>
                <w:kern w:val="0"/>
                <w:sz w:val="21"/>
                <w:szCs w:val="21"/>
              </w:rPr>
            </w:pPr>
          </w:p>
        </w:tc>
        <w:tc>
          <w:tcPr>
            <w:tcW w:w="1984" w:type="dxa"/>
            <w:vAlign w:val="center"/>
          </w:tcPr>
          <w:p>
            <w:pPr>
              <w:rPr>
                <w:rFonts w:eastAsia="方正仿宋_GBK"/>
                <w:sz w:val="21"/>
                <w:szCs w:val="21"/>
                <w:lang w:val="zh-CN"/>
              </w:rPr>
            </w:pPr>
            <w:r>
              <w:rPr>
                <w:rFonts w:eastAsia="方正仿宋_GBK"/>
                <w:sz w:val="21"/>
                <w:szCs w:val="21"/>
              </w:rPr>
              <w:t>响应</w:t>
            </w:r>
            <w:r>
              <w:rPr>
                <w:rFonts w:eastAsia="方正仿宋_GBK"/>
                <w:sz w:val="21"/>
                <w:szCs w:val="21"/>
                <w:lang w:val="zh-CN"/>
              </w:rPr>
              <w:t>方案</w:t>
            </w:r>
          </w:p>
        </w:tc>
        <w:tc>
          <w:tcPr>
            <w:tcW w:w="5409" w:type="dxa"/>
            <w:vAlign w:val="center"/>
          </w:tcPr>
          <w:p>
            <w:pPr>
              <w:rPr>
                <w:rFonts w:eastAsia="方正仿宋_GBK"/>
                <w:kern w:val="0"/>
                <w:sz w:val="21"/>
                <w:szCs w:val="21"/>
              </w:rPr>
            </w:pPr>
            <w:r>
              <w:rPr>
                <w:rFonts w:eastAsia="方正仿宋_GBK"/>
                <w:sz w:val="21"/>
                <w:szCs w:val="21"/>
                <w:lang w:val="zh-CN"/>
              </w:rPr>
              <w:t>每个包只能有一个</w:t>
            </w:r>
            <w:r>
              <w:rPr>
                <w:rFonts w:eastAsia="方正仿宋_GBK"/>
                <w:sz w:val="21"/>
                <w:szCs w:val="21"/>
              </w:rPr>
              <w:t>响应</w:t>
            </w:r>
            <w:r>
              <w:rPr>
                <w:rFonts w:eastAsia="方正仿宋_GBK"/>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jc w:val="center"/>
              <w:rPr>
                <w:rFonts w:eastAsia="方正仿宋_GBK"/>
                <w:kern w:val="0"/>
                <w:sz w:val="21"/>
                <w:szCs w:val="21"/>
              </w:rPr>
            </w:pPr>
          </w:p>
        </w:tc>
        <w:tc>
          <w:tcPr>
            <w:tcW w:w="1560" w:type="dxa"/>
            <w:vMerge w:val="continue"/>
            <w:vAlign w:val="center"/>
          </w:tcPr>
          <w:p>
            <w:pPr>
              <w:rPr>
                <w:rFonts w:eastAsia="方正仿宋_GBK"/>
                <w:kern w:val="0"/>
                <w:sz w:val="21"/>
                <w:szCs w:val="21"/>
              </w:rPr>
            </w:pPr>
          </w:p>
        </w:tc>
        <w:tc>
          <w:tcPr>
            <w:tcW w:w="1984" w:type="dxa"/>
            <w:vAlign w:val="center"/>
          </w:tcPr>
          <w:p>
            <w:pPr>
              <w:rPr>
                <w:rFonts w:eastAsia="方正仿宋_GBK"/>
                <w:sz w:val="21"/>
                <w:szCs w:val="21"/>
                <w:lang w:val="zh-CN"/>
              </w:rPr>
            </w:pPr>
            <w:r>
              <w:rPr>
                <w:rFonts w:eastAsia="方正仿宋_GBK"/>
                <w:sz w:val="21"/>
                <w:szCs w:val="21"/>
              </w:rPr>
              <w:t>报价唯一</w:t>
            </w:r>
          </w:p>
        </w:tc>
        <w:tc>
          <w:tcPr>
            <w:tcW w:w="5409" w:type="dxa"/>
            <w:vAlign w:val="center"/>
          </w:tcPr>
          <w:p>
            <w:pPr>
              <w:rPr>
                <w:rFonts w:eastAsia="方正仿宋_GBK"/>
                <w:kern w:val="0"/>
                <w:sz w:val="21"/>
                <w:szCs w:val="21"/>
              </w:rPr>
            </w:pPr>
            <w:r>
              <w:rPr>
                <w:rFonts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jc w:val="center"/>
              <w:rPr>
                <w:rFonts w:eastAsia="方正仿宋_GBK"/>
                <w:kern w:val="0"/>
                <w:sz w:val="21"/>
                <w:szCs w:val="21"/>
              </w:rPr>
            </w:pPr>
            <w:r>
              <w:rPr>
                <w:rFonts w:eastAsia="方正仿宋_GBK"/>
                <w:kern w:val="0"/>
                <w:sz w:val="21"/>
                <w:szCs w:val="21"/>
              </w:rPr>
              <w:t>2</w:t>
            </w:r>
          </w:p>
        </w:tc>
        <w:tc>
          <w:tcPr>
            <w:tcW w:w="1560" w:type="dxa"/>
            <w:vAlign w:val="center"/>
          </w:tcPr>
          <w:p>
            <w:pPr>
              <w:rPr>
                <w:rFonts w:eastAsia="方正仿宋_GBK"/>
                <w:kern w:val="0"/>
                <w:sz w:val="21"/>
                <w:szCs w:val="21"/>
              </w:rPr>
            </w:pPr>
            <w:r>
              <w:rPr>
                <w:rFonts w:eastAsia="方正仿宋_GBK"/>
                <w:kern w:val="0"/>
                <w:sz w:val="21"/>
                <w:szCs w:val="21"/>
              </w:rPr>
              <w:t>完整性审查</w:t>
            </w:r>
          </w:p>
        </w:tc>
        <w:tc>
          <w:tcPr>
            <w:tcW w:w="1984" w:type="dxa"/>
            <w:vAlign w:val="center"/>
          </w:tcPr>
          <w:p>
            <w:pPr>
              <w:rPr>
                <w:rFonts w:eastAsia="方正仿宋_GBK"/>
                <w:kern w:val="0"/>
                <w:sz w:val="21"/>
                <w:szCs w:val="21"/>
              </w:rPr>
            </w:pPr>
            <w:r>
              <w:rPr>
                <w:rFonts w:eastAsia="方正仿宋_GBK"/>
                <w:sz w:val="21"/>
                <w:szCs w:val="21"/>
              </w:rPr>
              <w:t>响应</w:t>
            </w:r>
            <w:r>
              <w:rPr>
                <w:rFonts w:eastAsia="方正仿宋_GBK"/>
                <w:sz w:val="21"/>
                <w:szCs w:val="21"/>
                <w:lang w:val="zh-CN"/>
              </w:rPr>
              <w:t>文件份数</w:t>
            </w:r>
          </w:p>
        </w:tc>
        <w:tc>
          <w:tcPr>
            <w:tcW w:w="5409" w:type="dxa"/>
            <w:vAlign w:val="center"/>
          </w:tcPr>
          <w:p>
            <w:pPr>
              <w:rPr>
                <w:rFonts w:eastAsia="方正仿宋_GBK"/>
                <w:kern w:val="0"/>
                <w:sz w:val="21"/>
                <w:szCs w:val="21"/>
              </w:rPr>
            </w:pPr>
            <w:r>
              <w:rPr>
                <w:rFonts w:eastAsia="方正仿宋_GBK"/>
                <w:sz w:val="21"/>
                <w:szCs w:val="21"/>
              </w:rPr>
              <w:t>响应</w:t>
            </w:r>
            <w:r>
              <w:rPr>
                <w:rFonts w:eastAsia="方正仿宋_GBK"/>
                <w:sz w:val="21"/>
                <w:szCs w:val="21"/>
                <w:lang w:val="zh-CN"/>
              </w:rPr>
              <w:t>文件正、副本数量符合</w:t>
            </w:r>
            <w:r>
              <w:rPr>
                <w:rFonts w:eastAsia="方正仿宋_GBK"/>
                <w:sz w:val="21"/>
                <w:szCs w:val="21"/>
              </w:rPr>
              <w:t>竞采购</w:t>
            </w:r>
            <w:r>
              <w:rPr>
                <w:rFonts w:eastAsia="方正仿宋_GBK"/>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jc w:val="center"/>
              <w:rPr>
                <w:rFonts w:eastAsia="方正仿宋_GBK"/>
                <w:kern w:val="0"/>
                <w:sz w:val="21"/>
                <w:szCs w:val="21"/>
              </w:rPr>
            </w:pPr>
            <w:r>
              <w:rPr>
                <w:rFonts w:eastAsia="方正仿宋_GBK"/>
                <w:kern w:val="0"/>
                <w:sz w:val="21"/>
                <w:szCs w:val="21"/>
              </w:rPr>
              <w:t>3</w:t>
            </w:r>
          </w:p>
        </w:tc>
        <w:tc>
          <w:tcPr>
            <w:tcW w:w="1560" w:type="dxa"/>
            <w:vMerge w:val="restart"/>
            <w:vAlign w:val="center"/>
          </w:tcPr>
          <w:p>
            <w:pPr>
              <w:rPr>
                <w:rFonts w:eastAsia="方正仿宋_GBK"/>
                <w:sz w:val="21"/>
                <w:szCs w:val="21"/>
                <w:lang w:val="zh-CN"/>
              </w:rPr>
            </w:pPr>
            <w:r>
              <w:rPr>
                <w:rFonts w:eastAsia="方正仿宋_GBK"/>
                <w:kern w:val="0"/>
                <w:sz w:val="21"/>
                <w:szCs w:val="21"/>
              </w:rPr>
              <w:t>响应程度审查</w:t>
            </w:r>
          </w:p>
        </w:tc>
        <w:tc>
          <w:tcPr>
            <w:tcW w:w="1984" w:type="dxa"/>
            <w:vAlign w:val="center"/>
          </w:tcPr>
          <w:p>
            <w:pPr>
              <w:rPr>
                <w:rFonts w:eastAsia="方正仿宋_GBK"/>
                <w:kern w:val="0"/>
                <w:sz w:val="21"/>
                <w:szCs w:val="21"/>
              </w:rPr>
            </w:pPr>
            <w:r>
              <w:rPr>
                <w:rFonts w:eastAsia="方正仿宋_GBK"/>
                <w:kern w:val="0"/>
                <w:sz w:val="21"/>
                <w:szCs w:val="21"/>
              </w:rPr>
              <w:t>实质性响应</w:t>
            </w:r>
          </w:p>
        </w:tc>
        <w:tc>
          <w:tcPr>
            <w:tcW w:w="5409" w:type="dxa"/>
            <w:vAlign w:val="center"/>
          </w:tcPr>
          <w:p>
            <w:pPr>
              <w:pStyle w:val="32"/>
              <w:rPr>
                <w:rFonts w:eastAsia="方正仿宋_GBK"/>
                <w:kern w:val="0"/>
                <w:sz w:val="21"/>
                <w:szCs w:val="21"/>
              </w:rPr>
            </w:pPr>
            <w:r>
              <w:rPr>
                <w:rFonts w:eastAsia="方正仿宋_GBK"/>
                <w:kern w:val="0"/>
                <w:sz w:val="21"/>
                <w:szCs w:val="21"/>
              </w:rPr>
              <w:t>对采购文件第二篇、第三篇规定的内容进行实质性响应。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pPr>
              <w:jc w:val="center"/>
              <w:rPr>
                <w:rFonts w:eastAsia="方正仿宋_GBK"/>
                <w:kern w:val="0"/>
                <w:sz w:val="21"/>
                <w:szCs w:val="21"/>
              </w:rPr>
            </w:pPr>
          </w:p>
        </w:tc>
        <w:tc>
          <w:tcPr>
            <w:tcW w:w="1560" w:type="dxa"/>
            <w:vMerge w:val="continue"/>
            <w:vAlign w:val="center"/>
          </w:tcPr>
          <w:p>
            <w:pPr>
              <w:rPr>
                <w:rFonts w:eastAsia="方正仿宋_GBK"/>
                <w:sz w:val="21"/>
                <w:szCs w:val="21"/>
                <w:lang w:val="zh-CN"/>
              </w:rPr>
            </w:pPr>
          </w:p>
        </w:tc>
        <w:tc>
          <w:tcPr>
            <w:tcW w:w="1984" w:type="dxa"/>
            <w:vAlign w:val="center"/>
          </w:tcPr>
          <w:p>
            <w:pPr>
              <w:rPr>
                <w:rFonts w:eastAsia="方正仿宋_GBK"/>
                <w:kern w:val="0"/>
                <w:sz w:val="21"/>
                <w:szCs w:val="21"/>
              </w:rPr>
            </w:pPr>
            <w:r>
              <w:rPr>
                <w:rFonts w:eastAsia="方正仿宋_GBK"/>
                <w:kern w:val="0"/>
                <w:sz w:val="21"/>
                <w:szCs w:val="21"/>
              </w:rPr>
              <w:t>响应文件有效期</w:t>
            </w:r>
          </w:p>
        </w:tc>
        <w:tc>
          <w:tcPr>
            <w:tcW w:w="5409" w:type="dxa"/>
            <w:vAlign w:val="center"/>
          </w:tcPr>
          <w:p>
            <w:pPr>
              <w:rPr>
                <w:rFonts w:eastAsia="方正仿宋_GBK"/>
                <w:kern w:val="0"/>
                <w:sz w:val="21"/>
                <w:szCs w:val="21"/>
              </w:rPr>
            </w:pPr>
            <w:r>
              <w:rPr>
                <w:rFonts w:eastAsia="方正仿宋_GBK"/>
                <w:kern w:val="0"/>
                <w:sz w:val="21"/>
                <w:szCs w:val="21"/>
              </w:rPr>
              <w:t>响应文件及有关承诺文件有效期为提交响应文件截止时间起90天。</w:t>
            </w:r>
          </w:p>
        </w:tc>
      </w:tr>
    </w:tbl>
    <w:p>
      <w:pPr>
        <w:spacing w:line="400" w:lineRule="exact"/>
        <w:ind w:firstLine="480" w:firstLineChars="200"/>
        <w:rPr>
          <w:rFonts w:eastAsia="方正仿宋_GBK"/>
          <w:sz w:val="24"/>
          <w:szCs w:val="24"/>
        </w:rPr>
      </w:pPr>
      <w:r>
        <w:rPr>
          <w:rFonts w:eastAsia="方正仿宋_GBK"/>
          <w:sz w:val="24"/>
          <w:szCs w:val="24"/>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eastAsia="方正仿宋_GBK"/>
          <w:sz w:val="24"/>
          <w:szCs w:val="24"/>
        </w:rPr>
      </w:pPr>
      <w:r>
        <w:rPr>
          <w:rFonts w:eastAsia="方正仿宋_GBK"/>
          <w:sz w:val="24"/>
          <w:szCs w:val="24"/>
        </w:rPr>
        <w:t>（四）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480" w:firstLineChars="200"/>
        <w:rPr>
          <w:rFonts w:eastAsia="方正仿宋_GBK"/>
          <w:sz w:val="24"/>
          <w:szCs w:val="24"/>
        </w:rPr>
      </w:pPr>
      <w:r>
        <w:rPr>
          <w:rFonts w:eastAsia="方正仿宋_GBK"/>
          <w:sz w:val="24"/>
          <w:szCs w:val="24"/>
        </w:rPr>
        <w:t>（五）在评审过程中磋商的任何一方不得向他人透露与磋商有关的服务资料、价格或其他信息。</w:t>
      </w:r>
    </w:p>
    <w:p>
      <w:pPr>
        <w:spacing w:line="400" w:lineRule="exact"/>
        <w:ind w:firstLine="480" w:firstLineChars="200"/>
        <w:rPr>
          <w:rFonts w:eastAsia="方正仿宋_GBK"/>
          <w:sz w:val="24"/>
          <w:szCs w:val="24"/>
        </w:rPr>
      </w:pPr>
      <w:r>
        <w:rPr>
          <w:rFonts w:eastAsia="方正仿宋_GBK"/>
          <w:sz w:val="24"/>
          <w:szCs w:val="24"/>
        </w:rPr>
        <w:t>（六）在评审过程中，评审小组可以根据采购文件和磋商情况实质性变动采购需求中的服务、商务要求以及合同草案条款，但不得变动采购文件中的其他内容。实质性变动的内容，须经采购人代表确认。对采购文件作出的实质性变动是采购文件的有效组成部分，评审小组应当及时以书面形式同时通知所有参加的供应商。</w:t>
      </w:r>
    </w:p>
    <w:p>
      <w:pPr>
        <w:spacing w:line="400" w:lineRule="exact"/>
        <w:ind w:firstLine="480" w:firstLineChars="200"/>
        <w:rPr>
          <w:rFonts w:eastAsia="方正仿宋_GBK"/>
          <w:sz w:val="24"/>
          <w:szCs w:val="24"/>
        </w:rPr>
      </w:pPr>
      <w:r>
        <w:rPr>
          <w:rFonts w:eastAsia="方正仿宋_GBK"/>
          <w:sz w:val="24"/>
          <w:szCs w:val="24"/>
        </w:rPr>
        <w:t>（七）供应商在磋商时作出的所有书面承诺须由法定代表人（或其授权代表）或自然人（供应商为自然人）签署。</w:t>
      </w:r>
    </w:p>
    <w:p>
      <w:pPr>
        <w:spacing w:line="400" w:lineRule="exact"/>
        <w:ind w:firstLine="480" w:firstLineChars="200"/>
        <w:rPr>
          <w:rFonts w:eastAsia="方正仿宋_GBK"/>
          <w:sz w:val="24"/>
          <w:szCs w:val="24"/>
        </w:rPr>
      </w:pPr>
      <w:r>
        <w:rPr>
          <w:rFonts w:eastAsia="方正仿宋_GBK"/>
          <w:sz w:val="24"/>
          <w:szCs w:val="24"/>
        </w:rPr>
        <w:t>（八）经磋商确定最终采购需求且磋商结束后，供应商应当按照采购文件的变动情况和评审小组的要求重新提交响应文件或重新作出相关的书面承诺，最后书面提交最后报价及有关承诺（《最后报价表》在磋商现场向供应商提供）。已提交响应文件但未在规定时间内进行最后报价的供应商，视为放弃最后报价，以供应商响应文件中的报价为准。</w:t>
      </w:r>
    </w:p>
    <w:p>
      <w:pPr>
        <w:spacing w:line="400" w:lineRule="exact"/>
        <w:ind w:firstLine="480" w:firstLineChars="200"/>
        <w:rPr>
          <w:rFonts w:eastAsia="方正仿宋_GBK"/>
          <w:sz w:val="24"/>
          <w:szCs w:val="24"/>
        </w:rPr>
      </w:pPr>
      <w:r>
        <w:rPr>
          <w:rFonts w:eastAsia="方正仿宋_GBK"/>
          <w:sz w:val="24"/>
          <w:szCs w:val="24"/>
        </w:rPr>
        <w:t>（九）评审小组采用综合评分法对提交最后报价的供应商的响应文件和最后报价（含有效书面承诺）进行综合评分。</w:t>
      </w:r>
      <w:r>
        <w:rPr>
          <w:rFonts w:eastAsia="方正仿宋_GBK"/>
          <w:kern w:val="0"/>
          <w:sz w:val="24"/>
          <w:szCs w:val="24"/>
        </w:rPr>
        <w:t>综合评分法，是指响应文件满足采购文件全部实质性要求且按照评审因素的量化指标评审得分最高的供应商为成交候选供应商的评审方法。供应商总得分为价格、服务、商务等评定因素分别按照相应权重值计算分项得分后相加，满分为100分</w:t>
      </w:r>
      <w:r>
        <w:rPr>
          <w:rFonts w:eastAsia="方正仿宋_GBK"/>
          <w:sz w:val="24"/>
          <w:szCs w:val="24"/>
        </w:rPr>
        <w:t>。</w:t>
      </w:r>
    </w:p>
    <w:p>
      <w:pPr>
        <w:spacing w:line="400" w:lineRule="exact"/>
        <w:ind w:firstLine="480" w:firstLineChars="200"/>
        <w:rPr>
          <w:rFonts w:eastAsia="方正仿宋_GBK"/>
          <w:b/>
          <w:sz w:val="24"/>
          <w:szCs w:val="24"/>
        </w:rPr>
      </w:pPr>
      <w:r>
        <w:rPr>
          <w:rFonts w:eastAsia="方正仿宋_GBK"/>
          <w:sz w:val="24"/>
          <w:szCs w:val="24"/>
        </w:rPr>
        <w:t>（十）评审小组各成员独立对每个有效响应（通过资格性审查、</w:t>
      </w:r>
      <w:r>
        <w:rPr>
          <w:rFonts w:eastAsia="方正仿宋_GBK"/>
          <w:kern w:val="0"/>
          <w:sz w:val="24"/>
          <w:szCs w:val="24"/>
        </w:rPr>
        <w:t>符合性审查的供应商</w:t>
      </w:r>
      <w:r>
        <w:rPr>
          <w:rFonts w:eastAsia="方正仿宋_GBK"/>
          <w:sz w:val="24"/>
          <w:szCs w:val="24"/>
        </w:rPr>
        <w:t>）的文件进行评价、打分，然后汇总每个供应商每项评分因素的得分，并根据综合评分情况按照评审得分由高到低顺序推荐3名以上成交候选供应商，并编写结论意见。若供应商的评审得分相同的，按照最后报价由低到高的顺序排列推荐。评审得分且最后报价相同的，按现场随机抽取的方式确定顺序排列。</w:t>
      </w:r>
      <w:r>
        <w:rPr>
          <w:rFonts w:hint="eastAsia" w:eastAsia="方正仿宋_GBK"/>
          <w:b/>
          <w:sz w:val="24"/>
          <w:szCs w:val="24"/>
          <w:lang w:eastAsia="zh-CN"/>
        </w:rPr>
        <w:t>技术</w:t>
      </w:r>
      <w:r>
        <w:rPr>
          <w:rFonts w:eastAsia="方正仿宋_GBK"/>
          <w:b/>
          <w:sz w:val="24"/>
          <w:szCs w:val="24"/>
        </w:rPr>
        <w:t>部分得分为0分的供应商不得推荐成为成交候选供应商。</w:t>
      </w:r>
    </w:p>
    <w:p>
      <w:pPr>
        <w:pStyle w:val="3"/>
        <w:adjustRightInd w:val="0"/>
        <w:snapToGrid w:val="0"/>
        <w:spacing w:before="0" w:after="0" w:line="400" w:lineRule="exact"/>
        <w:ind w:firstLine="482" w:firstLineChars="200"/>
        <w:rPr>
          <w:rFonts w:ascii="Times New Roman" w:hAnsi="Times New Roman" w:eastAsia="方正仿宋_GBK"/>
          <w:sz w:val="24"/>
        </w:rPr>
      </w:pPr>
      <w:bookmarkStart w:id="66" w:name="_Toc76462334"/>
      <w:bookmarkStart w:id="67" w:name="_Toc106030889"/>
      <w:r>
        <w:rPr>
          <w:rFonts w:ascii="Times New Roman" w:hAnsi="Times New Roman" w:eastAsia="方正仿宋_GBK"/>
          <w:sz w:val="24"/>
        </w:rPr>
        <w:t>二、</w:t>
      </w:r>
      <w:bookmarkStart w:id="68" w:name="_Toc102227320"/>
      <w:bookmarkStart w:id="69" w:name="_Toc342913394"/>
      <w:r>
        <w:rPr>
          <w:rFonts w:ascii="Times New Roman" w:hAnsi="Times New Roman" w:eastAsia="方正仿宋_GBK"/>
          <w:sz w:val="24"/>
        </w:rPr>
        <w:t>评审标准</w:t>
      </w:r>
      <w:bookmarkEnd w:id="66"/>
      <w:bookmarkEnd w:id="67"/>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056"/>
        <w:gridCol w:w="1157"/>
        <w:gridCol w:w="5374"/>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vAlign w:val="center"/>
          </w:tcPr>
          <w:p>
            <w:pPr>
              <w:ind w:firstLine="28"/>
              <w:jc w:val="center"/>
              <w:rPr>
                <w:rFonts w:eastAsia="仿宋"/>
                <w:b/>
                <w:sz w:val="21"/>
                <w:szCs w:val="21"/>
              </w:rPr>
            </w:pPr>
            <w:r>
              <w:rPr>
                <w:rFonts w:eastAsia="仿宋"/>
                <w:b/>
                <w:sz w:val="21"/>
                <w:szCs w:val="21"/>
              </w:rPr>
              <w:t>序号</w:t>
            </w:r>
          </w:p>
        </w:tc>
        <w:tc>
          <w:tcPr>
            <w:tcW w:w="1056" w:type="dxa"/>
            <w:vAlign w:val="center"/>
          </w:tcPr>
          <w:p>
            <w:pPr>
              <w:ind w:firstLine="28"/>
              <w:jc w:val="center"/>
              <w:rPr>
                <w:rFonts w:eastAsia="仿宋"/>
                <w:b/>
                <w:sz w:val="21"/>
                <w:szCs w:val="21"/>
              </w:rPr>
            </w:pPr>
            <w:r>
              <w:rPr>
                <w:rFonts w:eastAsia="仿宋"/>
                <w:b/>
                <w:sz w:val="21"/>
                <w:szCs w:val="21"/>
              </w:rPr>
              <w:t>评分因素及权重</w:t>
            </w:r>
          </w:p>
        </w:tc>
        <w:tc>
          <w:tcPr>
            <w:tcW w:w="1157" w:type="dxa"/>
            <w:vAlign w:val="center"/>
          </w:tcPr>
          <w:p>
            <w:pPr>
              <w:ind w:firstLine="28"/>
              <w:jc w:val="center"/>
              <w:rPr>
                <w:rFonts w:eastAsia="仿宋"/>
                <w:b/>
                <w:sz w:val="21"/>
                <w:szCs w:val="21"/>
              </w:rPr>
            </w:pPr>
            <w:r>
              <w:rPr>
                <w:rFonts w:eastAsia="仿宋"/>
                <w:b/>
                <w:sz w:val="21"/>
                <w:szCs w:val="21"/>
              </w:rPr>
              <w:t>分值</w:t>
            </w:r>
          </w:p>
        </w:tc>
        <w:tc>
          <w:tcPr>
            <w:tcW w:w="5374" w:type="dxa"/>
            <w:vAlign w:val="center"/>
          </w:tcPr>
          <w:p>
            <w:pPr>
              <w:ind w:firstLine="28"/>
              <w:jc w:val="center"/>
              <w:rPr>
                <w:rFonts w:eastAsia="仿宋"/>
                <w:b/>
                <w:sz w:val="21"/>
                <w:szCs w:val="21"/>
              </w:rPr>
            </w:pPr>
            <w:r>
              <w:rPr>
                <w:rFonts w:eastAsia="仿宋"/>
                <w:b/>
                <w:sz w:val="21"/>
                <w:szCs w:val="21"/>
              </w:rPr>
              <w:t>评分标准</w:t>
            </w:r>
          </w:p>
        </w:tc>
        <w:tc>
          <w:tcPr>
            <w:tcW w:w="1543" w:type="dxa"/>
            <w:vAlign w:val="center"/>
          </w:tcPr>
          <w:p>
            <w:pPr>
              <w:jc w:val="center"/>
              <w:rPr>
                <w:rFonts w:eastAsia="仿宋"/>
                <w:b/>
                <w:sz w:val="21"/>
                <w:szCs w:val="21"/>
              </w:rPr>
            </w:pPr>
            <w:r>
              <w:rPr>
                <w:rFonts w:eastAsia="仿宋"/>
                <w:b/>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98" w:type="dxa"/>
            <w:vAlign w:val="center"/>
          </w:tcPr>
          <w:p>
            <w:pPr>
              <w:ind w:firstLine="28"/>
              <w:jc w:val="center"/>
              <w:rPr>
                <w:rFonts w:eastAsia="仿宋"/>
                <w:sz w:val="21"/>
                <w:szCs w:val="21"/>
              </w:rPr>
            </w:pPr>
            <w:bookmarkStart w:id="70" w:name="_Hlk523824638"/>
            <w:r>
              <w:rPr>
                <w:rFonts w:eastAsia="仿宋"/>
                <w:sz w:val="21"/>
                <w:szCs w:val="21"/>
              </w:rPr>
              <w:t>1</w:t>
            </w:r>
          </w:p>
        </w:tc>
        <w:tc>
          <w:tcPr>
            <w:tcW w:w="1056" w:type="dxa"/>
            <w:vAlign w:val="center"/>
          </w:tcPr>
          <w:p>
            <w:pPr>
              <w:jc w:val="both"/>
              <w:rPr>
                <w:rFonts w:eastAsia="仿宋"/>
                <w:sz w:val="21"/>
                <w:szCs w:val="21"/>
              </w:rPr>
            </w:pPr>
            <w:r>
              <w:rPr>
                <w:rFonts w:eastAsia="仿宋"/>
                <w:sz w:val="21"/>
                <w:szCs w:val="21"/>
              </w:rPr>
              <w:t>磋商报价</w:t>
            </w:r>
          </w:p>
          <w:p>
            <w:pPr>
              <w:ind w:firstLine="28"/>
              <w:jc w:val="center"/>
              <w:rPr>
                <w:rFonts w:eastAsia="仿宋"/>
                <w:sz w:val="21"/>
                <w:szCs w:val="21"/>
              </w:rPr>
            </w:pPr>
            <w:r>
              <w:rPr>
                <w:rFonts w:eastAsia="仿宋"/>
                <w:sz w:val="21"/>
                <w:szCs w:val="21"/>
              </w:rPr>
              <w:t>（</w:t>
            </w:r>
            <w:r>
              <w:rPr>
                <w:rFonts w:hint="eastAsia" w:eastAsia="方正仿宋_GBK"/>
                <w:sz w:val="21"/>
                <w:szCs w:val="21"/>
                <w:lang w:val="en-US" w:eastAsia="zh-CN"/>
              </w:rPr>
              <w:t>4</w:t>
            </w:r>
            <w:r>
              <w:rPr>
                <w:rFonts w:eastAsia="方正仿宋_GBK"/>
                <w:sz w:val="21"/>
                <w:szCs w:val="21"/>
              </w:rPr>
              <w:t>0</w:t>
            </w:r>
            <w:r>
              <w:rPr>
                <w:rFonts w:eastAsia="仿宋"/>
                <w:sz w:val="21"/>
                <w:szCs w:val="21"/>
              </w:rPr>
              <w:t>%）</w:t>
            </w:r>
          </w:p>
        </w:tc>
        <w:tc>
          <w:tcPr>
            <w:tcW w:w="1157" w:type="dxa"/>
            <w:vAlign w:val="center"/>
          </w:tcPr>
          <w:p>
            <w:pPr>
              <w:ind w:firstLine="28"/>
              <w:jc w:val="center"/>
              <w:rPr>
                <w:rFonts w:eastAsia="仿宋"/>
                <w:sz w:val="21"/>
                <w:szCs w:val="21"/>
              </w:rPr>
            </w:pPr>
            <w:r>
              <w:rPr>
                <w:rFonts w:hint="eastAsia" w:eastAsia="仿宋"/>
                <w:sz w:val="21"/>
                <w:szCs w:val="21"/>
                <w:lang w:val="en-US" w:eastAsia="zh-CN"/>
              </w:rPr>
              <w:t>40</w:t>
            </w:r>
            <w:r>
              <w:rPr>
                <w:rFonts w:eastAsia="仿宋"/>
                <w:sz w:val="21"/>
                <w:szCs w:val="21"/>
              </w:rPr>
              <w:t>分</w:t>
            </w:r>
          </w:p>
        </w:tc>
        <w:tc>
          <w:tcPr>
            <w:tcW w:w="5374" w:type="dxa"/>
            <w:vAlign w:val="center"/>
          </w:tcPr>
          <w:p>
            <w:pPr>
              <w:rPr>
                <w:rFonts w:eastAsia="仿宋"/>
                <w:sz w:val="21"/>
                <w:szCs w:val="21"/>
              </w:rPr>
            </w:pPr>
            <w:r>
              <w:rPr>
                <w:rFonts w:eastAsia="仿宋"/>
                <w:sz w:val="21"/>
                <w:szCs w:val="21"/>
              </w:rPr>
              <w:t>满足资格性、符合性要求且最后报价最低的</w:t>
            </w:r>
            <w:r>
              <w:rPr>
                <w:rFonts w:eastAsia="方正仿宋_GBK"/>
                <w:sz w:val="21"/>
                <w:szCs w:val="21"/>
              </w:rPr>
              <w:t>供应商</w:t>
            </w:r>
            <w:r>
              <w:rPr>
                <w:rFonts w:eastAsia="仿宋"/>
                <w:sz w:val="21"/>
                <w:szCs w:val="21"/>
              </w:rPr>
              <w:t>的价格为磋商基准价，其价格分为满分。其他供应商的价格分统一按照下列公式计算：</w:t>
            </w:r>
          </w:p>
          <w:p>
            <w:pPr>
              <w:rPr>
                <w:rFonts w:eastAsia="仿宋"/>
                <w:sz w:val="21"/>
                <w:szCs w:val="21"/>
              </w:rPr>
            </w:pPr>
            <w:r>
              <w:rPr>
                <w:rFonts w:eastAsia="仿宋"/>
                <w:sz w:val="21"/>
                <w:szCs w:val="21"/>
              </w:rPr>
              <w:t>磋商报价得分=（磋商基准价/最后磋商报价）×价格</w:t>
            </w:r>
            <w:r>
              <w:rPr>
                <w:rFonts w:eastAsia="方正仿宋_GBK"/>
                <w:sz w:val="21"/>
                <w:szCs w:val="21"/>
              </w:rPr>
              <w:t>权值</w:t>
            </w:r>
            <w:r>
              <w:rPr>
                <w:rFonts w:eastAsia="仿宋"/>
                <w:sz w:val="21"/>
                <w:szCs w:val="21"/>
              </w:rPr>
              <w:t>×100</w:t>
            </w:r>
          </w:p>
        </w:tc>
        <w:tc>
          <w:tcPr>
            <w:tcW w:w="1543" w:type="dxa"/>
            <w:vAlign w:val="center"/>
          </w:tcPr>
          <w:p>
            <w:pPr>
              <w:ind w:left="-39" w:leftChars="-14"/>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98" w:type="dxa"/>
            <w:vMerge w:val="restart"/>
            <w:vAlign w:val="center"/>
          </w:tcPr>
          <w:p>
            <w:pPr>
              <w:ind w:firstLine="28"/>
              <w:jc w:val="center"/>
              <w:rPr>
                <w:rFonts w:eastAsia="仿宋"/>
                <w:sz w:val="21"/>
                <w:szCs w:val="21"/>
              </w:rPr>
            </w:pPr>
            <w:r>
              <w:rPr>
                <w:rFonts w:eastAsia="仿宋"/>
                <w:sz w:val="21"/>
                <w:szCs w:val="21"/>
              </w:rPr>
              <w:t>2</w:t>
            </w:r>
          </w:p>
        </w:tc>
        <w:tc>
          <w:tcPr>
            <w:tcW w:w="1056" w:type="dxa"/>
            <w:vMerge w:val="restart"/>
            <w:vAlign w:val="center"/>
          </w:tcPr>
          <w:p>
            <w:pPr>
              <w:jc w:val="center"/>
              <w:rPr>
                <w:rFonts w:eastAsia="仿宋"/>
                <w:sz w:val="21"/>
                <w:szCs w:val="21"/>
              </w:rPr>
            </w:pPr>
            <w:r>
              <w:rPr>
                <w:rFonts w:hint="eastAsia" w:eastAsia="仿宋"/>
                <w:sz w:val="21"/>
                <w:szCs w:val="21"/>
                <w:lang w:eastAsia="zh-CN"/>
              </w:rPr>
              <w:t>技术</w:t>
            </w:r>
            <w:r>
              <w:rPr>
                <w:rFonts w:eastAsia="仿宋"/>
                <w:sz w:val="21"/>
                <w:szCs w:val="21"/>
              </w:rPr>
              <w:t>部分</w:t>
            </w:r>
          </w:p>
          <w:p>
            <w:pPr>
              <w:jc w:val="center"/>
              <w:rPr>
                <w:rFonts w:eastAsia="仿宋"/>
                <w:sz w:val="21"/>
                <w:szCs w:val="21"/>
              </w:rPr>
            </w:pPr>
            <w:r>
              <w:rPr>
                <w:rFonts w:eastAsia="仿宋"/>
                <w:sz w:val="21"/>
                <w:szCs w:val="21"/>
              </w:rPr>
              <w:t>（</w:t>
            </w:r>
            <w:r>
              <w:rPr>
                <w:rFonts w:hint="eastAsia" w:eastAsia="方正仿宋_GBK"/>
                <w:sz w:val="21"/>
                <w:szCs w:val="21"/>
                <w:lang w:val="en-US" w:eastAsia="zh-CN"/>
              </w:rPr>
              <w:t>40</w:t>
            </w:r>
            <w:r>
              <w:rPr>
                <w:rFonts w:eastAsia="仿宋"/>
                <w:sz w:val="21"/>
                <w:szCs w:val="21"/>
              </w:rPr>
              <w:t>%）</w:t>
            </w:r>
          </w:p>
          <w:p>
            <w:pPr>
              <w:ind w:firstLine="28"/>
              <w:jc w:val="center"/>
              <w:rPr>
                <w:rFonts w:eastAsia="仿宋"/>
                <w:sz w:val="21"/>
                <w:szCs w:val="21"/>
              </w:rPr>
            </w:pPr>
          </w:p>
        </w:tc>
        <w:tc>
          <w:tcPr>
            <w:tcW w:w="1157" w:type="dxa"/>
            <w:vAlign w:val="center"/>
          </w:tcPr>
          <w:p>
            <w:pPr>
              <w:jc w:val="center"/>
              <w:rPr>
                <w:rFonts w:hint="eastAsia" w:eastAsia="仿宋"/>
                <w:sz w:val="21"/>
                <w:szCs w:val="21"/>
                <w:lang w:eastAsia="zh-CN"/>
              </w:rPr>
            </w:pPr>
            <w:r>
              <w:rPr>
                <w:rFonts w:hint="eastAsia" w:eastAsia="仿宋"/>
                <w:sz w:val="21"/>
                <w:szCs w:val="21"/>
                <w:lang w:eastAsia="zh-CN"/>
              </w:rPr>
              <w:t>提供技术服务方案（</w:t>
            </w:r>
            <w:r>
              <w:rPr>
                <w:rFonts w:hint="eastAsia" w:eastAsia="仿宋"/>
                <w:sz w:val="21"/>
                <w:szCs w:val="21"/>
                <w:lang w:val="en-US" w:eastAsia="zh-CN"/>
              </w:rPr>
              <w:t>5分</w:t>
            </w:r>
            <w:r>
              <w:rPr>
                <w:rFonts w:hint="eastAsia" w:eastAsia="仿宋"/>
                <w:sz w:val="21"/>
                <w:szCs w:val="21"/>
                <w:lang w:eastAsia="zh-CN"/>
              </w:rPr>
              <w:t>）</w:t>
            </w:r>
          </w:p>
        </w:tc>
        <w:tc>
          <w:tcPr>
            <w:tcW w:w="5374" w:type="dxa"/>
            <w:vAlign w:val="center"/>
          </w:tcPr>
          <w:p>
            <w:pPr>
              <w:rPr>
                <w:rFonts w:hint="eastAsia" w:ascii="方正仿宋_GBK" w:hAnsi="宋体" w:eastAsia="方正仿宋_GBK" w:cs="Times New Roman"/>
                <w:sz w:val="21"/>
                <w:szCs w:val="21"/>
              </w:rPr>
            </w:pPr>
            <w:r>
              <w:rPr>
                <w:rFonts w:hint="eastAsia" w:ascii="方正仿宋_GBK" w:hAnsi="宋体" w:eastAsia="方正仿宋_GBK" w:cs="Times New Roman"/>
                <w:sz w:val="21"/>
                <w:szCs w:val="21"/>
              </w:rPr>
              <w:t>供应商应根据本项目实际编制技术服务方案，未提交的本项不得分，提交了技术服务方案的得5分，</w:t>
            </w:r>
          </w:p>
        </w:tc>
        <w:tc>
          <w:tcPr>
            <w:tcW w:w="1543" w:type="dxa"/>
            <w:vMerge w:val="restart"/>
            <w:vAlign w:val="center"/>
          </w:tcPr>
          <w:p>
            <w:pPr>
              <w:ind w:left="-39" w:leftChars="-14"/>
              <w:rPr>
                <w:rFonts w:eastAsia="仿宋"/>
                <w:sz w:val="21"/>
                <w:szCs w:val="21"/>
              </w:rPr>
            </w:pPr>
            <w:r>
              <w:rPr>
                <w:rFonts w:hint="eastAsia" w:ascii="方正仿宋_GBK" w:hAnsi="宋体" w:eastAsia="方正仿宋_GBK" w:cs="Times New Roman"/>
                <w:sz w:val="21"/>
                <w:szCs w:val="21"/>
              </w:rPr>
              <w:t>提供技术服务方案。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98" w:type="dxa"/>
            <w:vMerge w:val="continue"/>
            <w:vAlign w:val="center"/>
          </w:tcPr>
          <w:p>
            <w:pPr>
              <w:ind w:firstLine="28"/>
              <w:jc w:val="center"/>
              <w:rPr>
                <w:rFonts w:eastAsia="仿宋"/>
                <w:sz w:val="21"/>
                <w:szCs w:val="21"/>
              </w:rPr>
            </w:pPr>
          </w:p>
        </w:tc>
        <w:tc>
          <w:tcPr>
            <w:tcW w:w="1056" w:type="dxa"/>
            <w:vMerge w:val="continue"/>
            <w:vAlign w:val="center"/>
          </w:tcPr>
          <w:p>
            <w:pPr>
              <w:ind w:firstLine="28"/>
              <w:jc w:val="center"/>
              <w:rPr>
                <w:rFonts w:eastAsia="仿宋"/>
                <w:sz w:val="21"/>
                <w:szCs w:val="21"/>
              </w:rPr>
            </w:pPr>
          </w:p>
        </w:tc>
        <w:tc>
          <w:tcPr>
            <w:tcW w:w="1157" w:type="dxa"/>
            <w:vAlign w:val="center"/>
          </w:tcPr>
          <w:p>
            <w:pPr>
              <w:jc w:val="center"/>
              <w:rPr>
                <w:rFonts w:hint="eastAsia" w:ascii="方正仿宋_GBK" w:hAnsi="宋体" w:eastAsia="方正仿宋_GBK" w:cs="Times New Roman"/>
                <w:sz w:val="21"/>
                <w:szCs w:val="21"/>
              </w:rPr>
            </w:pPr>
            <w:r>
              <w:rPr>
                <w:rFonts w:hint="eastAsia" w:ascii="方正仿宋_GBK" w:hAnsi="宋体" w:eastAsia="方正仿宋_GBK" w:cs="Times New Roman"/>
                <w:sz w:val="21"/>
                <w:szCs w:val="21"/>
              </w:rPr>
              <w:t>整体内容完整性</w:t>
            </w:r>
          </w:p>
          <w:p>
            <w:pPr>
              <w:jc w:val="both"/>
              <w:rPr>
                <w:rFonts w:hint="eastAsia" w:ascii="方正仿宋_GBK" w:hAnsi="宋体" w:eastAsia="方正仿宋_GBK" w:cs="Times New Roman"/>
                <w:sz w:val="21"/>
                <w:szCs w:val="21"/>
              </w:rPr>
            </w:pPr>
            <w:r>
              <w:rPr>
                <w:rFonts w:hint="eastAsia" w:ascii="方正仿宋_GBK" w:hAnsi="宋体" w:eastAsia="方正仿宋_GBK" w:cs="Times New Roman"/>
                <w:sz w:val="21"/>
                <w:szCs w:val="21"/>
                <w:lang w:eastAsia="zh-CN"/>
              </w:rPr>
              <w:t>（</w:t>
            </w:r>
            <w:r>
              <w:rPr>
                <w:rFonts w:hint="eastAsia" w:ascii="方正仿宋_GBK" w:hAnsi="宋体" w:eastAsia="方正仿宋_GBK" w:cs="Times New Roman"/>
                <w:sz w:val="21"/>
                <w:szCs w:val="21"/>
              </w:rPr>
              <w:t>20分）</w:t>
            </w:r>
          </w:p>
          <w:p>
            <w:pPr>
              <w:jc w:val="center"/>
              <w:rPr>
                <w:rFonts w:eastAsia="仿宋"/>
                <w:sz w:val="21"/>
                <w:szCs w:val="21"/>
              </w:rPr>
            </w:pPr>
          </w:p>
        </w:tc>
        <w:tc>
          <w:tcPr>
            <w:tcW w:w="5374" w:type="dxa"/>
            <w:vAlign w:val="center"/>
          </w:tcPr>
          <w:p>
            <w:pPr>
              <w:rPr>
                <w:rFonts w:hint="eastAsia" w:ascii="方正仿宋_GBK" w:hAnsi="宋体" w:eastAsia="方正仿宋_GBK"/>
                <w:sz w:val="21"/>
                <w:szCs w:val="21"/>
              </w:rPr>
            </w:pPr>
            <w:r>
              <w:rPr>
                <w:rFonts w:hint="eastAsia" w:ascii="方正仿宋_GBK" w:hAnsi="宋体" w:eastAsia="方正仿宋_GBK" w:cs="Times New Roman"/>
                <w:sz w:val="21"/>
                <w:szCs w:val="21"/>
              </w:rPr>
              <w:t>根据供应商提供的技术服务方案打分，内容完整齐全、无缺项漏项、项目分析、工作计划、主要工作内容、描述准确的得20分，一般得12分，较差得6分，</w:t>
            </w:r>
            <w:r>
              <w:rPr>
                <w:rFonts w:hint="eastAsia" w:ascii="方正仿宋_GBK" w:hAnsi="宋体" w:eastAsia="方正仿宋_GBK" w:cs="Times New Roman"/>
                <w:sz w:val="21"/>
                <w:szCs w:val="21"/>
                <w:lang w:eastAsia="zh-CN"/>
              </w:rPr>
              <w:t>未提供</w:t>
            </w:r>
            <w:r>
              <w:rPr>
                <w:rFonts w:hint="eastAsia" w:ascii="方正仿宋_GBK" w:hAnsi="宋体" w:eastAsia="方正仿宋_GBK" w:cs="Times New Roman"/>
                <w:sz w:val="21"/>
                <w:szCs w:val="21"/>
              </w:rPr>
              <w:t>不得分。</w:t>
            </w:r>
          </w:p>
        </w:tc>
        <w:tc>
          <w:tcPr>
            <w:tcW w:w="1543" w:type="dxa"/>
            <w:vMerge w:val="continue"/>
            <w:vAlign w:val="center"/>
          </w:tcPr>
          <w:p>
            <w:pPr>
              <w:ind w:left="-39" w:leftChars="-14"/>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98" w:type="dxa"/>
            <w:vMerge w:val="continue"/>
            <w:vAlign w:val="center"/>
          </w:tcPr>
          <w:p>
            <w:pPr>
              <w:ind w:firstLine="28"/>
              <w:jc w:val="center"/>
              <w:rPr>
                <w:rFonts w:eastAsia="仿宋"/>
                <w:sz w:val="21"/>
                <w:szCs w:val="21"/>
              </w:rPr>
            </w:pPr>
          </w:p>
        </w:tc>
        <w:tc>
          <w:tcPr>
            <w:tcW w:w="1056" w:type="dxa"/>
            <w:vMerge w:val="continue"/>
            <w:vAlign w:val="center"/>
          </w:tcPr>
          <w:p>
            <w:pPr>
              <w:jc w:val="center"/>
              <w:rPr>
                <w:rFonts w:eastAsia="仿宋"/>
                <w:sz w:val="21"/>
                <w:szCs w:val="21"/>
              </w:rPr>
            </w:pPr>
          </w:p>
        </w:tc>
        <w:tc>
          <w:tcPr>
            <w:tcW w:w="1157" w:type="dxa"/>
            <w:vAlign w:val="center"/>
          </w:tcPr>
          <w:p>
            <w:pPr>
              <w:jc w:val="center"/>
              <w:rPr>
                <w:rFonts w:eastAsia="仿宋"/>
                <w:sz w:val="21"/>
                <w:szCs w:val="21"/>
              </w:rPr>
            </w:pPr>
            <w:r>
              <w:rPr>
                <w:rFonts w:hint="eastAsia" w:ascii="方正仿宋_GBK" w:hAnsi="宋体" w:eastAsia="方正仿宋_GBK" w:cs="Times New Roman"/>
                <w:sz w:val="21"/>
                <w:szCs w:val="21"/>
              </w:rPr>
              <w:t>关键技术问题分析（15分）</w:t>
            </w:r>
          </w:p>
        </w:tc>
        <w:tc>
          <w:tcPr>
            <w:tcW w:w="5374" w:type="dxa"/>
            <w:vAlign w:val="center"/>
          </w:tcPr>
          <w:p>
            <w:pPr>
              <w:spacing w:line="240" w:lineRule="atLeast"/>
              <w:rPr>
                <w:rFonts w:eastAsia="仿宋"/>
                <w:sz w:val="21"/>
                <w:szCs w:val="21"/>
              </w:rPr>
            </w:pPr>
            <w:r>
              <w:rPr>
                <w:rFonts w:ascii="方正仿宋_GBK" w:hAnsi="宋体" w:eastAsia="方正仿宋_GBK" w:cs="Times New Roman"/>
                <w:sz w:val="21"/>
                <w:szCs w:val="21"/>
              </w:rPr>
              <w:t>对本项目的关键技术问题论述打分，认识准确，分析透彻的得15分，一般得10分，较差得5分，</w:t>
            </w:r>
            <w:r>
              <w:rPr>
                <w:rFonts w:hint="eastAsia" w:ascii="方正仿宋_GBK" w:hAnsi="宋体" w:eastAsia="方正仿宋_GBK" w:cs="Times New Roman"/>
                <w:sz w:val="21"/>
                <w:szCs w:val="21"/>
                <w:lang w:eastAsia="zh-CN"/>
              </w:rPr>
              <w:t>未提供</w:t>
            </w:r>
            <w:r>
              <w:rPr>
                <w:rFonts w:ascii="方正仿宋_GBK" w:hAnsi="宋体" w:eastAsia="方正仿宋_GBK" w:cs="Times New Roman"/>
                <w:sz w:val="21"/>
                <w:szCs w:val="21"/>
              </w:rPr>
              <w:t>不得分。</w:t>
            </w:r>
          </w:p>
        </w:tc>
        <w:tc>
          <w:tcPr>
            <w:tcW w:w="1543" w:type="dxa"/>
            <w:vMerge w:val="continue"/>
            <w:vAlign w:val="center"/>
          </w:tcPr>
          <w:p>
            <w:pPr>
              <w:ind w:left="-39" w:leftChars="-14"/>
              <w:rPr>
                <w:rFonts w:eastAsia="仿宋"/>
                <w:sz w:val="21"/>
                <w:szCs w:val="21"/>
              </w:rPr>
            </w:pPr>
          </w:p>
        </w:tc>
      </w:tr>
      <w:bookmarkEnd w:id="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498" w:type="dxa"/>
            <w:vMerge w:val="restart"/>
            <w:vAlign w:val="center"/>
          </w:tcPr>
          <w:p>
            <w:pPr>
              <w:ind w:firstLine="28"/>
              <w:jc w:val="center"/>
              <w:rPr>
                <w:rFonts w:eastAsia="仿宋"/>
                <w:sz w:val="21"/>
                <w:szCs w:val="21"/>
              </w:rPr>
            </w:pPr>
            <w:bookmarkStart w:id="71" w:name="_Toc106030890"/>
            <w:bookmarkStart w:id="72" w:name="_Toc76462335"/>
            <w:r>
              <w:rPr>
                <w:rFonts w:eastAsia="仿宋"/>
                <w:sz w:val="21"/>
                <w:szCs w:val="21"/>
              </w:rPr>
              <w:t>3</w:t>
            </w:r>
          </w:p>
        </w:tc>
        <w:tc>
          <w:tcPr>
            <w:tcW w:w="1056" w:type="dxa"/>
            <w:vMerge w:val="restart"/>
            <w:vAlign w:val="center"/>
          </w:tcPr>
          <w:p>
            <w:pPr>
              <w:jc w:val="center"/>
              <w:rPr>
                <w:rFonts w:eastAsia="仿宋"/>
                <w:sz w:val="21"/>
                <w:szCs w:val="21"/>
              </w:rPr>
            </w:pPr>
            <w:r>
              <w:rPr>
                <w:rFonts w:eastAsia="仿宋"/>
                <w:sz w:val="21"/>
                <w:szCs w:val="21"/>
              </w:rPr>
              <w:t>商务部分</w:t>
            </w:r>
          </w:p>
          <w:p>
            <w:pPr>
              <w:jc w:val="center"/>
              <w:rPr>
                <w:rFonts w:eastAsia="仿宋"/>
                <w:sz w:val="21"/>
                <w:szCs w:val="21"/>
              </w:rPr>
            </w:pPr>
            <w:r>
              <w:rPr>
                <w:rFonts w:eastAsia="仿宋"/>
                <w:sz w:val="21"/>
                <w:szCs w:val="21"/>
              </w:rPr>
              <w:t>（</w:t>
            </w:r>
            <w:r>
              <w:rPr>
                <w:rFonts w:hint="eastAsia" w:eastAsia="仿宋"/>
                <w:sz w:val="21"/>
                <w:szCs w:val="21"/>
                <w:lang w:val="en-US" w:eastAsia="zh-CN"/>
              </w:rPr>
              <w:t>20</w:t>
            </w:r>
            <w:r>
              <w:rPr>
                <w:rFonts w:eastAsia="仿宋"/>
                <w:sz w:val="21"/>
                <w:szCs w:val="21"/>
              </w:rPr>
              <w:t>%）</w:t>
            </w:r>
          </w:p>
        </w:tc>
        <w:tc>
          <w:tcPr>
            <w:tcW w:w="1157" w:type="dxa"/>
            <w:vMerge w:val="restart"/>
            <w:vAlign w:val="center"/>
          </w:tcPr>
          <w:p>
            <w:pPr>
              <w:jc w:val="center"/>
              <w:rPr>
                <w:rFonts w:eastAsia="仿宋"/>
                <w:sz w:val="21"/>
                <w:szCs w:val="21"/>
              </w:rPr>
            </w:pPr>
            <w:r>
              <w:rPr>
                <w:rFonts w:hint="eastAsia" w:eastAsia="仿宋"/>
                <w:sz w:val="21"/>
                <w:szCs w:val="21"/>
                <w:lang w:eastAsia="zh-CN"/>
              </w:rPr>
              <w:t>服务能力（</w:t>
            </w:r>
            <w:r>
              <w:rPr>
                <w:rFonts w:hint="eastAsia" w:eastAsia="仿宋"/>
                <w:sz w:val="21"/>
                <w:szCs w:val="21"/>
                <w:lang w:val="en-US" w:eastAsia="zh-CN"/>
              </w:rPr>
              <w:t>10分</w:t>
            </w:r>
            <w:r>
              <w:rPr>
                <w:rFonts w:hint="eastAsia" w:eastAsia="仿宋"/>
                <w:sz w:val="21"/>
                <w:szCs w:val="21"/>
                <w:lang w:eastAsia="zh-CN"/>
              </w:rPr>
              <w:t>）</w:t>
            </w:r>
          </w:p>
        </w:tc>
        <w:tc>
          <w:tcPr>
            <w:tcW w:w="5374" w:type="dxa"/>
            <w:shd w:val="clear" w:color="auto" w:fill="auto"/>
            <w:vAlign w:val="center"/>
          </w:tcPr>
          <w:p>
            <w:pPr>
              <w:rPr>
                <w:rFonts w:ascii="方正仿宋_GBK" w:hAnsi="宋体" w:eastAsia="方正仿宋_GBK" w:cs="Times New Roman"/>
                <w:sz w:val="21"/>
                <w:szCs w:val="21"/>
                <w:lang w:val="en-US" w:eastAsia="zh-CN"/>
              </w:rPr>
            </w:pPr>
            <w:r>
              <w:rPr>
                <w:rFonts w:ascii="方正仿宋_GBK" w:hAnsi="宋体" w:eastAsia="方正仿宋_GBK" w:cs="Times New Roman"/>
                <w:sz w:val="21"/>
                <w:szCs w:val="21"/>
              </w:rPr>
              <w:t>1、服务团队</w:t>
            </w:r>
            <w:r>
              <w:rPr>
                <w:rFonts w:hint="eastAsia" w:ascii="方正仿宋_GBK" w:hAnsi="宋体" w:eastAsia="方正仿宋_GBK" w:cs="Times New Roman"/>
                <w:sz w:val="21"/>
                <w:szCs w:val="21"/>
              </w:rPr>
              <w:t>负责</w:t>
            </w:r>
            <w:r>
              <w:rPr>
                <w:rFonts w:ascii="方正仿宋_GBK" w:hAnsi="宋体" w:eastAsia="方正仿宋_GBK" w:cs="Times New Roman"/>
                <w:sz w:val="21"/>
                <w:szCs w:val="21"/>
              </w:rPr>
              <w:t>人具有高级工程师资格的，得4分。</w:t>
            </w:r>
          </w:p>
        </w:tc>
        <w:tc>
          <w:tcPr>
            <w:tcW w:w="1543" w:type="dxa"/>
            <w:vMerge w:val="restart"/>
            <w:vAlign w:val="center"/>
          </w:tcPr>
          <w:p>
            <w:pPr>
              <w:rPr>
                <w:rFonts w:eastAsia="仿宋"/>
                <w:sz w:val="21"/>
                <w:szCs w:val="21"/>
              </w:rPr>
            </w:pPr>
            <w:r>
              <w:rPr>
                <w:rFonts w:ascii="Times New Roman" w:hAnsi="Times New Roman" w:eastAsia="仿宋" w:cs="Times New Roman"/>
                <w:sz w:val="21"/>
                <w:szCs w:val="21"/>
              </w:rPr>
              <w:t>以上须提供服务团队成员清单，近</w:t>
            </w:r>
            <w:r>
              <w:rPr>
                <w:rFonts w:hint="eastAsia" w:ascii="Times New Roman" w:hAnsi="Times New Roman" w:eastAsia="仿宋" w:cs="Times New Roman"/>
                <w:sz w:val="21"/>
                <w:szCs w:val="21"/>
              </w:rPr>
              <w:t>六</w:t>
            </w:r>
            <w:r>
              <w:rPr>
                <w:rFonts w:ascii="Times New Roman" w:hAnsi="Times New Roman" w:eastAsia="仿宋" w:cs="Times New Roman"/>
                <w:sz w:val="21"/>
                <w:szCs w:val="21"/>
              </w:rPr>
              <w:t>个月任一个月社保缴纳证明，相关资格证书复印件，全部加盖供应商公章，否则视为无效处理。（退休人员提供有效劳</w:t>
            </w:r>
            <w:r>
              <w:rPr>
                <w:rFonts w:hint="eastAsia" w:ascii="Times New Roman" w:hAnsi="Times New Roman" w:eastAsia="仿宋" w:cs="Times New Roman"/>
                <w:sz w:val="21"/>
                <w:szCs w:val="21"/>
              </w:rPr>
              <w:t>动</w:t>
            </w:r>
            <w:r>
              <w:rPr>
                <w:rFonts w:ascii="Times New Roman" w:hAnsi="Times New Roman" w:eastAsia="仿宋" w:cs="Times New Roman"/>
                <w:sz w:val="21"/>
                <w:szCs w:val="21"/>
              </w:rPr>
              <w:t>合同</w:t>
            </w:r>
            <w:r>
              <w:rPr>
                <w:rFonts w:hint="eastAsia" w:ascii="Times New Roman" w:hAnsi="Times New Roman" w:eastAsia="仿宋"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98" w:type="dxa"/>
            <w:vMerge w:val="continue"/>
            <w:vAlign w:val="center"/>
          </w:tcPr>
          <w:p>
            <w:pPr>
              <w:ind w:firstLine="28"/>
              <w:jc w:val="center"/>
              <w:rPr>
                <w:rFonts w:eastAsia="仿宋"/>
                <w:sz w:val="21"/>
                <w:szCs w:val="21"/>
              </w:rPr>
            </w:pPr>
          </w:p>
        </w:tc>
        <w:tc>
          <w:tcPr>
            <w:tcW w:w="1056" w:type="dxa"/>
            <w:vMerge w:val="continue"/>
            <w:vAlign w:val="center"/>
          </w:tcPr>
          <w:p>
            <w:pPr>
              <w:jc w:val="center"/>
              <w:rPr>
                <w:rFonts w:eastAsia="仿宋"/>
                <w:sz w:val="21"/>
                <w:szCs w:val="21"/>
              </w:rPr>
            </w:pPr>
          </w:p>
        </w:tc>
        <w:tc>
          <w:tcPr>
            <w:tcW w:w="1157" w:type="dxa"/>
            <w:vMerge w:val="continue"/>
            <w:vAlign w:val="center"/>
          </w:tcPr>
          <w:p>
            <w:pPr>
              <w:jc w:val="center"/>
              <w:rPr>
                <w:rFonts w:hint="eastAsia" w:eastAsia="仿宋"/>
                <w:sz w:val="21"/>
                <w:szCs w:val="21"/>
                <w:lang w:eastAsia="zh-CN"/>
              </w:rPr>
            </w:pPr>
          </w:p>
        </w:tc>
        <w:tc>
          <w:tcPr>
            <w:tcW w:w="5374" w:type="dxa"/>
            <w:shd w:val="clear" w:color="auto" w:fill="auto"/>
            <w:vAlign w:val="center"/>
          </w:tcPr>
          <w:p>
            <w:pPr>
              <w:rPr>
                <w:rFonts w:ascii="方正仿宋_GBK" w:hAnsi="宋体" w:eastAsia="方正仿宋_GBK" w:cs="Times New Roman"/>
                <w:sz w:val="21"/>
                <w:szCs w:val="21"/>
                <w:lang w:val="en-US" w:eastAsia="zh-CN"/>
              </w:rPr>
            </w:pPr>
            <w:r>
              <w:rPr>
                <w:rFonts w:ascii="方正仿宋_GBK" w:hAnsi="宋体" w:eastAsia="方正仿宋_GBK" w:cs="Times New Roman"/>
                <w:sz w:val="21"/>
                <w:szCs w:val="21"/>
              </w:rPr>
              <w:t>2、服务团队成员具有工程师资格的，每人得2分，最多得6分；</w:t>
            </w:r>
          </w:p>
        </w:tc>
        <w:tc>
          <w:tcPr>
            <w:tcW w:w="1543" w:type="dxa"/>
            <w:vMerge w:val="continue"/>
            <w:vAlign w:val="center"/>
          </w:tcPr>
          <w:p>
            <w:pP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498" w:type="dxa"/>
            <w:vMerge w:val="continue"/>
            <w:vAlign w:val="center"/>
          </w:tcPr>
          <w:p>
            <w:pPr>
              <w:ind w:firstLine="28"/>
              <w:jc w:val="center"/>
              <w:rPr>
                <w:rFonts w:eastAsia="仿宋"/>
                <w:sz w:val="21"/>
                <w:szCs w:val="21"/>
              </w:rPr>
            </w:pPr>
          </w:p>
        </w:tc>
        <w:tc>
          <w:tcPr>
            <w:tcW w:w="1056" w:type="dxa"/>
            <w:vMerge w:val="continue"/>
            <w:vAlign w:val="center"/>
          </w:tcPr>
          <w:p>
            <w:pPr>
              <w:jc w:val="center"/>
              <w:rPr>
                <w:rFonts w:eastAsia="仿宋"/>
                <w:sz w:val="21"/>
                <w:szCs w:val="21"/>
              </w:rPr>
            </w:pPr>
          </w:p>
        </w:tc>
        <w:tc>
          <w:tcPr>
            <w:tcW w:w="1157" w:type="dxa"/>
            <w:vAlign w:val="center"/>
          </w:tcPr>
          <w:p>
            <w:pPr>
              <w:jc w:val="center"/>
              <w:rPr>
                <w:rFonts w:eastAsia="仿宋"/>
                <w:sz w:val="21"/>
                <w:szCs w:val="21"/>
              </w:rPr>
            </w:pPr>
            <w:r>
              <w:rPr>
                <w:rFonts w:eastAsia="仿宋"/>
                <w:sz w:val="21"/>
                <w:szCs w:val="21"/>
              </w:rPr>
              <w:t>业绩</w:t>
            </w:r>
          </w:p>
          <w:p>
            <w:pPr>
              <w:jc w:val="center"/>
              <w:rPr>
                <w:rFonts w:hint="eastAsia" w:eastAsia="仿宋"/>
                <w:sz w:val="21"/>
                <w:szCs w:val="21"/>
                <w:lang w:eastAsia="zh-CN"/>
              </w:rPr>
            </w:pPr>
            <w:r>
              <w:rPr>
                <w:rFonts w:hint="eastAsia" w:eastAsia="仿宋"/>
                <w:sz w:val="21"/>
                <w:szCs w:val="21"/>
                <w:lang w:eastAsia="zh-CN"/>
              </w:rPr>
              <w:t>（</w:t>
            </w:r>
            <w:r>
              <w:rPr>
                <w:rFonts w:hint="eastAsia" w:eastAsia="仿宋"/>
                <w:sz w:val="21"/>
                <w:szCs w:val="21"/>
                <w:lang w:val="en-US" w:eastAsia="zh-CN"/>
              </w:rPr>
              <w:t>10分</w:t>
            </w:r>
            <w:r>
              <w:rPr>
                <w:rFonts w:hint="eastAsia" w:eastAsia="仿宋"/>
                <w:sz w:val="21"/>
                <w:szCs w:val="21"/>
                <w:lang w:eastAsia="zh-CN"/>
              </w:rPr>
              <w:t>）</w:t>
            </w:r>
          </w:p>
        </w:tc>
        <w:tc>
          <w:tcPr>
            <w:tcW w:w="5374" w:type="dxa"/>
            <w:vAlign w:val="center"/>
          </w:tcPr>
          <w:p>
            <w:pPr>
              <w:rPr>
                <w:rFonts w:ascii="方正仿宋_GBK" w:hAnsi="宋体" w:eastAsia="方正仿宋_GBK"/>
                <w:sz w:val="21"/>
                <w:szCs w:val="21"/>
              </w:rPr>
            </w:pPr>
            <w:r>
              <w:rPr>
                <w:rFonts w:hint="eastAsia" w:ascii="方正仿宋_GBK" w:hAnsi="宋体" w:eastAsia="方正仿宋_GBK" w:cs="Times New Roman"/>
                <w:sz w:val="21"/>
                <w:szCs w:val="21"/>
              </w:rPr>
              <w:t>供应商近</w:t>
            </w:r>
            <w:r>
              <w:rPr>
                <w:rFonts w:hint="eastAsia" w:ascii="方正仿宋_GBK" w:hAnsi="宋体" w:eastAsia="方正仿宋_GBK" w:cs="Times New Roman"/>
                <w:sz w:val="21"/>
                <w:szCs w:val="21"/>
                <w:lang w:eastAsia="zh-CN"/>
              </w:rPr>
              <w:t>五</w:t>
            </w:r>
            <w:r>
              <w:rPr>
                <w:rFonts w:hint="eastAsia" w:ascii="方正仿宋_GBK" w:hAnsi="宋体" w:eastAsia="方正仿宋_GBK" w:cs="Times New Roman"/>
                <w:sz w:val="21"/>
                <w:szCs w:val="21"/>
              </w:rPr>
              <w:t>年内（201</w:t>
            </w:r>
            <w:r>
              <w:rPr>
                <w:rFonts w:hint="eastAsia" w:ascii="方正仿宋_GBK" w:hAnsi="宋体" w:eastAsia="方正仿宋_GBK" w:cs="Times New Roman"/>
                <w:sz w:val="21"/>
                <w:szCs w:val="21"/>
                <w:lang w:val="en-US" w:eastAsia="zh-CN"/>
              </w:rPr>
              <w:t>9</w:t>
            </w:r>
            <w:r>
              <w:rPr>
                <w:rFonts w:hint="eastAsia" w:ascii="方正仿宋_GBK" w:hAnsi="宋体" w:eastAsia="方正仿宋_GBK" w:cs="Times New Roman"/>
                <w:sz w:val="21"/>
                <w:szCs w:val="21"/>
              </w:rPr>
              <w:t>年</w:t>
            </w:r>
            <w:r>
              <w:rPr>
                <w:rFonts w:hint="eastAsia" w:ascii="方正仿宋_GBK" w:hAnsi="宋体" w:eastAsia="方正仿宋_GBK" w:cs="Times New Roman"/>
                <w:sz w:val="21"/>
                <w:szCs w:val="21"/>
                <w:lang w:val="en-US" w:eastAsia="zh-CN"/>
              </w:rPr>
              <w:t>1</w:t>
            </w:r>
            <w:r>
              <w:rPr>
                <w:rFonts w:hint="eastAsia" w:ascii="方正仿宋_GBK" w:hAnsi="宋体" w:eastAsia="方正仿宋_GBK" w:cs="Times New Roman"/>
                <w:sz w:val="21"/>
                <w:szCs w:val="21"/>
              </w:rPr>
              <w:t>月1日至今，以合同签订时间为准），承担过船舶设计</w:t>
            </w:r>
            <w:r>
              <w:rPr>
                <w:rFonts w:hint="eastAsia" w:ascii="方正仿宋_GBK" w:hAnsi="宋体" w:eastAsia="方正仿宋_GBK" w:cs="Times New Roman"/>
                <w:sz w:val="21"/>
                <w:szCs w:val="21"/>
                <w:lang w:eastAsia="zh-CN"/>
              </w:rPr>
              <w:t>或船型分析研究</w:t>
            </w:r>
            <w:r>
              <w:rPr>
                <w:rFonts w:hint="eastAsia" w:ascii="方正仿宋_GBK" w:hAnsi="宋体" w:eastAsia="方正仿宋_GBK" w:cs="Times New Roman"/>
                <w:sz w:val="21"/>
                <w:szCs w:val="21"/>
              </w:rPr>
              <w:t>业绩的，每个业绩得</w:t>
            </w:r>
            <w:r>
              <w:rPr>
                <w:rFonts w:hint="eastAsia" w:ascii="方正仿宋_GBK" w:hAnsi="宋体" w:eastAsia="方正仿宋_GBK" w:cs="Times New Roman"/>
                <w:sz w:val="21"/>
                <w:szCs w:val="21"/>
                <w:lang w:val="en-US" w:eastAsia="zh-CN"/>
              </w:rPr>
              <w:t>5</w:t>
            </w:r>
            <w:r>
              <w:rPr>
                <w:rFonts w:hint="eastAsia" w:ascii="方正仿宋_GBK" w:hAnsi="宋体" w:eastAsia="方正仿宋_GBK" w:cs="Times New Roman"/>
                <w:sz w:val="21"/>
                <w:szCs w:val="21"/>
              </w:rPr>
              <w:t>分，最多得10分。</w:t>
            </w:r>
          </w:p>
        </w:tc>
        <w:tc>
          <w:tcPr>
            <w:tcW w:w="1543" w:type="dxa"/>
            <w:vAlign w:val="center"/>
          </w:tcPr>
          <w:p>
            <w:pPr>
              <w:ind w:left="-39" w:leftChars="-14"/>
              <w:jc w:val="center"/>
              <w:rPr>
                <w:rFonts w:eastAsia="仿宋"/>
                <w:sz w:val="21"/>
                <w:szCs w:val="21"/>
              </w:rPr>
            </w:pPr>
            <w:r>
              <w:rPr>
                <w:rFonts w:ascii="Times New Roman" w:hAnsi="Times New Roman" w:eastAsia="仿宋" w:cs="Times New Roman"/>
                <w:sz w:val="21"/>
                <w:szCs w:val="21"/>
              </w:rPr>
              <w:t>提供</w:t>
            </w:r>
            <w:r>
              <w:rPr>
                <w:rFonts w:hint="eastAsia" w:ascii="Times New Roman" w:hAnsi="Times New Roman" w:eastAsia="仿宋" w:cs="Times New Roman"/>
                <w:sz w:val="21"/>
                <w:szCs w:val="21"/>
              </w:rPr>
              <w:t>业绩合同及审</w:t>
            </w:r>
            <w:r>
              <w:rPr>
                <w:rFonts w:ascii="Times New Roman" w:hAnsi="Times New Roman" w:eastAsia="仿宋" w:cs="Times New Roman"/>
                <w:sz w:val="21"/>
                <w:szCs w:val="21"/>
              </w:rPr>
              <w:t>图意见书复印件</w:t>
            </w:r>
            <w:r>
              <w:rPr>
                <w:rFonts w:hint="eastAsia" w:ascii="Times New Roman" w:hAnsi="Times New Roman" w:eastAsia="仿宋" w:cs="Times New Roman"/>
                <w:sz w:val="21"/>
                <w:szCs w:val="21"/>
              </w:rPr>
              <w:t>并</w:t>
            </w:r>
            <w:r>
              <w:rPr>
                <w:rFonts w:ascii="Times New Roman" w:hAnsi="Times New Roman" w:eastAsia="仿宋" w:cs="Times New Roman"/>
                <w:sz w:val="21"/>
                <w:szCs w:val="21"/>
              </w:rPr>
              <w:t>加盖供应商公章</w:t>
            </w:r>
            <w:r>
              <w:rPr>
                <w:rFonts w:ascii="仿宋" w:hAnsi="仿宋" w:eastAsia="仿宋"/>
                <w:color w:val="auto"/>
              </w:rPr>
              <w:t>。</w:t>
            </w:r>
          </w:p>
        </w:tc>
      </w:tr>
    </w:tbl>
    <w:p>
      <w:pPr>
        <w:pStyle w:val="3"/>
        <w:adjustRightInd w:val="0"/>
        <w:snapToGrid w:val="0"/>
        <w:spacing w:before="0" w:after="0" w:line="400" w:lineRule="exact"/>
        <w:ind w:firstLine="482" w:firstLineChars="200"/>
        <w:rPr>
          <w:rFonts w:ascii="Times New Roman" w:hAnsi="Times New Roman" w:eastAsia="方正仿宋_GBK"/>
          <w:sz w:val="24"/>
        </w:rPr>
      </w:pPr>
      <w:r>
        <w:rPr>
          <w:rFonts w:ascii="Times New Roman" w:hAnsi="Times New Roman" w:eastAsia="方正仿宋_GBK"/>
          <w:sz w:val="24"/>
        </w:rPr>
        <w:t>三、无效响应</w:t>
      </w:r>
      <w:bookmarkEnd w:id="71"/>
      <w:bookmarkEnd w:id="72"/>
    </w:p>
    <w:p>
      <w:pPr>
        <w:snapToGrid w:val="0"/>
        <w:spacing w:line="400" w:lineRule="exact"/>
        <w:ind w:firstLine="465"/>
        <w:rPr>
          <w:rFonts w:eastAsia="方正仿宋_GBK"/>
          <w:sz w:val="24"/>
          <w:szCs w:val="24"/>
        </w:rPr>
      </w:pPr>
      <w:r>
        <w:rPr>
          <w:rFonts w:eastAsia="方正仿宋_GBK"/>
          <w:sz w:val="24"/>
          <w:szCs w:val="24"/>
        </w:rPr>
        <w:t>供应商发生以下条款情况之一者，视为无效响应，其响应文件将被拒绝：</w:t>
      </w:r>
    </w:p>
    <w:p>
      <w:pPr>
        <w:snapToGrid w:val="0"/>
        <w:spacing w:line="400" w:lineRule="exact"/>
        <w:ind w:firstLine="465"/>
        <w:rPr>
          <w:rFonts w:eastAsia="方正仿宋_GBK"/>
          <w:sz w:val="24"/>
          <w:szCs w:val="24"/>
        </w:rPr>
      </w:pPr>
      <w:r>
        <w:rPr>
          <w:rFonts w:eastAsia="方正仿宋_GBK"/>
          <w:sz w:val="24"/>
          <w:szCs w:val="24"/>
        </w:rPr>
        <w:t>（一）供应商不符合规定的资格条件的；</w:t>
      </w:r>
    </w:p>
    <w:p>
      <w:pPr>
        <w:snapToGrid w:val="0"/>
        <w:spacing w:line="400" w:lineRule="exact"/>
        <w:ind w:firstLine="465"/>
        <w:rPr>
          <w:rFonts w:eastAsia="方正仿宋_GBK"/>
          <w:sz w:val="24"/>
          <w:szCs w:val="24"/>
        </w:rPr>
      </w:pPr>
      <w:r>
        <w:rPr>
          <w:rFonts w:eastAsia="方正仿宋_GBK"/>
          <w:sz w:val="24"/>
          <w:szCs w:val="24"/>
        </w:rPr>
        <w:t>（二）供应商的法定代表人（或其授权代表）或自然人未参加磋商；</w:t>
      </w:r>
    </w:p>
    <w:p>
      <w:pPr>
        <w:snapToGrid w:val="0"/>
        <w:spacing w:line="400" w:lineRule="exact"/>
        <w:ind w:firstLine="465"/>
        <w:rPr>
          <w:rFonts w:eastAsia="方正仿宋_GBK"/>
          <w:sz w:val="24"/>
          <w:szCs w:val="24"/>
        </w:rPr>
      </w:pPr>
      <w:r>
        <w:rPr>
          <w:rFonts w:eastAsia="方正仿宋_GBK"/>
          <w:sz w:val="24"/>
          <w:szCs w:val="24"/>
        </w:rPr>
        <w:t>（三）供应商所提交的响应文件不按“第七篇响应文件编制要求”要求签署或盖章；</w:t>
      </w:r>
    </w:p>
    <w:p>
      <w:pPr>
        <w:snapToGrid w:val="0"/>
        <w:spacing w:line="400" w:lineRule="exact"/>
        <w:ind w:firstLine="465"/>
        <w:rPr>
          <w:rFonts w:eastAsia="方正仿宋_GBK"/>
          <w:sz w:val="24"/>
          <w:szCs w:val="24"/>
        </w:rPr>
      </w:pPr>
      <w:r>
        <w:rPr>
          <w:rFonts w:eastAsia="方正仿宋_GBK"/>
          <w:sz w:val="24"/>
          <w:szCs w:val="24"/>
        </w:rPr>
        <w:t>（四）供应商的最后报价超过采购预算或最高限价的；</w:t>
      </w:r>
    </w:p>
    <w:p>
      <w:pPr>
        <w:snapToGrid w:val="0"/>
        <w:spacing w:line="400" w:lineRule="exact"/>
        <w:ind w:firstLine="465"/>
        <w:rPr>
          <w:rFonts w:eastAsia="方正仿宋_GBK"/>
          <w:sz w:val="24"/>
          <w:szCs w:val="24"/>
        </w:rPr>
      </w:pPr>
      <w:r>
        <w:rPr>
          <w:rFonts w:eastAsia="方正仿宋_GBK"/>
          <w:sz w:val="24"/>
          <w:szCs w:val="24"/>
        </w:rPr>
        <w:t>（五）法定代表人为同一个人的两个及两个以上法人，母公司、全资子公司及其控股公司，在同一包采购中同时参与竞争；</w:t>
      </w:r>
    </w:p>
    <w:p>
      <w:pPr>
        <w:snapToGrid w:val="0"/>
        <w:spacing w:line="400" w:lineRule="exact"/>
        <w:ind w:firstLine="465"/>
        <w:rPr>
          <w:rFonts w:eastAsia="方正仿宋_GBK"/>
          <w:sz w:val="24"/>
          <w:szCs w:val="24"/>
        </w:rPr>
      </w:pPr>
      <w:r>
        <w:rPr>
          <w:rFonts w:eastAsia="方正仿宋_GBK"/>
          <w:sz w:val="24"/>
          <w:szCs w:val="24"/>
        </w:rPr>
        <w:t>（六）单位负责人为同一人或者存在直接控股、管理关系的不同供应商，参加同一合同项下的政府采购活动的；</w:t>
      </w:r>
    </w:p>
    <w:p>
      <w:pPr>
        <w:snapToGrid w:val="0"/>
        <w:spacing w:line="400" w:lineRule="exact"/>
        <w:ind w:firstLine="465"/>
        <w:rPr>
          <w:rFonts w:eastAsia="方正仿宋_GBK"/>
          <w:sz w:val="24"/>
          <w:szCs w:val="24"/>
        </w:rPr>
      </w:pPr>
      <w:r>
        <w:rPr>
          <w:rFonts w:eastAsia="方正仿宋_GBK"/>
          <w:sz w:val="24"/>
          <w:szCs w:val="24"/>
        </w:rPr>
        <w:t>（七）为采购项目提供整体设计、规范编制或者项目管理、监理、检测等服务的供应商，再参加该采购项目的其他采购活动；</w:t>
      </w:r>
    </w:p>
    <w:p>
      <w:pPr>
        <w:snapToGrid w:val="0"/>
        <w:spacing w:line="400" w:lineRule="exact"/>
        <w:ind w:firstLine="480" w:firstLineChars="200"/>
        <w:rPr>
          <w:rFonts w:eastAsia="方正仿宋_GBK"/>
          <w:sz w:val="24"/>
          <w:szCs w:val="24"/>
        </w:rPr>
      </w:pPr>
      <w:r>
        <w:rPr>
          <w:rFonts w:eastAsia="方正仿宋_GBK"/>
          <w:sz w:val="24"/>
          <w:szCs w:val="24"/>
        </w:rPr>
        <w:t>（八）供应商</w:t>
      </w:r>
      <w:r>
        <w:rPr>
          <w:rFonts w:hint="eastAsia" w:eastAsia="方正仿宋_GBK"/>
          <w:sz w:val="24"/>
          <w:szCs w:val="24"/>
          <w:lang w:eastAsia="zh-CN"/>
        </w:rPr>
        <w:t>竞争性磋商</w:t>
      </w:r>
      <w:r>
        <w:rPr>
          <w:rFonts w:eastAsia="方正仿宋_GBK"/>
          <w:sz w:val="24"/>
          <w:szCs w:val="24"/>
        </w:rPr>
        <w:t>有效期不满足采购文件要求的；</w:t>
      </w:r>
    </w:p>
    <w:p>
      <w:pPr>
        <w:snapToGrid w:val="0"/>
        <w:spacing w:line="400" w:lineRule="exact"/>
        <w:ind w:firstLine="480" w:firstLineChars="200"/>
        <w:rPr>
          <w:rFonts w:eastAsia="方正仿宋_GBK"/>
          <w:sz w:val="24"/>
          <w:szCs w:val="24"/>
        </w:rPr>
      </w:pPr>
      <w:r>
        <w:rPr>
          <w:rFonts w:eastAsia="方正仿宋_GBK"/>
          <w:sz w:val="24"/>
          <w:szCs w:val="24"/>
        </w:rPr>
        <w:t>（九）供应商响应文件内容有与国家现行法律法规相违背的内容，或附有采购人无法接受的条件；</w:t>
      </w:r>
    </w:p>
    <w:p>
      <w:pPr>
        <w:snapToGrid w:val="0"/>
        <w:spacing w:line="400" w:lineRule="exact"/>
        <w:ind w:firstLine="465"/>
        <w:rPr>
          <w:rFonts w:eastAsia="方正仿宋_GBK"/>
          <w:sz w:val="24"/>
          <w:szCs w:val="24"/>
        </w:rPr>
      </w:pPr>
      <w:r>
        <w:rPr>
          <w:rFonts w:eastAsia="方正仿宋_GBK"/>
          <w:sz w:val="24"/>
          <w:szCs w:val="24"/>
        </w:rPr>
        <w:t>（十）法律、法规和采购文件规定的其他无效情形。</w:t>
      </w:r>
    </w:p>
    <w:p>
      <w:pPr>
        <w:pStyle w:val="3"/>
        <w:adjustRightInd w:val="0"/>
        <w:snapToGrid w:val="0"/>
        <w:spacing w:before="0" w:after="0" w:line="400" w:lineRule="exact"/>
        <w:ind w:firstLine="482" w:firstLineChars="200"/>
        <w:rPr>
          <w:rFonts w:ascii="Times New Roman" w:hAnsi="Times New Roman" w:eastAsia="方正仿宋_GBK"/>
          <w:sz w:val="24"/>
        </w:rPr>
      </w:pPr>
      <w:r>
        <w:rPr>
          <w:rFonts w:ascii="Times New Roman" w:hAnsi="Times New Roman" w:eastAsia="方正仿宋_GBK"/>
          <w:sz w:val="24"/>
        </w:rPr>
        <w:t>四、</w:t>
      </w:r>
      <w:bookmarkEnd w:id="68"/>
      <w:bookmarkEnd w:id="69"/>
      <w:r>
        <w:rPr>
          <w:rFonts w:ascii="Times New Roman" w:hAnsi="Times New Roman" w:eastAsia="方正仿宋_GBK"/>
          <w:sz w:val="24"/>
        </w:rPr>
        <w:t>采购终止</w:t>
      </w:r>
    </w:p>
    <w:p>
      <w:pPr>
        <w:snapToGrid w:val="0"/>
        <w:spacing w:line="400" w:lineRule="exact"/>
        <w:ind w:firstLine="465"/>
        <w:rPr>
          <w:rFonts w:eastAsia="方正仿宋_GBK"/>
          <w:sz w:val="24"/>
          <w:szCs w:val="24"/>
        </w:rPr>
      </w:pPr>
      <w:r>
        <w:rPr>
          <w:rFonts w:eastAsia="方正仿宋_GBK"/>
          <w:sz w:val="24"/>
          <w:szCs w:val="24"/>
        </w:rPr>
        <w:t>出现下列情形之一的，采购人或者采购代理机构应当终止采购活动，发布项目终止公告并说明原因，重新开展采购活动：</w:t>
      </w:r>
    </w:p>
    <w:p>
      <w:pPr>
        <w:snapToGrid w:val="0"/>
        <w:spacing w:line="400" w:lineRule="exact"/>
        <w:ind w:firstLine="465"/>
        <w:rPr>
          <w:rFonts w:eastAsia="方正仿宋_GBK"/>
          <w:sz w:val="24"/>
          <w:szCs w:val="24"/>
        </w:rPr>
      </w:pPr>
      <w:r>
        <w:rPr>
          <w:rFonts w:eastAsia="方正仿宋_GBK"/>
          <w:sz w:val="24"/>
          <w:szCs w:val="24"/>
        </w:rPr>
        <w:t>（一）因情况变化，不再符合规定的</w:t>
      </w:r>
      <w:r>
        <w:rPr>
          <w:rFonts w:hint="eastAsia" w:eastAsia="方正仿宋_GBK"/>
          <w:sz w:val="24"/>
          <w:szCs w:val="24"/>
          <w:lang w:eastAsia="zh-CN"/>
        </w:rPr>
        <w:t>竞争性</w:t>
      </w:r>
      <w:r>
        <w:rPr>
          <w:rFonts w:eastAsia="方正仿宋_GBK"/>
          <w:sz w:val="24"/>
          <w:szCs w:val="24"/>
        </w:rPr>
        <w:t>磋商采购方式适用情形的；</w:t>
      </w:r>
    </w:p>
    <w:p>
      <w:pPr>
        <w:snapToGrid w:val="0"/>
        <w:spacing w:line="400" w:lineRule="exact"/>
        <w:ind w:firstLine="465"/>
        <w:rPr>
          <w:rFonts w:eastAsia="方正仿宋_GBK"/>
          <w:sz w:val="24"/>
          <w:szCs w:val="24"/>
        </w:rPr>
      </w:pPr>
      <w:r>
        <w:rPr>
          <w:rFonts w:eastAsia="方正仿宋_GBK"/>
          <w:sz w:val="24"/>
          <w:szCs w:val="24"/>
        </w:rPr>
        <w:t>（二）出现影响采购公正的违法、违规行为的；</w:t>
      </w:r>
    </w:p>
    <w:p>
      <w:pPr>
        <w:snapToGrid w:val="0"/>
        <w:spacing w:line="400" w:lineRule="exact"/>
        <w:ind w:firstLine="465"/>
        <w:rPr>
          <w:rFonts w:eastAsia="方正仿宋_GBK"/>
          <w:sz w:val="24"/>
          <w:szCs w:val="24"/>
        </w:rPr>
      </w:pPr>
      <w:r>
        <w:rPr>
          <w:rFonts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为有效供应商的，应当确定成交供应商。</w:t>
      </w:r>
    </w:p>
    <w:p>
      <w:pPr>
        <w:spacing w:line="400" w:lineRule="exact"/>
        <w:ind w:firstLine="480" w:firstLineChars="200"/>
        <w:rPr>
          <w:sz w:val="24"/>
          <w:szCs w:val="24"/>
        </w:rPr>
        <w:sectPr>
          <w:pgSz w:w="11907" w:h="16840"/>
          <w:pgMar w:top="1134" w:right="1191" w:bottom="1134" w:left="1304" w:header="964" w:footer="992" w:gutter="0"/>
          <w:pgNumType w:fmt="numberInDash"/>
          <w:cols w:space="720" w:num="1"/>
          <w:docGrid w:linePitch="312" w:charSpace="0"/>
        </w:sectPr>
      </w:pPr>
    </w:p>
    <w:p>
      <w:pPr>
        <w:pStyle w:val="3"/>
        <w:pageBreakBefore/>
        <w:spacing w:before="0" w:after="0" w:line="360" w:lineRule="auto"/>
        <w:jc w:val="center"/>
        <w:rPr>
          <w:rFonts w:ascii="Times New Roman" w:hAnsi="Times New Roman" w:eastAsia="方正小标宋_GBK"/>
          <w:b w:val="0"/>
          <w:bCs/>
          <w:sz w:val="36"/>
          <w:szCs w:val="30"/>
        </w:rPr>
      </w:pPr>
      <w:bookmarkStart w:id="73" w:name="_Toc102227313"/>
      <w:bookmarkStart w:id="74" w:name="_Toc76462337"/>
      <w:bookmarkStart w:id="75" w:name="_Toc106030892"/>
      <w:r>
        <w:rPr>
          <w:rFonts w:ascii="Times New Roman" w:hAnsi="Times New Roman" w:eastAsia="方正小标宋_GBK"/>
          <w:b w:val="0"/>
          <w:bCs/>
          <w:sz w:val="36"/>
          <w:szCs w:val="30"/>
        </w:rPr>
        <w:t>第五篇  供应商须知</w:t>
      </w:r>
      <w:bookmarkEnd w:id="73"/>
      <w:bookmarkEnd w:id="74"/>
      <w:bookmarkEnd w:id="75"/>
    </w:p>
    <w:p>
      <w:pPr>
        <w:pStyle w:val="3"/>
        <w:adjustRightInd w:val="0"/>
        <w:snapToGrid w:val="0"/>
        <w:spacing w:before="0" w:after="0" w:line="400" w:lineRule="exact"/>
        <w:ind w:firstLine="482" w:firstLineChars="200"/>
        <w:rPr>
          <w:rFonts w:ascii="Times New Roman" w:hAnsi="Times New Roman" w:eastAsia="方正仿宋_GBK"/>
          <w:sz w:val="24"/>
        </w:rPr>
      </w:pPr>
      <w:bookmarkStart w:id="76" w:name="_Toc76462338"/>
      <w:bookmarkStart w:id="77" w:name="_Toc106030893"/>
      <w:bookmarkStart w:id="78" w:name="_Toc342913389"/>
      <w:r>
        <w:rPr>
          <w:rFonts w:ascii="Times New Roman" w:hAnsi="Times New Roman" w:eastAsia="方正仿宋_GBK"/>
          <w:sz w:val="24"/>
        </w:rPr>
        <w:t>一、</w:t>
      </w:r>
      <w:r>
        <w:rPr>
          <w:rFonts w:hint="eastAsia" w:ascii="Times New Roman" w:hAnsi="Times New Roman" w:eastAsia="方正仿宋_GBK"/>
          <w:sz w:val="24"/>
          <w:lang w:eastAsia="zh-CN"/>
        </w:rPr>
        <w:t>竞争性</w:t>
      </w:r>
      <w:r>
        <w:rPr>
          <w:rFonts w:ascii="Times New Roman" w:hAnsi="Times New Roman" w:eastAsia="方正仿宋_GBK"/>
          <w:sz w:val="24"/>
        </w:rPr>
        <w:t>磋商费用</w:t>
      </w:r>
      <w:bookmarkEnd w:id="76"/>
      <w:bookmarkEnd w:id="77"/>
      <w:bookmarkEnd w:id="78"/>
    </w:p>
    <w:p>
      <w:pPr>
        <w:pStyle w:val="142"/>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参与竞争的供应商应承担其编制响应文件与递交响应文件所涉及的一切费用，不论结果如何，采购人和采购代理机构在任何情况下无义务也无责任承担这些费用。</w:t>
      </w:r>
    </w:p>
    <w:p>
      <w:pPr>
        <w:pStyle w:val="3"/>
        <w:adjustRightInd w:val="0"/>
        <w:snapToGrid w:val="0"/>
        <w:spacing w:before="0" w:after="0" w:line="400" w:lineRule="exact"/>
        <w:ind w:firstLine="482" w:firstLineChars="200"/>
        <w:rPr>
          <w:rFonts w:ascii="Times New Roman" w:hAnsi="Times New Roman" w:eastAsia="方正仿宋_GBK"/>
          <w:sz w:val="24"/>
        </w:rPr>
      </w:pPr>
      <w:bookmarkStart w:id="79" w:name="_Toc342913391"/>
      <w:bookmarkStart w:id="80" w:name="_Toc76462339"/>
      <w:bookmarkStart w:id="81" w:name="_Toc106030894"/>
      <w:r>
        <w:rPr>
          <w:rFonts w:ascii="Times New Roman" w:hAnsi="Times New Roman" w:eastAsia="方正仿宋_GBK"/>
          <w:sz w:val="24"/>
        </w:rPr>
        <w:t>二、</w:t>
      </w:r>
      <w:r>
        <w:rPr>
          <w:rFonts w:hint="eastAsia" w:ascii="Times New Roman" w:hAnsi="Times New Roman" w:eastAsia="方正仿宋_GBK"/>
          <w:sz w:val="24"/>
          <w:lang w:eastAsia="zh-CN"/>
        </w:rPr>
        <w:t>竞争性</w:t>
      </w:r>
      <w:r>
        <w:rPr>
          <w:rFonts w:ascii="Times New Roman" w:hAnsi="Times New Roman" w:eastAsia="方正仿宋_GBK"/>
          <w:sz w:val="24"/>
        </w:rPr>
        <w:t>磋商文件</w:t>
      </w:r>
      <w:bookmarkEnd w:id="79"/>
      <w:bookmarkEnd w:id="80"/>
      <w:bookmarkEnd w:id="81"/>
    </w:p>
    <w:p>
      <w:pPr>
        <w:snapToGrid w:val="0"/>
        <w:spacing w:line="400" w:lineRule="exact"/>
        <w:ind w:firstLine="480" w:firstLineChars="200"/>
        <w:rPr>
          <w:rFonts w:eastAsia="方正仿宋_GBK"/>
          <w:sz w:val="24"/>
          <w:szCs w:val="24"/>
        </w:rPr>
      </w:pPr>
      <w:r>
        <w:rPr>
          <w:rFonts w:eastAsia="方正仿宋_GBK"/>
          <w:sz w:val="24"/>
          <w:szCs w:val="24"/>
        </w:rPr>
        <w:t>（一）</w:t>
      </w:r>
      <w:r>
        <w:rPr>
          <w:rFonts w:hint="eastAsia" w:eastAsia="方正仿宋_GBK"/>
          <w:sz w:val="24"/>
          <w:szCs w:val="24"/>
          <w:lang w:eastAsia="zh-CN"/>
        </w:rPr>
        <w:t>竞争性</w:t>
      </w:r>
      <w:r>
        <w:rPr>
          <w:rFonts w:eastAsia="方正仿宋_GBK"/>
          <w:sz w:val="24"/>
          <w:szCs w:val="24"/>
        </w:rPr>
        <w:t>磋商</w:t>
      </w:r>
      <w:r>
        <w:rPr>
          <w:rFonts w:hint="eastAsia" w:eastAsia="方正仿宋_GBK"/>
          <w:sz w:val="24"/>
          <w:szCs w:val="24"/>
          <w:lang w:eastAsia="zh-CN"/>
        </w:rPr>
        <w:t>采购</w:t>
      </w:r>
      <w:r>
        <w:rPr>
          <w:rFonts w:eastAsia="方正仿宋_GBK"/>
          <w:sz w:val="24"/>
          <w:szCs w:val="24"/>
        </w:rPr>
        <w:t>文件由采购邀请书、项目服务需求、项目商务需求、评分程序及方法、评审标准、无效响应和采购终止、供应商须知</w:t>
      </w:r>
      <w:r>
        <w:rPr>
          <w:rFonts w:hint="eastAsia" w:eastAsia="方正仿宋_GBK"/>
          <w:sz w:val="24"/>
          <w:szCs w:val="24"/>
          <w:lang w:eastAsia="zh-CN"/>
        </w:rPr>
        <w:t>、技术服务</w:t>
      </w:r>
      <w:r>
        <w:rPr>
          <w:rFonts w:eastAsia="方正仿宋_GBK"/>
          <w:sz w:val="24"/>
          <w:szCs w:val="24"/>
        </w:rPr>
        <w:t>合同</w:t>
      </w:r>
      <w:r>
        <w:rPr>
          <w:rFonts w:eastAsia="方正仿宋_GBK"/>
          <w:b/>
          <w:sz w:val="24"/>
          <w:szCs w:val="24"/>
        </w:rPr>
        <w:t>、</w:t>
      </w:r>
      <w:r>
        <w:rPr>
          <w:rFonts w:eastAsia="方正仿宋_GBK"/>
          <w:sz w:val="24"/>
          <w:szCs w:val="24"/>
        </w:rPr>
        <w:t>响应文件编制要求七部分组成。</w:t>
      </w:r>
    </w:p>
    <w:p>
      <w:pPr>
        <w:snapToGrid w:val="0"/>
        <w:spacing w:line="400" w:lineRule="exact"/>
        <w:ind w:firstLine="480" w:firstLineChars="200"/>
        <w:rPr>
          <w:rFonts w:eastAsia="方正仿宋_GBK"/>
          <w:sz w:val="24"/>
          <w:szCs w:val="24"/>
        </w:rPr>
      </w:pPr>
      <w:r>
        <w:rPr>
          <w:rFonts w:eastAsia="方正仿宋_GBK"/>
          <w:sz w:val="24"/>
          <w:szCs w:val="24"/>
        </w:rPr>
        <w:t>（二）采购人（或采购代理机构）所做的一切有效的书面通知、修改及补充，都是采购文件不可分割的部分。</w:t>
      </w:r>
    </w:p>
    <w:p>
      <w:pPr>
        <w:snapToGrid w:val="0"/>
        <w:spacing w:line="400" w:lineRule="exact"/>
        <w:ind w:firstLine="480" w:firstLineChars="200"/>
        <w:rPr>
          <w:rFonts w:eastAsia="方正仿宋_GBK"/>
          <w:sz w:val="24"/>
          <w:szCs w:val="24"/>
        </w:rPr>
      </w:pPr>
      <w:r>
        <w:rPr>
          <w:rFonts w:eastAsia="方正仿宋_GBK"/>
          <w:sz w:val="24"/>
          <w:szCs w:val="24"/>
        </w:rPr>
        <w:t>（三）</w:t>
      </w:r>
      <w:r>
        <w:rPr>
          <w:rFonts w:hint="eastAsia" w:eastAsia="方正仿宋_GBK"/>
          <w:sz w:val="24"/>
          <w:szCs w:val="24"/>
          <w:lang w:eastAsia="zh-CN"/>
        </w:rPr>
        <w:t>竞争性</w:t>
      </w:r>
      <w:r>
        <w:rPr>
          <w:rFonts w:eastAsia="方正仿宋_GBK"/>
          <w:sz w:val="24"/>
          <w:szCs w:val="24"/>
        </w:rPr>
        <w:t>磋商</w:t>
      </w:r>
      <w:r>
        <w:rPr>
          <w:rFonts w:hint="eastAsia" w:eastAsia="方正仿宋_GBK"/>
          <w:sz w:val="24"/>
          <w:szCs w:val="24"/>
          <w:lang w:eastAsia="zh-CN"/>
        </w:rPr>
        <w:t>采购</w:t>
      </w:r>
      <w:r>
        <w:rPr>
          <w:rFonts w:eastAsia="方正仿宋_GBK"/>
          <w:sz w:val="24"/>
          <w:szCs w:val="24"/>
        </w:rPr>
        <w:t>文件的解释</w:t>
      </w:r>
    </w:p>
    <w:p>
      <w:pPr>
        <w:spacing w:line="400" w:lineRule="exact"/>
        <w:ind w:firstLine="480" w:firstLineChars="200"/>
        <w:rPr>
          <w:rFonts w:eastAsia="方正仿宋_GBK"/>
          <w:sz w:val="24"/>
          <w:szCs w:val="24"/>
        </w:rPr>
      </w:pPr>
      <w:r>
        <w:rPr>
          <w:rFonts w:eastAsia="方正仿宋_GBK"/>
          <w:sz w:val="24"/>
          <w:szCs w:val="24"/>
        </w:rPr>
        <w:t>供应商如对</w:t>
      </w:r>
      <w:r>
        <w:rPr>
          <w:rFonts w:hint="eastAsia" w:eastAsia="方正仿宋_GBK"/>
          <w:sz w:val="24"/>
          <w:szCs w:val="24"/>
          <w:lang w:eastAsia="zh-CN"/>
        </w:rPr>
        <w:t>竞争性</w:t>
      </w:r>
      <w:r>
        <w:rPr>
          <w:rFonts w:eastAsia="方正仿宋_GBK"/>
          <w:sz w:val="24"/>
          <w:szCs w:val="24"/>
        </w:rPr>
        <w:t>磋商</w:t>
      </w:r>
      <w:r>
        <w:rPr>
          <w:rFonts w:hint="eastAsia" w:eastAsia="方正仿宋_GBK"/>
          <w:sz w:val="24"/>
          <w:szCs w:val="24"/>
          <w:lang w:eastAsia="zh-CN"/>
        </w:rPr>
        <w:t>采购</w:t>
      </w:r>
      <w:r>
        <w:rPr>
          <w:rFonts w:eastAsia="方正仿宋_GBK"/>
          <w:sz w:val="24"/>
          <w:szCs w:val="24"/>
        </w:rPr>
        <w:t>文件有疑问，必须以书面形式在提交响应文件截止时间前向采购人（或采购代理机构）要求澄清，采购人（或采购代理机构）可视具体情况做出处理或答复。如供应商未提出疑问，视为完全理解并同意本</w:t>
      </w:r>
      <w:r>
        <w:rPr>
          <w:rFonts w:hint="eastAsia" w:eastAsia="方正仿宋_GBK"/>
          <w:sz w:val="24"/>
          <w:szCs w:val="24"/>
          <w:lang w:eastAsia="zh-CN"/>
        </w:rPr>
        <w:t>竞争性</w:t>
      </w:r>
      <w:r>
        <w:rPr>
          <w:rFonts w:eastAsia="方正仿宋_GBK"/>
          <w:sz w:val="24"/>
          <w:szCs w:val="24"/>
        </w:rPr>
        <w:t>磋商</w:t>
      </w:r>
      <w:r>
        <w:rPr>
          <w:rFonts w:hint="eastAsia" w:eastAsia="方正仿宋_GBK"/>
          <w:sz w:val="24"/>
          <w:szCs w:val="24"/>
          <w:lang w:eastAsia="zh-CN"/>
        </w:rPr>
        <w:t>采购</w:t>
      </w:r>
      <w:r>
        <w:rPr>
          <w:rFonts w:eastAsia="方正仿宋_GBK"/>
          <w:sz w:val="24"/>
          <w:szCs w:val="24"/>
        </w:rPr>
        <w:t>文件。一经进入评审程序，即视为供应商已详细阅读全部文件资料，完全理解</w:t>
      </w:r>
      <w:r>
        <w:rPr>
          <w:rFonts w:hint="eastAsia" w:eastAsia="方正仿宋_GBK"/>
          <w:sz w:val="24"/>
          <w:szCs w:val="24"/>
          <w:lang w:eastAsia="zh-CN"/>
        </w:rPr>
        <w:t>竞争性</w:t>
      </w:r>
      <w:r>
        <w:rPr>
          <w:rFonts w:eastAsia="方正仿宋_GBK"/>
          <w:sz w:val="24"/>
          <w:szCs w:val="24"/>
        </w:rPr>
        <w:t>磋商</w:t>
      </w:r>
      <w:r>
        <w:rPr>
          <w:rFonts w:hint="eastAsia" w:eastAsia="方正仿宋_GBK"/>
          <w:sz w:val="24"/>
          <w:szCs w:val="24"/>
          <w:lang w:eastAsia="zh-CN"/>
        </w:rPr>
        <w:t>采购</w:t>
      </w:r>
      <w:r>
        <w:rPr>
          <w:rFonts w:eastAsia="方正仿宋_GBK"/>
          <w:sz w:val="24"/>
          <w:szCs w:val="24"/>
        </w:rPr>
        <w:t>文件所有条款内容并同意放弃对这方面有不明白及误解的权利。</w:t>
      </w:r>
      <w:bookmarkStart w:id="82" w:name="_Toc318159780"/>
      <w:bookmarkStart w:id="83" w:name="_Toc318166429"/>
      <w:bookmarkStart w:id="84" w:name="_Toc318159160"/>
      <w:bookmarkStart w:id="85" w:name="_Toc318159349"/>
    </w:p>
    <w:p>
      <w:pPr>
        <w:spacing w:line="400" w:lineRule="exact"/>
        <w:ind w:firstLine="480" w:firstLineChars="200"/>
        <w:rPr>
          <w:rFonts w:eastAsia="方正仿宋_GBK"/>
          <w:sz w:val="24"/>
          <w:szCs w:val="24"/>
        </w:rPr>
      </w:pPr>
      <w:r>
        <w:rPr>
          <w:rFonts w:eastAsia="方正仿宋_GBK"/>
          <w:sz w:val="24"/>
          <w:szCs w:val="24"/>
        </w:rPr>
        <w:t>（四）本</w:t>
      </w:r>
      <w:r>
        <w:rPr>
          <w:rFonts w:hint="eastAsia" w:eastAsia="方正仿宋_GBK"/>
          <w:sz w:val="24"/>
          <w:szCs w:val="24"/>
          <w:lang w:eastAsia="zh-CN"/>
        </w:rPr>
        <w:t>竞争性</w:t>
      </w:r>
      <w:r>
        <w:rPr>
          <w:rFonts w:eastAsia="方正仿宋_GBK"/>
          <w:sz w:val="24"/>
          <w:szCs w:val="24"/>
        </w:rPr>
        <w:t>磋商</w:t>
      </w:r>
      <w:r>
        <w:rPr>
          <w:rFonts w:hint="eastAsia" w:eastAsia="方正仿宋_GBK"/>
          <w:sz w:val="24"/>
          <w:szCs w:val="24"/>
          <w:lang w:eastAsia="zh-CN"/>
        </w:rPr>
        <w:t>采购</w:t>
      </w:r>
      <w:r>
        <w:rPr>
          <w:rFonts w:eastAsia="方正仿宋_GBK"/>
          <w:sz w:val="24"/>
          <w:szCs w:val="24"/>
        </w:rPr>
        <w:t>文件中，评审小组根据与供应商进行磋商可能实质性变动的内容为</w:t>
      </w:r>
      <w:r>
        <w:rPr>
          <w:rFonts w:hint="eastAsia" w:eastAsia="方正仿宋_GBK"/>
          <w:sz w:val="24"/>
          <w:szCs w:val="24"/>
          <w:lang w:eastAsia="zh-CN"/>
        </w:rPr>
        <w:t>竞争性</w:t>
      </w:r>
      <w:r>
        <w:rPr>
          <w:rFonts w:eastAsia="方正仿宋_GBK"/>
          <w:sz w:val="24"/>
          <w:szCs w:val="24"/>
        </w:rPr>
        <w:t>磋商</w:t>
      </w:r>
      <w:r>
        <w:rPr>
          <w:rFonts w:hint="eastAsia" w:eastAsia="方正仿宋_GBK"/>
          <w:sz w:val="24"/>
          <w:szCs w:val="24"/>
          <w:lang w:eastAsia="zh-CN"/>
        </w:rPr>
        <w:t>采购</w:t>
      </w:r>
      <w:r>
        <w:rPr>
          <w:rFonts w:eastAsia="方正仿宋_GBK"/>
          <w:sz w:val="24"/>
          <w:szCs w:val="24"/>
        </w:rPr>
        <w:t>文件第二、三、六篇全部内容。</w:t>
      </w:r>
    </w:p>
    <w:p>
      <w:pPr>
        <w:spacing w:line="400" w:lineRule="exact"/>
        <w:ind w:firstLine="480" w:firstLineChars="200"/>
        <w:rPr>
          <w:rFonts w:eastAsia="方正仿宋_GBK"/>
          <w:sz w:val="24"/>
          <w:szCs w:val="24"/>
        </w:rPr>
      </w:pPr>
      <w:r>
        <w:rPr>
          <w:rFonts w:eastAsia="方正仿宋_GBK"/>
          <w:sz w:val="24"/>
          <w:szCs w:val="24"/>
        </w:rPr>
        <w:t>（五）评审的依据为</w:t>
      </w:r>
      <w:r>
        <w:rPr>
          <w:rFonts w:hint="eastAsia" w:eastAsia="方正仿宋_GBK"/>
          <w:sz w:val="24"/>
          <w:szCs w:val="24"/>
          <w:lang w:eastAsia="zh-CN"/>
        </w:rPr>
        <w:t>竞争性</w:t>
      </w:r>
      <w:r>
        <w:rPr>
          <w:rFonts w:eastAsia="方正仿宋_GBK"/>
          <w:sz w:val="24"/>
          <w:szCs w:val="24"/>
        </w:rPr>
        <w:t>磋商</w:t>
      </w:r>
      <w:r>
        <w:rPr>
          <w:rFonts w:hint="eastAsia" w:eastAsia="方正仿宋_GBK"/>
          <w:sz w:val="24"/>
          <w:szCs w:val="24"/>
          <w:lang w:eastAsia="zh-CN"/>
        </w:rPr>
        <w:t>采购</w:t>
      </w:r>
      <w:r>
        <w:rPr>
          <w:rFonts w:eastAsia="方正仿宋_GBK"/>
          <w:sz w:val="24"/>
          <w:szCs w:val="24"/>
        </w:rPr>
        <w:t>文件和响应文件（含有效的书面承诺）。评审小组判断响应文件对</w:t>
      </w:r>
      <w:r>
        <w:rPr>
          <w:rFonts w:hint="eastAsia" w:eastAsia="方正仿宋_GBK"/>
          <w:sz w:val="24"/>
          <w:szCs w:val="24"/>
          <w:lang w:eastAsia="zh-CN"/>
        </w:rPr>
        <w:t>竞争性</w:t>
      </w:r>
      <w:r>
        <w:rPr>
          <w:rFonts w:eastAsia="方正仿宋_GBK"/>
          <w:sz w:val="24"/>
          <w:szCs w:val="24"/>
        </w:rPr>
        <w:t>磋商</w:t>
      </w:r>
      <w:r>
        <w:rPr>
          <w:rFonts w:hint="eastAsia" w:eastAsia="方正仿宋_GBK"/>
          <w:sz w:val="24"/>
          <w:szCs w:val="24"/>
          <w:lang w:eastAsia="zh-CN"/>
        </w:rPr>
        <w:t>采购</w:t>
      </w:r>
      <w:r>
        <w:rPr>
          <w:rFonts w:eastAsia="方正仿宋_GBK"/>
          <w:sz w:val="24"/>
          <w:szCs w:val="24"/>
        </w:rPr>
        <w:t>文件的响应，仅基于响应文件本身而不靠外部证据。</w:t>
      </w:r>
    </w:p>
    <w:bookmarkEnd w:id="82"/>
    <w:bookmarkEnd w:id="83"/>
    <w:bookmarkEnd w:id="84"/>
    <w:bookmarkEnd w:id="85"/>
    <w:p>
      <w:pPr>
        <w:pStyle w:val="3"/>
        <w:adjustRightInd w:val="0"/>
        <w:snapToGrid w:val="0"/>
        <w:spacing w:before="0" w:after="0" w:line="400" w:lineRule="exact"/>
        <w:ind w:firstLine="482" w:firstLineChars="200"/>
        <w:rPr>
          <w:rFonts w:ascii="Times New Roman" w:hAnsi="Times New Roman" w:eastAsia="方正仿宋_GBK"/>
          <w:sz w:val="24"/>
        </w:rPr>
      </w:pPr>
      <w:bookmarkStart w:id="86" w:name="_Toc342913392"/>
      <w:bookmarkStart w:id="87" w:name="_Toc102227318"/>
      <w:bookmarkStart w:id="88" w:name="_Toc179714297"/>
      <w:bookmarkStart w:id="89" w:name="_Toc106030895"/>
      <w:bookmarkStart w:id="90" w:name="_Toc76462340"/>
      <w:r>
        <w:rPr>
          <w:rFonts w:ascii="Times New Roman" w:hAnsi="Times New Roman" w:eastAsia="方正仿宋_GBK"/>
          <w:sz w:val="24"/>
        </w:rPr>
        <w:t>三、</w:t>
      </w:r>
      <w:r>
        <w:rPr>
          <w:rFonts w:hint="eastAsia" w:eastAsia="方正仿宋_GBK"/>
          <w:sz w:val="24"/>
          <w:szCs w:val="24"/>
          <w:lang w:eastAsia="zh-CN"/>
        </w:rPr>
        <w:t>竞争性</w:t>
      </w:r>
      <w:r>
        <w:rPr>
          <w:rFonts w:eastAsia="方正仿宋_GBK"/>
          <w:sz w:val="24"/>
          <w:szCs w:val="24"/>
        </w:rPr>
        <w:t>磋商</w:t>
      </w:r>
      <w:r>
        <w:rPr>
          <w:rFonts w:ascii="Times New Roman" w:hAnsi="Times New Roman" w:eastAsia="方正仿宋_GBK"/>
          <w:sz w:val="24"/>
        </w:rPr>
        <w:t>评分要求</w:t>
      </w:r>
      <w:bookmarkEnd w:id="86"/>
      <w:bookmarkEnd w:id="87"/>
      <w:bookmarkEnd w:id="88"/>
      <w:bookmarkEnd w:id="89"/>
      <w:bookmarkEnd w:id="90"/>
    </w:p>
    <w:p>
      <w:pPr>
        <w:spacing w:line="400" w:lineRule="exact"/>
        <w:ind w:firstLine="480" w:firstLineChars="200"/>
        <w:rPr>
          <w:rFonts w:eastAsia="方正仿宋_GBK"/>
          <w:sz w:val="24"/>
          <w:szCs w:val="24"/>
        </w:rPr>
      </w:pPr>
      <w:r>
        <w:rPr>
          <w:rFonts w:eastAsia="方正仿宋_GBK"/>
          <w:sz w:val="24"/>
          <w:szCs w:val="24"/>
        </w:rPr>
        <w:t>（一）响应文件</w:t>
      </w:r>
    </w:p>
    <w:p>
      <w:pPr>
        <w:spacing w:line="400" w:lineRule="exact"/>
        <w:ind w:firstLine="480" w:firstLineChars="200"/>
        <w:rPr>
          <w:rFonts w:eastAsia="方正仿宋_GBK"/>
          <w:sz w:val="24"/>
          <w:szCs w:val="24"/>
        </w:rPr>
      </w:pPr>
      <w:r>
        <w:rPr>
          <w:rFonts w:eastAsia="方正仿宋_GBK"/>
          <w:sz w:val="24"/>
          <w:szCs w:val="24"/>
        </w:rPr>
        <w:t>1.供应商应当按照采购文件的要求编制响应文件，并对采购文件提出的要求和条件作出实质性响应，响应文件原则上应装订成册提交，同时应编制完整的页码、目录。</w:t>
      </w:r>
    </w:p>
    <w:p>
      <w:pPr>
        <w:spacing w:line="400" w:lineRule="exact"/>
        <w:ind w:firstLine="480" w:firstLineChars="200"/>
        <w:rPr>
          <w:rFonts w:eastAsia="方正仿宋_GBK"/>
          <w:sz w:val="24"/>
          <w:szCs w:val="24"/>
        </w:rPr>
      </w:pPr>
      <w:r>
        <w:rPr>
          <w:rFonts w:eastAsia="方正仿宋_GBK"/>
          <w:sz w:val="24"/>
          <w:szCs w:val="24"/>
        </w:rPr>
        <w:t>2.响应文件组成</w:t>
      </w:r>
    </w:p>
    <w:p>
      <w:pPr>
        <w:spacing w:line="400" w:lineRule="exact"/>
        <w:ind w:firstLine="480" w:firstLineChars="200"/>
        <w:rPr>
          <w:rFonts w:eastAsia="方正仿宋_GBK"/>
          <w:sz w:val="24"/>
          <w:szCs w:val="24"/>
        </w:rPr>
      </w:pPr>
      <w:r>
        <w:rPr>
          <w:rFonts w:eastAsia="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400" w:lineRule="exact"/>
        <w:ind w:firstLine="480" w:firstLineChars="200"/>
        <w:rPr>
          <w:rFonts w:eastAsia="方正仿宋_GBK"/>
          <w:sz w:val="24"/>
          <w:szCs w:val="24"/>
        </w:rPr>
      </w:pPr>
      <w:r>
        <w:rPr>
          <w:rFonts w:eastAsia="方正仿宋_GBK"/>
          <w:sz w:val="24"/>
          <w:szCs w:val="24"/>
        </w:rPr>
        <w:t>（二）联合体</w:t>
      </w:r>
    </w:p>
    <w:p>
      <w:pPr>
        <w:spacing w:line="400" w:lineRule="exact"/>
        <w:ind w:firstLine="480" w:firstLineChars="200"/>
        <w:rPr>
          <w:rFonts w:eastAsia="方正仿宋_GBK"/>
          <w:sz w:val="24"/>
          <w:szCs w:val="24"/>
        </w:rPr>
      </w:pPr>
      <w:r>
        <w:rPr>
          <w:rFonts w:eastAsia="方正仿宋_GBK"/>
          <w:sz w:val="24"/>
          <w:szCs w:val="24"/>
        </w:rPr>
        <w:t>1.两个以上供应商可以组成一个联合体，以一个供应商的身份共同参与竞争。</w:t>
      </w:r>
    </w:p>
    <w:p>
      <w:pPr>
        <w:spacing w:line="400" w:lineRule="exact"/>
        <w:ind w:firstLine="480" w:firstLineChars="200"/>
        <w:rPr>
          <w:rFonts w:eastAsia="方正仿宋_GBK"/>
          <w:sz w:val="24"/>
          <w:szCs w:val="24"/>
        </w:rPr>
      </w:pPr>
      <w:r>
        <w:rPr>
          <w:rFonts w:eastAsia="方正仿宋_GBK"/>
          <w:sz w:val="24"/>
          <w:szCs w:val="24"/>
        </w:rPr>
        <w:t>2.以联合体形式参加竞争的，联合体各方均应满足供应商资格条件（详见“第一篇”）</w:t>
      </w:r>
      <w:r>
        <w:rPr>
          <w:rFonts w:eastAsia="方正仿宋_GBK"/>
          <w:sz w:val="24"/>
        </w:rPr>
        <w:t>联合体中有同类资质的供应商按照联合体分工承担相同工作的，应当按照资质等级较低的供应商确定资质等级。</w:t>
      </w:r>
    </w:p>
    <w:p>
      <w:pPr>
        <w:spacing w:line="400" w:lineRule="exact"/>
        <w:ind w:firstLine="480" w:firstLineChars="200"/>
        <w:rPr>
          <w:rFonts w:eastAsia="方正仿宋_GBK"/>
          <w:sz w:val="24"/>
          <w:szCs w:val="24"/>
        </w:rPr>
      </w:pPr>
      <w:r>
        <w:rPr>
          <w:rFonts w:eastAsia="方正仿宋_GBK"/>
          <w:sz w:val="24"/>
          <w:szCs w:val="24"/>
        </w:rPr>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pPr>
        <w:spacing w:line="400" w:lineRule="exact"/>
        <w:ind w:firstLine="480" w:firstLineChars="200"/>
        <w:rPr>
          <w:rFonts w:eastAsia="方正仿宋_GBK"/>
          <w:sz w:val="24"/>
          <w:szCs w:val="24"/>
        </w:rPr>
      </w:pPr>
      <w:r>
        <w:rPr>
          <w:rFonts w:eastAsia="方正仿宋_GBK"/>
          <w:sz w:val="24"/>
          <w:szCs w:val="24"/>
        </w:rPr>
        <w:t>4.</w:t>
      </w:r>
      <w:r>
        <w:rPr>
          <w:rFonts w:eastAsia="方正仿宋_GBK"/>
          <w:sz w:val="24"/>
        </w:rPr>
        <w:t>以联合体形式参加政府采购活动的，联合体各方不得再单独参加或者与其他供应商另外组成联合体参加同一合同项下的政府采购活动。</w:t>
      </w:r>
    </w:p>
    <w:p>
      <w:pPr>
        <w:spacing w:line="400" w:lineRule="exact"/>
        <w:ind w:firstLine="480" w:firstLineChars="200"/>
        <w:rPr>
          <w:rFonts w:eastAsia="方正仿宋_GBK"/>
          <w:sz w:val="24"/>
          <w:szCs w:val="24"/>
        </w:rPr>
      </w:pPr>
      <w:r>
        <w:rPr>
          <w:rFonts w:eastAsia="方正仿宋_GBK"/>
          <w:sz w:val="24"/>
          <w:szCs w:val="24"/>
        </w:rPr>
        <w:t>5.联合体业绩计算，按照共同联合协议分工认定。</w:t>
      </w:r>
    </w:p>
    <w:p>
      <w:pPr>
        <w:spacing w:line="400" w:lineRule="exact"/>
        <w:ind w:firstLine="480" w:firstLineChars="200"/>
        <w:rPr>
          <w:rFonts w:eastAsia="方正仿宋_GBK"/>
          <w:sz w:val="24"/>
          <w:szCs w:val="24"/>
        </w:rPr>
      </w:pPr>
      <w:r>
        <w:rPr>
          <w:rFonts w:eastAsia="方正仿宋_GBK"/>
          <w:sz w:val="24"/>
          <w:szCs w:val="24"/>
        </w:rPr>
        <w:t>6.两个以上的自然人、法人或者其他组织组成一个联合体，以一个供应商的身份共同参加政府采购活动的，联合体成员存在不良信用记录的，视同联合体存在不良信用记录，将拒绝该联合体参与政府采购活动。</w:t>
      </w:r>
    </w:p>
    <w:p>
      <w:pPr>
        <w:spacing w:line="400" w:lineRule="exact"/>
        <w:ind w:firstLine="480" w:firstLineChars="200"/>
        <w:rPr>
          <w:rFonts w:eastAsia="方正仿宋_GBK"/>
          <w:sz w:val="24"/>
          <w:szCs w:val="24"/>
        </w:rPr>
      </w:pPr>
      <w:r>
        <w:rPr>
          <w:rFonts w:eastAsia="方正仿宋_GBK"/>
          <w:sz w:val="24"/>
          <w:szCs w:val="24"/>
        </w:rPr>
        <w:t>（三）</w:t>
      </w:r>
      <w:r>
        <w:rPr>
          <w:rFonts w:hint="eastAsia" w:eastAsia="方正仿宋_GBK"/>
          <w:sz w:val="24"/>
          <w:szCs w:val="24"/>
          <w:lang w:eastAsia="zh-CN"/>
        </w:rPr>
        <w:t>竞争性</w:t>
      </w:r>
      <w:r>
        <w:rPr>
          <w:rFonts w:eastAsia="方正仿宋_GBK"/>
          <w:sz w:val="24"/>
          <w:szCs w:val="24"/>
        </w:rPr>
        <w:t>磋商评分有效期：响应文件及有关承诺文件有效期为提交响应文件截止时间起90天。</w:t>
      </w:r>
    </w:p>
    <w:p>
      <w:pPr>
        <w:spacing w:line="400" w:lineRule="exact"/>
        <w:ind w:firstLine="480" w:firstLineChars="200"/>
        <w:rPr>
          <w:rFonts w:eastAsia="方正仿宋_GBK"/>
          <w:sz w:val="24"/>
          <w:szCs w:val="24"/>
        </w:rPr>
      </w:pPr>
      <w:r>
        <w:rPr>
          <w:rFonts w:eastAsia="方正仿宋_GBK"/>
          <w:sz w:val="24"/>
          <w:szCs w:val="24"/>
        </w:rPr>
        <w:t>（四）修正错误</w:t>
      </w:r>
    </w:p>
    <w:p>
      <w:pPr>
        <w:spacing w:line="400" w:lineRule="exact"/>
        <w:ind w:firstLine="480" w:firstLineChars="200"/>
        <w:rPr>
          <w:rFonts w:eastAsia="方正仿宋_GBK"/>
          <w:sz w:val="24"/>
          <w:szCs w:val="24"/>
        </w:rPr>
      </w:pPr>
      <w:r>
        <w:rPr>
          <w:rFonts w:eastAsia="方正仿宋_GBK"/>
          <w:sz w:val="24"/>
          <w:szCs w:val="24"/>
        </w:rPr>
        <w:t>1.若供应商所递交的响应文件或最后报价中的价格出现大写金额和小写金额不一致的错误，以大写金额修正为准。</w:t>
      </w:r>
    </w:p>
    <w:p>
      <w:pPr>
        <w:spacing w:line="400" w:lineRule="exact"/>
        <w:ind w:firstLine="480" w:firstLineChars="200"/>
        <w:rPr>
          <w:rFonts w:eastAsia="方正仿宋_GBK"/>
          <w:sz w:val="24"/>
          <w:szCs w:val="24"/>
        </w:rPr>
      </w:pPr>
      <w:r>
        <w:rPr>
          <w:rFonts w:eastAsia="方正仿宋_GBK"/>
          <w:sz w:val="24"/>
          <w:szCs w:val="24"/>
        </w:rPr>
        <w:t>2.评审小组按上述修正错误的原则及方法修正供应商的报价，供应商同意并签字确认后，修正后的报价对供应商具有约束作用。如果供应商不接受修正后的价格，将失去成为成交供应商的资格。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eastAsia="方正仿宋_GBK"/>
          <w:sz w:val="24"/>
          <w:szCs w:val="24"/>
        </w:rPr>
      </w:pPr>
      <w:r>
        <w:rPr>
          <w:rFonts w:eastAsia="方正仿宋_GBK"/>
          <w:sz w:val="24"/>
          <w:szCs w:val="24"/>
        </w:rPr>
        <w:t>（五）提交响应文件的份数和签署</w:t>
      </w:r>
    </w:p>
    <w:p>
      <w:pPr>
        <w:snapToGrid w:val="0"/>
        <w:spacing w:line="400" w:lineRule="exact"/>
        <w:ind w:firstLine="480" w:firstLineChars="200"/>
        <w:rPr>
          <w:rFonts w:eastAsia="方正仿宋_GBK"/>
          <w:sz w:val="24"/>
          <w:szCs w:val="24"/>
        </w:rPr>
      </w:pPr>
      <w:r>
        <w:rPr>
          <w:rFonts w:eastAsia="方正仿宋_GBK"/>
          <w:sz w:val="24"/>
          <w:szCs w:val="24"/>
        </w:rPr>
        <w:t>1.响应文件一式二份，其中正本一份，副本</w:t>
      </w:r>
      <w:r>
        <w:rPr>
          <w:rFonts w:hint="eastAsia" w:eastAsia="方正仿宋_GBK"/>
          <w:sz w:val="24"/>
          <w:szCs w:val="24"/>
          <w:lang w:eastAsia="zh-CN"/>
        </w:rPr>
        <w:t>二</w:t>
      </w:r>
      <w:r>
        <w:rPr>
          <w:rFonts w:eastAsia="方正仿宋_GBK"/>
          <w:sz w:val="24"/>
          <w:szCs w:val="24"/>
        </w:rPr>
        <w:t>份，副本可为正本的复印件，应与正本一致，如出现不一致情况以正本为准。</w:t>
      </w:r>
    </w:p>
    <w:p>
      <w:pPr>
        <w:snapToGrid w:val="0"/>
        <w:spacing w:line="400" w:lineRule="exact"/>
        <w:ind w:firstLine="480" w:firstLineChars="200"/>
        <w:rPr>
          <w:rFonts w:eastAsia="方正仿宋_GBK"/>
          <w:sz w:val="24"/>
          <w:szCs w:val="24"/>
        </w:rPr>
      </w:pPr>
      <w:r>
        <w:rPr>
          <w:rFonts w:eastAsia="方正仿宋_GBK"/>
          <w:sz w:val="24"/>
          <w:szCs w:val="24"/>
        </w:rPr>
        <w:t>2.</w:t>
      </w:r>
      <w:r>
        <w:rPr>
          <w:rFonts w:eastAsia="方正仿宋_GBK"/>
          <w:sz w:val="24"/>
        </w:rPr>
        <w:t>响应文件按采购文件“第七篇响应文件编制要求”要求签署或盖章。</w:t>
      </w:r>
    </w:p>
    <w:p>
      <w:pPr>
        <w:snapToGrid w:val="0"/>
        <w:spacing w:line="400" w:lineRule="exact"/>
        <w:ind w:firstLine="480" w:firstLineChars="200"/>
        <w:rPr>
          <w:rFonts w:eastAsia="方正仿宋_GBK"/>
          <w:sz w:val="24"/>
          <w:szCs w:val="24"/>
        </w:rPr>
      </w:pPr>
      <w:r>
        <w:rPr>
          <w:rFonts w:eastAsia="方正仿宋_GBK"/>
          <w:sz w:val="24"/>
          <w:szCs w:val="24"/>
        </w:rPr>
        <w:t>（六）响应文件的递交</w:t>
      </w:r>
    </w:p>
    <w:p>
      <w:pPr>
        <w:pStyle w:val="30"/>
        <w:spacing w:line="400" w:lineRule="exact"/>
        <w:ind w:firstLine="480" w:firstLineChars="200"/>
        <w:rPr>
          <w:rFonts w:ascii="Times New Roman" w:hAnsi="Times New Roman" w:eastAsia="方正仿宋_GBK"/>
          <w:sz w:val="24"/>
        </w:rPr>
      </w:pPr>
      <w:r>
        <w:rPr>
          <w:rFonts w:ascii="Times New Roman" w:hAnsi="Times New Roman" w:eastAsia="方正仿宋_GBK"/>
          <w:sz w:val="24"/>
        </w:rPr>
        <w:t>响应文件的正本、副本均应密封送达</w:t>
      </w:r>
      <w:r>
        <w:rPr>
          <w:rFonts w:hint="eastAsia" w:eastAsia="方正仿宋_GBK"/>
          <w:sz w:val="24"/>
          <w:szCs w:val="24"/>
          <w:lang w:eastAsia="zh-CN"/>
        </w:rPr>
        <w:t>竞争性</w:t>
      </w:r>
      <w:r>
        <w:rPr>
          <w:rFonts w:eastAsia="方正仿宋_GBK"/>
          <w:sz w:val="24"/>
          <w:szCs w:val="24"/>
        </w:rPr>
        <w:t>磋商</w:t>
      </w:r>
      <w:r>
        <w:rPr>
          <w:rFonts w:ascii="Times New Roman" w:hAnsi="Times New Roman" w:eastAsia="方正仿宋_GBK"/>
          <w:sz w:val="24"/>
        </w:rPr>
        <w:t>评分地点，应在封套上注明</w:t>
      </w:r>
      <w:r>
        <w:rPr>
          <w:rFonts w:hint="eastAsia" w:eastAsia="方正仿宋_GBK"/>
          <w:sz w:val="24"/>
          <w:szCs w:val="24"/>
          <w:lang w:eastAsia="zh-CN"/>
        </w:rPr>
        <w:t>竞争性</w:t>
      </w:r>
      <w:r>
        <w:rPr>
          <w:rFonts w:eastAsia="方正仿宋_GBK"/>
          <w:sz w:val="24"/>
          <w:szCs w:val="24"/>
        </w:rPr>
        <w:t>磋商</w:t>
      </w:r>
      <w:r>
        <w:rPr>
          <w:rFonts w:hint="eastAsia" w:eastAsia="方正仿宋_GBK"/>
          <w:sz w:val="24"/>
          <w:szCs w:val="24"/>
          <w:lang w:eastAsia="zh-CN"/>
        </w:rPr>
        <w:t>采购</w:t>
      </w:r>
      <w:r>
        <w:rPr>
          <w:rFonts w:ascii="Times New Roman" w:hAnsi="Times New Roman" w:eastAsia="方正仿宋_GBK"/>
          <w:sz w:val="24"/>
        </w:rPr>
        <w:t>项目名称、供应商名称。若正本、副本分别进行密封的，还应在封套上注明“正本”“副本”字样。</w:t>
      </w:r>
    </w:p>
    <w:p>
      <w:pPr>
        <w:snapToGrid w:val="0"/>
        <w:spacing w:line="400" w:lineRule="exact"/>
        <w:ind w:firstLine="480" w:firstLineChars="200"/>
        <w:rPr>
          <w:rFonts w:eastAsia="方正仿宋_GBK"/>
          <w:sz w:val="24"/>
          <w:szCs w:val="24"/>
        </w:rPr>
      </w:pPr>
      <w:r>
        <w:rPr>
          <w:rFonts w:eastAsia="方正仿宋_GBK"/>
          <w:sz w:val="24"/>
          <w:szCs w:val="24"/>
        </w:rPr>
        <w:t>（七）供应商参与人员</w:t>
      </w:r>
    </w:p>
    <w:p>
      <w:pPr>
        <w:snapToGrid w:val="0"/>
        <w:spacing w:line="400" w:lineRule="exact"/>
        <w:ind w:firstLine="480" w:firstLineChars="200"/>
        <w:rPr>
          <w:rFonts w:eastAsia="方正仿宋_GBK"/>
          <w:sz w:val="24"/>
          <w:szCs w:val="24"/>
        </w:rPr>
      </w:pPr>
      <w:r>
        <w:rPr>
          <w:rFonts w:eastAsia="方正仿宋_GBK"/>
          <w:sz w:val="24"/>
          <w:szCs w:val="24"/>
        </w:rPr>
        <w:t>各个供应商应当派1-2名代表参与磋商，至少1人应为法定代表人（或其授权代表）或自然人（供应商为自然人）。</w:t>
      </w:r>
    </w:p>
    <w:p>
      <w:pPr>
        <w:pStyle w:val="3"/>
        <w:adjustRightInd w:val="0"/>
        <w:snapToGrid w:val="0"/>
        <w:spacing w:before="0" w:after="0" w:line="400" w:lineRule="exact"/>
        <w:ind w:firstLine="482" w:firstLineChars="200"/>
        <w:rPr>
          <w:rFonts w:ascii="Times New Roman" w:hAnsi="Times New Roman" w:eastAsia="方正仿宋_GBK"/>
          <w:sz w:val="24"/>
        </w:rPr>
      </w:pPr>
      <w:bookmarkStart w:id="91" w:name="_Toc106030896"/>
      <w:bookmarkStart w:id="92" w:name="_Toc76462341"/>
      <w:r>
        <w:rPr>
          <w:rFonts w:ascii="Times New Roman" w:hAnsi="Times New Roman" w:eastAsia="方正仿宋_GBK"/>
          <w:sz w:val="24"/>
        </w:rPr>
        <w:t>四、成交供应商的确认和变更</w:t>
      </w:r>
      <w:bookmarkEnd w:id="91"/>
      <w:bookmarkEnd w:id="92"/>
    </w:p>
    <w:p>
      <w:pPr>
        <w:snapToGrid w:val="0"/>
        <w:spacing w:line="400" w:lineRule="exact"/>
        <w:ind w:firstLine="480" w:firstLineChars="200"/>
        <w:outlineLvl w:val="2"/>
        <w:rPr>
          <w:rFonts w:eastAsia="方正仿宋_GBK"/>
          <w:sz w:val="24"/>
          <w:szCs w:val="24"/>
        </w:rPr>
      </w:pPr>
      <w:r>
        <w:rPr>
          <w:rFonts w:eastAsia="方正仿宋_GBK"/>
          <w:sz w:val="24"/>
          <w:szCs w:val="24"/>
        </w:rPr>
        <w:t>（一）成交供应商的确认</w:t>
      </w:r>
    </w:p>
    <w:p>
      <w:pPr>
        <w:snapToGrid w:val="0"/>
        <w:spacing w:line="400" w:lineRule="exact"/>
        <w:ind w:firstLine="480" w:firstLineChars="200"/>
        <w:rPr>
          <w:rFonts w:eastAsia="方正仿宋_GBK"/>
          <w:sz w:val="24"/>
          <w:szCs w:val="24"/>
        </w:rPr>
      </w:pPr>
      <w:r>
        <w:rPr>
          <w:rFonts w:eastAsia="方正仿宋_GBK"/>
          <w:sz w:val="24"/>
          <w:szCs w:val="24"/>
        </w:rPr>
        <w:t>采购结果应当在评审结束后5个工作日内发布。采购人应当从评审结论意见提出的成交候选供应商中，按照排序由高到低的原则确定成交供应商。采购人逾期未确定成交供应商且不提出异议的，视为确定评审结论意见提出的排序第一的供应商为成交供应商。</w:t>
      </w:r>
    </w:p>
    <w:p>
      <w:pPr>
        <w:snapToGrid w:val="0"/>
        <w:spacing w:line="400" w:lineRule="exact"/>
        <w:ind w:firstLine="480" w:firstLineChars="200"/>
        <w:outlineLvl w:val="2"/>
        <w:rPr>
          <w:rFonts w:eastAsia="方正仿宋_GBK"/>
          <w:sz w:val="24"/>
          <w:szCs w:val="24"/>
        </w:rPr>
      </w:pPr>
      <w:r>
        <w:rPr>
          <w:rFonts w:eastAsia="方正仿宋_GBK"/>
          <w:sz w:val="24"/>
          <w:szCs w:val="24"/>
        </w:rPr>
        <w:t>（二）成交供应商的变更</w:t>
      </w:r>
    </w:p>
    <w:p>
      <w:pPr>
        <w:snapToGrid w:val="0"/>
        <w:spacing w:line="400" w:lineRule="exact"/>
        <w:ind w:firstLine="480" w:firstLineChars="200"/>
        <w:rPr>
          <w:rFonts w:eastAsia="方正仿宋_GBK"/>
          <w:sz w:val="24"/>
          <w:szCs w:val="24"/>
        </w:rPr>
      </w:pPr>
      <w:r>
        <w:rPr>
          <w:rFonts w:eastAsia="方正仿宋_GBK"/>
          <w:sz w:val="24"/>
        </w:rPr>
        <w:t>成交供应商拒绝与采购人签订合同的，采购人可以按照评审意见推荐的成交候选供应商顺序，确定排名下一位的候选人为成交供应商，也可以重新开展采购活动。</w:t>
      </w:r>
    </w:p>
    <w:p>
      <w:pPr>
        <w:pStyle w:val="3"/>
        <w:adjustRightInd w:val="0"/>
        <w:snapToGrid w:val="0"/>
        <w:spacing w:before="0" w:after="0" w:line="400" w:lineRule="exact"/>
        <w:ind w:firstLine="482" w:firstLineChars="200"/>
        <w:rPr>
          <w:rFonts w:ascii="Times New Roman" w:hAnsi="Times New Roman" w:eastAsia="方正仿宋_GBK"/>
          <w:sz w:val="24"/>
        </w:rPr>
      </w:pPr>
      <w:bookmarkStart w:id="93" w:name="_Toc102227321"/>
      <w:bookmarkStart w:id="94" w:name="_Toc106030897"/>
      <w:bookmarkStart w:id="95" w:name="_Toc342913395"/>
      <w:bookmarkStart w:id="96" w:name="_Toc76462342"/>
      <w:r>
        <w:rPr>
          <w:rFonts w:ascii="Times New Roman" w:hAnsi="Times New Roman" w:eastAsia="方正仿宋_GBK"/>
          <w:sz w:val="24"/>
        </w:rPr>
        <w:t>五、成交通知</w:t>
      </w:r>
      <w:bookmarkEnd w:id="93"/>
      <w:bookmarkEnd w:id="94"/>
      <w:bookmarkEnd w:id="95"/>
      <w:bookmarkEnd w:id="96"/>
    </w:p>
    <w:p>
      <w:pPr>
        <w:spacing w:line="400" w:lineRule="exact"/>
        <w:ind w:firstLine="480" w:firstLineChars="200"/>
        <w:rPr>
          <w:rFonts w:eastAsia="方正仿宋_GBK"/>
          <w:sz w:val="24"/>
          <w:szCs w:val="24"/>
        </w:rPr>
      </w:pPr>
      <w:r>
        <w:rPr>
          <w:rFonts w:eastAsia="方正仿宋_GBK"/>
          <w:sz w:val="24"/>
          <w:szCs w:val="24"/>
        </w:rPr>
        <w:t>（一）成交供应商确定后，</w:t>
      </w:r>
      <w:r>
        <w:rPr>
          <w:rFonts w:hint="eastAsia" w:eastAsia="方正仿宋_GBK"/>
          <w:sz w:val="24"/>
          <w:szCs w:val="24"/>
          <w:lang w:eastAsia="zh-CN"/>
        </w:rPr>
        <w:t>采购人或</w:t>
      </w:r>
      <w:r>
        <w:rPr>
          <w:rFonts w:eastAsia="方正仿宋_GBK"/>
          <w:sz w:val="24"/>
          <w:szCs w:val="24"/>
        </w:rPr>
        <w:t>采购代理机构将在重庆市交通运输委官网上发布成交结果公告。</w:t>
      </w:r>
    </w:p>
    <w:p>
      <w:pPr>
        <w:spacing w:line="400" w:lineRule="exact"/>
        <w:ind w:firstLine="480" w:firstLineChars="200"/>
        <w:rPr>
          <w:rFonts w:eastAsia="方正仿宋_GBK"/>
          <w:sz w:val="24"/>
          <w:szCs w:val="24"/>
        </w:rPr>
      </w:pPr>
      <w:r>
        <w:rPr>
          <w:rFonts w:eastAsia="方正仿宋_GBK"/>
          <w:sz w:val="24"/>
          <w:szCs w:val="24"/>
        </w:rPr>
        <w:t>（三）成交结果公告将作为签订合同的依据。</w:t>
      </w:r>
    </w:p>
    <w:p>
      <w:pPr>
        <w:pStyle w:val="3"/>
        <w:adjustRightInd w:val="0"/>
        <w:snapToGrid w:val="0"/>
        <w:spacing w:before="0" w:after="0" w:line="400" w:lineRule="exact"/>
        <w:ind w:firstLine="482" w:firstLineChars="200"/>
        <w:rPr>
          <w:rFonts w:ascii="Times New Roman" w:hAnsi="Times New Roman" w:eastAsia="方正仿宋_GBK"/>
          <w:sz w:val="24"/>
        </w:rPr>
      </w:pPr>
      <w:bookmarkStart w:id="97" w:name="_Toc106030898"/>
      <w:bookmarkStart w:id="98" w:name="_Toc76462343"/>
      <w:r>
        <w:rPr>
          <w:rFonts w:ascii="Times New Roman" w:hAnsi="Times New Roman" w:eastAsia="方正仿宋_GBK"/>
          <w:sz w:val="24"/>
        </w:rPr>
        <w:t>六、关于质疑和投诉</w:t>
      </w:r>
      <w:bookmarkEnd w:id="97"/>
      <w:bookmarkEnd w:id="98"/>
    </w:p>
    <w:p>
      <w:pPr>
        <w:spacing w:line="400" w:lineRule="exact"/>
        <w:ind w:firstLine="480" w:firstLineChars="200"/>
        <w:outlineLvl w:val="2"/>
        <w:rPr>
          <w:rFonts w:eastAsia="方正仿宋_GBK"/>
          <w:sz w:val="24"/>
          <w:szCs w:val="24"/>
        </w:rPr>
      </w:pPr>
      <w:r>
        <w:rPr>
          <w:rFonts w:eastAsia="方正仿宋_GBK"/>
          <w:sz w:val="24"/>
          <w:szCs w:val="24"/>
        </w:rPr>
        <w:t>（一）质疑</w:t>
      </w:r>
    </w:p>
    <w:p>
      <w:pPr>
        <w:spacing w:line="400" w:lineRule="exact"/>
        <w:ind w:firstLine="480" w:firstLineChars="200"/>
        <w:rPr>
          <w:rFonts w:eastAsia="方正仿宋_GBK"/>
          <w:sz w:val="24"/>
          <w:szCs w:val="24"/>
        </w:rPr>
      </w:pPr>
      <w:r>
        <w:rPr>
          <w:rFonts w:eastAsia="方正仿宋_GBK"/>
          <w:sz w:val="24"/>
          <w:szCs w:val="24"/>
        </w:rPr>
        <w:t>供应商认为采购文件、采购过程和成交结果使自己的权益受到伤害的，可向采购人或采购代理机构以书面形式提出质疑。</w:t>
      </w:r>
    </w:p>
    <w:p>
      <w:pPr>
        <w:spacing w:line="400" w:lineRule="exact"/>
        <w:ind w:firstLine="480" w:firstLineChars="200"/>
        <w:rPr>
          <w:rFonts w:eastAsia="方正仿宋_GBK"/>
          <w:sz w:val="24"/>
          <w:szCs w:val="24"/>
        </w:rPr>
      </w:pPr>
      <w:r>
        <w:rPr>
          <w:rFonts w:eastAsia="方正仿宋_GBK"/>
          <w:sz w:val="24"/>
          <w:szCs w:val="24"/>
        </w:rPr>
        <w:t xml:space="preserve">提出质疑的应当是参与所质疑项目采购活动的供应商。 </w:t>
      </w:r>
    </w:p>
    <w:p>
      <w:pPr>
        <w:spacing w:line="400" w:lineRule="exact"/>
        <w:ind w:right="12" w:firstLine="480"/>
        <w:outlineLvl w:val="2"/>
        <w:rPr>
          <w:rFonts w:eastAsia="方正仿宋_GBK"/>
          <w:sz w:val="24"/>
        </w:rPr>
      </w:pPr>
      <w:r>
        <w:rPr>
          <w:rFonts w:eastAsia="方正仿宋_GBK"/>
          <w:sz w:val="24"/>
        </w:rPr>
        <w:t>1.质疑时限、内容</w:t>
      </w:r>
    </w:p>
    <w:p>
      <w:pPr>
        <w:spacing w:line="400" w:lineRule="exact"/>
        <w:ind w:right="12" w:firstLine="480"/>
        <w:rPr>
          <w:rFonts w:eastAsia="方正仿宋_GBK"/>
          <w:sz w:val="24"/>
        </w:rPr>
      </w:pPr>
      <w:r>
        <w:rPr>
          <w:rFonts w:eastAsia="方正仿宋_GBK"/>
          <w:sz w:val="24"/>
        </w:rPr>
        <w:t>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eastAsia="方正仿宋_GBK"/>
          <w:sz w:val="24"/>
        </w:rPr>
      </w:pPr>
      <w:r>
        <w:rPr>
          <w:rFonts w:eastAsia="方正仿宋_GBK"/>
          <w:sz w:val="24"/>
        </w:rPr>
        <w:t>1.2供应商提出质疑应当提交质疑函和必要的证明材料，质疑函应当包括下列内容：</w:t>
      </w:r>
    </w:p>
    <w:p>
      <w:pPr>
        <w:spacing w:line="400" w:lineRule="exact"/>
        <w:ind w:right="12" w:firstLine="480"/>
        <w:rPr>
          <w:rFonts w:eastAsia="方正仿宋_GBK"/>
          <w:sz w:val="24"/>
        </w:rPr>
      </w:pPr>
      <w:r>
        <w:rPr>
          <w:rFonts w:eastAsia="方正仿宋_GBK"/>
          <w:sz w:val="24"/>
        </w:rPr>
        <w:t>1.2.1供应商的姓名或者名称、地址、邮编、联系人及联系电话；</w:t>
      </w:r>
    </w:p>
    <w:p>
      <w:pPr>
        <w:spacing w:line="400" w:lineRule="exact"/>
        <w:ind w:right="12" w:firstLine="480"/>
        <w:rPr>
          <w:rFonts w:eastAsia="方正仿宋_GBK"/>
          <w:sz w:val="24"/>
        </w:rPr>
      </w:pPr>
      <w:r>
        <w:rPr>
          <w:rFonts w:eastAsia="方正仿宋_GBK"/>
          <w:sz w:val="24"/>
        </w:rPr>
        <w:t>1.2.2质疑项目的名称、项目号以及采购执行编号；</w:t>
      </w:r>
    </w:p>
    <w:p>
      <w:pPr>
        <w:spacing w:line="400" w:lineRule="exact"/>
        <w:ind w:right="12" w:firstLine="480"/>
        <w:rPr>
          <w:rFonts w:eastAsia="方正仿宋_GBK"/>
          <w:sz w:val="24"/>
        </w:rPr>
      </w:pPr>
      <w:r>
        <w:rPr>
          <w:rFonts w:eastAsia="方正仿宋_GBK"/>
          <w:sz w:val="24"/>
        </w:rPr>
        <w:t>1.2.3具体、明确的质疑事项和与质疑事项相关的请求；</w:t>
      </w:r>
    </w:p>
    <w:p>
      <w:pPr>
        <w:spacing w:line="400" w:lineRule="exact"/>
        <w:ind w:right="12" w:firstLine="480"/>
        <w:rPr>
          <w:rFonts w:eastAsia="方正仿宋_GBK"/>
          <w:sz w:val="24"/>
        </w:rPr>
      </w:pPr>
      <w:r>
        <w:rPr>
          <w:rFonts w:eastAsia="方正仿宋_GBK"/>
          <w:sz w:val="24"/>
        </w:rPr>
        <w:t>1.2.4事实依据；</w:t>
      </w:r>
    </w:p>
    <w:p>
      <w:pPr>
        <w:spacing w:line="400" w:lineRule="exact"/>
        <w:ind w:right="12" w:firstLine="480"/>
        <w:rPr>
          <w:rFonts w:eastAsia="方正仿宋_GBK"/>
          <w:sz w:val="24"/>
        </w:rPr>
      </w:pPr>
      <w:r>
        <w:rPr>
          <w:rFonts w:eastAsia="方正仿宋_GBK"/>
          <w:sz w:val="24"/>
        </w:rPr>
        <w:t>1.2.5必要的法律依据；</w:t>
      </w:r>
    </w:p>
    <w:p>
      <w:pPr>
        <w:spacing w:line="400" w:lineRule="exact"/>
        <w:ind w:right="12" w:firstLine="480"/>
        <w:rPr>
          <w:rFonts w:eastAsia="方正仿宋_GBK"/>
          <w:sz w:val="24"/>
        </w:rPr>
      </w:pPr>
      <w:r>
        <w:rPr>
          <w:rFonts w:eastAsia="方正仿宋_GBK"/>
          <w:sz w:val="24"/>
        </w:rPr>
        <w:t>1.2.6提出质疑的日期；</w:t>
      </w:r>
    </w:p>
    <w:p>
      <w:pPr>
        <w:spacing w:line="400" w:lineRule="exact"/>
        <w:ind w:right="12" w:firstLine="480"/>
        <w:rPr>
          <w:rFonts w:eastAsia="方正仿宋_GBK"/>
          <w:sz w:val="24"/>
        </w:rPr>
      </w:pPr>
      <w:r>
        <w:rPr>
          <w:rFonts w:eastAsia="方正仿宋_GBK"/>
          <w:sz w:val="24"/>
        </w:rPr>
        <w:t>1.2.7营业执照（或事业单位法人证书，或个体工商户营业执照或有效的自然人身份证明）复印件；</w:t>
      </w:r>
    </w:p>
    <w:p>
      <w:pPr>
        <w:spacing w:line="400" w:lineRule="exact"/>
        <w:ind w:right="12" w:firstLine="480"/>
        <w:rPr>
          <w:rFonts w:eastAsia="方正仿宋_GBK"/>
          <w:sz w:val="24"/>
        </w:rPr>
      </w:pPr>
      <w:r>
        <w:rPr>
          <w:rFonts w:eastAsia="方正仿宋_GBK"/>
          <w:sz w:val="24"/>
        </w:rPr>
        <w:t>1.2.8法定代表人授权委托书原件、法定代表人身份证复印件和其授权代表的身份证复印件（供应商为自然人的提供自然人身份证复印件）；</w:t>
      </w:r>
    </w:p>
    <w:p>
      <w:pPr>
        <w:spacing w:line="400" w:lineRule="exact"/>
        <w:ind w:right="12" w:firstLine="480"/>
        <w:rPr>
          <w:rFonts w:eastAsia="方正仿宋_GBK"/>
          <w:sz w:val="24"/>
        </w:rPr>
      </w:pPr>
      <w:r>
        <w:rPr>
          <w:rFonts w:eastAsia="方正仿宋_GBK"/>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outlineLvl w:val="2"/>
        <w:rPr>
          <w:rFonts w:eastAsia="方正仿宋_GBK"/>
          <w:sz w:val="24"/>
        </w:rPr>
      </w:pPr>
      <w:r>
        <w:rPr>
          <w:rFonts w:eastAsia="方正仿宋_GBK"/>
          <w:sz w:val="24"/>
        </w:rPr>
        <w:t>2.质疑答复</w:t>
      </w:r>
    </w:p>
    <w:p>
      <w:pPr>
        <w:spacing w:line="400" w:lineRule="exact"/>
        <w:ind w:right="12" w:firstLine="480"/>
        <w:rPr>
          <w:rFonts w:eastAsia="方正仿宋_GBK"/>
          <w:sz w:val="24"/>
        </w:rPr>
      </w:pPr>
      <w:r>
        <w:rPr>
          <w:rFonts w:eastAsia="方正仿宋_GBK"/>
          <w:sz w:val="24"/>
        </w:rPr>
        <w:t>采购人、采购代理机构应当在收到供应商的书面质疑后七个工作日内作出答复，并以书面形式通知质疑供应商和其他有关供应商。</w:t>
      </w:r>
    </w:p>
    <w:p>
      <w:pPr>
        <w:spacing w:line="400" w:lineRule="exact"/>
        <w:ind w:right="12" w:firstLine="480"/>
        <w:outlineLvl w:val="2"/>
        <w:rPr>
          <w:rFonts w:eastAsia="方正仿宋_GBK"/>
          <w:sz w:val="24"/>
        </w:rPr>
      </w:pPr>
      <w:r>
        <w:rPr>
          <w:rFonts w:eastAsia="方正仿宋_GBK"/>
          <w:sz w:val="24"/>
        </w:rPr>
        <w:t>3.其他</w:t>
      </w:r>
    </w:p>
    <w:p>
      <w:pPr>
        <w:spacing w:line="400" w:lineRule="exact"/>
        <w:ind w:right="12" w:firstLine="480"/>
        <w:rPr>
          <w:rFonts w:eastAsia="方正仿宋_GBK"/>
          <w:sz w:val="24"/>
        </w:rPr>
      </w:pPr>
      <w:r>
        <w:rPr>
          <w:rFonts w:eastAsia="方正仿宋_GBK"/>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eastAsia="方正仿宋_GBK"/>
          <w:sz w:val="24"/>
        </w:rPr>
      </w:pPr>
      <w:r>
        <w:rPr>
          <w:rFonts w:eastAsia="方正仿宋_GBK"/>
          <w:sz w:val="24"/>
        </w:rPr>
        <w:t>3.2质疑函范本可在财政部门户网站和中国政府采购网下载。</w:t>
      </w:r>
    </w:p>
    <w:p>
      <w:pPr>
        <w:pStyle w:val="3"/>
        <w:adjustRightInd w:val="0"/>
        <w:snapToGrid w:val="0"/>
        <w:spacing w:before="0" w:after="0" w:line="400" w:lineRule="exact"/>
        <w:ind w:firstLine="482" w:firstLineChars="200"/>
        <w:rPr>
          <w:rFonts w:ascii="Times New Roman" w:hAnsi="Times New Roman" w:eastAsia="方正仿宋_GBK"/>
          <w:sz w:val="24"/>
        </w:rPr>
      </w:pPr>
      <w:bookmarkStart w:id="99" w:name="_Toc102227322"/>
      <w:bookmarkStart w:id="100" w:name="_Toc76462346"/>
      <w:bookmarkStart w:id="101" w:name="_Toc106030901"/>
      <w:bookmarkStart w:id="102" w:name="_Toc342913396"/>
      <w:bookmarkStart w:id="103" w:name="_Toc12789059"/>
      <w:bookmarkStart w:id="104" w:name="_Toc11641055"/>
      <w:r>
        <w:rPr>
          <w:rFonts w:ascii="Times New Roman" w:hAnsi="Times New Roman" w:eastAsia="方正仿宋_GBK"/>
          <w:sz w:val="24"/>
        </w:rPr>
        <w:t>七、签订</w:t>
      </w:r>
      <w:bookmarkEnd w:id="99"/>
      <w:r>
        <w:rPr>
          <w:rFonts w:ascii="Times New Roman" w:hAnsi="Times New Roman" w:eastAsia="方正仿宋_GBK"/>
          <w:sz w:val="24"/>
        </w:rPr>
        <w:t>合同</w:t>
      </w:r>
      <w:bookmarkEnd w:id="100"/>
      <w:bookmarkEnd w:id="101"/>
      <w:bookmarkEnd w:id="102"/>
    </w:p>
    <w:p>
      <w:pPr>
        <w:spacing w:line="400" w:lineRule="exact"/>
        <w:ind w:firstLine="360" w:firstLineChars="150"/>
        <w:rPr>
          <w:rFonts w:eastAsia="方正仿宋_GBK"/>
          <w:sz w:val="24"/>
          <w:szCs w:val="24"/>
        </w:rPr>
      </w:pPr>
      <w:r>
        <w:rPr>
          <w:rFonts w:eastAsia="方正仿宋_GBK"/>
          <w:sz w:val="24"/>
          <w:szCs w:val="24"/>
        </w:rPr>
        <w:t>（一）</w:t>
      </w:r>
      <w:r>
        <w:rPr>
          <w:rFonts w:eastAsia="方正仿宋_GBK"/>
          <w:sz w:val="24"/>
        </w:rPr>
        <w:t>采购人原则上应在成交结果公告发出之日起</w:t>
      </w:r>
      <w:r>
        <w:rPr>
          <w:rFonts w:hint="eastAsia" w:eastAsia="方正仿宋_GBK"/>
          <w:sz w:val="24"/>
          <w:lang w:eastAsia="zh-CN"/>
        </w:rPr>
        <w:t>三</w:t>
      </w:r>
      <w:r>
        <w:rPr>
          <w:rFonts w:eastAsia="方正仿宋_GBK"/>
          <w:sz w:val="24"/>
        </w:rPr>
        <w:t>十日内和成交供应商签订政府采购合同，无正当理由不得拒绝或拖延合同签订</w:t>
      </w:r>
      <w:r>
        <w:rPr>
          <w:rFonts w:eastAsia="方正仿宋_GBK"/>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eastAsia="方正仿宋_GBK"/>
          <w:sz w:val="24"/>
          <w:szCs w:val="24"/>
        </w:rPr>
      </w:pPr>
      <w:r>
        <w:rPr>
          <w:rFonts w:eastAsia="方正仿宋_GBK"/>
          <w:sz w:val="24"/>
          <w:szCs w:val="24"/>
        </w:rPr>
        <w:t>（二）采购文件、供应商的响应文件及澄清文件等，均为签订政府采购合同的依据。</w:t>
      </w:r>
    </w:p>
    <w:p>
      <w:pPr>
        <w:spacing w:line="400" w:lineRule="exact"/>
        <w:ind w:firstLine="360" w:firstLineChars="150"/>
        <w:rPr>
          <w:rFonts w:eastAsia="方正仿宋_GBK"/>
          <w:sz w:val="24"/>
          <w:szCs w:val="24"/>
        </w:rPr>
      </w:pPr>
      <w:r>
        <w:rPr>
          <w:rFonts w:eastAsia="方正仿宋_GBK"/>
          <w:sz w:val="24"/>
          <w:szCs w:val="24"/>
        </w:rPr>
        <w:t>（三）合同生效条款由供需双方约定，法律、行政法规规定应当办理批准、登记等手续后生效的合同，依照其规定。</w:t>
      </w:r>
    </w:p>
    <w:p>
      <w:pPr>
        <w:pStyle w:val="3"/>
        <w:adjustRightInd w:val="0"/>
        <w:snapToGrid w:val="0"/>
        <w:spacing w:before="0" w:after="0" w:line="400" w:lineRule="exact"/>
        <w:ind w:firstLine="482" w:firstLineChars="200"/>
        <w:rPr>
          <w:rFonts w:ascii="Times New Roman" w:hAnsi="Times New Roman" w:eastAsia="方正仿宋_GBK"/>
          <w:sz w:val="24"/>
        </w:rPr>
      </w:pPr>
      <w:bookmarkStart w:id="105" w:name="_Toc106030902"/>
      <w:r>
        <w:rPr>
          <w:rFonts w:ascii="Times New Roman" w:hAnsi="Times New Roman" w:eastAsia="方正仿宋_GBK"/>
          <w:sz w:val="24"/>
        </w:rPr>
        <w:t>八、项目验收</w:t>
      </w:r>
      <w:bookmarkEnd w:id="105"/>
    </w:p>
    <w:p>
      <w:pPr>
        <w:spacing w:line="400" w:lineRule="exact"/>
        <w:ind w:firstLine="480" w:firstLineChars="200"/>
        <w:rPr>
          <w:rFonts w:eastAsia="方正仿宋_GBK"/>
          <w:sz w:val="24"/>
          <w:szCs w:val="24"/>
        </w:rPr>
      </w:pPr>
      <w:r>
        <w:rPr>
          <w:rFonts w:eastAsia="方正仿宋_GBK"/>
          <w:sz w:val="24"/>
        </w:rPr>
        <w:t>合同执行完毕，采购人或采购代理机构原则上应在7个工作日内组织履约情况验收，不得无故拖延或附加额外条件。</w:t>
      </w:r>
    </w:p>
    <w:p>
      <w:pPr>
        <w:pStyle w:val="3"/>
        <w:adjustRightInd w:val="0"/>
        <w:snapToGrid w:val="0"/>
        <w:spacing w:before="0" w:after="0" w:line="400" w:lineRule="exact"/>
        <w:ind w:firstLine="482" w:firstLineChars="200"/>
        <w:rPr>
          <w:rFonts w:ascii="Times New Roman" w:hAnsi="Times New Roman" w:eastAsia="方正仿宋_GBK"/>
          <w:sz w:val="24"/>
        </w:rPr>
      </w:pPr>
      <w:bookmarkStart w:id="106" w:name="_Toc76462344"/>
      <w:bookmarkStart w:id="107" w:name="_Toc106030899"/>
      <w:r>
        <w:rPr>
          <w:rFonts w:ascii="Times New Roman" w:hAnsi="Times New Roman" w:eastAsia="方正仿宋_GBK"/>
          <w:sz w:val="24"/>
        </w:rPr>
        <w:t>九、采购代理服务费</w:t>
      </w:r>
      <w:bookmarkEnd w:id="106"/>
      <w:bookmarkEnd w:id="107"/>
    </w:p>
    <w:p>
      <w:pPr>
        <w:spacing w:line="400" w:lineRule="exact"/>
        <w:ind w:firstLine="480" w:firstLineChars="200"/>
        <w:rPr>
          <w:rFonts w:eastAsia="方正仿宋_GBK"/>
          <w:b/>
          <w:sz w:val="24"/>
        </w:rPr>
      </w:pPr>
      <w:bookmarkStart w:id="108" w:name="OLE_LINK8"/>
      <w:bookmarkStart w:id="109" w:name="OLE_LINK7"/>
      <w:r>
        <w:rPr>
          <w:rFonts w:eastAsia="方正仿宋_GBK"/>
          <w:sz w:val="24"/>
        </w:rPr>
        <w:t>（一）供应商成交后向采购代理机构缴纳</w:t>
      </w:r>
      <w:r>
        <w:rPr>
          <w:rFonts w:eastAsia="方正仿宋_GBK"/>
          <w:sz w:val="24"/>
          <w:szCs w:val="24"/>
        </w:rPr>
        <w:t>采购</w:t>
      </w:r>
      <w:r>
        <w:rPr>
          <w:rFonts w:eastAsia="方正仿宋_GBK"/>
          <w:sz w:val="24"/>
        </w:rPr>
        <w:t>代理服务费，</w:t>
      </w:r>
      <w:r>
        <w:rPr>
          <w:rFonts w:eastAsia="方正仿宋_GBK"/>
          <w:sz w:val="24"/>
          <w:szCs w:val="24"/>
        </w:rPr>
        <w:t>采购</w:t>
      </w:r>
      <w:r>
        <w:rPr>
          <w:rFonts w:eastAsia="方正仿宋_GBK"/>
          <w:sz w:val="24"/>
        </w:rPr>
        <w:t>代理服务费的收取标准按照以下标准执行：</w:t>
      </w:r>
    </w:p>
    <w:bookmarkEnd w:id="108"/>
    <w:bookmarkEnd w:id="109"/>
    <w:p>
      <w:pPr>
        <w:snapToGrid w:val="0"/>
        <w:spacing w:line="400" w:lineRule="exact"/>
        <w:ind w:firstLine="480" w:firstLineChars="200"/>
        <w:rPr>
          <w:rFonts w:eastAsia="方正仿宋_GBK"/>
          <w:sz w:val="24"/>
          <w:szCs w:val="24"/>
        </w:rPr>
      </w:pPr>
      <w:r>
        <w:rPr>
          <w:rFonts w:eastAsia="方正仿宋_GBK"/>
          <w:sz w:val="24"/>
        </w:rPr>
        <w:t>（二）项目无采购代理机构的不收取代理服务费。</w:t>
      </w:r>
    </w:p>
    <w:p>
      <w:pPr>
        <w:pStyle w:val="3"/>
        <w:spacing w:before="0" w:after="0" w:line="360" w:lineRule="auto"/>
        <w:jc w:val="center"/>
        <w:rPr>
          <w:rFonts w:hint="eastAsia" w:ascii="Times New Roman" w:hAnsi="Times New Roman" w:eastAsia="方正小标宋_GBK"/>
          <w:b w:val="0"/>
          <w:sz w:val="36"/>
          <w:szCs w:val="30"/>
          <w:lang w:eastAsia="zh-CN"/>
        </w:rPr>
      </w:pPr>
      <w:r>
        <w:rPr>
          <w:rFonts w:ascii="Times New Roman" w:hAnsi="Times New Roman" w:eastAsia="宋体"/>
          <w:sz w:val="36"/>
          <w:szCs w:val="30"/>
        </w:rPr>
        <w:br w:type="page"/>
      </w:r>
      <w:bookmarkStart w:id="110" w:name="_Toc76462348"/>
      <w:bookmarkStart w:id="111" w:name="_Toc106030904"/>
      <w:r>
        <w:rPr>
          <w:rFonts w:ascii="Times New Roman" w:hAnsi="Times New Roman" w:eastAsia="方正小标宋_GBK"/>
          <w:b w:val="0"/>
          <w:sz w:val="36"/>
          <w:szCs w:val="30"/>
        </w:rPr>
        <w:t xml:space="preserve">第六篇  </w:t>
      </w:r>
      <w:bookmarkEnd w:id="103"/>
      <w:bookmarkEnd w:id="104"/>
      <w:bookmarkEnd w:id="110"/>
      <w:bookmarkEnd w:id="111"/>
      <w:r>
        <w:rPr>
          <w:rFonts w:hint="eastAsia" w:ascii="Times New Roman" w:hAnsi="Times New Roman" w:eastAsia="方正小标宋_GBK"/>
          <w:b w:val="0"/>
          <w:sz w:val="36"/>
          <w:szCs w:val="30"/>
          <w:lang w:eastAsia="zh-CN"/>
        </w:rPr>
        <w:t>技术服务合同</w:t>
      </w:r>
    </w:p>
    <w:p>
      <w:pPr>
        <w:spacing w:line="400" w:lineRule="exact"/>
        <w:ind w:firstLine="360" w:firstLineChars="15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技术服务合同</w:t>
      </w:r>
    </w:p>
    <w:p>
      <w:pPr>
        <w:spacing w:line="400" w:lineRule="exact"/>
        <w:ind w:firstLine="360" w:firstLineChars="150"/>
        <w:rPr>
          <w:rFonts w:ascii="Times New Roman" w:hAnsi="Times New Roman" w:eastAsia="方正仿宋_GBK" w:cs="Times New Roman"/>
          <w:sz w:val="24"/>
          <w:szCs w:val="24"/>
        </w:rPr>
      </w:pPr>
    </w:p>
    <w:p>
      <w:pPr>
        <w:spacing w:line="400" w:lineRule="exact"/>
        <w:ind w:firstLine="360" w:firstLineChars="150"/>
        <w:rPr>
          <w:rFonts w:ascii="Times New Roman" w:hAnsi="Times New Roman" w:eastAsia="方正仿宋_GBK" w:cs="Times New Roman"/>
          <w:sz w:val="24"/>
          <w:szCs w:val="24"/>
        </w:rPr>
      </w:pPr>
      <w:r>
        <w:rPr>
          <w:rFonts w:ascii="Times New Roman" w:hAnsi="Times New Roman" w:eastAsia="方正仿宋_GBK" w:cs="Times New Roman"/>
          <w:sz w:val="24"/>
          <w:szCs w:val="24"/>
        </w:rPr>
        <w:t xml:space="preserve">                                  </w:t>
      </w:r>
    </w:p>
    <w:p>
      <w:pPr>
        <w:spacing w:line="400" w:lineRule="exact"/>
        <w:ind w:firstLine="360" w:firstLineChars="150"/>
        <w:rPr>
          <w:rFonts w:ascii="Times New Roman" w:hAnsi="Times New Roman" w:eastAsia="方正仿宋_GBK" w:cs="Times New Roman"/>
          <w:sz w:val="24"/>
          <w:szCs w:val="24"/>
        </w:rPr>
      </w:pPr>
    </w:p>
    <w:p>
      <w:pPr>
        <w:spacing w:line="400" w:lineRule="exact"/>
        <w:ind w:firstLine="360" w:firstLineChars="150"/>
        <w:rPr>
          <w:rFonts w:ascii="Times New Roman" w:hAnsi="Times New Roman" w:eastAsia="方正仿宋_GBK" w:cs="Times New Roman"/>
          <w:sz w:val="24"/>
          <w:szCs w:val="24"/>
        </w:rPr>
      </w:pPr>
      <w:r>
        <w:rPr>
          <w:rFonts w:ascii="Times New Roman" w:hAnsi="Times New Roman" w:eastAsia="方正仿宋_GBK" w:cs="Times New Roman"/>
          <w:sz w:val="24"/>
          <w:szCs w:val="24"/>
        </w:rPr>
        <w:t>合同名称：</w:t>
      </w:r>
    </w:p>
    <w:p>
      <w:pPr>
        <w:spacing w:line="400" w:lineRule="exact"/>
        <w:ind w:firstLine="360" w:firstLineChars="150"/>
        <w:rPr>
          <w:rFonts w:ascii="Times New Roman" w:hAnsi="Times New Roman" w:eastAsia="方正仿宋_GBK" w:cs="Times New Roman"/>
          <w:sz w:val="24"/>
          <w:szCs w:val="24"/>
        </w:rPr>
      </w:pPr>
      <w:r>
        <w:rPr>
          <w:rFonts w:ascii="Times New Roman" w:hAnsi="Times New Roman" w:eastAsia="方正仿宋_GBK" w:cs="Times New Roman"/>
          <w:sz w:val="24"/>
          <w:szCs w:val="24"/>
        </w:rPr>
        <w:t xml:space="preserve">                         </w:t>
      </w:r>
    </w:p>
    <w:p>
      <w:pPr>
        <w:spacing w:line="400" w:lineRule="exact"/>
        <w:ind w:firstLine="360" w:firstLineChars="150"/>
        <w:rPr>
          <w:rFonts w:ascii="Times New Roman" w:hAnsi="Times New Roman" w:eastAsia="方正仿宋_GBK" w:cs="Times New Roman"/>
          <w:sz w:val="24"/>
          <w:szCs w:val="24"/>
        </w:rPr>
      </w:pPr>
      <w:r>
        <w:rPr>
          <w:rFonts w:ascii="Times New Roman" w:hAnsi="Times New Roman" w:eastAsia="方正仿宋_GBK" w:cs="Times New Roman"/>
          <w:sz w:val="24"/>
          <w:szCs w:val="24"/>
        </w:rPr>
        <w:t>委 托 方：</w:t>
      </w:r>
    </w:p>
    <w:p>
      <w:pPr>
        <w:spacing w:line="400" w:lineRule="exact"/>
        <w:ind w:firstLine="360" w:firstLineChars="150"/>
        <w:rPr>
          <w:rFonts w:ascii="Times New Roman" w:hAnsi="Times New Roman" w:eastAsia="方正仿宋_GBK" w:cs="Times New Roman"/>
          <w:sz w:val="24"/>
          <w:szCs w:val="24"/>
        </w:rPr>
      </w:pPr>
    </w:p>
    <w:p>
      <w:pPr>
        <w:spacing w:line="400" w:lineRule="exact"/>
        <w:ind w:firstLine="360" w:firstLineChars="150"/>
        <w:rPr>
          <w:rFonts w:ascii="Times New Roman" w:hAnsi="Times New Roman" w:eastAsia="方正仿宋_GBK" w:cs="Times New Roman"/>
          <w:sz w:val="24"/>
          <w:szCs w:val="24"/>
        </w:rPr>
      </w:pPr>
      <w:r>
        <w:rPr>
          <w:rFonts w:ascii="Times New Roman" w:hAnsi="Times New Roman" w:eastAsia="方正仿宋_GBK" w:cs="Times New Roman"/>
          <w:sz w:val="24"/>
          <w:szCs w:val="24"/>
        </w:rPr>
        <w:t>受 托 方：</w:t>
      </w:r>
    </w:p>
    <w:p>
      <w:pPr>
        <w:spacing w:line="400" w:lineRule="exact"/>
        <w:ind w:firstLine="360" w:firstLineChars="150"/>
        <w:rPr>
          <w:rFonts w:ascii="Times New Roman" w:hAnsi="Times New Roman" w:eastAsia="方正仿宋_GBK" w:cs="Times New Roman"/>
          <w:sz w:val="24"/>
          <w:szCs w:val="24"/>
        </w:rPr>
      </w:pPr>
    </w:p>
    <w:p>
      <w:pPr>
        <w:spacing w:line="400" w:lineRule="exact"/>
        <w:ind w:firstLine="360" w:firstLineChars="150"/>
        <w:rPr>
          <w:rFonts w:ascii="Times New Roman" w:hAnsi="Times New Roman" w:eastAsia="方正仿宋_GBK" w:cs="Times New Roman"/>
          <w:sz w:val="24"/>
          <w:szCs w:val="24"/>
        </w:rPr>
      </w:pPr>
      <w:r>
        <w:rPr>
          <w:rFonts w:ascii="Times New Roman" w:hAnsi="Times New Roman" w:eastAsia="方正仿宋_GBK" w:cs="Times New Roman"/>
          <w:sz w:val="24"/>
          <w:szCs w:val="24"/>
        </w:rPr>
        <w:t>签订日期：</w:t>
      </w:r>
    </w:p>
    <w:p>
      <w:pPr>
        <w:spacing w:line="400" w:lineRule="exact"/>
        <w:rPr>
          <w:rFonts w:ascii="Times New Roman" w:hAnsi="Times New Roman" w:eastAsia="方正仿宋_GBK" w:cs="Times New Roman"/>
          <w:sz w:val="24"/>
          <w:szCs w:val="24"/>
        </w:rPr>
      </w:pPr>
    </w:p>
    <w:p>
      <w:pPr>
        <w:spacing w:line="400" w:lineRule="exact"/>
        <w:ind w:firstLine="360" w:firstLineChars="150"/>
        <w:rPr>
          <w:rFonts w:ascii="Times New Roman" w:hAnsi="Times New Roman" w:eastAsia="方正仿宋_GBK" w:cs="Times New Roman"/>
          <w:sz w:val="24"/>
          <w:szCs w:val="24"/>
        </w:rPr>
      </w:pPr>
      <w:r>
        <w:rPr>
          <w:rFonts w:ascii="Times New Roman" w:hAnsi="Times New Roman" w:eastAsia="方正仿宋_GBK" w:cs="Times New Roman"/>
          <w:sz w:val="24"/>
          <w:szCs w:val="24"/>
        </w:rPr>
        <w:t>签订地点：</w:t>
      </w:r>
    </w:p>
    <w:p>
      <w:pPr>
        <w:spacing w:line="400" w:lineRule="exact"/>
        <w:ind w:firstLine="360" w:firstLineChars="15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 xml:space="preserve">   </w:t>
      </w:r>
    </w:p>
    <w:p>
      <w:pPr>
        <w:spacing w:line="400" w:lineRule="exact"/>
        <w:ind w:firstLine="360" w:firstLineChars="150"/>
        <w:rPr>
          <w:rFonts w:ascii="Times New Roman" w:hAnsi="Times New Roman" w:eastAsia="方正仿宋_GBK" w:cs="Times New Roman"/>
          <w:sz w:val="24"/>
          <w:szCs w:val="24"/>
        </w:rPr>
      </w:pPr>
      <w:r>
        <w:rPr>
          <w:rFonts w:ascii="Times New Roman" w:hAnsi="Times New Roman" w:eastAsia="方正仿宋_GBK" w:cs="Times New Roman"/>
          <w:sz w:val="24"/>
          <w:szCs w:val="24"/>
        </w:rPr>
        <w:t>委托方：</w:t>
      </w:r>
      <w:r>
        <w:rPr>
          <w:rFonts w:hint="eastAsia" w:ascii="Times New Roman" w:hAnsi="Times New Roman" w:eastAsia="方正仿宋_GBK" w:cs="Times New Roman"/>
          <w:sz w:val="24"/>
          <w:szCs w:val="24"/>
          <w:lang w:val="en-US" w:eastAsia="zh-CN"/>
        </w:rPr>
        <w:t xml:space="preserve">  </w:t>
      </w:r>
      <w:r>
        <w:rPr>
          <w:rFonts w:ascii="Times New Roman" w:hAnsi="Times New Roman" w:eastAsia="方正仿宋_GBK" w:cs="Times New Roman"/>
          <w:sz w:val="24"/>
          <w:szCs w:val="24"/>
        </w:rPr>
        <w:t xml:space="preserve">        （以下简称甲方）</w:t>
      </w:r>
    </w:p>
    <w:p>
      <w:pPr>
        <w:spacing w:line="400" w:lineRule="exact"/>
        <w:ind w:firstLine="360" w:firstLineChars="150"/>
        <w:rPr>
          <w:rFonts w:ascii="Times New Roman" w:hAnsi="Times New Roman" w:eastAsia="方正仿宋_GBK" w:cs="Times New Roman"/>
          <w:sz w:val="24"/>
          <w:szCs w:val="24"/>
        </w:rPr>
      </w:pPr>
      <w:r>
        <w:rPr>
          <w:rFonts w:ascii="Times New Roman" w:hAnsi="Times New Roman" w:eastAsia="方正仿宋_GBK" w:cs="Times New Roman"/>
          <w:sz w:val="24"/>
          <w:szCs w:val="24"/>
        </w:rPr>
        <w:t xml:space="preserve">受托方：  </w:t>
      </w:r>
      <w:r>
        <w:rPr>
          <w:rFonts w:hint="eastAsia" w:ascii="Times New Roman" w:hAnsi="Times New Roman" w:eastAsia="方正仿宋_GBK" w:cs="Times New Roman"/>
          <w:sz w:val="24"/>
          <w:szCs w:val="24"/>
          <w:lang w:val="en-US" w:eastAsia="zh-CN"/>
        </w:rPr>
        <w:t xml:space="preserve">  </w:t>
      </w:r>
      <w:r>
        <w:rPr>
          <w:rFonts w:ascii="Times New Roman" w:hAnsi="Times New Roman" w:eastAsia="方正仿宋_GBK" w:cs="Times New Roman"/>
          <w:sz w:val="24"/>
          <w:szCs w:val="24"/>
        </w:rPr>
        <w:t xml:space="preserve">      （以下简称乙方）</w:t>
      </w:r>
    </w:p>
    <w:p>
      <w:pPr>
        <w:spacing w:line="400" w:lineRule="exact"/>
        <w:ind w:firstLine="360" w:firstLineChars="150"/>
        <w:rPr>
          <w:rFonts w:ascii="Times New Roman" w:hAnsi="Times New Roman" w:eastAsia="方正仿宋_GBK" w:cs="Times New Roman"/>
          <w:sz w:val="24"/>
          <w:szCs w:val="24"/>
        </w:rPr>
      </w:pPr>
    </w:p>
    <w:p>
      <w:pPr>
        <w:spacing w:line="400" w:lineRule="exact"/>
        <w:ind w:firstLine="360" w:firstLineChars="150"/>
        <w:rPr>
          <w:rFonts w:ascii="Times New Roman" w:hAnsi="Times New Roman" w:eastAsia="方正仿宋_GBK" w:cs="Times New Roman"/>
          <w:sz w:val="24"/>
          <w:szCs w:val="24"/>
        </w:rPr>
      </w:pPr>
      <w:r>
        <w:rPr>
          <w:rFonts w:ascii="Times New Roman" w:hAnsi="Times New Roman" w:eastAsia="方正仿宋_GBK" w:cs="Times New Roman"/>
          <w:sz w:val="24"/>
          <w:szCs w:val="24"/>
        </w:rPr>
        <w:t>根据《中华人民共和国民法典》及有关规定，甲乙双方本着平等、互利的原则，就</w:t>
      </w:r>
      <w:r>
        <w:rPr>
          <w:rFonts w:hint="eastAsia" w:ascii="Times New Roman" w:hAnsi="Times New Roman" w:eastAsia="方正仿宋_GBK" w:cs="Times New Roman"/>
          <w:sz w:val="24"/>
          <w:szCs w:val="24"/>
          <w:lang w:val="en-US" w:eastAsia="zh-CN"/>
        </w:rPr>
        <w:t>7</w:t>
      </w:r>
      <w:r>
        <w:rPr>
          <w:rFonts w:hint="eastAsia" w:ascii="Times New Roman" w:hAnsi="Times New Roman" w:eastAsia="方正仿宋_GBK" w:cs="Times New Roman"/>
          <w:sz w:val="24"/>
          <w:szCs w:val="24"/>
        </w:rPr>
        <w:t>艘水上设施技术服务</w:t>
      </w:r>
      <w:r>
        <w:rPr>
          <w:rFonts w:ascii="Times New Roman" w:hAnsi="Times New Roman" w:eastAsia="方正仿宋_GBK" w:cs="Times New Roman"/>
          <w:sz w:val="24"/>
          <w:szCs w:val="24"/>
        </w:rPr>
        <w:t xml:space="preserve">事宜协商一致，签订本合同。                                                                                                                                                                                                                                                                                                                                                                                                                                                                                                                                                                                                                                                                                                                                                                                                                                                                                                                                                                                                                                                                                                                                                                                                                                                                                                                                                                                                                                                                                                                                                                                                                                                                                                                                                                                                                                                                                                                                                                                                                                                                                                                                                                                                                                                                                                                                                                                                                                                                                                                                                                                                                                                                                                                                                                                                                                                                                                                                                                                                                                                                                                                 </w:t>
      </w:r>
    </w:p>
    <w:p>
      <w:pPr>
        <w:spacing w:line="400" w:lineRule="exact"/>
        <w:ind w:firstLine="360" w:firstLineChars="150"/>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rPr>
        <w:t>一</w:t>
      </w:r>
      <w:r>
        <w:rPr>
          <w:rFonts w:ascii="Times New Roman" w:hAnsi="Times New Roman" w:eastAsia="方正仿宋_GBK" w:cs="Times New Roman"/>
          <w:sz w:val="24"/>
          <w:szCs w:val="24"/>
        </w:rPr>
        <w:t>、</w:t>
      </w:r>
      <w:r>
        <w:rPr>
          <w:rFonts w:hint="eastAsia" w:ascii="Times New Roman" w:hAnsi="Times New Roman" w:eastAsia="方正仿宋_GBK" w:cs="Times New Roman"/>
          <w:sz w:val="24"/>
          <w:szCs w:val="24"/>
          <w:lang w:eastAsia="zh-CN"/>
        </w:rPr>
        <w:t>项目船舶基本信息</w:t>
      </w:r>
    </w:p>
    <w:p>
      <w:pPr>
        <w:spacing w:line="400" w:lineRule="exact"/>
        <w:ind w:firstLine="360" w:firstLineChars="150"/>
        <w:rPr>
          <w:rFonts w:hint="eastAsia" w:ascii="Times New Roman" w:hAnsi="Times New Roman" w:eastAsia="方正仿宋_GBK" w:cs="Times New Roman"/>
          <w:sz w:val="24"/>
          <w:szCs w:val="24"/>
          <w:lang w:val="en-US" w:eastAsia="zh-CN"/>
        </w:rPr>
      </w:pPr>
    </w:p>
    <w:p>
      <w:pPr>
        <w:numPr>
          <w:ilvl w:val="0"/>
          <w:numId w:val="13"/>
        </w:numPr>
        <w:spacing w:line="400" w:lineRule="exact"/>
        <w:ind w:firstLine="480" w:firstLineChars="200"/>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工作内容</w:t>
      </w:r>
    </w:p>
    <w:p>
      <w:pPr>
        <w:spacing w:line="400" w:lineRule="exact"/>
        <w:ind w:firstLine="360" w:firstLineChars="150"/>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 xml:space="preserve">    </w:t>
      </w:r>
    </w:p>
    <w:p>
      <w:pPr>
        <w:spacing w:line="400" w:lineRule="exact"/>
        <w:ind w:firstLine="360" w:firstLineChars="15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二、</w:t>
      </w:r>
      <w:r>
        <w:rPr>
          <w:rFonts w:ascii="Times New Roman" w:hAnsi="Times New Roman" w:eastAsia="方正仿宋_GBK" w:cs="Times New Roman"/>
          <w:sz w:val="24"/>
          <w:szCs w:val="24"/>
        </w:rPr>
        <w:t>服务期、地点及验收方式</w:t>
      </w:r>
    </w:p>
    <w:p>
      <w:pPr>
        <w:spacing w:line="400" w:lineRule="exact"/>
        <w:ind w:firstLine="360" w:firstLineChars="150"/>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（一）服务期</w:t>
      </w:r>
    </w:p>
    <w:p>
      <w:pPr>
        <w:spacing w:line="400" w:lineRule="exact"/>
        <w:ind w:firstLine="360" w:firstLineChars="150"/>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二</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服务地点：</w:t>
      </w:r>
    </w:p>
    <w:p>
      <w:pPr>
        <w:spacing w:line="400" w:lineRule="exact"/>
        <w:ind w:firstLine="360" w:firstLineChars="150"/>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（三）验收方式</w:t>
      </w:r>
    </w:p>
    <w:p>
      <w:pPr>
        <w:spacing w:line="400" w:lineRule="exact"/>
        <w:ind w:firstLine="360" w:firstLineChars="15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三、</w:t>
      </w:r>
      <w:r>
        <w:rPr>
          <w:rFonts w:ascii="Times New Roman" w:hAnsi="Times New Roman" w:eastAsia="方正仿宋_GBK" w:cs="Times New Roman"/>
          <w:sz w:val="24"/>
          <w:szCs w:val="24"/>
        </w:rPr>
        <w:t>服务费用及支付方式</w:t>
      </w:r>
    </w:p>
    <w:p>
      <w:pPr>
        <w:spacing w:line="400" w:lineRule="exact"/>
        <w:ind w:firstLine="360" w:firstLineChars="150"/>
        <w:rPr>
          <w:rFonts w:ascii="Times New Roman" w:hAnsi="Times New Roman" w:eastAsia="方正仿宋_GBK" w:cs="Times New Roman"/>
          <w:sz w:val="24"/>
          <w:szCs w:val="24"/>
        </w:rPr>
      </w:pPr>
      <w:r>
        <w:rPr>
          <w:rFonts w:ascii="Times New Roman" w:hAnsi="Times New Roman" w:eastAsia="方正仿宋_GBK" w:cs="Times New Roman"/>
          <w:sz w:val="24"/>
          <w:szCs w:val="24"/>
        </w:rPr>
        <w:t>（一）服务费用</w:t>
      </w:r>
    </w:p>
    <w:p>
      <w:pPr>
        <w:spacing w:line="400" w:lineRule="exact"/>
        <w:ind w:firstLine="360" w:firstLineChars="150"/>
        <w:rPr>
          <w:rFonts w:ascii="Times New Roman" w:hAnsi="Times New Roman" w:eastAsia="方正仿宋_GBK" w:cs="Times New Roman"/>
          <w:sz w:val="24"/>
          <w:szCs w:val="24"/>
        </w:rPr>
      </w:pPr>
      <w:r>
        <w:rPr>
          <w:rFonts w:ascii="Times New Roman" w:hAnsi="Times New Roman" w:eastAsia="方正仿宋_GBK" w:cs="Times New Roman"/>
          <w:sz w:val="24"/>
          <w:szCs w:val="24"/>
        </w:rPr>
        <w:t>（二）支付方式</w:t>
      </w:r>
    </w:p>
    <w:p>
      <w:pPr>
        <w:spacing w:line="400" w:lineRule="exact"/>
        <w:ind w:firstLine="360" w:firstLineChars="150"/>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四、</w:t>
      </w:r>
      <w:r>
        <w:rPr>
          <w:rFonts w:hint="eastAsia" w:ascii="Times New Roman" w:hAnsi="Times New Roman" w:eastAsia="方正仿宋_GBK" w:cs="Times New Roman"/>
          <w:sz w:val="24"/>
          <w:szCs w:val="24"/>
        </w:rPr>
        <w:t>违约责任</w:t>
      </w:r>
    </w:p>
    <w:p>
      <w:pPr>
        <w:spacing w:line="400" w:lineRule="exact"/>
        <w:ind w:firstLine="360" w:firstLineChars="15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五</w:t>
      </w:r>
      <w:r>
        <w:rPr>
          <w:rFonts w:ascii="Times New Roman" w:hAnsi="Times New Roman" w:eastAsia="方正仿宋_GBK" w:cs="Times New Roman"/>
          <w:sz w:val="24"/>
          <w:szCs w:val="24"/>
        </w:rPr>
        <w:t>、知识产权</w:t>
      </w:r>
    </w:p>
    <w:p>
      <w:pPr>
        <w:spacing w:line="400" w:lineRule="exact"/>
        <w:ind w:firstLine="360" w:firstLineChars="15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六</w:t>
      </w:r>
      <w:r>
        <w:rPr>
          <w:rFonts w:ascii="Times New Roman" w:hAnsi="Times New Roman" w:eastAsia="方正仿宋_GBK" w:cs="Times New Roman"/>
          <w:sz w:val="24"/>
          <w:szCs w:val="24"/>
        </w:rPr>
        <w:t>、保密</w:t>
      </w:r>
    </w:p>
    <w:p>
      <w:pPr>
        <w:spacing w:line="400" w:lineRule="exact"/>
        <w:ind w:firstLine="360" w:firstLineChars="15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七</w:t>
      </w:r>
      <w:r>
        <w:rPr>
          <w:rFonts w:ascii="Times New Roman" w:hAnsi="Times New Roman" w:eastAsia="方正仿宋_GBK" w:cs="Times New Roman"/>
          <w:sz w:val="24"/>
          <w:szCs w:val="24"/>
        </w:rPr>
        <w:t>、解决争议的方法</w:t>
      </w:r>
    </w:p>
    <w:p>
      <w:pPr>
        <w:spacing w:line="400" w:lineRule="exact"/>
        <w:ind w:firstLine="360" w:firstLineChars="15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八</w:t>
      </w:r>
      <w:r>
        <w:rPr>
          <w:rFonts w:ascii="Times New Roman" w:hAnsi="Times New Roman" w:eastAsia="方正仿宋_GBK" w:cs="Times New Roman"/>
          <w:sz w:val="24"/>
          <w:szCs w:val="24"/>
        </w:rPr>
        <w:t>、其他</w:t>
      </w:r>
    </w:p>
    <w:p>
      <w:pPr>
        <w:spacing w:line="400" w:lineRule="exact"/>
        <w:ind w:firstLine="360" w:firstLineChars="150"/>
        <w:rPr>
          <w:rFonts w:hint="eastAsia" w:ascii="Times New Roman" w:hAnsi="Times New Roman" w:eastAsia="方正仿宋_GBK" w:cs="Times New Roman"/>
          <w:sz w:val="24"/>
          <w:szCs w:val="24"/>
        </w:rPr>
      </w:pPr>
    </w:p>
    <w:p>
      <w:pPr>
        <w:spacing w:line="400" w:lineRule="exact"/>
        <w:ind w:firstLine="360" w:firstLineChars="150"/>
        <w:rPr>
          <w:rFonts w:ascii="Times New Roman" w:hAnsi="Times New Roman" w:eastAsia="方正仿宋_GBK" w:cs="Times New Roman"/>
          <w:sz w:val="24"/>
          <w:szCs w:val="24"/>
        </w:rPr>
      </w:pPr>
    </w:p>
    <w:p>
      <w:pPr>
        <w:spacing w:line="400" w:lineRule="exact"/>
        <w:rPr>
          <w:rFonts w:ascii="Times New Roman" w:hAnsi="Times New Roman" w:eastAsia="方正仿宋_GBK" w:cs="Times New Roman"/>
          <w:sz w:val="24"/>
          <w:szCs w:val="24"/>
        </w:rPr>
      </w:pPr>
    </w:p>
    <w:p>
      <w:pPr>
        <w:spacing w:line="400" w:lineRule="exact"/>
        <w:ind w:firstLine="360" w:firstLineChars="150"/>
        <w:rPr>
          <w:rFonts w:ascii="Times New Roman" w:hAnsi="Times New Roman" w:eastAsia="方正仿宋_GBK" w:cs="Times New Roman"/>
          <w:sz w:val="24"/>
          <w:szCs w:val="24"/>
        </w:rPr>
      </w:pPr>
      <w:r>
        <w:rPr>
          <w:rFonts w:ascii="Times New Roman" w:hAnsi="Times New Roman" w:eastAsia="方正仿宋_GBK" w:cs="Times New Roman"/>
          <w:sz w:val="24"/>
          <w:szCs w:val="24"/>
        </w:rPr>
        <w:t>（以下为合同签署栏，无正文）</w:t>
      </w:r>
    </w:p>
    <w:p>
      <w:pPr>
        <w:spacing w:line="400" w:lineRule="exact"/>
        <w:ind w:firstLine="360" w:firstLineChars="150"/>
        <w:rPr>
          <w:rFonts w:ascii="Times New Roman" w:hAnsi="Times New Roman" w:eastAsia="方正仿宋_GBK" w:cs="Times New Roman"/>
          <w:sz w:val="24"/>
          <w:szCs w:val="24"/>
        </w:rPr>
      </w:pPr>
    </w:p>
    <w:p>
      <w:pPr>
        <w:spacing w:line="400" w:lineRule="exact"/>
        <w:ind w:firstLine="360" w:firstLineChars="150"/>
        <w:rPr>
          <w:rFonts w:ascii="Times New Roman" w:hAnsi="Times New Roman" w:eastAsia="方正仿宋_GBK" w:cs="Times New Roman"/>
          <w:sz w:val="24"/>
          <w:szCs w:val="24"/>
        </w:rPr>
      </w:pPr>
    </w:p>
    <w:p>
      <w:pPr>
        <w:spacing w:line="400" w:lineRule="exact"/>
        <w:ind w:firstLine="360" w:firstLineChars="150"/>
        <w:rPr>
          <w:rFonts w:ascii="Times New Roman" w:hAnsi="Times New Roman" w:eastAsia="方正仿宋_GBK" w:cs="Times New Roman"/>
          <w:sz w:val="24"/>
          <w:szCs w:val="24"/>
        </w:rPr>
      </w:pPr>
    </w:p>
    <w:p>
      <w:pPr>
        <w:spacing w:line="400" w:lineRule="exact"/>
        <w:ind w:firstLine="360" w:firstLineChars="150"/>
        <w:rPr>
          <w:rFonts w:ascii="Times New Roman" w:hAnsi="Times New Roman" w:eastAsia="方正仿宋_GBK" w:cs="Times New Roman"/>
          <w:sz w:val="24"/>
          <w:szCs w:val="24"/>
        </w:rPr>
      </w:pPr>
    </w:p>
    <w:p>
      <w:pPr>
        <w:spacing w:line="400" w:lineRule="exact"/>
        <w:ind w:firstLine="360" w:firstLineChars="150"/>
        <w:rPr>
          <w:rFonts w:ascii="Times New Roman" w:hAnsi="Times New Roman" w:eastAsia="方正仿宋_GBK" w:cs="Times New Roman"/>
          <w:sz w:val="24"/>
          <w:szCs w:val="24"/>
        </w:rPr>
      </w:pPr>
    </w:p>
    <w:p>
      <w:pPr>
        <w:spacing w:line="400" w:lineRule="exact"/>
        <w:ind w:firstLine="360" w:firstLineChars="150"/>
        <w:rPr>
          <w:rFonts w:ascii="Times New Roman" w:hAnsi="Times New Roman" w:eastAsia="方正仿宋_GBK" w:cs="Times New Roman"/>
          <w:sz w:val="24"/>
          <w:szCs w:val="24"/>
        </w:rPr>
      </w:pPr>
      <w:r>
        <w:rPr>
          <w:rFonts w:ascii="Times New Roman" w:hAnsi="Times New Roman" w:eastAsia="方正仿宋_GBK" w:cs="Times New Roman"/>
          <w:sz w:val="24"/>
          <w:szCs w:val="24"/>
        </w:rPr>
        <w:t xml:space="preserve">甲方（盖章）：             </w:t>
      </w:r>
      <w:r>
        <w:rPr>
          <w:rFonts w:hint="eastAsia" w:ascii="Times New Roman" w:hAnsi="Times New Roman" w:eastAsia="方正仿宋_GBK" w:cs="Times New Roman"/>
          <w:sz w:val="24"/>
          <w:szCs w:val="24"/>
          <w:lang w:val="en-US" w:eastAsia="zh-CN"/>
        </w:rPr>
        <w:t xml:space="preserve"> </w:t>
      </w:r>
      <w:r>
        <w:rPr>
          <w:rFonts w:ascii="Times New Roman" w:hAnsi="Times New Roman" w:eastAsia="方正仿宋_GBK" w:cs="Times New Roman"/>
          <w:sz w:val="24"/>
          <w:szCs w:val="24"/>
        </w:rPr>
        <w:t xml:space="preserve">       乙方（盖章）：        </w:t>
      </w:r>
    </w:p>
    <w:p>
      <w:pPr>
        <w:spacing w:line="400" w:lineRule="exact"/>
        <w:ind w:firstLine="360" w:firstLineChars="150"/>
        <w:rPr>
          <w:rFonts w:hint="eastAsia" w:ascii="Times New Roman" w:hAnsi="Times New Roman" w:eastAsia="方正仿宋_GBK" w:cs="Times New Roman"/>
          <w:sz w:val="24"/>
          <w:szCs w:val="24"/>
        </w:rPr>
      </w:pPr>
    </w:p>
    <w:p>
      <w:pPr>
        <w:spacing w:line="400" w:lineRule="exact"/>
        <w:ind w:firstLine="360" w:firstLineChars="150"/>
        <w:rPr>
          <w:rFonts w:hint="eastAsia" w:ascii="Times New Roman" w:hAnsi="Times New Roman" w:eastAsia="方正仿宋_GBK" w:cs="Times New Roman"/>
          <w:sz w:val="24"/>
          <w:szCs w:val="24"/>
        </w:rPr>
      </w:pPr>
    </w:p>
    <w:p>
      <w:pPr>
        <w:spacing w:line="400" w:lineRule="exact"/>
        <w:ind w:firstLine="360" w:firstLineChars="150"/>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 xml:space="preserve">法定代表人或授权委托人：      </w:t>
      </w:r>
      <w:r>
        <w:rPr>
          <w:rFonts w:hint="eastAsia" w:ascii="Times New Roman" w:hAnsi="Times New Roman" w:eastAsia="方正仿宋_GBK" w:cs="Times New Roman"/>
          <w:sz w:val="24"/>
          <w:szCs w:val="24"/>
          <w:lang w:val="en-US" w:eastAsia="zh-CN"/>
        </w:rPr>
        <w:t xml:space="preserve"> </w:t>
      </w:r>
      <w:r>
        <w:rPr>
          <w:rFonts w:hint="eastAsia" w:ascii="Times New Roman" w:hAnsi="Times New Roman" w:eastAsia="方正仿宋_GBK" w:cs="Times New Roman"/>
          <w:sz w:val="24"/>
          <w:szCs w:val="24"/>
        </w:rPr>
        <w:t xml:space="preserve">    法定代表人或授权委托人：</w:t>
      </w:r>
    </w:p>
    <w:p>
      <w:pPr>
        <w:spacing w:line="400" w:lineRule="exact"/>
        <w:ind w:firstLine="360" w:firstLineChars="150"/>
        <w:rPr>
          <w:rFonts w:hint="eastAsia" w:ascii="Times New Roman" w:hAnsi="Times New Roman" w:eastAsia="方正仿宋_GBK" w:cs="Times New Roman"/>
          <w:sz w:val="24"/>
          <w:szCs w:val="24"/>
        </w:rPr>
      </w:pPr>
    </w:p>
    <w:p>
      <w:pPr>
        <w:spacing w:line="400" w:lineRule="exact"/>
        <w:ind w:firstLine="360" w:firstLineChars="150"/>
        <w:rPr>
          <w:rFonts w:hint="eastAsia" w:ascii="Times New Roman" w:hAnsi="Times New Roman" w:eastAsia="方正仿宋_GBK" w:cs="Times New Roman"/>
          <w:sz w:val="24"/>
          <w:szCs w:val="24"/>
        </w:rPr>
      </w:pPr>
    </w:p>
    <w:p>
      <w:pPr>
        <w:spacing w:line="400" w:lineRule="exact"/>
        <w:ind w:firstLine="360" w:firstLineChars="150"/>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 xml:space="preserve">联系人：                    </w:t>
      </w:r>
      <w:r>
        <w:rPr>
          <w:rFonts w:hint="eastAsia" w:ascii="Times New Roman" w:hAnsi="Times New Roman" w:eastAsia="方正仿宋_GBK" w:cs="Times New Roman"/>
          <w:sz w:val="24"/>
          <w:szCs w:val="24"/>
          <w:lang w:val="en-US" w:eastAsia="zh-CN"/>
        </w:rPr>
        <w:t xml:space="preserve">       </w:t>
      </w:r>
      <w:r>
        <w:rPr>
          <w:rFonts w:hint="eastAsia" w:ascii="Times New Roman" w:hAnsi="Times New Roman" w:eastAsia="方正仿宋_GBK" w:cs="Times New Roman"/>
          <w:sz w:val="24"/>
          <w:szCs w:val="24"/>
        </w:rPr>
        <w:t>联系人：</w:t>
      </w:r>
    </w:p>
    <w:p>
      <w:pPr>
        <w:spacing w:line="400" w:lineRule="exact"/>
        <w:ind w:firstLine="360" w:firstLineChars="150"/>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地址：</w:t>
      </w:r>
      <w:r>
        <w:rPr>
          <w:rFonts w:hint="eastAsia" w:ascii="Times New Roman" w:hAnsi="Times New Roman" w:eastAsia="方正仿宋_GBK" w:cs="Times New Roman"/>
          <w:sz w:val="24"/>
          <w:szCs w:val="24"/>
          <w:lang w:val="en-US" w:eastAsia="zh-CN"/>
        </w:rPr>
        <w:t xml:space="preserve">                             </w:t>
      </w:r>
      <w:r>
        <w:rPr>
          <w:rFonts w:hint="eastAsia" w:ascii="Times New Roman" w:hAnsi="Times New Roman" w:eastAsia="方正仿宋_GBK" w:cs="Times New Roman"/>
          <w:sz w:val="24"/>
          <w:szCs w:val="24"/>
        </w:rPr>
        <w:t>地址：</w:t>
      </w:r>
    </w:p>
    <w:p>
      <w:pPr>
        <w:spacing w:line="400" w:lineRule="exact"/>
        <w:ind w:firstLine="360" w:firstLineChars="150"/>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 xml:space="preserve">电话：               </w:t>
      </w:r>
      <w:r>
        <w:rPr>
          <w:rFonts w:hint="eastAsia" w:ascii="Times New Roman" w:hAnsi="Times New Roman" w:eastAsia="方正仿宋_GBK" w:cs="Times New Roman"/>
          <w:sz w:val="24"/>
          <w:szCs w:val="24"/>
          <w:lang w:val="en-US" w:eastAsia="zh-CN"/>
        </w:rPr>
        <w:t xml:space="preserve">             </w:t>
      </w:r>
      <w:r>
        <w:rPr>
          <w:rFonts w:hint="eastAsia" w:ascii="Times New Roman" w:hAnsi="Times New Roman" w:eastAsia="方正仿宋_GBK" w:cs="Times New Roman"/>
          <w:sz w:val="24"/>
          <w:szCs w:val="24"/>
        </w:rPr>
        <w:t xml:space="preserve">电话：       </w:t>
      </w:r>
    </w:p>
    <w:p>
      <w:pPr>
        <w:spacing w:line="400" w:lineRule="exact"/>
        <w:ind w:firstLine="360" w:firstLineChars="150"/>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 xml:space="preserve">开户银行：   </w:t>
      </w:r>
      <w:r>
        <w:rPr>
          <w:rFonts w:hint="eastAsia" w:ascii="Times New Roman" w:hAnsi="Times New Roman" w:eastAsia="方正仿宋_GBK" w:cs="Times New Roman"/>
          <w:sz w:val="24"/>
          <w:szCs w:val="24"/>
          <w:lang w:val="en-US" w:eastAsia="zh-CN"/>
        </w:rPr>
        <w:t xml:space="preserve">                    </w:t>
      </w:r>
      <w:r>
        <w:rPr>
          <w:rFonts w:hint="eastAsia" w:ascii="Times New Roman" w:hAnsi="Times New Roman" w:eastAsia="方正仿宋_GBK" w:cs="Times New Roman"/>
          <w:sz w:val="24"/>
          <w:szCs w:val="24"/>
        </w:rPr>
        <w:t xml:space="preserve"> 开户行：</w:t>
      </w:r>
    </w:p>
    <w:p>
      <w:pPr>
        <w:spacing w:line="400" w:lineRule="exact"/>
        <w:ind w:firstLine="360" w:firstLineChars="150"/>
        <w:rPr>
          <w:rFonts w:hint="eastAsia" w:ascii="Times New Roman" w:hAnsi="Times New Roman" w:eastAsia="方正仿宋_GBK" w:cs="Times New Roman"/>
          <w:sz w:val="24"/>
          <w:szCs w:val="24"/>
        </w:rPr>
      </w:pPr>
      <w:r>
        <w:rPr>
          <w:rFonts w:hint="eastAsia" w:eastAsia="方正仿宋_GBK" w:cs="Times New Roman"/>
          <w:sz w:val="24"/>
          <w:szCs w:val="24"/>
          <w:lang w:eastAsia="zh-CN"/>
        </w:rPr>
        <w:t>账号</w:t>
      </w:r>
      <w:bookmarkStart w:id="143" w:name="_GoBack"/>
      <w:bookmarkEnd w:id="143"/>
      <w:r>
        <w:rPr>
          <w:rFonts w:hint="eastAsia" w:ascii="Times New Roman" w:hAnsi="Times New Roman" w:eastAsia="方正仿宋_GBK" w:cs="Times New Roman"/>
          <w:sz w:val="24"/>
          <w:szCs w:val="24"/>
        </w:rPr>
        <w:t xml:space="preserve">：       </w:t>
      </w:r>
      <w:r>
        <w:rPr>
          <w:rFonts w:hint="eastAsia" w:ascii="Times New Roman" w:hAnsi="Times New Roman" w:eastAsia="方正仿宋_GBK" w:cs="Times New Roman"/>
          <w:sz w:val="24"/>
          <w:szCs w:val="24"/>
          <w:lang w:val="en-US" w:eastAsia="zh-CN"/>
        </w:rPr>
        <w:t xml:space="preserve"> </w:t>
      </w:r>
      <w:r>
        <w:rPr>
          <w:rFonts w:hint="eastAsia" w:ascii="Times New Roman" w:hAnsi="Times New Roman" w:eastAsia="方正仿宋_GBK" w:cs="Times New Roman"/>
          <w:sz w:val="24"/>
          <w:szCs w:val="24"/>
        </w:rPr>
        <w:t xml:space="preserve">   </w:t>
      </w:r>
      <w:r>
        <w:rPr>
          <w:rFonts w:hint="eastAsia" w:ascii="Times New Roman" w:hAnsi="Times New Roman" w:eastAsia="方正仿宋_GBK" w:cs="Times New Roman"/>
          <w:sz w:val="24"/>
          <w:szCs w:val="24"/>
          <w:lang w:val="en-US" w:eastAsia="zh-CN"/>
        </w:rPr>
        <w:t xml:space="preserve">                 </w:t>
      </w:r>
      <w:r>
        <w:rPr>
          <w:rFonts w:hint="eastAsia" w:ascii="Times New Roman" w:hAnsi="Times New Roman" w:eastAsia="方正仿宋_GBK" w:cs="Times New Roman"/>
          <w:sz w:val="24"/>
          <w:szCs w:val="24"/>
        </w:rPr>
        <w:t>账号：</w:t>
      </w:r>
    </w:p>
    <w:p>
      <w:pPr>
        <w:spacing w:line="400" w:lineRule="exact"/>
        <w:ind w:firstLine="360" w:firstLineChars="150"/>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 xml:space="preserve">电子邮箱：         </w:t>
      </w:r>
      <w:r>
        <w:rPr>
          <w:rFonts w:hint="eastAsia" w:ascii="Times New Roman" w:hAnsi="Times New Roman" w:eastAsia="方正仿宋_GBK" w:cs="Times New Roman"/>
          <w:sz w:val="24"/>
          <w:szCs w:val="24"/>
          <w:lang w:val="en-US" w:eastAsia="zh-CN"/>
        </w:rPr>
        <w:t xml:space="preserve">               </w:t>
      </w:r>
      <w:r>
        <w:rPr>
          <w:rFonts w:hint="eastAsia" w:ascii="Times New Roman" w:hAnsi="Times New Roman" w:eastAsia="方正仿宋_GBK" w:cs="Times New Roman"/>
          <w:sz w:val="24"/>
          <w:szCs w:val="24"/>
        </w:rPr>
        <w:t>电子邮箱：</w:t>
      </w:r>
    </w:p>
    <w:p>
      <w:pPr>
        <w:spacing w:line="400" w:lineRule="exact"/>
        <w:ind w:firstLine="360" w:firstLineChars="150"/>
        <w:rPr>
          <w:rFonts w:hint="eastAsia" w:ascii="Times New Roman" w:hAnsi="Times New Roman" w:eastAsia="方正仿宋_GBK" w:cs="Times New Roman"/>
          <w:sz w:val="24"/>
          <w:szCs w:val="24"/>
          <w:lang w:eastAsia="zh-CN"/>
        </w:rPr>
      </w:pPr>
    </w:p>
    <w:p>
      <w:pPr>
        <w:spacing w:line="500" w:lineRule="exact"/>
        <w:rPr>
          <w:rFonts w:hint="eastAsia" w:eastAsia="方正仿宋_GBK"/>
          <w:lang w:eastAsia="zh-CN"/>
        </w:rPr>
      </w:pPr>
    </w:p>
    <w:p>
      <w:pPr>
        <w:spacing w:line="500" w:lineRule="exact"/>
        <w:rPr>
          <w:rFonts w:hint="eastAsia" w:eastAsia="方正仿宋_GBK"/>
          <w:lang w:eastAsia="zh-CN"/>
        </w:rPr>
      </w:pPr>
    </w:p>
    <w:p>
      <w:pPr>
        <w:spacing w:line="500" w:lineRule="exact"/>
        <w:rPr>
          <w:rFonts w:hint="eastAsia" w:eastAsia="方正仿宋_GBK"/>
          <w:lang w:eastAsia="zh-CN"/>
        </w:rPr>
      </w:pPr>
    </w:p>
    <w:p>
      <w:pPr>
        <w:spacing w:line="500" w:lineRule="exact"/>
        <w:rPr>
          <w:rFonts w:hint="eastAsia" w:eastAsia="方正仿宋_GBK"/>
          <w:lang w:eastAsia="zh-CN"/>
        </w:rPr>
      </w:pPr>
    </w:p>
    <w:p>
      <w:pPr>
        <w:spacing w:line="500" w:lineRule="exact"/>
        <w:rPr>
          <w:rFonts w:hint="eastAsia" w:eastAsia="方正仿宋_GBK"/>
          <w:lang w:eastAsia="zh-CN"/>
        </w:rPr>
      </w:pPr>
    </w:p>
    <w:p>
      <w:pPr>
        <w:spacing w:line="500" w:lineRule="exact"/>
        <w:rPr>
          <w:rFonts w:hint="eastAsia" w:eastAsia="方正仿宋_GBK"/>
          <w:lang w:eastAsia="zh-CN"/>
        </w:rPr>
      </w:pPr>
    </w:p>
    <w:p>
      <w:pPr>
        <w:spacing w:line="500" w:lineRule="exact"/>
        <w:rPr>
          <w:rFonts w:hint="eastAsia" w:eastAsia="方正仿宋_GBK"/>
          <w:lang w:eastAsia="zh-CN"/>
        </w:rPr>
      </w:pPr>
    </w:p>
    <w:p>
      <w:pPr>
        <w:spacing w:line="500" w:lineRule="exact"/>
        <w:rPr>
          <w:rFonts w:hint="eastAsia" w:eastAsia="方正仿宋_GBK"/>
          <w:lang w:eastAsia="zh-CN"/>
        </w:rPr>
      </w:pPr>
    </w:p>
    <w:p>
      <w:pPr>
        <w:spacing w:line="500" w:lineRule="exact"/>
        <w:rPr>
          <w:rFonts w:hint="eastAsia" w:eastAsia="方正仿宋_GBK"/>
          <w:lang w:eastAsia="zh-CN"/>
        </w:rPr>
      </w:pPr>
    </w:p>
    <w:p>
      <w:pPr>
        <w:spacing w:line="500" w:lineRule="exact"/>
        <w:rPr>
          <w:rFonts w:hint="eastAsia" w:eastAsia="方正仿宋_GBK"/>
          <w:lang w:eastAsia="zh-CN"/>
        </w:rPr>
      </w:pPr>
    </w:p>
    <w:p>
      <w:pPr>
        <w:spacing w:line="500" w:lineRule="exact"/>
        <w:rPr>
          <w:rFonts w:hint="eastAsia" w:eastAsia="方正仿宋_GBK"/>
          <w:lang w:eastAsia="zh-CN"/>
        </w:rPr>
      </w:pPr>
    </w:p>
    <w:p>
      <w:pPr>
        <w:spacing w:line="500" w:lineRule="exact"/>
        <w:rPr>
          <w:rFonts w:hint="eastAsia" w:eastAsia="方正仿宋_GBK"/>
          <w:lang w:eastAsia="zh-CN"/>
        </w:rPr>
      </w:pPr>
    </w:p>
    <w:p>
      <w:pPr>
        <w:pStyle w:val="3"/>
        <w:spacing w:before="0" w:after="0" w:line="360" w:lineRule="auto"/>
        <w:jc w:val="center"/>
        <w:rPr>
          <w:rFonts w:ascii="Times New Roman" w:hAnsi="Times New Roman" w:eastAsia="方正小标宋_GBK"/>
          <w:b w:val="0"/>
          <w:sz w:val="36"/>
          <w:szCs w:val="30"/>
        </w:rPr>
      </w:pPr>
      <w:bookmarkStart w:id="112" w:name="_Hlt41879464"/>
      <w:bookmarkEnd w:id="112"/>
      <w:bookmarkStart w:id="113" w:name="_Toc76462349"/>
      <w:bookmarkStart w:id="114" w:name="_Toc106030905"/>
      <w:r>
        <w:rPr>
          <w:rFonts w:ascii="Times New Roman" w:hAnsi="Times New Roman" w:eastAsia="方正小标宋_GBK"/>
          <w:b w:val="0"/>
          <w:sz w:val="36"/>
          <w:szCs w:val="30"/>
        </w:rPr>
        <w:t>第七篇  响应文件编制要求</w:t>
      </w:r>
      <w:bookmarkEnd w:id="113"/>
      <w:bookmarkEnd w:id="114"/>
    </w:p>
    <w:p>
      <w:pPr>
        <w:spacing w:line="400" w:lineRule="exact"/>
        <w:ind w:firstLine="480" w:firstLineChars="200"/>
        <w:rPr>
          <w:rFonts w:eastAsia="方正仿宋_GBK"/>
          <w:sz w:val="24"/>
          <w:szCs w:val="24"/>
        </w:rPr>
      </w:pPr>
      <w:r>
        <w:rPr>
          <w:rFonts w:eastAsia="方正仿宋_GBK"/>
          <w:sz w:val="24"/>
          <w:szCs w:val="24"/>
        </w:rPr>
        <w:t>一、经济部分</w:t>
      </w:r>
    </w:p>
    <w:p>
      <w:pPr>
        <w:spacing w:line="400" w:lineRule="exact"/>
        <w:ind w:firstLine="480" w:firstLineChars="200"/>
        <w:rPr>
          <w:rFonts w:eastAsia="方正仿宋_GBK"/>
          <w:sz w:val="24"/>
          <w:szCs w:val="24"/>
        </w:rPr>
      </w:pPr>
      <w:r>
        <w:rPr>
          <w:rFonts w:eastAsia="方正仿宋_GBK"/>
          <w:sz w:val="24"/>
          <w:szCs w:val="24"/>
        </w:rPr>
        <w:t>（一）报价函</w:t>
      </w:r>
    </w:p>
    <w:p>
      <w:pPr>
        <w:spacing w:line="400" w:lineRule="exact"/>
        <w:ind w:firstLine="480" w:firstLineChars="200"/>
        <w:rPr>
          <w:rFonts w:eastAsia="方正仿宋_GBK"/>
          <w:sz w:val="24"/>
          <w:szCs w:val="24"/>
        </w:rPr>
      </w:pPr>
      <w:r>
        <w:rPr>
          <w:rFonts w:eastAsia="方正仿宋_GBK"/>
          <w:sz w:val="24"/>
          <w:szCs w:val="24"/>
        </w:rPr>
        <w:t>（二）明细报价表</w:t>
      </w:r>
    </w:p>
    <w:p>
      <w:pPr>
        <w:spacing w:line="400" w:lineRule="exact"/>
        <w:ind w:firstLine="480" w:firstLineChars="200"/>
        <w:rPr>
          <w:rFonts w:eastAsia="方正仿宋_GBK"/>
          <w:sz w:val="24"/>
          <w:szCs w:val="24"/>
        </w:rPr>
      </w:pPr>
      <w:r>
        <w:rPr>
          <w:rFonts w:eastAsia="方正仿宋_GBK"/>
          <w:sz w:val="24"/>
          <w:szCs w:val="24"/>
        </w:rPr>
        <w:t>二、服务部分</w:t>
      </w:r>
    </w:p>
    <w:p>
      <w:pPr>
        <w:spacing w:line="400" w:lineRule="exact"/>
        <w:ind w:firstLine="480" w:firstLineChars="200"/>
        <w:rPr>
          <w:rFonts w:eastAsia="方正仿宋_GBK"/>
          <w:sz w:val="24"/>
          <w:szCs w:val="24"/>
        </w:rPr>
      </w:pPr>
      <w:r>
        <w:rPr>
          <w:rFonts w:eastAsia="方正仿宋_GBK"/>
          <w:sz w:val="24"/>
          <w:szCs w:val="24"/>
        </w:rPr>
        <w:t>（一）服务响应偏离表</w:t>
      </w:r>
    </w:p>
    <w:p>
      <w:pPr>
        <w:spacing w:line="400" w:lineRule="exact"/>
        <w:ind w:firstLine="480" w:firstLineChars="200"/>
        <w:rPr>
          <w:rFonts w:eastAsia="方正仿宋_GBK"/>
          <w:sz w:val="24"/>
          <w:szCs w:val="24"/>
        </w:rPr>
      </w:pPr>
      <w:r>
        <w:rPr>
          <w:rFonts w:eastAsia="方正仿宋_GBK"/>
          <w:sz w:val="24"/>
          <w:szCs w:val="24"/>
        </w:rPr>
        <w:t>（二）其他资料（格式自定）</w:t>
      </w:r>
    </w:p>
    <w:p>
      <w:pPr>
        <w:spacing w:line="400" w:lineRule="exact"/>
        <w:ind w:firstLine="480" w:firstLineChars="200"/>
        <w:rPr>
          <w:rFonts w:eastAsia="方正仿宋_GBK"/>
          <w:sz w:val="24"/>
          <w:szCs w:val="24"/>
        </w:rPr>
      </w:pPr>
      <w:r>
        <w:rPr>
          <w:rFonts w:eastAsia="方正仿宋_GBK"/>
          <w:sz w:val="24"/>
          <w:szCs w:val="24"/>
        </w:rPr>
        <w:t>三、商务部分</w:t>
      </w:r>
    </w:p>
    <w:p>
      <w:pPr>
        <w:spacing w:line="400" w:lineRule="exact"/>
        <w:ind w:firstLine="480" w:firstLineChars="200"/>
        <w:rPr>
          <w:rFonts w:eastAsia="方正仿宋_GBK"/>
          <w:sz w:val="24"/>
          <w:szCs w:val="24"/>
        </w:rPr>
      </w:pPr>
      <w:r>
        <w:rPr>
          <w:rFonts w:eastAsia="方正仿宋_GBK"/>
          <w:sz w:val="24"/>
          <w:szCs w:val="24"/>
        </w:rPr>
        <w:t>（一）商务响应偏离表</w:t>
      </w:r>
    </w:p>
    <w:p>
      <w:pPr>
        <w:spacing w:line="400" w:lineRule="exact"/>
        <w:ind w:firstLine="480" w:firstLineChars="200"/>
        <w:rPr>
          <w:rFonts w:eastAsia="方正仿宋_GBK"/>
          <w:sz w:val="24"/>
          <w:szCs w:val="24"/>
        </w:rPr>
      </w:pPr>
      <w:r>
        <w:rPr>
          <w:rFonts w:eastAsia="方正仿宋_GBK"/>
          <w:sz w:val="24"/>
          <w:szCs w:val="24"/>
        </w:rPr>
        <w:t>（二）其他优惠服务承诺（格式自定）</w:t>
      </w:r>
    </w:p>
    <w:p>
      <w:pPr>
        <w:spacing w:line="400" w:lineRule="exact"/>
        <w:ind w:firstLine="480" w:firstLineChars="200"/>
        <w:rPr>
          <w:rFonts w:eastAsia="方正仿宋_GBK"/>
          <w:sz w:val="24"/>
          <w:szCs w:val="24"/>
        </w:rPr>
      </w:pPr>
      <w:r>
        <w:rPr>
          <w:rFonts w:eastAsia="方正仿宋_GBK"/>
          <w:sz w:val="24"/>
          <w:szCs w:val="24"/>
        </w:rPr>
        <w:t>四、资格条件及其他</w:t>
      </w:r>
    </w:p>
    <w:p>
      <w:pPr>
        <w:snapToGrid w:val="0"/>
        <w:spacing w:line="400" w:lineRule="exact"/>
        <w:ind w:firstLine="480" w:firstLineChars="200"/>
        <w:rPr>
          <w:rFonts w:eastAsia="方正仿宋_GBK"/>
          <w:sz w:val="24"/>
          <w:szCs w:val="24"/>
        </w:rPr>
      </w:pPr>
      <w:r>
        <w:rPr>
          <w:rFonts w:eastAsia="方正仿宋_GBK"/>
          <w:sz w:val="24"/>
          <w:szCs w:val="24"/>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eastAsia="方正仿宋_GBK"/>
          <w:sz w:val="24"/>
          <w:szCs w:val="24"/>
        </w:rPr>
      </w:pPr>
      <w:r>
        <w:rPr>
          <w:rFonts w:eastAsia="方正仿宋_GBK"/>
          <w:sz w:val="24"/>
          <w:szCs w:val="24"/>
        </w:rPr>
        <w:t>（二）法定代表人身份证明书（格式）</w:t>
      </w:r>
    </w:p>
    <w:p>
      <w:pPr>
        <w:snapToGrid w:val="0"/>
        <w:spacing w:line="400" w:lineRule="exact"/>
        <w:ind w:firstLine="480" w:firstLineChars="200"/>
        <w:rPr>
          <w:rFonts w:eastAsia="方正仿宋_GBK"/>
          <w:sz w:val="24"/>
          <w:szCs w:val="24"/>
        </w:rPr>
      </w:pPr>
      <w:r>
        <w:rPr>
          <w:rFonts w:eastAsia="方正仿宋_GBK"/>
          <w:sz w:val="24"/>
          <w:szCs w:val="24"/>
        </w:rPr>
        <w:t>（三）法定代表人授权委托书（格式）</w:t>
      </w:r>
    </w:p>
    <w:p>
      <w:pPr>
        <w:snapToGrid w:val="0"/>
        <w:spacing w:line="400" w:lineRule="exact"/>
        <w:ind w:firstLine="480" w:firstLineChars="200"/>
        <w:rPr>
          <w:rFonts w:eastAsia="方正仿宋_GBK"/>
          <w:sz w:val="24"/>
          <w:szCs w:val="24"/>
        </w:rPr>
      </w:pPr>
      <w:r>
        <w:rPr>
          <w:rFonts w:eastAsia="方正仿宋_GBK"/>
          <w:sz w:val="24"/>
          <w:szCs w:val="24"/>
        </w:rPr>
        <w:t>（四）基本资格条件承诺函（格式）</w:t>
      </w:r>
    </w:p>
    <w:p>
      <w:pPr>
        <w:snapToGrid w:val="0"/>
        <w:spacing w:line="400" w:lineRule="exact"/>
        <w:ind w:firstLine="480" w:firstLineChars="200"/>
        <w:rPr>
          <w:rFonts w:eastAsia="方正仿宋_GBK"/>
          <w:sz w:val="24"/>
          <w:szCs w:val="24"/>
        </w:rPr>
      </w:pPr>
      <w:r>
        <w:rPr>
          <w:rFonts w:eastAsia="方正仿宋_GBK"/>
          <w:sz w:val="24"/>
          <w:szCs w:val="24"/>
        </w:rPr>
        <w:t>（五）特定资格条件证书或证明文件</w:t>
      </w:r>
    </w:p>
    <w:p>
      <w:pPr>
        <w:spacing w:line="400" w:lineRule="exact"/>
        <w:ind w:firstLine="480" w:firstLineChars="200"/>
        <w:rPr>
          <w:rFonts w:eastAsia="方正仿宋_GBK"/>
          <w:sz w:val="24"/>
          <w:szCs w:val="24"/>
        </w:rPr>
      </w:pPr>
      <w:r>
        <w:rPr>
          <w:rFonts w:eastAsia="方正仿宋_GBK"/>
          <w:sz w:val="24"/>
          <w:szCs w:val="24"/>
        </w:rPr>
        <w:t>五、其他资料</w:t>
      </w:r>
    </w:p>
    <w:p>
      <w:pPr>
        <w:spacing w:line="400" w:lineRule="exact"/>
        <w:ind w:firstLine="480" w:firstLineChars="200"/>
        <w:rPr>
          <w:rFonts w:eastAsia="方正仿宋_GBK"/>
          <w:sz w:val="24"/>
          <w:szCs w:val="24"/>
        </w:rPr>
      </w:pPr>
      <w:r>
        <w:rPr>
          <w:rFonts w:eastAsia="方正仿宋_GBK"/>
          <w:sz w:val="24"/>
          <w:szCs w:val="24"/>
        </w:rPr>
        <w:t>（一）联合体协议或分包意向协议（格式自定）</w:t>
      </w:r>
    </w:p>
    <w:p>
      <w:pPr>
        <w:spacing w:line="400" w:lineRule="exact"/>
        <w:ind w:firstLine="480" w:firstLineChars="200"/>
        <w:rPr>
          <w:rFonts w:eastAsia="方正仿宋_GBK"/>
          <w:sz w:val="24"/>
          <w:szCs w:val="24"/>
        </w:rPr>
      </w:pPr>
      <w:r>
        <w:rPr>
          <w:rFonts w:eastAsia="方正仿宋_GBK"/>
          <w:sz w:val="24"/>
          <w:szCs w:val="24"/>
        </w:rPr>
        <w:t>（二）其他与项目有关的资料</w:t>
      </w:r>
    </w:p>
    <w:p>
      <w:pPr>
        <w:snapToGrid w:val="0"/>
        <w:spacing w:line="360" w:lineRule="auto"/>
        <w:rPr>
          <w:sz w:val="24"/>
          <w:szCs w:val="24"/>
          <w:bdr w:val="single" w:color="auto" w:sz="4" w:space="0"/>
        </w:rPr>
        <w:sectPr>
          <w:footerReference r:id="rId17" w:type="default"/>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400" w:lineRule="exact"/>
        <w:ind w:firstLine="482" w:firstLineChars="200"/>
        <w:rPr>
          <w:rFonts w:ascii="Times New Roman" w:hAnsi="Times New Roman" w:eastAsia="方正仿宋_GBK"/>
          <w:sz w:val="24"/>
        </w:rPr>
      </w:pPr>
      <w:bookmarkStart w:id="115" w:name="_Toc76462350"/>
      <w:bookmarkStart w:id="116" w:name="_Toc313888360"/>
      <w:bookmarkStart w:id="117" w:name="_Toc106030906"/>
      <w:bookmarkStart w:id="118" w:name="_Toc313008356"/>
      <w:bookmarkStart w:id="119" w:name="_Toc342913419"/>
      <w:bookmarkStart w:id="120" w:name="_Toc283382454"/>
      <w:bookmarkStart w:id="121" w:name="_Toc12789073"/>
      <w:r>
        <w:rPr>
          <w:rFonts w:ascii="Times New Roman" w:hAnsi="Times New Roman" w:eastAsia="方正仿宋_GBK"/>
          <w:sz w:val="24"/>
        </w:rPr>
        <w:t>一、经济部分</w:t>
      </w:r>
      <w:bookmarkEnd w:id="115"/>
      <w:bookmarkEnd w:id="116"/>
      <w:bookmarkEnd w:id="117"/>
      <w:bookmarkEnd w:id="118"/>
      <w:bookmarkEnd w:id="119"/>
    </w:p>
    <w:bookmarkEnd w:id="120"/>
    <w:bookmarkEnd w:id="121"/>
    <w:p>
      <w:pPr>
        <w:tabs>
          <w:tab w:val="left" w:pos="6300"/>
        </w:tabs>
        <w:snapToGrid w:val="0"/>
        <w:spacing w:line="312" w:lineRule="auto"/>
        <w:ind w:firstLine="480" w:firstLineChars="200"/>
        <w:rPr>
          <w:rFonts w:eastAsia="方正仿宋_GBK"/>
          <w:sz w:val="24"/>
          <w:szCs w:val="24"/>
        </w:rPr>
      </w:pPr>
      <w:r>
        <w:rPr>
          <w:rFonts w:eastAsia="方正仿宋_GBK"/>
          <w:sz w:val="24"/>
          <w:szCs w:val="24"/>
        </w:rPr>
        <w:t>（一）报价函</w:t>
      </w:r>
    </w:p>
    <w:p>
      <w:pPr>
        <w:jc w:val="center"/>
        <w:rPr>
          <w:rFonts w:eastAsia="方正仿宋_GBK"/>
          <w:b/>
          <w:szCs w:val="28"/>
        </w:rPr>
      </w:pPr>
      <w:r>
        <w:rPr>
          <w:rFonts w:eastAsia="方正仿宋_GBK"/>
          <w:b/>
          <w:szCs w:val="28"/>
        </w:rPr>
        <w:t>报价函</w:t>
      </w:r>
    </w:p>
    <w:p>
      <w:pPr>
        <w:tabs>
          <w:tab w:val="left" w:pos="6300"/>
        </w:tabs>
        <w:snapToGrid w:val="0"/>
        <w:spacing w:line="312" w:lineRule="auto"/>
        <w:rPr>
          <w:rFonts w:eastAsia="方正仿宋_GBK"/>
          <w:sz w:val="24"/>
          <w:szCs w:val="24"/>
        </w:rPr>
      </w:pPr>
      <w:r>
        <w:rPr>
          <w:rFonts w:eastAsia="方正仿宋_GBK"/>
          <w:sz w:val="24"/>
          <w:szCs w:val="24"/>
          <w:u w:val="single"/>
        </w:rPr>
        <w:t>（采购人或采购代理机构名称））</w:t>
      </w:r>
      <w:r>
        <w:rPr>
          <w:rFonts w:eastAsia="方正仿宋_GBK"/>
          <w:sz w:val="24"/>
          <w:szCs w:val="24"/>
        </w:rPr>
        <w:t>：</w:t>
      </w:r>
    </w:p>
    <w:p>
      <w:pPr>
        <w:tabs>
          <w:tab w:val="left" w:pos="6300"/>
        </w:tabs>
        <w:snapToGrid w:val="0"/>
        <w:spacing w:line="312" w:lineRule="auto"/>
        <w:ind w:firstLine="480" w:firstLineChars="200"/>
        <w:rPr>
          <w:rFonts w:eastAsia="方正仿宋_GBK"/>
          <w:sz w:val="24"/>
          <w:szCs w:val="24"/>
        </w:rPr>
      </w:pPr>
      <w:r>
        <w:rPr>
          <w:rFonts w:eastAsia="方正仿宋_GBK"/>
          <w:sz w:val="24"/>
          <w:szCs w:val="24"/>
        </w:rPr>
        <w:t>我方收到____________________________（项目名称）的</w:t>
      </w:r>
      <w:r>
        <w:rPr>
          <w:rFonts w:hint="eastAsia" w:eastAsia="方正仿宋_GBK"/>
          <w:sz w:val="24"/>
          <w:szCs w:val="24"/>
          <w:lang w:eastAsia="zh-CN"/>
        </w:rPr>
        <w:t>竞争性</w:t>
      </w:r>
      <w:r>
        <w:rPr>
          <w:rFonts w:eastAsia="方正仿宋_GBK"/>
          <w:sz w:val="24"/>
          <w:szCs w:val="24"/>
        </w:rPr>
        <w:t>磋商</w:t>
      </w:r>
      <w:r>
        <w:rPr>
          <w:rFonts w:hint="eastAsia" w:eastAsia="方正仿宋_GBK"/>
          <w:sz w:val="24"/>
          <w:szCs w:val="24"/>
          <w:lang w:eastAsia="zh-CN"/>
        </w:rPr>
        <w:t>采购</w:t>
      </w:r>
      <w:r>
        <w:rPr>
          <w:rFonts w:eastAsia="方正仿宋_GBK"/>
          <w:sz w:val="24"/>
          <w:szCs w:val="24"/>
        </w:rPr>
        <w:t>文件，经详细研究，决定参加该项目的竞争。</w:t>
      </w:r>
    </w:p>
    <w:p>
      <w:pPr>
        <w:tabs>
          <w:tab w:val="left" w:pos="6300"/>
        </w:tabs>
        <w:snapToGrid w:val="0"/>
        <w:spacing w:line="312" w:lineRule="auto"/>
        <w:ind w:firstLine="480" w:firstLineChars="200"/>
        <w:rPr>
          <w:rFonts w:eastAsia="方正仿宋_GBK"/>
          <w:sz w:val="24"/>
          <w:szCs w:val="24"/>
        </w:rPr>
      </w:pPr>
      <w:r>
        <w:rPr>
          <w:rFonts w:eastAsia="方正仿宋_GBK"/>
          <w:sz w:val="24"/>
          <w:szCs w:val="24"/>
        </w:rPr>
        <w:t>1.愿意按照</w:t>
      </w:r>
      <w:r>
        <w:rPr>
          <w:rFonts w:hint="eastAsia" w:eastAsia="方正仿宋_GBK"/>
          <w:sz w:val="24"/>
          <w:szCs w:val="24"/>
          <w:lang w:eastAsia="zh-CN"/>
        </w:rPr>
        <w:t>竞争性磋商采购</w:t>
      </w:r>
      <w:r>
        <w:rPr>
          <w:rFonts w:eastAsia="方正仿宋_GBK"/>
          <w:sz w:val="24"/>
          <w:szCs w:val="24"/>
        </w:rPr>
        <w:t>文件中的一切要求，提供本项目的服务，初始报价为人民币大写：</w:t>
      </w:r>
      <w:r>
        <w:rPr>
          <w:rFonts w:eastAsia="方正仿宋_GBK"/>
          <w:sz w:val="24"/>
          <w:szCs w:val="24"/>
          <w:u w:val="single"/>
        </w:rPr>
        <w:t xml:space="preserve">      </w:t>
      </w:r>
      <w:r>
        <w:rPr>
          <w:rFonts w:eastAsia="方正仿宋_GBK"/>
          <w:sz w:val="24"/>
          <w:szCs w:val="24"/>
        </w:rPr>
        <w:t>元整；人民币小写：</w:t>
      </w:r>
      <w:r>
        <w:rPr>
          <w:rFonts w:eastAsia="方正仿宋_GBK"/>
          <w:sz w:val="24"/>
          <w:szCs w:val="24"/>
          <w:u w:val="single"/>
        </w:rPr>
        <w:t xml:space="preserve">    </w:t>
      </w:r>
      <w:r>
        <w:rPr>
          <w:rFonts w:eastAsia="方正仿宋_GBK"/>
          <w:sz w:val="24"/>
          <w:szCs w:val="24"/>
        </w:rPr>
        <w:t>元。以我公司最后报价为准。</w:t>
      </w:r>
    </w:p>
    <w:p>
      <w:pPr>
        <w:tabs>
          <w:tab w:val="left" w:pos="6300"/>
        </w:tabs>
        <w:snapToGrid w:val="0"/>
        <w:spacing w:line="312" w:lineRule="auto"/>
        <w:ind w:firstLine="480" w:firstLineChars="200"/>
        <w:rPr>
          <w:rFonts w:eastAsia="方正仿宋_GBK"/>
          <w:sz w:val="24"/>
          <w:szCs w:val="24"/>
        </w:rPr>
      </w:pPr>
      <w:r>
        <w:rPr>
          <w:rFonts w:eastAsia="方正仿宋_GBK"/>
          <w:sz w:val="24"/>
          <w:szCs w:val="24"/>
        </w:rPr>
        <w:t>2.我方现提交的响应文件为：响应文件正本</w:t>
      </w:r>
      <w:r>
        <w:rPr>
          <w:rFonts w:eastAsia="方正仿宋_GBK"/>
          <w:sz w:val="24"/>
          <w:szCs w:val="24"/>
          <w:u w:val="single"/>
        </w:rPr>
        <w:t xml:space="preserve">   </w:t>
      </w:r>
      <w:r>
        <w:rPr>
          <w:rFonts w:eastAsia="方正仿宋_GBK"/>
          <w:sz w:val="24"/>
          <w:szCs w:val="24"/>
        </w:rPr>
        <w:t>份，副本</w:t>
      </w:r>
      <w:r>
        <w:rPr>
          <w:rFonts w:eastAsia="方正仿宋_GBK"/>
          <w:sz w:val="24"/>
          <w:szCs w:val="24"/>
          <w:u w:val="single"/>
        </w:rPr>
        <w:t xml:space="preserve">   </w:t>
      </w:r>
      <w:r>
        <w:rPr>
          <w:rFonts w:eastAsia="方正仿宋_GBK"/>
          <w:sz w:val="24"/>
          <w:szCs w:val="24"/>
        </w:rPr>
        <w:t>份。</w:t>
      </w:r>
    </w:p>
    <w:p>
      <w:pPr>
        <w:tabs>
          <w:tab w:val="left" w:pos="6300"/>
        </w:tabs>
        <w:snapToGrid w:val="0"/>
        <w:spacing w:line="312" w:lineRule="auto"/>
        <w:ind w:firstLine="480" w:firstLineChars="200"/>
        <w:rPr>
          <w:rFonts w:eastAsia="方正仿宋_GBK"/>
          <w:sz w:val="24"/>
          <w:szCs w:val="24"/>
        </w:rPr>
      </w:pPr>
      <w:r>
        <w:rPr>
          <w:rFonts w:eastAsia="方正仿宋_GBK"/>
          <w:sz w:val="24"/>
          <w:szCs w:val="24"/>
        </w:rPr>
        <w:t>3.我方承诺：本次</w:t>
      </w:r>
      <w:r>
        <w:rPr>
          <w:rFonts w:hint="eastAsia" w:eastAsia="方正仿宋_GBK"/>
          <w:sz w:val="24"/>
          <w:szCs w:val="24"/>
          <w:lang w:eastAsia="zh-CN"/>
        </w:rPr>
        <w:t>竞争性</w:t>
      </w:r>
      <w:r>
        <w:rPr>
          <w:rFonts w:eastAsia="方正仿宋_GBK"/>
          <w:sz w:val="24"/>
          <w:szCs w:val="24"/>
        </w:rPr>
        <w:t>磋商的有效期为提交响应文件截止时间起90天。</w:t>
      </w:r>
    </w:p>
    <w:p>
      <w:pPr>
        <w:tabs>
          <w:tab w:val="left" w:pos="6300"/>
        </w:tabs>
        <w:snapToGrid w:val="0"/>
        <w:spacing w:line="312" w:lineRule="auto"/>
        <w:ind w:firstLine="480" w:firstLineChars="200"/>
        <w:rPr>
          <w:rFonts w:eastAsia="方正仿宋_GBK"/>
          <w:sz w:val="24"/>
          <w:szCs w:val="24"/>
        </w:rPr>
      </w:pPr>
      <w:r>
        <w:rPr>
          <w:rFonts w:eastAsia="方正仿宋_GBK"/>
          <w:sz w:val="24"/>
          <w:szCs w:val="24"/>
        </w:rPr>
        <w:t>4.我方完全理解和接受贵方</w:t>
      </w:r>
      <w:r>
        <w:rPr>
          <w:rFonts w:hint="eastAsia" w:eastAsia="方正仿宋_GBK"/>
          <w:sz w:val="24"/>
          <w:szCs w:val="24"/>
          <w:lang w:eastAsia="zh-CN"/>
        </w:rPr>
        <w:t>竞争性磋商采购文件</w:t>
      </w:r>
      <w:r>
        <w:rPr>
          <w:rFonts w:eastAsia="方正仿宋_GBK"/>
          <w:sz w:val="24"/>
          <w:szCs w:val="24"/>
        </w:rPr>
        <w:t>的一切规定和要求及评审办法。</w:t>
      </w:r>
    </w:p>
    <w:p>
      <w:pPr>
        <w:tabs>
          <w:tab w:val="left" w:pos="6300"/>
        </w:tabs>
        <w:snapToGrid w:val="0"/>
        <w:spacing w:line="312" w:lineRule="auto"/>
        <w:ind w:firstLine="480" w:firstLineChars="200"/>
        <w:rPr>
          <w:rFonts w:eastAsia="方正仿宋_GBK"/>
          <w:sz w:val="24"/>
          <w:szCs w:val="24"/>
        </w:rPr>
      </w:pPr>
      <w:r>
        <w:rPr>
          <w:rFonts w:eastAsia="方正仿宋_GBK"/>
          <w:sz w:val="24"/>
          <w:szCs w:val="24"/>
        </w:rPr>
        <w:t>5.在整个</w:t>
      </w:r>
      <w:r>
        <w:rPr>
          <w:rFonts w:hint="eastAsia" w:eastAsia="方正仿宋_GBK"/>
          <w:sz w:val="24"/>
          <w:szCs w:val="24"/>
          <w:lang w:eastAsia="zh-CN"/>
        </w:rPr>
        <w:t>竞争性磋商</w:t>
      </w:r>
      <w:r>
        <w:rPr>
          <w:rFonts w:eastAsia="方正仿宋_GBK"/>
          <w:sz w:val="24"/>
          <w:szCs w:val="24"/>
        </w:rPr>
        <w:t>过程中，我方若有违规行为，接受按照《中华人民共和国政府采购法》之规定给予惩罚。</w:t>
      </w:r>
    </w:p>
    <w:p>
      <w:pPr>
        <w:tabs>
          <w:tab w:val="left" w:pos="6300"/>
        </w:tabs>
        <w:snapToGrid w:val="0"/>
        <w:spacing w:line="312" w:lineRule="auto"/>
        <w:ind w:firstLine="480" w:firstLineChars="200"/>
        <w:rPr>
          <w:rFonts w:eastAsia="方正仿宋_GBK"/>
          <w:sz w:val="24"/>
          <w:szCs w:val="24"/>
        </w:rPr>
      </w:pPr>
      <w:r>
        <w:rPr>
          <w:rFonts w:eastAsia="方正仿宋_GBK"/>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eastAsia="方正仿宋_GBK"/>
          <w:sz w:val="24"/>
          <w:szCs w:val="24"/>
        </w:rPr>
      </w:pPr>
      <w:r>
        <w:rPr>
          <w:rFonts w:eastAsia="方正仿宋_GBK"/>
          <w:sz w:val="24"/>
          <w:szCs w:val="24"/>
        </w:rPr>
        <w:t>7.如果我方成为成交供应商，保证在接到成交通知书后，向采购代理机构</w:t>
      </w:r>
      <w:r>
        <w:rPr>
          <w:rFonts w:eastAsia="方正仿宋_GBK"/>
          <w:sz w:val="24"/>
        </w:rPr>
        <w:t>缴纳</w:t>
      </w:r>
      <w:r>
        <w:rPr>
          <w:rFonts w:eastAsia="方正仿宋_GBK"/>
          <w:sz w:val="24"/>
          <w:szCs w:val="24"/>
        </w:rPr>
        <w:t>采购文件规定的采购代理服务费。</w:t>
      </w:r>
    </w:p>
    <w:p>
      <w:pPr>
        <w:tabs>
          <w:tab w:val="left" w:pos="6300"/>
        </w:tabs>
        <w:snapToGrid w:val="0"/>
        <w:spacing w:line="312" w:lineRule="auto"/>
        <w:ind w:firstLine="480" w:firstLineChars="200"/>
        <w:rPr>
          <w:rFonts w:eastAsia="方正仿宋_GBK"/>
          <w:sz w:val="24"/>
          <w:szCs w:val="24"/>
        </w:rPr>
      </w:pPr>
      <w:r>
        <w:rPr>
          <w:rFonts w:eastAsia="方正仿宋_GBK"/>
          <w:sz w:val="24"/>
          <w:szCs w:val="24"/>
        </w:rPr>
        <w:t>8.</w:t>
      </w:r>
      <w:r>
        <w:rPr>
          <w:rFonts w:eastAsia="方正仿宋_GBK"/>
          <w:sz w:val="24"/>
          <w:szCs w:val="28"/>
        </w:rPr>
        <w:t>我方未</w:t>
      </w:r>
      <w:r>
        <w:rPr>
          <w:rFonts w:eastAsia="方正仿宋_GBK"/>
          <w:sz w:val="24"/>
          <w:szCs w:val="24"/>
        </w:rPr>
        <w:t>为采购项目提供整体设计、规范编制或者项目管理、监理、检测等服务。</w:t>
      </w:r>
    </w:p>
    <w:p>
      <w:pPr>
        <w:tabs>
          <w:tab w:val="left" w:pos="6300"/>
        </w:tabs>
        <w:snapToGrid w:val="0"/>
        <w:spacing w:line="312" w:lineRule="auto"/>
        <w:ind w:firstLine="570"/>
        <w:rPr>
          <w:rFonts w:eastAsia="方正仿宋_GBK"/>
          <w:sz w:val="24"/>
          <w:szCs w:val="24"/>
        </w:rPr>
      </w:pPr>
    </w:p>
    <w:p>
      <w:pPr>
        <w:tabs>
          <w:tab w:val="left" w:pos="6300"/>
        </w:tabs>
        <w:snapToGrid w:val="0"/>
        <w:spacing w:line="312" w:lineRule="auto"/>
        <w:ind w:firstLine="570"/>
        <w:rPr>
          <w:rFonts w:eastAsia="方正仿宋_GBK"/>
          <w:sz w:val="24"/>
          <w:szCs w:val="24"/>
        </w:rPr>
      </w:pPr>
      <w:r>
        <w:rPr>
          <w:rFonts w:eastAsia="方正仿宋_GBK"/>
          <w:sz w:val="24"/>
          <w:szCs w:val="24"/>
        </w:rPr>
        <w:t>供应商（公章）或自然人签署：</w:t>
      </w:r>
    </w:p>
    <w:p>
      <w:pPr>
        <w:tabs>
          <w:tab w:val="left" w:pos="6300"/>
        </w:tabs>
        <w:snapToGrid w:val="0"/>
        <w:spacing w:line="312" w:lineRule="auto"/>
        <w:ind w:firstLine="570"/>
        <w:rPr>
          <w:rFonts w:eastAsia="方正仿宋_GBK"/>
          <w:sz w:val="24"/>
          <w:szCs w:val="24"/>
        </w:rPr>
      </w:pPr>
      <w:r>
        <w:rPr>
          <w:rFonts w:eastAsia="方正仿宋_GBK"/>
          <w:sz w:val="24"/>
          <w:szCs w:val="24"/>
        </w:rPr>
        <w:t xml:space="preserve">地址：  </w:t>
      </w:r>
    </w:p>
    <w:p>
      <w:pPr>
        <w:tabs>
          <w:tab w:val="left" w:pos="6300"/>
        </w:tabs>
        <w:snapToGrid w:val="0"/>
        <w:spacing w:line="312" w:lineRule="auto"/>
        <w:ind w:firstLine="570"/>
        <w:rPr>
          <w:rFonts w:eastAsia="方正仿宋_GBK"/>
          <w:sz w:val="24"/>
          <w:szCs w:val="24"/>
        </w:rPr>
      </w:pPr>
      <w:r>
        <w:rPr>
          <w:rFonts w:eastAsia="方正仿宋_GBK"/>
          <w:sz w:val="24"/>
          <w:szCs w:val="24"/>
        </w:rPr>
        <w:t>电话：                                             传真：</w:t>
      </w:r>
    </w:p>
    <w:p>
      <w:pPr>
        <w:tabs>
          <w:tab w:val="left" w:pos="6300"/>
        </w:tabs>
        <w:snapToGrid w:val="0"/>
        <w:spacing w:line="312" w:lineRule="auto"/>
        <w:ind w:firstLine="570"/>
        <w:rPr>
          <w:rFonts w:eastAsia="方正仿宋_GBK"/>
          <w:sz w:val="24"/>
          <w:szCs w:val="24"/>
        </w:rPr>
      </w:pPr>
      <w:r>
        <w:rPr>
          <w:rFonts w:eastAsia="方正仿宋_GBK"/>
          <w:sz w:val="24"/>
          <w:szCs w:val="24"/>
        </w:rPr>
        <w:t>网址：                                             邮编：</w:t>
      </w:r>
    </w:p>
    <w:p>
      <w:pPr>
        <w:tabs>
          <w:tab w:val="left" w:pos="6300"/>
        </w:tabs>
        <w:snapToGrid w:val="0"/>
        <w:spacing w:line="312" w:lineRule="auto"/>
        <w:ind w:firstLine="570"/>
        <w:rPr>
          <w:rFonts w:eastAsia="方正仿宋_GBK"/>
          <w:sz w:val="24"/>
          <w:szCs w:val="24"/>
        </w:rPr>
      </w:pPr>
      <w:r>
        <w:rPr>
          <w:rFonts w:eastAsia="方正仿宋_GBK"/>
          <w:sz w:val="24"/>
          <w:szCs w:val="24"/>
        </w:rPr>
        <w:t>联系人：</w:t>
      </w:r>
    </w:p>
    <w:p>
      <w:pPr>
        <w:snapToGrid w:val="0"/>
        <w:spacing w:line="312" w:lineRule="auto"/>
        <w:ind w:firstLine="480" w:firstLineChars="200"/>
        <w:rPr>
          <w:rFonts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eastAsia="方正仿宋_GBK"/>
          <w:sz w:val="24"/>
          <w:szCs w:val="24"/>
        </w:rPr>
        <w:t xml:space="preserve">                                                  年   月   日</w:t>
      </w:r>
    </w:p>
    <w:p>
      <w:pPr>
        <w:tabs>
          <w:tab w:val="left" w:pos="2895"/>
        </w:tabs>
        <w:spacing w:line="400" w:lineRule="exact"/>
        <w:ind w:firstLine="480" w:firstLineChars="200"/>
        <w:rPr>
          <w:rFonts w:eastAsia="方正仿宋_GBK"/>
          <w:sz w:val="24"/>
          <w:szCs w:val="24"/>
        </w:rPr>
      </w:pPr>
      <w:r>
        <w:rPr>
          <w:rFonts w:eastAsia="方正仿宋_GBK"/>
          <w:sz w:val="24"/>
          <w:szCs w:val="24"/>
        </w:rPr>
        <w:t>（二）明细报价表</w:t>
      </w:r>
    </w:p>
    <w:p>
      <w:pPr>
        <w:spacing w:line="400" w:lineRule="exact"/>
        <w:ind w:firstLine="480" w:firstLineChars="200"/>
        <w:rPr>
          <w:rFonts w:eastAsia="方正仿宋_GBK"/>
          <w:sz w:val="24"/>
          <w:szCs w:val="24"/>
        </w:rPr>
      </w:pPr>
      <w:r>
        <w:rPr>
          <w:rFonts w:eastAsia="方正仿宋_GBK"/>
          <w:sz w:val="24"/>
          <w:szCs w:val="24"/>
        </w:rPr>
        <w:t xml:space="preserve">                              </w:t>
      </w:r>
    </w:p>
    <w:p>
      <w:pPr>
        <w:spacing w:line="400" w:lineRule="exact"/>
        <w:ind w:firstLine="480" w:firstLineChars="200"/>
        <w:rPr>
          <w:rFonts w:eastAsia="方正仿宋_GBK"/>
          <w:sz w:val="24"/>
          <w:szCs w:val="24"/>
          <w:u w:val="single"/>
        </w:rPr>
      </w:pPr>
      <w:r>
        <w:rPr>
          <w:rFonts w:eastAsia="方正仿宋_GBK"/>
          <w:sz w:val="24"/>
          <w:szCs w:val="24"/>
        </w:rPr>
        <w:t xml:space="preserve">项目名称： </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jc w:val="center"/>
              <w:rPr>
                <w:rFonts w:eastAsia="方正仿宋_GBK"/>
                <w:b/>
                <w:sz w:val="21"/>
                <w:szCs w:val="21"/>
              </w:rPr>
            </w:pPr>
            <w:r>
              <w:rPr>
                <w:rFonts w:eastAsia="方正仿宋_GBK"/>
                <w:b/>
                <w:sz w:val="21"/>
                <w:szCs w:val="21"/>
              </w:rPr>
              <w:t>序号</w:t>
            </w:r>
          </w:p>
        </w:tc>
        <w:tc>
          <w:tcPr>
            <w:tcW w:w="1557" w:type="dxa"/>
            <w:vAlign w:val="center"/>
          </w:tcPr>
          <w:p>
            <w:pPr>
              <w:jc w:val="center"/>
              <w:rPr>
                <w:rFonts w:eastAsia="方正仿宋_GBK"/>
                <w:b/>
                <w:sz w:val="21"/>
                <w:szCs w:val="21"/>
              </w:rPr>
            </w:pPr>
            <w:r>
              <w:rPr>
                <w:rFonts w:eastAsia="方正仿宋_GBK"/>
                <w:b/>
                <w:sz w:val="21"/>
                <w:szCs w:val="21"/>
              </w:rPr>
              <w:t>名称</w:t>
            </w:r>
          </w:p>
        </w:tc>
        <w:tc>
          <w:tcPr>
            <w:tcW w:w="3127" w:type="dxa"/>
            <w:vAlign w:val="center"/>
          </w:tcPr>
          <w:p>
            <w:pPr>
              <w:jc w:val="center"/>
              <w:rPr>
                <w:rFonts w:eastAsia="方正仿宋_GBK"/>
                <w:b/>
                <w:sz w:val="21"/>
                <w:szCs w:val="21"/>
              </w:rPr>
            </w:pPr>
            <w:r>
              <w:rPr>
                <w:rFonts w:eastAsia="方正仿宋_GBK"/>
                <w:b/>
                <w:sz w:val="21"/>
                <w:szCs w:val="21"/>
              </w:rPr>
              <w:t>相关信息</w:t>
            </w:r>
          </w:p>
        </w:tc>
        <w:tc>
          <w:tcPr>
            <w:tcW w:w="1235" w:type="dxa"/>
            <w:vAlign w:val="center"/>
          </w:tcPr>
          <w:p>
            <w:pPr>
              <w:jc w:val="center"/>
              <w:rPr>
                <w:rFonts w:eastAsia="方正仿宋_GBK"/>
                <w:b/>
                <w:sz w:val="21"/>
                <w:szCs w:val="21"/>
              </w:rPr>
            </w:pPr>
            <w:r>
              <w:rPr>
                <w:rFonts w:eastAsia="方正仿宋_GBK"/>
                <w:b/>
                <w:sz w:val="21"/>
                <w:szCs w:val="21"/>
              </w:rPr>
              <w:t>数量</w:t>
            </w:r>
          </w:p>
        </w:tc>
        <w:tc>
          <w:tcPr>
            <w:tcW w:w="1235" w:type="dxa"/>
            <w:vAlign w:val="center"/>
          </w:tcPr>
          <w:p>
            <w:pPr>
              <w:jc w:val="center"/>
              <w:rPr>
                <w:rFonts w:eastAsia="方正仿宋_GBK"/>
                <w:b/>
                <w:sz w:val="21"/>
                <w:szCs w:val="21"/>
              </w:rPr>
            </w:pPr>
            <w:r>
              <w:rPr>
                <w:rFonts w:eastAsia="方正仿宋_GBK"/>
                <w:b/>
                <w:sz w:val="21"/>
                <w:szCs w:val="21"/>
              </w:rPr>
              <w:t>单价</w:t>
            </w:r>
          </w:p>
        </w:tc>
        <w:tc>
          <w:tcPr>
            <w:tcW w:w="1235" w:type="dxa"/>
            <w:vAlign w:val="center"/>
          </w:tcPr>
          <w:p>
            <w:pPr>
              <w:jc w:val="center"/>
              <w:rPr>
                <w:rFonts w:eastAsia="方正仿宋_GBK"/>
                <w:b/>
                <w:sz w:val="21"/>
                <w:szCs w:val="21"/>
              </w:rPr>
            </w:pPr>
            <w:r>
              <w:rPr>
                <w:rFonts w:eastAsia="方正仿宋_GBK"/>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eastAsia="方正仿宋_GBK"/>
                <w:sz w:val="21"/>
                <w:szCs w:val="21"/>
              </w:rPr>
            </w:pPr>
            <w:r>
              <w:rPr>
                <w:rFonts w:eastAsia="方正仿宋_GBK"/>
                <w:sz w:val="21"/>
                <w:szCs w:val="21"/>
              </w:rPr>
              <w:t>1</w:t>
            </w:r>
          </w:p>
        </w:tc>
        <w:tc>
          <w:tcPr>
            <w:tcW w:w="1557" w:type="dxa"/>
            <w:vAlign w:val="center"/>
          </w:tcPr>
          <w:p>
            <w:pPr>
              <w:jc w:val="center"/>
              <w:rPr>
                <w:rFonts w:eastAsia="方正仿宋_GBK"/>
                <w:sz w:val="21"/>
                <w:szCs w:val="21"/>
              </w:rPr>
            </w:pPr>
          </w:p>
        </w:tc>
        <w:tc>
          <w:tcPr>
            <w:tcW w:w="3127" w:type="dxa"/>
          </w:tcPr>
          <w:p>
            <w:pPr>
              <w:jc w:val="center"/>
              <w:rPr>
                <w:rFonts w:eastAsia="方正仿宋_GBK"/>
                <w:sz w:val="21"/>
                <w:szCs w:val="21"/>
              </w:rPr>
            </w:pPr>
          </w:p>
        </w:tc>
        <w:tc>
          <w:tcPr>
            <w:tcW w:w="1235" w:type="dxa"/>
            <w:vAlign w:val="center"/>
          </w:tcPr>
          <w:p>
            <w:pPr>
              <w:jc w:val="center"/>
              <w:rPr>
                <w:rFonts w:eastAsia="方正仿宋_GBK"/>
                <w:sz w:val="21"/>
                <w:szCs w:val="21"/>
              </w:rPr>
            </w:pPr>
          </w:p>
        </w:tc>
        <w:tc>
          <w:tcPr>
            <w:tcW w:w="1235" w:type="dxa"/>
          </w:tcPr>
          <w:p>
            <w:pPr>
              <w:jc w:val="center"/>
              <w:rPr>
                <w:rFonts w:eastAsia="方正仿宋_GBK"/>
                <w:sz w:val="21"/>
                <w:szCs w:val="21"/>
              </w:rPr>
            </w:pPr>
          </w:p>
        </w:tc>
        <w:tc>
          <w:tcPr>
            <w:tcW w:w="1235" w:type="dxa"/>
          </w:tcPr>
          <w:p>
            <w:pPr>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eastAsia="方正仿宋_GBK"/>
                <w:sz w:val="21"/>
                <w:szCs w:val="21"/>
              </w:rPr>
            </w:pPr>
            <w:r>
              <w:rPr>
                <w:rFonts w:eastAsia="方正仿宋_GBK"/>
                <w:sz w:val="21"/>
                <w:szCs w:val="21"/>
              </w:rPr>
              <w:t>2</w:t>
            </w:r>
          </w:p>
        </w:tc>
        <w:tc>
          <w:tcPr>
            <w:tcW w:w="1557" w:type="dxa"/>
            <w:vAlign w:val="center"/>
          </w:tcPr>
          <w:p>
            <w:pPr>
              <w:jc w:val="center"/>
              <w:rPr>
                <w:rFonts w:eastAsia="方正仿宋_GBK"/>
                <w:sz w:val="21"/>
                <w:szCs w:val="21"/>
              </w:rPr>
            </w:pPr>
          </w:p>
        </w:tc>
        <w:tc>
          <w:tcPr>
            <w:tcW w:w="3127" w:type="dxa"/>
          </w:tcPr>
          <w:p>
            <w:pPr>
              <w:jc w:val="center"/>
              <w:rPr>
                <w:rFonts w:eastAsia="方正仿宋_GBK"/>
                <w:sz w:val="21"/>
                <w:szCs w:val="21"/>
              </w:rPr>
            </w:pPr>
          </w:p>
        </w:tc>
        <w:tc>
          <w:tcPr>
            <w:tcW w:w="1235" w:type="dxa"/>
            <w:vAlign w:val="center"/>
          </w:tcPr>
          <w:p>
            <w:pPr>
              <w:jc w:val="center"/>
              <w:rPr>
                <w:rFonts w:eastAsia="方正仿宋_GBK"/>
                <w:sz w:val="21"/>
                <w:szCs w:val="21"/>
              </w:rPr>
            </w:pPr>
          </w:p>
        </w:tc>
        <w:tc>
          <w:tcPr>
            <w:tcW w:w="1235" w:type="dxa"/>
          </w:tcPr>
          <w:p>
            <w:pPr>
              <w:jc w:val="center"/>
              <w:rPr>
                <w:rFonts w:eastAsia="方正仿宋_GBK"/>
                <w:sz w:val="21"/>
                <w:szCs w:val="21"/>
              </w:rPr>
            </w:pPr>
          </w:p>
        </w:tc>
        <w:tc>
          <w:tcPr>
            <w:tcW w:w="1235" w:type="dxa"/>
          </w:tcPr>
          <w:p>
            <w:pPr>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eastAsia="方正仿宋_GBK"/>
                <w:sz w:val="21"/>
                <w:szCs w:val="21"/>
              </w:rPr>
            </w:pPr>
            <w:r>
              <w:rPr>
                <w:rFonts w:eastAsia="方正仿宋_GBK"/>
                <w:sz w:val="21"/>
                <w:szCs w:val="21"/>
              </w:rPr>
              <w:t>3</w:t>
            </w:r>
          </w:p>
        </w:tc>
        <w:tc>
          <w:tcPr>
            <w:tcW w:w="1557" w:type="dxa"/>
            <w:vAlign w:val="center"/>
          </w:tcPr>
          <w:p>
            <w:pPr>
              <w:jc w:val="center"/>
              <w:rPr>
                <w:rFonts w:eastAsia="方正仿宋_GBK"/>
                <w:sz w:val="21"/>
                <w:szCs w:val="21"/>
              </w:rPr>
            </w:pPr>
          </w:p>
        </w:tc>
        <w:tc>
          <w:tcPr>
            <w:tcW w:w="3127" w:type="dxa"/>
          </w:tcPr>
          <w:p>
            <w:pPr>
              <w:jc w:val="center"/>
              <w:rPr>
                <w:rFonts w:eastAsia="方正仿宋_GBK"/>
                <w:sz w:val="21"/>
                <w:szCs w:val="21"/>
              </w:rPr>
            </w:pPr>
          </w:p>
        </w:tc>
        <w:tc>
          <w:tcPr>
            <w:tcW w:w="1235" w:type="dxa"/>
            <w:vAlign w:val="center"/>
          </w:tcPr>
          <w:p>
            <w:pPr>
              <w:jc w:val="center"/>
              <w:rPr>
                <w:rFonts w:eastAsia="方正仿宋_GBK"/>
                <w:sz w:val="21"/>
                <w:szCs w:val="21"/>
              </w:rPr>
            </w:pPr>
          </w:p>
        </w:tc>
        <w:tc>
          <w:tcPr>
            <w:tcW w:w="1235" w:type="dxa"/>
          </w:tcPr>
          <w:p>
            <w:pPr>
              <w:jc w:val="center"/>
              <w:rPr>
                <w:rFonts w:eastAsia="方正仿宋_GBK"/>
                <w:sz w:val="21"/>
                <w:szCs w:val="21"/>
              </w:rPr>
            </w:pPr>
          </w:p>
        </w:tc>
        <w:tc>
          <w:tcPr>
            <w:tcW w:w="1235" w:type="dxa"/>
          </w:tcPr>
          <w:p>
            <w:pPr>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eastAsia="方正仿宋_GBK"/>
                <w:sz w:val="21"/>
                <w:szCs w:val="21"/>
              </w:rPr>
            </w:pPr>
            <w:r>
              <w:rPr>
                <w:rFonts w:eastAsia="方正仿宋_GBK"/>
                <w:sz w:val="21"/>
                <w:szCs w:val="21"/>
              </w:rPr>
              <w:t>4</w:t>
            </w:r>
          </w:p>
        </w:tc>
        <w:tc>
          <w:tcPr>
            <w:tcW w:w="1557" w:type="dxa"/>
            <w:vAlign w:val="center"/>
          </w:tcPr>
          <w:p>
            <w:pPr>
              <w:jc w:val="center"/>
              <w:rPr>
                <w:rFonts w:eastAsia="方正仿宋_GBK"/>
                <w:sz w:val="21"/>
                <w:szCs w:val="21"/>
              </w:rPr>
            </w:pPr>
          </w:p>
        </w:tc>
        <w:tc>
          <w:tcPr>
            <w:tcW w:w="3127" w:type="dxa"/>
          </w:tcPr>
          <w:p>
            <w:pPr>
              <w:jc w:val="center"/>
              <w:rPr>
                <w:rFonts w:eastAsia="方正仿宋_GBK"/>
                <w:sz w:val="21"/>
                <w:szCs w:val="21"/>
              </w:rPr>
            </w:pPr>
          </w:p>
        </w:tc>
        <w:tc>
          <w:tcPr>
            <w:tcW w:w="1235" w:type="dxa"/>
            <w:vAlign w:val="center"/>
          </w:tcPr>
          <w:p>
            <w:pPr>
              <w:jc w:val="center"/>
              <w:rPr>
                <w:rFonts w:eastAsia="方正仿宋_GBK"/>
                <w:sz w:val="21"/>
                <w:szCs w:val="21"/>
              </w:rPr>
            </w:pPr>
          </w:p>
        </w:tc>
        <w:tc>
          <w:tcPr>
            <w:tcW w:w="1235" w:type="dxa"/>
          </w:tcPr>
          <w:p>
            <w:pPr>
              <w:jc w:val="center"/>
              <w:rPr>
                <w:rFonts w:eastAsia="方正仿宋_GBK"/>
                <w:sz w:val="21"/>
                <w:szCs w:val="21"/>
              </w:rPr>
            </w:pPr>
          </w:p>
        </w:tc>
        <w:tc>
          <w:tcPr>
            <w:tcW w:w="1235" w:type="dxa"/>
          </w:tcPr>
          <w:p>
            <w:pPr>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eastAsia="方正仿宋_GBK"/>
                <w:sz w:val="21"/>
                <w:szCs w:val="21"/>
              </w:rPr>
            </w:pPr>
            <w:r>
              <w:rPr>
                <w:rFonts w:eastAsia="方正仿宋_GBK"/>
                <w:sz w:val="21"/>
                <w:szCs w:val="21"/>
              </w:rPr>
              <w:t>5</w:t>
            </w:r>
          </w:p>
        </w:tc>
        <w:tc>
          <w:tcPr>
            <w:tcW w:w="1557" w:type="dxa"/>
            <w:vAlign w:val="center"/>
          </w:tcPr>
          <w:p>
            <w:pPr>
              <w:jc w:val="center"/>
              <w:rPr>
                <w:rFonts w:eastAsia="方正仿宋_GBK"/>
                <w:sz w:val="21"/>
                <w:szCs w:val="21"/>
              </w:rPr>
            </w:pPr>
          </w:p>
        </w:tc>
        <w:tc>
          <w:tcPr>
            <w:tcW w:w="3127" w:type="dxa"/>
          </w:tcPr>
          <w:p>
            <w:pPr>
              <w:jc w:val="center"/>
              <w:rPr>
                <w:rFonts w:eastAsia="方正仿宋_GBK"/>
                <w:sz w:val="21"/>
                <w:szCs w:val="21"/>
              </w:rPr>
            </w:pPr>
          </w:p>
        </w:tc>
        <w:tc>
          <w:tcPr>
            <w:tcW w:w="1235" w:type="dxa"/>
            <w:vAlign w:val="center"/>
          </w:tcPr>
          <w:p>
            <w:pPr>
              <w:jc w:val="center"/>
              <w:rPr>
                <w:rFonts w:eastAsia="方正仿宋_GBK"/>
                <w:sz w:val="21"/>
                <w:szCs w:val="21"/>
              </w:rPr>
            </w:pPr>
          </w:p>
        </w:tc>
        <w:tc>
          <w:tcPr>
            <w:tcW w:w="1235" w:type="dxa"/>
          </w:tcPr>
          <w:p>
            <w:pPr>
              <w:jc w:val="center"/>
              <w:rPr>
                <w:rFonts w:eastAsia="方正仿宋_GBK"/>
                <w:sz w:val="21"/>
                <w:szCs w:val="21"/>
              </w:rPr>
            </w:pPr>
          </w:p>
        </w:tc>
        <w:tc>
          <w:tcPr>
            <w:tcW w:w="1235" w:type="dxa"/>
          </w:tcPr>
          <w:p>
            <w:pPr>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eastAsia="方正仿宋_GBK"/>
                <w:sz w:val="21"/>
                <w:szCs w:val="21"/>
              </w:rPr>
            </w:pPr>
            <w:r>
              <w:rPr>
                <w:rFonts w:eastAsia="方正仿宋_GBK"/>
                <w:sz w:val="21"/>
                <w:szCs w:val="21"/>
              </w:rPr>
              <w:t>6</w:t>
            </w:r>
          </w:p>
        </w:tc>
        <w:tc>
          <w:tcPr>
            <w:tcW w:w="1557" w:type="dxa"/>
            <w:vAlign w:val="center"/>
          </w:tcPr>
          <w:p>
            <w:pPr>
              <w:jc w:val="center"/>
              <w:rPr>
                <w:rFonts w:eastAsia="方正仿宋_GBK"/>
                <w:sz w:val="21"/>
                <w:szCs w:val="21"/>
              </w:rPr>
            </w:pPr>
          </w:p>
        </w:tc>
        <w:tc>
          <w:tcPr>
            <w:tcW w:w="3127" w:type="dxa"/>
          </w:tcPr>
          <w:p>
            <w:pPr>
              <w:jc w:val="center"/>
              <w:rPr>
                <w:rFonts w:eastAsia="方正仿宋_GBK"/>
                <w:sz w:val="21"/>
                <w:szCs w:val="21"/>
              </w:rPr>
            </w:pPr>
          </w:p>
        </w:tc>
        <w:tc>
          <w:tcPr>
            <w:tcW w:w="1235" w:type="dxa"/>
            <w:vAlign w:val="center"/>
          </w:tcPr>
          <w:p>
            <w:pPr>
              <w:jc w:val="center"/>
              <w:rPr>
                <w:rFonts w:eastAsia="方正仿宋_GBK"/>
                <w:sz w:val="21"/>
                <w:szCs w:val="21"/>
              </w:rPr>
            </w:pPr>
          </w:p>
        </w:tc>
        <w:tc>
          <w:tcPr>
            <w:tcW w:w="1235" w:type="dxa"/>
          </w:tcPr>
          <w:p>
            <w:pPr>
              <w:jc w:val="center"/>
              <w:rPr>
                <w:rFonts w:eastAsia="方正仿宋_GBK"/>
                <w:sz w:val="21"/>
                <w:szCs w:val="21"/>
              </w:rPr>
            </w:pPr>
          </w:p>
        </w:tc>
        <w:tc>
          <w:tcPr>
            <w:tcW w:w="1235" w:type="dxa"/>
          </w:tcPr>
          <w:p>
            <w:pPr>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eastAsia="方正仿宋_GBK"/>
                <w:sz w:val="21"/>
                <w:szCs w:val="21"/>
              </w:rPr>
            </w:pPr>
            <w:r>
              <w:rPr>
                <w:rFonts w:eastAsia="方正仿宋_GBK"/>
                <w:sz w:val="21"/>
                <w:szCs w:val="21"/>
              </w:rPr>
              <w:t>7</w:t>
            </w:r>
          </w:p>
        </w:tc>
        <w:tc>
          <w:tcPr>
            <w:tcW w:w="1557" w:type="dxa"/>
            <w:vAlign w:val="center"/>
          </w:tcPr>
          <w:p>
            <w:pPr>
              <w:jc w:val="center"/>
              <w:rPr>
                <w:rFonts w:eastAsia="方正仿宋_GBK"/>
                <w:sz w:val="21"/>
                <w:szCs w:val="21"/>
              </w:rPr>
            </w:pPr>
          </w:p>
        </w:tc>
        <w:tc>
          <w:tcPr>
            <w:tcW w:w="3127" w:type="dxa"/>
          </w:tcPr>
          <w:p>
            <w:pPr>
              <w:jc w:val="center"/>
              <w:rPr>
                <w:rFonts w:eastAsia="方正仿宋_GBK"/>
                <w:sz w:val="21"/>
                <w:szCs w:val="21"/>
              </w:rPr>
            </w:pPr>
          </w:p>
        </w:tc>
        <w:tc>
          <w:tcPr>
            <w:tcW w:w="1235" w:type="dxa"/>
            <w:vAlign w:val="center"/>
          </w:tcPr>
          <w:p>
            <w:pPr>
              <w:jc w:val="center"/>
              <w:rPr>
                <w:rFonts w:eastAsia="方正仿宋_GBK"/>
                <w:sz w:val="21"/>
                <w:szCs w:val="21"/>
              </w:rPr>
            </w:pPr>
          </w:p>
        </w:tc>
        <w:tc>
          <w:tcPr>
            <w:tcW w:w="1235" w:type="dxa"/>
          </w:tcPr>
          <w:p>
            <w:pPr>
              <w:jc w:val="center"/>
              <w:rPr>
                <w:rFonts w:eastAsia="方正仿宋_GBK"/>
                <w:sz w:val="21"/>
                <w:szCs w:val="21"/>
              </w:rPr>
            </w:pPr>
          </w:p>
        </w:tc>
        <w:tc>
          <w:tcPr>
            <w:tcW w:w="1235" w:type="dxa"/>
          </w:tcPr>
          <w:p>
            <w:pPr>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eastAsia="方正仿宋_GBK"/>
                <w:sz w:val="21"/>
                <w:szCs w:val="21"/>
              </w:rPr>
            </w:pPr>
            <w:r>
              <w:rPr>
                <w:rFonts w:eastAsia="方正仿宋_GBK"/>
                <w:sz w:val="21"/>
                <w:szCs w:val="21"/>
              </w:rPr>
              <w:t>8</w:t>
            </w:r>
          </w:p>
        </w:tc>
        <w:tc>
          <w:tcPr>
            <w:tcW w:w="1557" w:type="dxa"/>
            <w:vAlign w:val="center"/>
          </w:tcPr>
          <w:p>
            <w:pPr>
              <w:jc w:val="center"/>
              <w:rPr>
                <w:rFonts w:eastAsia="方正仿宋_GBK"/>
                <w:sz w:val="21"/>
                <w:szCs w:val="21"/>
              </w:rPr>
            </w:pPr>
            <w:r>
              <w:rPr>
                <w:rFonts w:eastAsia="方正仿宋_GBK"/>
                <w:sz w:val="21"/>
                <w:szCs w:val="21"/>
              </w:rPr>
              <w:t>人工费</w:t>
            </w:r>
          </w:p>
        </w:tc>
        <w:tc>
          <w:tcPr>
            <w:tcW w:w="3127" w:type="dxa"/>
          </w:tcPr>
          <w:p>
            <w:pPr>
              <w:jc w:val="center"/>
              <w:rPr>
                <w:rFonts w:eastAsia="方正仿宋_GBK"/>
                <w:sz w:val="21"/>
                <w:szCs w:val="21"/>
              </w:rPr>
            </w:pPr>
          </w:p>
        </w:tc>
        <w:tc>
          <w:tcPr>
            <w:tcW w:w="1235" w:type="dxa"/>
            <w:vAlign w:val="center"/>
          </w:tcPr>
          <w:p>
            <w:pPr>
              <w:jc w:val="center"/>
              <w:rPr>
                <w:rFonts w:eastAsia="方正仿宋_GBK"/>
                <w:sz w:val="21"/>
                <w:szCs w:val="21"/>
              </w:rPr>
            </w:pPr>
            <w:r>
              <w:rPr>
                <w:rFonts w:eastAsia="方正仿宋_GBK"/>
                <w:sz w:val="21"/>
                <w:szCs w:val="21"/>
              </w:rPr>
              <w:t>/</w:t>
            </w:r>
          </w:p>
        </w:tc>
        <w:tc>
          <w:tcPr>
            <w:tcW w:w="1235" w:type="dxa"/>
          </w:tcPr>
          <w:p>
            <w:pPr>
              <w:jc w:val="center"/>
              <w:rPr>
                <w:rFonts w:eastAsia="方正仿宋_GBK"/>
                <w:sz w:val="21"/>
                <w:szCs w:val="21"/>
              </w:rPr>
            </w:pPr>
          </w:p>
        </w:tc>
        <w:tc>
          <w:tcPr>
            <w:tcW w:w="1235" w:type="dxa"/>
          </w:tcPr>
          <w:p>
            <w:pPr>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eastAsia="方正仿宋_GBK"/>
                <w:sz w:val="21"/>
                <w:szCs w:val="21"/>
              </w:rPr>
            </w:pPr>
            <w:r>
              <w:rPr>
                <w:rFonts w:eastAsia="方正仿宋_GBK"/>
                <w:sz w:val="21"/>
                <w:szCs w:val="21"/>
              </w:rPr>
              <w:t>9</w:t>
            </w:r>
          </w:p>
        </w:tc>
        <w:tc>
          <w:tcPr>
            <w:tcW w:w="1557" w:type="dxa"/>
            <w:vAlign w:val="center"/>
          </w:tcPr>
          <w:p>
            <w:pPr>
              <w:jc w:val="center"/>
              <w:rPr>
                <w:rFonts w:eastAsia="方正仿宋_GBK"/>
                <w:sz w:val="21"/>
                <w:szCs w:val="21"/>
              </w:rPr>
            </w:pPr>
            <w:r>
              <w:rPr>
                <w:rFonts w:eastAsia="方正仿宋_GBK"/>
                <w:sz w:val="21"/>
                <w:szCs w:val="21"/>
              </w:rPr>
              <w:t>运输费</w:t>
            </w:r>
          </w:p>
        </w:tc>
        <w:tc>
          <w:tcPr>
            <w:tcW w:w="3127" w:type="dxa"/>
          </w:tcPr>
          <w:p>
            <w:pPr>
              <w:jc w:val="center"/>
              <w:rPr>
                <w:rFonts w:eastAsia="方正仿宋_GBK"/>
                <w:sz w:val="21"/>
                <w:szCs w:val="21"/>
              </w:rPr>
            </w:pPr>
          </w:p>
        </w:tc>
        <w:tc>
          <w:tcPr>
            <w:tcW w:w="1235" w:type="dxa"/>
            <w:vAlign w:val="center"/>
          </w:tcPr>
          <w:p>
            <w:pPr>
              <w:jc w:val="center"/>
              <w:rPr>
                <w:rFonts w:eastAsia="方正仿宋_GBK"/>
                <w:sz w:val="21"/>
                <w:szCs w:val="21"/>
              </w:rPr>
            </w:pPr>
            <w:r>
              <w:rPr>
                <w:rFonts w:eastAsia="方正仿宋_GBK"/>
                <w:sz w:val="21"/>
                <w:szCs w:val="21"/>
              </w:rPr>
              <w:t>/</w:t>
            </w:r>
          </w:p>
        </w:tc>
        <w:tc>
          <w:tcPr>
            <w:tcW w:w="1235" w:type="dxa"/>
          </w:tcPr>
          <w:p>
            <w:pPr>
              <w:jc w:val="center"/>
              <w:rPr>
                <w:rFonts w:eastAsia="方正仿宋_GBK"/>
                <w:sz w:val="21"/>
                <w:szCs w:val="21"/>
              </w:rPr>
            </w:pPr>
          </w:p>
        </w:tc>
        <w:tc>
          <w:tcPr>
            <w:tcW w:w="1235" w:type="dxa"/>
          </w:tcPr>
          <w:p>
            <w:pPr>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eastAsia="方正仿宋_GBK"/>
                <w:sz w:val="21"/>
                <w:szCs w:val="21"/>
              </w:rPr>
            </w:pPr>
            <w:r>
              <w:rPr>
                <w:rFonts w:eastAsia="方正仿宋_GBK"/>
                <w:sz w:val="21"/>
                <w:szCs w:val="21"/>
              </w:rPr>
              <w:t>10</w:t>
            </w:r>
          </w:p>
        </w:tc>
        <w:tc>
          <w:tcPr>
            <w:tcW w:w="1557" w:type="dxa"/>
            <w:vAlign w:val="center"/>
          </w:tcPr>
          <w:p>
            <w:pPr>
              <w:jc w:val="center"/>
              <w:rPr>
                <w:rFonts w:eastAsia="方正仿宋_GBK"/>
                <w:sz w:val="21"/>
                <w:szCs w:val="21"/>
              </w:rPr>
            </w:pPr>
            <w:r>
              <w:rPr>
                <w:rFonts w:eastAsia="方正仿宋_GBK"/>
                <w:sz w:val="21"/>
                <w:szCs w:val="21"/>
              </w:rPr>
              <w:t>其他费用</w:t>
            </w:r>
          </w:p>
        </w:tc>
        <w:tc>
          <w:tcPr>
            <w:tcW w:w="3127" w:type="dxa"/>
          </w:tcPr>
          <w:p>
            <w:pPr>
              <w:jc w:val="center"/>
              <w:rPr>
                <w:rFonts w:eastAsia="方正仿宋_GBK"/>
                <w:sz w:val="21"/>
                <w:szCs w:val="21"/>
              </w:rPr>
            </w:pPr>
          </w:p>
        </w:tc>
        <w:tc>
          <w:tcPr>
            <w:tcW w:w="1235" w:type="dxa"/>
            <w:vAlign w:val="center"/>
          </w:tcPr>
          <w:p>
            <w:pPr>
              <w:jc w:val="center"/>
              <w:rPr>
                <w:rFonts w:eastAsia="方正仿宋_GBK"/>
                <w:sz w:val="21"/>
                <w:szCs w:val="21"/>
              </w:rPr>
            </w:pPr>
            <w:r>
              <w:rPr>
                <w:rFonts w:eastAsia="方正仿宋_GBK"/>
                <w:sz w:val="21"/>
                <w:szCs w:val="21"/>
              </w:rPr>
              <w:t>/</w:t>
            </w:r>
          </w:p>
        </w:tc>
        <w:tc>
          <w:tcPr>
            <w:tcW w:w="1235" w:type="dxa"/>
          </w:tcPr>
          <w:p>
            <w:pPr>
              <w:jc w:val="center"/>
              <w:rPr>
                <w:rFonts w:eastAsia="方正仿宋_GBK"/>
                <w:sz w:val="21"/>
                <w:szCs w:val="21"/>
              </w:rPr>
            </w:pPr>
          </w:p>
        </w:tc>
        <w:tc>
          <w:tcPr>
            <w:tcW w:w="1235" w:type="dxa"/>
          </w:tcPr>
          <w:p>
            <w:pPr>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eastAsia="方正仿宋_GBK"/>
                <w:sz w:val="21"/>
                <w:szCs w:val="21"/>
              </w:rPr>
            </w:pPr>
            <w:r>
              <w:rPr>
                <w:rFonts w:eastAsia="方正仿宋_GBK"/>
                <w:sz w:val="21"/>
                <w:szCs w:val="21"/>
              </w:rPr>
              <w:t>11</w:t>
            </w:r>
          </w:p>
        </w:tc>
        <w:tc>
          <w:tcPr>
            <w:tcW w:w="1557" w:type="dxa"/>
            <w:vAlign w:val="center"/>
          </w:tcPr>
          <w:p>
            <w:pPr>
              <w:jc w:val="center"/>
              <w:rPr>
                <w:rFonts w:eastAsia="方正仿宋_GBK"/>
                <w:sz w:val="21"/>
                <w:szCs w:val="21"/>
              </w:rPr>
            </w:pPr>
            <w:r>
              <w:rPr>
                <w:rFonts w:eastAsia="方正仿宋_GBK"/>
                <w:sz w:val="21"/>
                <w:szCs w:val="21"/>
              </w:rPr>
              <w:t>……</w:t>
            </w:r>
          </w:p>
        </w:tc>
        <w:tc>
          <w:tcPr>
            <w:tcW w:w="3127" w:type="dxa"/>
          </w:tcPr>
          <w:p>
            <w:pPr>
              <w:jc w:val="center"/>
              <w:rPr>
                <w:rFonts w:eastAsia="方正仿宋_GBK"/>
                <w:sz w:val="21"/>
                <w:szCs w:val="21"/>
              </w:rPr>
            </w:pPr>
          </w:p>
        </w:tc>
        <w:tc>
          <w:tcPr>
            <w:tcW w:w="1235" w:type="dxa"/>
            <w:vAlign w:val="center"/>
          </w:tcPr>
          <w:p>
            <w:pPr>
              <w:jc w:val="center"/>
              <w:rPr>
                <w:rFonts w:eastAsia="方正仿宋_GBK"/>
                <w:sz w:val="21"/>
                <w:szCs w:val="21"/>
              </w:rPr>
            </w:pPr>
            <w:r>
              <w:rPr>
                <w:rFonts w:eastAsia="方正仿宋_GBK"/>
                <w:sz w:val="21"/>
                <w:szCs w:val="21"/>
              </w:rPr>
              <w:t>/</w:t>
            </w:r>
          </w:p>
        </w:tc>
        <w:tc>
          <w:tcPr>
            <w:tcW w:w="1235" w:type="dxa"/>
          </w:tcPr>
          <w:p>
            <w:pPr>
              <w:jc w:val="center"/>
              <w:rPr>
                <w:rFonts w:eastAsia="方正仿宋_GBK"/>
                <w:sz w:val="21"/>
                <w:szCs w:val="21"/>
              </w:rPr>
            </w:pPr>
          </w:p>
        </w:tc>
        <w:tc>
          <w:tcPr>
            <w:tcW w:w="1235" w:type="dxa"/>
          </w:tcPr>
          <w:p>
            <w:pPr>
              <w:jc w:val="center"/>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eastAsia="方正仿宋_GBK"/>
                <w:sz w:val="21"/>
                <w:szCs w:val="21"/>
              </w:rPr>
            </w:pPr>
            <w:r>
              <w:rPr>
                <w:rFonts w:eastAsia="方正仿宋_GBK"/>
                <w:sz w:val="21"/>
                <w:szCs w:val="21"/>
              </w:rPr>
              <w:t>12</w:t>
            </w:r>
          </w:p>
        </w:tc>
        <w:tc>
          <w:tcPr>
            <w:tcW w:w="1557" w:type="dxa"/>
            <w:vAlign w:val="center"/>
          </w:tcPr>
          <w:p>
            <w:pPr>
              <w:jc w:val="center"/>
              <w:rPr>
                <w:rFonts w:eastAsia="方正仿宋_GBK"/>
                <w:sz w:val="21"/>
                <w:szCs w:val="21"/>
              </w:rPr>
            </w:pPr>
            <w:r>
              <w:rPr>
                <w:rFonts w:eastAsia="方正仿宋_GBK"/>
                <w:sz w:val="21"/>
                <w:szCs w:val="21"/>
              </w:rPr>
              <w:t>总计</w:t>
            </w:r>
          </w:p>
        </w:tc>
        <w:tc>
          <w:tcPr>
            <w:tcW w:w="6832" w:type="dxa"/>
            <w:gridSpan w:val="4"/>
          </w:tcPr>
          <w:p>
            <w:pPr>
              <w:rPr>
                <w:rFonts w:eastAsia="方正仿宋_GBK"/>
                <w:sz w:val="21"/>
                <w:szCs w:val="21"/>
              </w:rPr>
            </w:pPr>
          </w:p>
        </w:tc>
      </w:tr>
    </w:tbl>
    <w:p>
      <w:pPr>
        <w:snapToGrid w:val="0"/>
        <w:spacing w:line="500" w:lineRule="exact"/>
        <w:ind w:firstLine="480" w:firstLineChars="200"/>
        <w:rPr>
          <w:rFonts w:eastAsia="方正仿宋_GBK"/>
          <w:sz w:val="24"/>
          <w:szCs w:val="28"/>
        </w:rPr>
      </w:pPr>
    </w:p>
    <w:p>
      <w:pPr>
        <w:snapToGrid w:val="0"/>
        <w:spacing w:line="500" w:lineRule="exact"/>
        <w:ind w:firstLine="480" w:firstLineChars="200"/>
        <w:rPr>
          <w:rFonts w:eastAsia="方正仿宋_GBK"/>
          <w:sz w:val="24"/>
          <w:szCs w:val="28"/>
        </w:rPr>
      </w:pPr>
      <w:r>
        <w:rPr>
          <w:rFonts w:eastAsia="方正仿宋_GBK"/>
          <w:sz w:val="24"/>
          <w:szCs w:val="28"/>
        </w:rPr>
        <w:t>注：1.供应商应完整填写本表。</w:t>
      </w:r>
    </w:p>
    <w:p>
      <w:pPr>
        <w:snapToGrid w:val="0"/>
        <w:spacing w:line="500" w:lineRule="exact"/>
        <w:rPr>
          <w:rFonts w:eastAsia="方正仿宋_GBK"/>
          <w:sz w:val="24"/>
          <w:szCs w:val="28"/>
        </w:rPr>
      </w:pPr>
      <w:r>
        <w:rPr>
          <w:rFonts w:eastAsia="方正仿宋_GBK"/>
          <w:sz w:val="24"/>
          <w:szCs w:val="28"/>
        </w:rPr>
        <w:t xml:space="preserve">        2.该表可扩展</w:t>
      </w:r>
      <w:bookmarkStart w:id="122" w:name="OLE_LINK2"/>
      <w:bookmarkStart w:id="123" w:name="OLE_LINK1"/>
      <w:r>
        <w:rPr>
          <w:rFonts w:eastAsia="方正仿宋_GBK"/>
          <w:sz w:val="24"/>
          <w:szCs w:val="28"/>
        </w:rPr>
        <w:t>。</w:t>
      </w:r>
      <w:bookmarkEnd w:id="122"/>
      <w:bookmarkEnd w:id="123"/>
    </w:p>
    <w:p>
      <w:pPr>
        <w:pStyle w:val="37"/>
        <w:spacing w:line="360" w:lineRule="auto"/>
        <w:rPr>
          <w:rFonts w:eastAsia="方正仿宋_GBK"/>
          <w:sz w:val="24"/>
          <w:szCs w:val="24"/>
        </w:rPr>
      </w:pPr>
    </w:p>
    <w:p>
      <w:pPr>
        <w:pStyle w:val="37"/>
        <w:spacing w:line="360" w:lineRule="auto"/>
        <w:rPr>
          <w:rFonts w:eastAsia="方正仿宋_GBK"/>
          <w:sz w:val="24"/>
          <w:szCs w:val="24"/>
        </w:rPr>
      </w:pPr>
      <w:r>
        <w:rPr>
          <w:rFonts w:eastAsia="方正仿宋_GBK"/>
          <w:sz w:val="24"/>
          <w:szCs w:val="24"/>
        </w:rPr>
        <w:t xml:space="preserve">            </w:t>
      </w:r>
    </w:p>
    <w:p/>
    <w:p/>
    <w:p>
      <w:pPr>
        <w:spacing w:line="360" w:lineRule="auto"/>
      </w:pPr>
      <w:r>
        <w:rPr>
          <w:rFonts w:eastAsia="方正仿宋_GBK"/>
          <w:sz w:val="24"/>
          <w:szCs w:val="24"/>
        </w:rPr>
        <w:t xml:space="preserve">                                             供应商名称（公章）或自然人签署：</w:t>
      </w:r>
    </w:p>
    <w:p>
      <w:pPr>
        <w:spacing w:line="360" w:lineRule="auto"/>
        <w:ind w:right="480" w:firstLine="6480" w:firstLineChars="2700"/>
        <w:rPr>
          <w:rFonts w:eastAsia="方正仿宋_GBK"/>
          <w:sz w:val="24"/>
          <w:szCs w:val="24"/>
        </w:rPr>
      </w:pPr>
      <w:r>
        <w:rPr>
          <w:rFonts w:eastAsia="方正仿宋_GBK"/>
          <w:sz w:val="24"/>
          <w:szCs w:val="24"/>
        </w:rPr>
        <w:t>年     月    日</w:t>
      </w:r>
    </w:p>
    <w:p>
      <w:pPr>
        <w:snapToGrid w:val="0"/>
        <w:spacing w:line="360" w:lineRule="auto"/>
        <w:ind w:firstLine="480" w:firstLineChars="200"/>
        <w:rPr>
          <w:rFonts w:eastAsia="方正仿宋_GBK"/>
          <w:sz w:val="24"/>
          <w:szCs w:val="24"/>
          <w:bdr w:val="single" w:color="auto" w:sz="4" w:space="0"/>
        </w:rPr>
        <w:sectPr>
          <w:headerReference r:id="rId18" w:type="default"/>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400" w:lineRule="exact"/>
        <w:ind w:firstLine="482" w:firstLineChars="200"/>
        <w:rPr>
          <w:rFonts w:ascii="Times New Roman" w:hAnsi="Times New Roman" w:eastAsia="方正仿宋_GBK"/>
          <w:sz w:val="24"/>
        </w:rPr>
      </w:pPr>
      <w:bookmarkStart w:id="124" w:name="_Toc76462351"/>
      <w:bookmarkStart w:id="125" w:name="_Toc313008357"/>
      <w:bookmarkStart w:id="126" w:name="_Toc342913420"/>
      <w:bookmarkStart w:id="127" w:name="_Toc313888361"/>
      <w:bookmarkStart w:id="128" w:name="_Toc106030907"/>
      <w:r>
        <w:rPr>
          <w:rFonts w:ascii="Times New Roman" w:hAnsi="Times New Roman" w:eastAsia="方正仿宋_GBK"/>
          <w:sz w:val="24"/>
        </w:rPr>
        <w:t>二、服务部分</w:t>
      </w:r>
      <w:bookmarkEnd w:id="124"/>
      <w:bookmarkEnd w:id="125"/>
      <w:bookmarkEnd w:id="126"/>
      <w:bookmarkEnd w:id="127"/>
      <w:bookmarkEnd w:id="128"/>
    </w:p>
    <w:p>
      <w:pPr>
        <w:tabs>
          <w:tab w:val="left" w:pos="6300"/>
        </w:tabs>
        <w:snapToGrid w:val="0"/>
        <w:spacing w:line="400" w:lineRule="exact"/>
        <w:ind w:firstLine="480" w:firstLineChars="200"/>
        <w:rPr>
          <w:rFonts w:eastAsia="方正仿宋_GBK"/>
          <w:szCs w:val="24"/>
        </w:rPr>
      </w:pPr>
      <w:r>
        <w:rPr>
          <w:rFonts w:eastAsia="方正仿宋_GBK"/>
          <w:sz w:val="24"/>
          <w:szCs w:val="24"/>
        </w:rPr>
        <w:t xml:space="preserve">（一）服务响应偏离表                                </w:t>
      </w:r>
    </w:p>
    <w:p>
      <w:pPr>
        <w:spacing w:line="400" w:lineRule="exact"/>
        <w:ind w:firstLine="480" w:firstLineChars="200"/>
        <w:rPr>
          <w:rFonts w:eastAsia="方正仿宋_GBK"/>
          <w:sz w:val="24"/>
          <w:szCs w:val="24"/>
        </w:rPr>
      </w:pPr>
    </w:p>
    <w:p>
      <w:pPr>
        <w:spacing w:line="400" w:lineRule="exact"/>
        <w:ind w:firstLine="480" w:firstLineChars="200"/>
        <w:rPr>
          <w:rFonts w:eastAsia="方正仿宋_GBK"/>
          <w:sz w:val="24"/>
          <w:szCs w:val="24"/>
        </w:rPr>
      </w:pPr>
      <w:r>
        <w:rPr>
          <w:rFonts w:eastAsia="方正仿宋_GBK"/>
          <w:sz w:val="24"/>
          <w:szCs w:val="24"/>
        </w:rPr>
        <w:t>项目名称：</w:t>
      </w:r>
    </w:p>
    <w:tbl>
      <w:tblPr>
        <w:tblStyle w:val="5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pPr>
              <w:tabs>
                <w:tab w:val="left" w:pos="6300"/>
              </w:tabs>
              <w:snapToGrid w:val="0"/>
              <w:spacing w:line="500" w:lineRule="exact"/>
              <w:jc w:val="center"/>
              <w:outlineLvl w:val="0"/>
              <w:rPr>
                <w:rFonts w:eastAsia="方正仿宋_GBK"/>
                <w:sz w:val="21"/>
                <w:szCs w:val="21"/>
              </w:rPr>
            </w:pPr>
            <w:r>
              <w:rPr>
                <w:rFonts w:eastAsia="方正仿宋_GBK"/>
                <w:sz w:val="21"/>
                <w:szCs w:val="21"/>
              </w:rPr>
              <w:t>序号</w:t>
            </w:r>
          </w:p>
        </w:tc>
        <w:tc>
          <w:tcPr>
            <w:tcW w:w="1541" w:type="pct"/>
            <w:vAlign w:val="center"/>
          </w:tcPr>
          <w:p>
            <w:pPr>
              <w:tabs>
                <w:tab w:val="left" w:pos="6300"/>
              </w:tabs>
              <w:snapToGrid w:val="0"/>
              <w:spacing w:line="500" w:lineRule="exact"/>
              <w:jc w:val="center"/>
              <w:outlineLvl w:val="0"/>
              <w:rPr>
                <w:rFonts w:eastAsia="方正仿宋_GBK"/>
                <w:sz w:val="21"/>
                <w:szCs w:val="21"/>
              </w:rPr>
            </w:pPr>
            <w:r>
              <w:rPr>
                <w:rFonts w:eastAsia="方正仿宋_GBK"/>
                <w:sz w:val="21"/>
                <w:szCs w:val="21"/>
              </w:rPr>
              <w:t>采购需求</w:t>
            </w:r>
          </w:p>
        </w:tc>
        <w:tc>
          <w:tcPr>
            <w:tcW w:w="1600" w:type="pct"/>
            <w:vAlign w:val="center"/>
          </w:tcPr>
          <w:p>
            <w:pPr>
              <w:tabs>
                <w:tab w:val="left" w:pos="6300"/>
              </w:tabs>
              <w:snapToGrid w:val="0"/>
              <w:spacing w:line="500" w:lineRule="exact"/>
              <w:jc w:val="center"/>
              <w:outlineLvl w:val="0"/>
              <w:rPr>
                <w:rFonts w:eastAsia="方正仿宋_GBK"/>
                <w:sz w:val="21"/>
                <w:szCs w:val="21"/>
              </w:rPr>
            </w:pPr>
            <w:r>
              <w:rPr>
                <w:rFonts w:eastAsia="方正仿宋_GBK"/>
                <w:sz w:val="21"/>
                <w:szCs w:val="21"/>
              </w:rPr>
              <w:t>响应情况</w:t>
            </w:r>
          </w:p>
        </w:tc>
        <w:tc>
          <w:tcPr>
            <w:tcW w:w="1199" w:type="pct"/>
            <w:vAlign w:val="center"/>
          </w:tcPr>
          <w:p>
            <w:pPr>
              <w:tabs>
                <w:tab w:val="left" w:pos="6300"/>
              </w:tabs>
              <w:snapToGrid w:val="0"/>
              <w:spacing w:line="500" w:lineRule="exact"/>
              <w:jc w:val="center"/>
              <w:outlineLvl w:val="0"/>
              <w:rPr>
                <w:rFonts w:eastAsia="方正仿宋_GBK"/>
                <w:sz w:val="21"/>
                <w:szCs w:val="21"/>
              </w:rPr>
            </w:pPr>
            <w:r>
              <w:rPr>
                <w:rFonts w:eastAsia="方正仿宋_GBK"/>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eastAsia="方正仿宋_GBK"/>
                <w:sz w:val="21"/>
                <w:szCs w:val="21"/>
              </w:rPr>
            </w:pPr>
          </w:p>
        </w:tc>
        <w:tc>
          <w:tcPr>
            <w:tcW w:w="1541" w:type="pct"/>
            <w:vAlign w:val="center"/>
          </w:tcPr>
          <w:p>
            <w:pPr>
              <w:tabs>
                <w:tab w:val="left" w:pos="6300"/>
              </w:tabs>
              <w:snapToGrid w:val="0"/>
              <w:spacing w:line="500" w:lineRule="exact"/>
              <w:jc w:val="center"/>
              <w:outlineLvl w:val="0"/>
              <w:rPr>
                <w:rFonts w:eastAsia="方正仿宋_GBK"/>
                <w:sz w:val="21"/>
                <w:szCs w:val="21"/>
              </w:rPr>
            </w:pPr>
          </w:p>
        </w:tc>
        <w:tc>
          <w:tcPr>
            <w:tcW w:w="1600" w:type="pct"/>
            <w:vAlign w:val="center"/>
          </w:tcPr>
          <w:p>
            <w:pPr>
              <w:tabs>
                <w:tab w:val="left" w:pos="6300"/>
              </w:tabs>
              <w:snapToGrid w:val="0"/>
              <w:spacing w:line="500" w:lineRule="exact"/>
              <w:outlineLvl w:val="0"/>
              <w:rPr>
                <w:rFonts w:eastAsia="方正仿宋_GBK"/>
                <w:sz w:val="21"/>
                <w:szCs w:val="21"/>
              </w:rPr>
            </w:pPr>
            <w:r>
              <w:rPr>
                <w:rFonts w:eastAsia="方正仿宋_GBK"/>
                <w:sz w:val="21"/>
                <w:szCs w:val="21"/>
              </w:rPr>
              <w:t>提醒：请注明技术参数或具体内容以及响应文件中技术参数或具体内容的位置（页码）</w:t>
            </w:r>
          </w:p>
        </w:tc>
        <w:tc>
          <w:tcPr>
            <w:tcW w:w="1199" w:type="pct"/>
            <w:vAlign w:val="center"/>
          </w:tcPr>
          <w:p>
            <w:pPr>
              <w:tabs>
                <w:tab w:val="left" w:pos="6300"/>
              </w:tabs>
              <w:snapToGrid w:val="0"/>
              <w:spacing w:line="500" w:lineRule="exact"/>
              <w:jc w:val="center"/>
              <w:outlineLvl w:val="0"/>
              <w:rPr>
                <w:rFonts w:eastAsia="方正仿宋_GBK"/>
                <w:sz w:val="21"/>
                <w:szCs w:val="21"/>
              </w:rPr>
            </w:pPr>
            <w:r>
              <w:rPr>
                <w:rFonts w:eastAsia="方正仿宋_GBK"/>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eastAsia="方正仿宋_GBK"/>
                <w:sz w:val="21"/>
                <w:szCs w:val="21"/>
              </w:rPr>
            </w:pPr>
          </w:p>
        </w:tc>
        <w:tc>
          <w:tcPr>
            <w:tcW w:w="1541" w:type="pct"/>
            <w:vAlign w:val="center"/>
          </w:tcPr>
          <w:p>
            <w:pPr>
              <w:tabs>
                <w:tab w:val="left" w:pos="6300"/>
              </w:tabs>
              <w:snapToGrid w:val="0"/>
              <w:spacing w:line="500" w:lineRule="exact"/>
              <w:jc w:val="center"/>
              <w:outlineLvl w:val="0"/>
              <w:rPr>
                <w:rFonts w:eastAsia="方正仿宋_GBK"/>
                <w:sz w:val="21"/>
                <w:szCs w:val="21"/>
              </w:rPr>
            </w:pPr>
          </w:p>
        </w:tc>
        <w:tc>
          <w:tcPr>
            <w:tcW w:w="1600" w:type="pct"/>
            <w:vAlign w:val="center"/>
          </w:tcPr>
          <w:p>
            <w:pPr>
              <w:tabs>
                <w:tab w:val="left" w:pos="6300"/>
              </w:tabs>
              <w:snapToGrid w:val="0"/>
              <w:spacing w:line="500" w:lineRule="exact"/>
              <w:jc w:val="center"/>
              <w:outlineLvl w:val="0"/>
              <w:rPr>
                <w:rFonts w:eastAsia="方正仿宋_GBK"/>
                <w:sz w:val="21"/>
                <w:szCs w:val="21"/>
              </w:rPr>
            </w:pPr>
          </w:p>
        </w:tc>
        <w:tc>
          <w:tcPr>
            <w:tcW w:w="1199" w:type="pct"/>
            <w:vAlign w:val="center"/>
          </w:tcPr>
          <w:p>
            <w:pPr>
              <w:tabs>
                <w:tab w:val="left" w:pos="6300"/>
              </w:tabs>
              <w:snapToGrid w:val="0"/>
              <w:spacing w:line="500" w:lineRule="exact"/>
              <w:jc w:val="center"/>
              <w:outlineLvl w:val="0"/>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eastAsia="方正仿宋_GBK"/>
                <w:sz w:val="21"/>
                <w:szCs w:val="21"/>
              </w:rPr>
            </w:pPr>
          </w:p>
        </w:tc>
        <w:tc>
          <w:tcPr>
            <w:tcW w:w="1541" w:type="pct"/>
            <w:vAlign w:val="center"/>
          </w:tcPr>
          <w:p>
            <w:pPr>
              <w:tabs>
                <w:tab w:val="left" w:pos="6300"/>
              </w:tabs>
              <w:snapToGrid w:val="0"/>
              <w:spacing w:line="500" w:lineRule="exact"/>
              <w:jc w:val="center"/>
              <w:outlineLvl w:val="0"/>
              <w:rPr>
                <w:rFonts w:eastAsia="方正仿宋_GBK"/>
                <w:sz w:val="21"/>
                <w:szCs w:val="21"/>
              </w:rPr>
            </w:pPr>
          </w:p>
        </w:tc>
        <w:tc>
          <w:tcPr>
            <w:tcW w:w="1600" w:type="pct"/>
            <w:vAlign w:val="center"/>
          </w:tcPr>
          <w:p>
            <w:pPr>
              <w:tabs>
                <w:tab w:val="left" w:pos="6300"/>
              </w:tabs>
              <w:snapToGrid w:val="0"/>
              <w:spacing w:line="500" w:lineRule="exact"/>
              <w:jc w:val="center"/>
              <w:outlineLvl w:val="0"/>
              <w:rPr>
                <w:rFonts w:eastAsia="方正仿宋_GBK"/>
                <w:sz w:val="21"/>
                <w:szCs w:val="21"/>
              </w:rPr>
            </w:pPr>
          </w:p>
        </w:tc>
        <w:tc>
          <w:tcPr>
            <w:tcW w:w="1199" w:type="pct"/>
            <w:vAlign w:val="center"/>
          </w:tcPr>
          <w:p>
            <w:pPr>
              <w:tabs>
                <w:tab w:val="left" w:pos="6300"/>
              </w:tabs>
              <w:snapToGrid w:val="0"/>
              <w:spacing w:line="500" w:lineRule="exact"/>
              <w:jc w:val="center"/>
              <w:outlineLvl w:val="0"/>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eastAsia="方正仿宋_GBK"/>
                <w:sz w:val="21"/>
                <w:szCs w:val="21"/>
              </w:rPr>
            </w:pPr>
          </w:p>
        </w:tc>
        <w:tc>
          <w:tcPr>
            <w:tcW w:w="1541" w:type="pct"/>
            <w:vAlign w:val="center"/>
          </w:tcPr>
          <w:p>
            <w:pPr>
              <w:tabs>
                <w:tab w:val="left" w:pos="6300"/>
              </w:tabs>
              <w:snapToGrid w:val="0"/>
              <w:spacing w:line="500" w:lineRule="exact"/>
              <w:jc w:val="center"/>
              <w:outlineLvl w:val="0"/>
              <w:rPr>
                <w:rFonts w:eastAsia="方正仿宋_GBK"/>
                <w:sz w:val="21"/>
                <w:szCs w:val="21"/>
              </w:rPr>
            </w:pPr>
          </w:p>
        </w:tc>
        <w:tc>
          <w:tcPr>
            <w:tcW w:w="1600" w:type="pct"/>
            <w:vAlign w:val="center"/>
          </w:tcPr>
          <w:p>
            <w:pPr>
              <w:tabs>
                <w:tab w:val="left" w:pos="6300"/>
              </w:tabs>
              <w:snapToGrid w:val="0"/>
              <w:spacing w:line="500" w:lineRule="exact"/>
              <w:jc w:val="center"/>
              <w:outlineLvl w:val="0"/>
              <w:rPr>
                <w:rFonts w:eastAsia="方正仿宋_GBK"/>
                <w:sz w:val="21"/>
                <w:szCs w:val="21"/>
              </w:rPr>
            </w:pPr>
          </w:p>
        </w:tc>
        <w:tc>
          <w:tcPr>
            <w:tcW w:w="1199" w:type="pct"/>
            <w:vAlign w:val="center"/>
          </w:tcPr>
          <w:p>
            <w:pPr>
              <w:tabs>
                <w:tab w:val="left" w:pos="6300"/>
              </w:tabs>
              <w:snapToGrid w:val="0"/>
              <w:spacing w:line="500" w:lineRule="exact"/>
              <w:jc w:val="center"/>
              <w:outlineLvl w:val="0"/>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eastAsia="方正仿宋_GBK"/>
                <w:sz w:val="21"/>
                <w:szCs w:val="21"/>
              </w:rPr>
            </w:pPr>
          </w:p>
        </w:tc>
        <w:tc>
          <w:tcPr>
            <w:tcW w:w="1541" w:type="pct"/>
            <w:vAlign w:val="center"/>
          </w:tcPr>
          <w:p>
            <w:pPr>
              <w:tabs>
                <w:tab w:val="left" w:pos="6300"/>
              </w:tabs>
              <w:snapToGrid w:val="0"/>
              <w:spacing w:line="500" w:lineRule="exact"/>
              <w:jc w:val="center"/>
              <w:outlineLvl w:val="0"/>
              <w:rPr>
                <w:rFonts w:eastAsia="方正仿宋_GBK"/>
                <w:sz w:val="21"/>
                <w:szCs w:val="21"/>
              </w:rPr>
            </w:pPr>
          </w:p>
        </w:tc>
        <w:tc>
          <w:tcPr>
            <w:tcW w:w="1600" w:type="pct"/>
            <w:vAlign w:val="center"/>
          </w:tcPr>
          <w:p>
            <w:pPr>
              <w:tabs>
                <w:tab w:val="left" w:pos="6300"/>
              </w:tabs>
              <w:snapToGrid w:val="0"/>
              <w:spacing w:line="500" w:lineRule="exact"/>
              <w:jc w:val="center"/>
              <w:outlineLvl w:val="0"/>
              <w:rPr>
                <w:rFonts w:eastAsia="方正仿宋_GBK"/>
                <w:sz w:val="21"/>
                <w:szCs w:val="21"/>
              </w:rPr>
            </w:pPr>
          </w:p>
        </w:tc>
        <w:tc>
          <w:tcPr>
            <w:tcW w:w="1199" w:type="pct"/>
            <w:vAlign w:val="center"/>
          </w:tcPr>
          <w:p>
            <w:pPr>
              <w:tabs>
                <w:tab w:val="left" w:pos="6300"/>
              </w:tabs>
              <w:snapToGrid w:val="0"/>
              <w:spacing w:line="500" w:lineRule="exact"/>
              <w:jc w:val="center"/>
              <w:outlineLvl w:val="0"/>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eastAsia="方正仿宋_GBK"/>
                <w:sz w:val="21"/>
                <w:szCs w:val="21"/>
              </w:rPr>
            </w:pPr>
          </w:p>
        </w:tc>
        <w:tc>
          <w:tcPr>
            <w:tcW w:w="1541" w:type="pct"/>
            <w:vAlign w:val="center"/>
          </w:tcPr>
          <w:p>
            <w:pPr>
              <w:tabs>
                <w:tab w:val="left" w:pos="6300"/>
              </w:tabs>
              <w:snapToGrid w:val="0"/>
              <w:spacing w:line="500" w:lineRule="exact"/>
              <w:jc w:val="center"/>
              <w:outlineLvl w:val="0"/>
              <w:rPr>
                <w:rFonts w:eastAsia="方正仿宋_GBK"/>
                <w:sz w:val="21"/>
                <w:szCs w:val="21"/>
              </w:rPr>
            </w:pPr>
          </w:p>
        </w:tc>
        <w:tc>
          <w:tcPr>
            <w:tcW w:w="1600" w:type="pct"/>
            <w:vAlign w:val="center"/>
          </w:tcPr>
          <w:p>
            <w:pPr>
              <w:tabs>
                <w:tab w:val="left" w:pos="6300"/>
              </w:tabs>
              <w:snapToGrid w:val="0"/>
              <w:spacing w:line="500" w:lineRule="exact"/>
              <w:jc w:val="center"/>
              <w:outlineLvl w:val="0"/>
              <w:rPr>
                <w:rFonts w:eastAsia="方正仿宋_GBK"/>
                <w:sz w:val="21"/>
                <w:szCs w:val="21"/>
              </w:rPr>
            </w:pPr>
          </w:p>
        </w:tc>
        <w:tc>
          <w:tcPr>
            <w:tcW w:w="1199" w:type="pct"/>
            <w:vAlign w:val="center"/>
          </w:tcPr>
          <w:p>
            <w:pPr>
              <w:tabs>
                <w:tab w:val="left" w:pos="6300"/>
              </w:tabs>
              <w:snapToGrid w:val="0"/>
              <w:spacing w:line="500" w:lineRule="exact"/>
              <w:jc w:val="center"/>
              <w:outlineLvl w:val="0"/>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eastAsia="方正仿宋_GBK"/>
                <w:sz w:val="21"/>
                <w:szCs w:val="21"/>
              </w:rPr>
            </w:pPr>
          </w:p>
        </w:tc>
        <w:tc>
          <w:tcPr>
            <w:tcW w:w="1541" w:type="pct"/>
            <w:vAlign w:val="center"/>
          </w:tcPr>
          <w:p>
            <w:pPr>
              <w:tabs>
                <w:tab w:val="left" w:pos="6300"/>
              </w:tabs>
              <w:snapToGrid w:val="0"/>
              <w:spacing w:line="500" w:lineRule="exact"/>
              <w:jc w:val="center"/>
              <w:outlineLvl w:val="0"/>
              <w:rPr>
                <w:rFonts w:eastAsia="方正仿宋_GBK"/>
                <w:sz w:val="21"/>
                <w:szCs w:val="21"/>
              </w:rPr>
            </w:pPr>
          </w:p>
        </w:tc>
        <w:tc>
          <w:tcPr>
            <w:tcW w:w="1600" w:type="pct"/>
            <w:vAlign w:val="center"/>
          </w:tcPr>
          <w:p>
            <w:pPr>
              <w:tabs>
                <w:tab w:val="left" w:pos="6300"/>
              </w:tabs>
              <w:snapToGrid w:val="0"/>
              <w:spacing w:line="500" w:lineRule="exact"/>
              <w:jc w:val="center"/>
              <w:outlineLvl w:val="0"/>
              <w:rPr>
                <w:rFonts w:eastAsia="方正仿宋_GBK"/>
                <w:sz w:val="21"/>
                <w:szCs w:val="21"/>
              </w:rPr>
            </w:pPr>
          </w:p>
        </w:tc>
        <w:tc>
          <w:tcPr>
            <w:tcW w:w="1199" w:type="pct"/>
            <w:vAlign w:val="center"/>
          </w:tcPr>
          <w:p>
            <w:pPr>
              <w:tabs>
                <w:tab w:val="left" w:pos="6300"/>
              </w:tabs>
              <w:snapToGrid w:val="0"/>
              <w:spacing w:line="500" w:lineRule="exact"/>
              <w:jc w:val="center"/>
              <w:outlineLvl w:val="0"/>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eastAsia="方正仿宋_GBK"/>
                <w:sz w:val="21"/>
                <w:szCs w:val="21"/>
              </w:rPr>
            </w:pPr>
          </w:p>
        </w:tc>
        <w:tc>
          <w:tcPr>
            <w:tcW w:w="1541" w:type="pct"/>
            <w:vAlign w:val="center"/>
          </w:tcPr>
          <w:p>
            <w:pPr>
              <w:tabs>
                <w:tab w:val="left" w:pos="6300"/>
              </w:tabs>
              <w:snapToGrid w:val="0"/>
              <w:spacing w:line="500" w:lineRule="exact"/>
              <w:jc w:val="center"/>
              <w:outlineLvl w:val="0"/>
              <w:rPr>
                <w:rFonts w:eastAsia="方正仿宋_GBK"/>
                <w:sz w:val="21"/>
                <w:szCs w:val="21"/>
              </w:rPr>
            </w:pPr>
          </w:p>
        </w:tc>
        <w:tc>
          <w:tcPr>
            <w:tcW w:w="1600" w:type="pct"/>
            <w:vAlign w:val="center"/>
          </w:tcPr>
          <w:p>
            <w:pPr>
              <w:tabs>
                <w:tab w:val="left" w:pos="6300"/>
              </w:tabs>
              <w:snapToGrid w:val="0"/>
              <w:spacing w:line="500" w:lineRule="exact"/>
              <w:jc w:val="center"/>
              <w:outlineLvl w:val="0"/>
              <w:rPr>
                <w:rFonts w:eastAsia="方正仿宋_GBK"/>
                <w:sz w:val="21"/>
                <w:szCs w:val="21"/>
              </w:rPr>
            </w:pPr>
          </w:p>
        </w:tc>
        <w:tc>
          <w:tcPr>
            <w:tcW w:w="1199" w:type="pct"/>
            <w:vAlign w:val="center"/>
          </w:tcPr>
          <w:p>
            <w:pPr>
              <w:tabs>
                <w:tab w:val="left" w:pos="6300"/>
              </w:tabs>
              <w:snapToGrid w:val="0"/>
              <w:spacing w:line="500" w:lineRule="exact"/>
              <w:jc w:val="center"/>
              <w:outlineLvl w:val="0"/>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eastAsia="方正仿宋_GBK"/>
                <w:sz w:val="21"/>
                <w:szCs w:val="21"/>
              </w:rPr>
            </w:pPr>
          </w:p>
        </w:tc>
        <w:tc>
          <w:tcPr>
            <w:tcW w:w="1541" w:type="pct"/>
            <w:vAlign w:val="center"/>
          </w:tcPr>
          <w:p>
            <w:pPr>
              <w:tabs>
                <w:tab w:val="left" w:pos="6300"/>
              </w:tabs>
              <w:snapToGrid w:val="0"/>
              <w:spacing w:line="500" w:lineRule="exact"/>
              <w:jc w:val="center"/>
              <w:outlineLvl w:val="0"/>
              <w:rPr>
                <w:rFonts w:eastAsia="方正仿宋_GBK"/>
                <w:sz w:val="21"/>
                <w:szCs w:val="21"/>
              </w:rPr>
            </w:pPr>
          </w:p>
        </w:tc>
        <w:tc>
          <w:tcPr>
            <w:tcW w:w="1600" w:type="pct"/>
            <w:vAlign w:val="center"/>
          </w:tcPr>
          <w:p>
            <w:pPr>
              <w:tabs>
                <w:tab w:val="left" w:pos="6300"/>
              </w:tabs>
              <w:snapToGrid w:val="0"/>
              <w:spacing w:line="500" w:lineRule="exact"/>
              <w:jc w:val="center"/>
              <w:outlineLvl w:val="0"/>
              <w:rPr>
                <w:rFonts w:eastAsia="方正仿宋_GBK"/>
                <w:sz w:val="21"/>
                <w:szCs w:val="21"/>
              </w:rPr>
            </w:pPr>
          </w:p>
        </w:tc>
        <w:tc>
          <w:tcPr>
            <w:tcW w:w="1199" w:type="pct"/>
            <w:vAlign w:val="center"/>
          </w:tcPr>
          <w:p>
            <w:pPr>
              <w:tabs>
                <w:tab w:val="left" w:pos="6300"/>
              </w:tabs>
              <w:snapToGrid w:val="0"/>
              <w:spacing w:line="500" w:lineRule="exact"/>
              <w:jc w:val="center"/>
              <w:outlineLvl w:val="0"/>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eastAsia="方正仿宋_GBK"/>
                <w:sz w:val="21"/>
                <w:szCs w:val="21"/>
              </w:rPr>
            </w:pPr>
          </w:p>
        </w:tc>
        <w:tc>
          <w:tcPr>
            <w:tcW w:w="1541" w:type="pct"/>
            <w:vAlign w:val="center"/>
          </w:tcPr>
          <w:p>
            <w:pPr>
              <w:tabs>
                <w:tab w:val="left" w:pos="6300"/>
              </w:tabs>
              <w:snapToGrid w:val="0"/>
              <w:spacing w:line="500" w:lineRule="exact"/>
              <w:jc w:val="center"/>
              <w:outlineLvl w:val="0"/>
              <w:rPr>
                <w:rFonts w:eastAsia="方正仿宋_GBK"/>
                <w:sz w:val="21"/>
                <w:szCs w:val="21"/>
              </w:rPr>
            </w:pPr>
          </w:p>
        </w:tc>
        <w:tc>
          <w:tcPr>
            <w:tcW w:w="1600" w:type="pct"/>
            <w:vAlign w:val="center"/>
          </w:tcPr>
          <w:p>
            <w:pPr>
              <w:tabs>
                <w:tab w:val="left" w:pos="6300"/>
              </w:tabs>
              <w:snapToGrid w:val="0"/>
              <w:spacing w:line="500" w:lineRule="exact"/>
              <w:jc w:val="center"/>
              <w:outlineLvl w:val="0"/>
              <w:rPr>
                <w:rFonts w:eastAsia="方正仿宋_GBK"/>
                <w:sz w:val="21"/>
                <w:szCs w:val="21"/>
              </w:rPr>
            </w:pPr>
          </w:p>
        </w:tc>
        <w:tc>
          <w:tcPr>
            <w:tcW w:w="1199" w:type="pct"/>
            <w:vAlign w:val="center"/>
          </w:tcPr>
          <w:p>
            <w:pPr>
              <w:tabs>
                <w:tab w:val="left" w:pos="6300"/>
              </w:tabs>
              <w:snapToGrid w:val="0"/>
              <w:spacing w:line="500" w:lineRule="exact"/>
              <w:jc w:val="center"/>
              <w:outlineLvl w:val="0"/>
              <w:rPr>
                <w:rFonts w:eastAsia="方正仿宋_GBK"/>
                <w:sz w:val="21"/>
                <w:szCs w:val="21"/>
              </w:rPr>
            </w:pPr>
          </w:p>
        </w:tc>
      </w:tr>
    </w:tbl>
    <w:p>
      <w:pPr>
        <w:spacing w:line="500" w:lineRule="exact"/>
        <w:ind w:firstLine="600" w:firstLineChars="250"/>
        <w:rPr>
          <w:rFonts w:eastAsia="方正仿宋_GBK"/>
          <w:sz w:val="24"/>
          <w:szCs w:val="28"/>
        </w:rPr>
      </w:pPr>
      <w:r>
        <w:rPr>
          <w:rFonts w:eastAsia="方正仿宋_GBK"/>
          <w:sz w:val="24"/>
          <w:szCs w:val="28"/>
        </w:rPr>
        <w:t xml:space="preserve">供应商：                            </w:t>
      </w:r>
      <w:r>
        <w:rPr>
          <w:rFonts w:eastAsia="方正仿宋_GBK"/>
          <w:sz w:val="24"/>
          <w:szCs w:val="24"/>
        </w:rPr>
        <w:t>法定代表人（或其授权代表）或自然人：</w:t>
      </w:r>
    </w:p>
    <w:p>
      <w:pPr>
        <w:spacing w:line="500" w:lineRule="exact"/>
        <w:rPr>
          <w:rFonts w:eastAsia="方正仿宋_GBK"/>
          <w:sz w:val="24"/>
          <w:szCs w:val="28"/>
        </w:rPr>
      </w:pPr>
      <w:r>
        <w:rPr>
          <w:rFonts w:eastAsia="方正仿宋_GBK"/>
          <w:sz w:val="24"/>
          <w:szCs w:val="28"/>
        </w:rPr>
        <w:t xml:space="preserve">    </w:t>
      </w:r>
    </w:p>
    <w:p>
      <w:pPr>
        <w:spacing w:line="500" w:lineRule="exact"/>
        <w:ind w:firstLine="720" w:firstLineChars="300"/>
        <w:rPr>
          <w:rFonts w:eastAsia="方正仿宋_GBK"/>
          <w:sz w:val="24"/>
          <w:szCs w:val="28"/>
        </w:rPr>
      </w:pPr>
      <w:r>
        <w:rPr>
          <w:rFonts w:eastAsia="方正仿宋_GBK"/>
          <w:sz w:val="24"/>
          <w:szCs w:val="28"/>
        </w:rPr>
        <w:t>（供应商公章）                               （签署或盖章）</w:t>
      </w:r>
    </w:p>
    <w:p>
      <w:pPr>
        <w:tabs>
          <w:tab w:val="left" w:pos="6300"/>
        </w:tabs>
        <w:snapToGrid w:val="0"/>
        <w:spacing w:line="500" w:lineRule="exact"/>
        <w:ind w:firstLine="570"/>
        <w:rPr>
          <w:rFonts w:eastAsia="方正仿宋_GBK"/>
          <w:sz w:val="24"/>
        </w:rPr>
      </w:pPr>
      <w:r>
        <w:rPr>
          <w:rFonts w:eastAsia="方正仿宋_GBK"/>
          <w:sz w:val="24"/>
          <w:szCs w:val="28"/>
        </w:rPr>
        <w:t xml:space="preserve">                                              年     月     日</w:t>
      </w:r>
    </w:p>
    <w:p>
      <w:pPr>
        <w:tabs>
          <w:tab w:val="left" w:pos="6300"/>
        </w:tabs>
        <w:snapToGrid w:val="0"/>
        <w:spacing w:line="500" w:lineRule="exact"/>
        <w:ind w:firstLine="480" w:firstLineChars="200"/>
        <w:rPr>
          <w:rFonts w:eastAsia="方正仿宋_GBK"/>
          <w:sz w:val="24"/>
        </w:rPr>
      </w:pPr>
      <w:r>
        <w:rPr>
          <w:rFonts w:eastAsia="方正仿宋_GBK"/>
          <w:sz w:val="24"/>
        </w:rPr>
        <w:t>注：</w:t>
      </w:r>
    </w:p>
    <w:p>
      <w:pPr>
        <w:tabs>
          <w:tab w:val="left" w:pos="6300"/>
        </w:tabs>
        <w:snapToGrid w:val="0"/>
        <w:spacing w:line="500" w:lineRule="exact"/>
        <w:ind w:firstLine="480" w:firstLineChars="200"/>
        <w:rPr>
          <w:rFonts w:eastAsia="方正仿宋_GBK"/>
          <w:sz w:val="24"/>
        </w:rPr>
      </w:pPr>
      <w:r>
        <w:rPr>
          <w:rFonts w:eastAsia="方正仿宋_GBK"/>
          <w:sz w:val="24"/>
          <w:szCs w:val="24"/>
        </w:rPr>
        <w:t>1</w:t>
      </w:r>
      <w:r>
        <w:rPr>
          <w:rFonts w:eastAsia="方正仿宋_GBK"/>
          <w:sz w:val="24"/>
        </w:rPr>
        <w:t>.</w:t>
      </w:r>
      <w:r>
        <w:rPr>
          <w:rFonts w:eastAsia="方正仿宋_GBK"/>
          <w:sz w:val="24"/>
          <w:szCs w:val="24"/>
        </w:rPr>
        <w:t>本表即为对本项目“第二篇  项目服务需求”中所列条款进行比较和响应；</w:t>
      </w:r>
    </w:p>
    <w:p>
      <w:pPr>
        <w:snapToGrid w:val="0"/>
        <w:spacing w:line="400" w:lineRule="exact"/>
        <w:ind w:firstLine="480" w:firstLineChars="200"/>
        <w:jc w:val="left"/>
        <w:rPr>
          <w:rFonts w:eastAsia="方正仿宋_GBK"/>
          <w:sz w:val="24"/>
          <w:szCs w:val="24"/>
        </w:rPr>
      </w:pPr>
      <w:r>
        <w:rPr>
          <w:rFonts w:eastAsia="方正仿宋_GBK"/>
          <w:sz w:val="24"/>
        </w:rPr>
        <w:t>2.本表可扩展。</w:t>
      </w:r>
    </w:p>
    <w:p>
      <w:pPr>
        <w:tabs>
          <w:tab w:val="left" w:pos="6300"/>
        </w:tabs>
        <w:snapToGrid w:val="0"/>
        <w:spacing w:line="400" w:lineRule="exact"/>
        <w:ind w:firstLine="560" w:firstLineChars="200"/>
        <w:rPr>
          <w:rFonts w:eastAsia="方正仿宋_GBK"/>
          <w:szCs w:val="24"/>
        </w:rPr>
      </w:pPr>
      <w:r>
        <w:rPr>
          <w:rFonts w:eastAsia="方正仿宋_GBK"/>
          <w:szCs w:val="24"/>
        </w:rPr>
        <w:br w:type="page"/>
      </w:r>
      <w:r>
        <w:rPr>
          <w:rFonts w:eastAsia="方正仿宋_GBK"/>
          <w:sz w:val="24"/>
          <w:szCs w:val="24"/>
        </w:rPr>
        <w:t>（二）其他资料（格式自定）</w:t>
      </w:r>
    </w:p>
    <w:p>
      <w:pPr>
        <w:pStyle w:val="3"/>
        <w:adjustRightInd w:val="0"/>
        <w:snapToGrid w:val="0"/>
        <w:spacing w:before="0" w:after="0" w:line="400" w:lineRule="exact"/>
        <w:ind w:firstLine="640" w:firstLineChars="200"/>
        <w:rPr>
          <w:rFonts w:ascii="Times New Roman" w:hAnsi="Times New Roman" w:eastAsia="方正仿宋_GBK"/>
          <w:sz w:val="24"/>
        </w:rPr>
      </w:pPr>
      <w:r>
        <w:rPr>
          <w:rFonts w:ascii="Times New Roman" w:hAnsi="Times New Roman" w:eastAsia="方正仿宋_GBK"/>
          <w:b w:val="0"/>
        </w:rPr>
        <w:br w:type="page"/>
      </w:r>
      <w:bookmarkStart w:id="129" w:name="_Toc313888362"/>
      <w:bookmarkStart w:id="130" w:name="_Toc313008358"/>
      <w:bookmarkStart w:id="131" w:name="_Toc106030908"/>
      <w:bookmarkStart w:id="132" w:name="_Toc342913421"/>
      <w:bookmarkStart w:id="133" w:name="_Toc76462352"/>
      <w:r>
        <w:rPr>
          <w:rFonts w:ascii="Times New Roman" w:hAnsi="Times New Roman" w:eastAsia="方正仿宋_GBK"/>
          <w:sz w:val="24"/>
        </w:rPr>
        <w:t>三、商务部分</w:t>
      </w:r>
      <w:bookmarkEnd w:id="129"/>
      <w:bookmarkEnd w:id="130"/>
      <w:bookmarkEnd w:id="131"/>
      <w:bookmarkEnd w:id="132"/>
      <w:bookmarkEnd w:id="133"/>
    </w:p>
    <w:p>
      <w:pPr>
        <w:snapToGrid w:val="0"/>
        <w:spacing w:line="400" w:lineRule="exact"/>
        <w:ind w:firstLine="480" w:firstLineChars="200"/>
        <w:rPr>
          <w:rFonts w:eastAsia="方正仿宋_GBK"/>
          <w:sz w:val="24"/>
          <w:szCs w:val="24"/>
        </w:rPr>
      </w:pPr>
      <w:r>
        <w:rPr>
          <w:rFonts w:eastAsia="方正仿宋_GBK"/>
          <w:sz w:val="24"/>
          <w:szCs w:val="24"/>
        </w:rPr>
        <w:t xml:space="preserve">（一）商务响应偏离表                           </w:t>
      </w:r>
    </w:p>
    <w:p>
      <w:pPr>
        <w:snapToGrid w:val="0"/>
        <w:spacing w:line="400" w:lineRule="exact"/>
        <w:ind w:firstLine="480" w:firstLineChars="200"/>
        <w:rPr>
          <w:rFonts w:eastAsia="方正仿宋_GBK"/>
          <w:sz w:val="24"/>
          <w:szCs w:val="24"/>
        </w:rPr>
      </w:pPr>
    </w:p>
    <w:p>
      <w:pPr>
        <w:snapToGrid w:val="0"/>
        <w:spacing w:line="400" w:lineRule="exact"/>
        <w:ind w:firstLine="480" w:firstLineChars="200"/>
        <w:rPr>
          <w:rFonts w:eastAsia="方正仿宋_GBK"/>
          <w:sz w:val="24"/>
          <w:szCs w:val="24"/>
        </w:rPr>
      </w:pPr>
      <w:r>
        <w:rPr>
          <w:rFonts w:eastAsia="方正仿宋_GBK"/>
          <w:sz w:val="24"/>
          <w:szCs w:val="24"/>
        </w:rPr>
        <w:t xml:space="preserve">项目名称： </w:t>
      </w:r>
    </w:p>
    <w:tbl>
      <w:tblPr>
        <w:tblStyle w:val="5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snapToGrid w:val="0"/>
              <w:spacing w:line="360" w:lineRule="auto"/>
              <w:ind w:firstLine="465"/>
              <w:rPr>
                <w:rFonts w:eastAsia="方正仿宋_GBK"/>
                <w:sz w:val="21"/>
                <w:szCs w:val="24"/>
              </w:rPr>
            </w:pPr>
            <w:r>
              <w:rPr>
                <w:rFonts w:eastAsia="方正仿宋_GBK"/>
                <w:sz w:val="21"/>
                <w:szCs w:val="24"/>
              </w:rPr>
              <w:t>序号</w:t>
            </w:r>
          </w:p>
        </w:tc>
        <w:tc>
          <w:tcPr>
            <w:tcW w:w="3179" w:type="dxa"/>
            <w:vAlign w:val="center"/>
          </w:tcPr>
          <w:p>
            <w:pPr>
              <w:tabs>
                <w:tab w:val="left" w:pos="6300"/>
              </w:tabs>
              <w:snapToGrid w:val="0"/>
              <w:spacing w:line="360" w:lineRule="auto"/>
              <w:jc w:val="center"/>
              <w:outlineLvl w:val="0"/>
              <w:rPr>
                <w:rFonts w:eastAsia="方正仿宋_GBK"/>
                <w:sz w:val="21"/>
                <w:szCs w:val="24"/>
              </w:rPr>
            </w:pPr>
            <w:r>
              <w:rPr>
                <w:rFonts w:eastAsia="方正仿宋_GBK"/>
                <w:sz w:val="21"/>
                <w:szCs w:val="24"/>
              </w:rPr>
              <w:t>项目商务需求</w:t>
            </w:r>
          </w:p>
        </w:tc>
        <w:tc>
          <w:tcPr>
            <w:tcW w:w="2434" w:type="dxa"/>
            <w:vAlign w:val="center"/>
          </w:tcPr>
          <w:p>
            <w:pPr>
              <w:tabs>
                <w:tab w:val="left" w:pos="6300"/>
              </w:tabs>
              <w:snapToGrid w:val="0"/>
              <w:spacing w:line="360" w:lineRule="auto"/>
              <w:jc w:val="center"/>
              <w:outlineLvl w:val="0"/>
              <w:rPr>
                <w:rFonts w:eastAsia="方正仿宋_GBK"/>
                <w:sz w:val="21"/>
                <w:szCs w:val="24"/>
              </w:rPr>
            </w:pPr>
            <w:r>
              <w:rPr>
                <w:rFonts w:eastAsia="方正仿宋_GBK"/>
                <w:sz w:val="21"/>
                <w:szCs w:val="24"/>
              </w:rPr>
              <w:t>响应情况</w:t>
            </w:r>
          </w:p>
        </w:tc>
        <w:tc>
          <w:tcPr>
            <w:tcW w:w="2355" w:type="dxa"/>
            <w:vAlign w:val="center"/>
          </w:tcPr>
          <w:p>
            <w:pPr>
              <w:tabs>
                <w:tab w:val="left" w:pos="6300"/>
              </w:tabs>
              <w:snapToGrid w:val="0"/>
              <w:spacing w:line="360" w:lineRule="auto"/>
              <w:jc w:val="center"/>
              <w:outlineLvl w:val="0"/>
              <w:rPr>
                <w:rFonts w:eastAsia="方正仿宋_GBK"/>
                <w:sz w:val="21"/>
                <w:szCs w:val="24"/>
              </w:rPr>
            </w:pPr>
            <w:r>
              <w:rPr>
                <w:rFonts w:eastAsia="方正仿宋_GBK"/>
                <w:sz w:val="21"/>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eastAsia="方正仿宋_GBK"/>
                <w:sz w:val="21"/>
                <w:szCs w:val="24"/>
              </w:rPr>
            </w:pPr>
          </w:p>
        </w:tc>
        <w:tc>
          <w:tcPr>
            <w:tcW w:w="3179" w:type="dxa"/>
            <w:vAlign w:val="center"/>
          </w:tcPr>
          <w:p>
            <w:pPr>
              <w:tabs>
                <w:tab w:val="left" w:pos="6300"/>
              </w:tabs>
              <w:snapToGrid w:val="0"/>
              <w:spacing w:line="360" w:lineRule="auto"/>
              <w:jc w:val="center"/>
              <w:outlineLvl w:val="0"/>
              <w:rPr>
                <w:rFonts w:eastAsia="方正仿宋_GBK"/>
                <w:sz w:val="21"/>
                <w:szCs w:val="24"/>
              </w:rPr>
            </w:pPr>
          </w:p>
        </w:tc>
        <w:tc>
          <w:tcPr>
            <w:tcW w:w="2434" w:type="dxa"/>
            <w:vAlign w:val="center"/>
          </w:tcPr>
          <w:p>
            <w:pPr>
              <w:tabs>
                <w:tab w:val="left" w:pos="6300"/>
              </w:tabs>
              <w:snapToGrid w:val="0"/>
              <w:spacing w:line="360" w:lineRule="auto"/>
              <w:outlineLvl w:val="0"/>
              <w:rPr>
                <w:rFonts w:eastAsia="方正仿宋_GBK"/>
                <w:sz w:val="21"/>
                <w:szCs w:val="24"/>
              </w:rPr>
            </w:pPr>
            <w:r>
              <w:rPr>
                <w:rFonts w:eastAsia="方正仿宋_GBK"/>
                <w:sz w:val="21"/>
                <w:szCs w:val="21"/>
              </w:rPr>
              <w:t>提醒：请注明具体内容以及响应文件中具体内容的位置（页码）</w:t>
            </w:r>
          </w:p>
        </w:tc>
        <w:tc>
          <w:tcPr>
            <w:tcW w:w="2355" w:type="dxa"/>
            <w:vAlign w:val="center"/>
          </w:tcPr>
          <w:p>
            <w:pPr>
              <w:tabs>
                <w:tab w:val="left" w:pos="6300"/>
              </w:tabs>
              <w:snapToGrid w:val="0"/>
              <w:spacing w:line="360" w:lineRule="auto"/>
              <w:jc w:val="center"/>
              <w:outlineLvl w:val="0"/>
              <w:rPr>
                <w:rFonts w:eastAsia="方正仿宋_GBK"/>
                <w:sz w:val="21"/>
                <w:szCs w:val="24"/>
              </w:rPr>
            </w:pPr>
            <w:r>
              <w:rPr>
                <w:rFonts w:eastAsia="方正仿宋_GBK"/>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eastAsia="方正仿宋_GBK"/>
                <w:sz w:val="21"/>
                <w:szCs w:val="24"/>
              </w:rPr>
            </w:pPr>
          </w:p>
        </w:tc>
        <w:tc>
          <w:tcPr>
            <w:tcW w:w="3179" w:type="dxa"/>
            <w:vAlign w:val="center"/>
          </w:tcPr>
          <w:p>
            <w:pPr>
              <w:tabs>
                <w:tab w:val="left" w:pos="6300"/>
              </w:tabs>
              <w:snapToGrid w:val="0"/>
              <w:spacing w:line="360" w:lineRule="auto"/>
              <w:jc w:val="center"/>
              <w:outlineLvl w:val="0"/>
              <w:rPr>
                <w:rFonts w:eastAsia="方正仿宋_GBK"/>
                <w:sz w:val="21"/>
                <w:szCs w:val="24"/>
              </w:rPr>
            </w:pPr>
          </w:p>
        </w:tc>
        <w:tc>
          <w:tcPr>
            <w:tcW w:w="2434" w:type="dxa"/>
            <w:vAlign w:val="center"/>
          </w:tcPr>
          <w:p>
            <w:pPr>
              <w:tabs>
                <w:tab w:val="left" w:pos="6300"/>
              </w:tabs>
              <w:snapToGrid w:val="0"/>
              <w:spacing w:line="360" w:lineRule="auto"/>
              <w:jc w:val="center"/>
              <w:outlineLvl w:val="0"/>
              <w:rPr>
                <w:rFonts w:eastAsia="方正仿宋_GBK"/>
                <w:sz w:val="21"/>
                <w:szCs w:val="24"/>
              </w:rPr>
            </w:pPr>
          </w:p>
        </w:tc>
        <w:tc>
          <w:tcPr>
            <w:tcW w:w="2355" w:type="dxa"/>
            <w:vAlign w:val="center"/>
          </w:tcPr>
          <w:p>
            <w:pPr>
              <w:tabs>
                <w:tab w:val="left" w:pos="6300"/>
              </w:tabs>
              <w:snapToGrid w:val="0"/>
              <w:spacing w:line="360" w:lineRule="auto"/>
              <w:jc w:val="center"/>
              <w:outlineLvl w:val="0"/>
              <w:rPr>
                <w:rFonts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eastAsia="方正仿宋_GBK"/>
                <w:sz w:val="21"/>
                <w:szCs w:val="24"/>
              </w:rPr>
            </w:pPr>
          </w:p>
        </w:tc>
        <w:tc>
          <w:tcPr>
            <w:tcW w:w="3179" w:type="dxa"/>
            <w:vAlign w:val="center"/>
          </w:tcPr>
          <w:p>
            <w:pPr>
              <w:tabs>
                <w:tab w:val="left" w:pos="6300"/>
              </w:tabs>
              <w:snapToGrid w:val="0"/>
              <w:spacing w:line="360" w:lineRule="auto"/>
              <w:jc w:val="center"/>
              <w:outlineLvl w:val="0"/>
              <w:rPr>
                <w:rFonts w:eastAsia="方正仿宋_GBK"/>
                <w:sz w:val="21"/>
                <w:szCs w:val="24"/>
              </w:rPr>
            </w:pPr>
          </w:p>
        </w:tc>
        <w:tc>
          <w:tcPr>
            <w:tcW w:w="2434" w:type="dxa"/>
            <w:vAlign w:val="center"/>
          </w:tcPr>
          <w:p>
            <w:pPr>
              <w:tabs>
                <w:tab w:val="left" w:pos="6300"/>
              </w:tabs>
              <w:snapToGrid w:val="0"/>
              <w:spacing w:line="360" w:lineRule="auto"/>
              <w:jc w:val="center"/>
              <w:outlineLvl w:val="0"/>
              <w:rPr>
                <w:rFonts w:eastAsia="方正仿宋_GBK"/>
                <w:sz w:val="21"/>
                <w:szCs w:val="24"/>
              </w:rPr>
            </w:pPr>
          </w:p>
        </w:tc>
        <w:tc>
          <w:tcPr>
            <w:tcW w:w="2355" w:type="dxa"/>
            <w:vAlign w:val="center"/>
          </w:tcPr>
          <w:p>
            <w:pPr>
              <w:tabs>
                <w:tab w:val="left" w:pos="6300"/>
              </w:tabs>
              <w:snapToGrid w:val="0"/>
              <w:spacing w:line="360" w:lineRule="auto"/>
              <w:jc w:val="center"/>
              <w:outlineLvl w:val="0"/>
              <w:rPr>
                <w:rFonts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eastAsia="方正仿宋_GBK"/>
                <w:sz w:val="21"/>
                <w:szCs w:val="24"/>
              </w:rPr>
            </w:pPr>
          </w:p>
        </w:tc>
        <w:tc>
          <w:tcPr>
            <w:tcW w:w="3179" w:type="dxa"/>
            <w:vAlign w:val="center"/>
          </w:tcPr>
          <w:p>
            <w:pPr>
              <w:tabs>
                <w:tab w:val="left" w:pos="6300"/>
              </w:tabs>
              <w:snapToGrid w:val="0"/>
              <w:spacing w:line="360" w:lineRule="auto"/>
              <w:jc w:val="center"/>
              <w:outlineLvl w:val="0"/>
              <w:rPr>
                <w:rFonts w:eastAsia="方正仿宋_GBK"/>
                <w:sz w:val="21"/>
                <w:szCs w:val="24"/>
              </w:rPr>
            </w:pPr>
          </w:p>
        </w:tc>
        <w:tc>
          <w:tcPr>
            <w:tcW w:w="2434" w:type="dxa"/>
            <w:vAlign w:val="center"/>
          </w:tcPr>
          <w:p>
            <w:pPr>
              <w:tabs>
                <w:tab w:val="left" w:pos="6300"/>
              </w:tabs>
              <w:snapToGrid w:val="0"/>
              <w:spacing w:line="360" w:lineRule="auto"/>
              <w:jc w:val="center"/>
              <w:outlineLvl w:val="0"/>
              <w:rPr>
                <w:rFonts w:eastAsia="方正仿宋_GBK"/>
                <w:sz w:val="21"/>
                <w:szCs w:val="24"/>
              </w:rPr>
            </w:pPr>
          </w:p>
        </w:tc>
        <w:tc>
          <w:tcPr>
            <w:tcW w:w="2355" w:type="dxa"/>
            <w:vAlign w:val="center"/>
          </w:tcPr>
          <w:p>
            <w:pPr>
              <w:tabs>
                <w:tab w:val="left" w:pos="6300"/>
              </w:tabs>
              <w:snapToGrid w:val="0"/>
              <w:spacing w:line="360" w:lineRule="auto"/>
              <w:jc w:val="center"/>
              <w:outlineLvl w:val="0"/>
              <w:rPr>
                <w:rFonts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eastAsia="方正仿宋_GBK"/>
                <w:sz w:val="21"/>
                <w:szCs w:val="24"/>
              </w:rPr>
            </w:pPr>
          </w:p>
        </w:tc>
        <w:tc>
          <w:tcPr>
            <w:tcW w:w="3179" w:type="dxa"/>
            <w:vAlign w:val="center"/>
          </w:tcPr>
          <w:p>
            <w:pPr>
              <w:tabs>
                <w:tab w:val="left" w:pos="6300"/>
              </w:tabs>
              <w:snapToGrid w:val="0"/>
              <w:spacing w:line="360" w:lineRule="auto"/>
              <w:jc w:val="center"/>
              <w:outlineLvl w:val="0"/>
              <w:rPr>
                <w:rFonts w:eastAsia="方正仿宋_GBK"/>
                <w:sz w:val="21"/>
                <w:szCs w:val="24"/>
              </w:rPr>
            </w:pPr>
          </w:p>
        </w:tc>
        <w:tc>
          <w:tcPr>
            <w:tcW w:w="2434" w:type="dxa"/>
            <w:vAlign w:val="center"/>
          </w:tcPr>
          <w:p>
            <w:pPr>
              <w:tabs>
                <w:tab w:val="left" w:pos="6300"/>
              </w:tabs>
              <w:snapToGrid w:val="0"/>
              <w:spacing w:line="360" w:lineRule="auto"/>
              <w:jc w:val="center"/>
              <w:outlineLvl w:val="0"/>
              <w:rPr>
                <w:rFonts w:eastAsia="方正仿宋_GBK"/>
                <w:sz w:val="21"/>
                <w:szCs w:val="24"/>
              </w:rPr>
            </w:pPr>
          </w:p>
        </w:tc>
        <w:tc>
          <w:tcPr>
            <w:tcW w:w="2355" w:type="dxa"/>
            <w:vAlign w:val="center"/>
          </w:tcPr>
          <w:p>
            <w:pPr>
              <w:tabs>
                <w:tab w:val="left" w:pos="6300"/>
              </w:tabs>
              <w:snapToGrid w:val="0"/>
              <w:spacing w:line="360" w:lineRule="auto"/>
              <w:jc w:val="center"/>
              <w:outlineLvl w:val="0"/>
              <w:rPr>
                <w:rFonts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eastAsia="方正仿宋_GBK"/>
                <w:sz w:val="21"/>
                <w:szCs w:val="24"/>
              </w:rPr>
            </w:pPr>
          </w:p>
        </w:tc>
        <w:tc>
          <w:tcPr>
            <w:tcW w:w="3179" w:type="dxa"/>
            <w:vAlign w:val="center"/>
          </w:tcPr>
          <w:p>
            <w:pPr>
              <w:tabs>
                <w:tab w:val="left" w:pos="6300"/>
              </w:tabs>
              <w:snapToGrid w:val="0"/>
              <w:spacing w:line="360" w:lineRule="auto"/>
              <w:jc w:val="center"/>
              <w:outlineLvl w:val="0"/>
              <w:rPr>
                <w:rFonts w:eastAsia="方正仿宋_GBK"/>
                <w:sz w:val="21"/>
                <w:szCs w:val="24"/>
              </w:rPr>
            </w:pPr>
          </w:p>
        </w:tc>
        <w:tc>
          <w:tcPr>
            <w:tcW w:w="2434" w:type="dxa"/>
            <w:vAlign w:val="center"/>
          </w:tcPr>
          <w:p>
            <w:pPr>
              <w:tabs>
                <w:tab w:val="left" w:pos="6300"/>
              </w:tabs>
              <w:snapToGrid w:val="0"/>
              <w:spacing w:line="360" w:lineRule="auto"/>
              <w:jc w:val="center"/>
              <w:outlineLvl w:val="0"/>
              <w:rPr>
                <w:rFonts w:eastAsia="方正仿宋_GBK"/>
                <w:sz w:val="21"/>
                <w:szCs w:val="24"/>
              </w:rPr>
            </w:pPr>
          </w:p>
        </w:tc>
        <w:tc>
          <w:tcPr>
            <w:tcW w:w="2355" w:type="dxa"/>
            <w:vAlign w:val="center"/>
          </w:tcPr>
          <w:p>
            <w:pPr>
              <w:tabs>
                <w:tab w:val="left" w:pos="6300"/>
              </w:tabs>
              <w:snapToGrid w:val="0"/>
              <w:spacing w:line="360" w:lineRule="auto"/>
              <w:jc w:val="center"/>
              <w:outlineLvl w:val="0"/>
              <w:rPr>
                <w:rFonts w:eastAsia="方正仿宋_GBK"/>
                <w:sz w:val="21"/>
                <w:szCs w:val="24"/>
              </w:rPr>
            </w:pPr>
          </w:p>
        </w:tc>
      </w:tr>
    </w:tbl>
    <w:p>
      <w:pPr>
        <w:snapToGrid w:val="0"/>
        <w:spacing w:line="360" w:lineRule="auto"/>
        <w:ind w:firstLine="465"/>
        <w:rPr>
          <w:rFonts w:eastAsia="方正仿宋_GBK"/>
          <w:sz w:val="24"/>
          <w:szCs w:val="24"/>
        </w:rPr>
      </w:pPr>
    </w:p>
    <w:p>
      <w:pPr>
        <w:spacing w:line="500" w:lineRule="exact"/>
        <w:ind w:firstLine="600" w:firstLineChars="250"/>
        <w:rPr>
          <w:rFonts w:eastAsia="方正仿宋_GBK"/>
          <w:sz w:val="24"/>
          <w:szCs w:val="28"/>
        </w:rPr>
      </w:pPr>
      <w:r>
        <w:rPr>
          <w:rFonts w:eastAsia="方正仿宋_GBK"/>
          <w:sz w:val="24"/>
          <w:szCs w:val="28"/>
        </w:rPr>
        <w:t xml:space="preserve">供应商：                          </w:t>
      </w:r>
      <w:r>
        <w:rPr>
          <w:rFonts w:eastAsia="方正仿宋_GBK"/>
          <w:sz w:val="24"/>
          <w:szCs w:val="24"/>
        </w:rPr>
        <w:t>法定代表人（或其授权代表）或自然人：</w:t>
      </w:r>
    </w:p>
    <w:p>
      <w:pPr>
        <w:spacing w:line="500" w:lineRule="exact"/>
        <w:rPr>
          <w:rFonts w:eastAsia="方正仿宋_GBK"/>
          <w:sz w:val="24"/>
          <w:szCs w:val="28"/>
        </w:rPr>
      </w:pPr>
      <w:r>
        <w:rPr>
          <w:rFonts w:eastAsia="方正仿宋_GBK"/>
          <w:sz w:val="24"/>
          <w:szCs w:val="28"/>
        </w:rPr>
        <w:t xml:space="preserve">    </w:t>
      </w:r>
    </w:p>
    <w:p>
      <w:pPr>
        <w:spacing w:line="500" w:lineRule="exact"/>
        <w:ind w:firstLine="360" w:firstLineChars="150"/>
        <w:rPr>
          <w:rFonts w:eastAsia="方正仿宋_GBK"/>
          <w:sz w:val="24"/>
          <w:szCs w:val="28"/>
        </w:rPr>
      </w:pPr>
      <w:r>
        <w:rPr>
          <w:rFonts w:eastAsia="方正仿宋_GBK"/>
          <w:sz w:val="24"/>
          <w:szCs w:val="28"/>
        </w:rPr>
        <w:t>（供应商公章）                                 （签署或盖章）</w:t>
      </w:r>
    </w:p>
    <w:p>
      <w:pPr>
        <w:tabs>
          <w:tab w:val="left" w:pos="6300"/>
        </w:tabs>
        <w:snapToGrid w:val="0"/>
        <w:spacing w:line="500" w:lineRule="exact"/>
        <w:ind w:firstLine="570"/>
        <w:rPr>
          <w:rFonts w:eastAsia="方正仿宋_GBK"/>
          <w:sz w:val="24"/>
        </w:rPr>
      </w:pPr>
      <w:r>
        <w:rPr>
          <w:rFonts w:eastAsia="方正仿宋_GBK"/>
          <w:sz w:val="24"/>
          <w:szCs w:val="28"/>
        </w:rPr>
        <w:t xml:space="preserve">                                            年     月     日</w:t>
      </w:r>
    </w:p>
    <w:p>
      <w:pPr>
        <w:tabs>
          <w:tab w:val="left" w:pos="6300"/>
        </w:tabs>
        <w:snapToGrid w:val="0"/>
        <w:spacing w:line="400" w:lineRule="exact"/>
        <w:ind w:firstLine="480" w:firstLineChars="200"/>
        <w:rPr>
          <w:rFonts w:eastAsia="方正仿宋_GBK"/>
          <w:sz w:val="24"/>
        </w:rPr>
      </w:pPr>
      <w:r>
        <w:rPr>
          <w:rFonts w:eastAsia="方正仿宋_GBK"/>
          <w:sz w:val="24"/>
        </w:rPr>
        <w:t>注：</w:t>
      </w:r>
    </w:p>
    <w:p>
      <w:pPr>
        <w:tabs>
          <w:tab w:val="left" w:pos="6300"/>
        </w:tabs>
        <w:snapToGrid w:val="0"/>
        <w:spacing w:line="400" w:lineRule="exact"/>
        <w:ind w:firstLine="480" w:firstLineChars="200"/>
        <w:rPr>
          <w:rFonts w:eastAsia="方正仿宋_GBK"/>
          <w:sz w:val="24"/>
        </w:rPr>
      </w:pPr>
      <w:r>
        <w:rPr>
          <w:rFonts w:eastAsia="方正仿宋_GBK"/>
          <w:sz w:val="24"/>
          <w:szCs w:val="24"/>
        </w:rPr>
        <w:t>1</w:t>
      </w:r>
      <w:r>
        <w:rPr>
          <w:rFonts w:eastAsia="方正仿宋_GBK"/>
          <w:sz w:val="24"/>
        </w:rPr>
        <w:t>.</w:t>
      </w:r>
      <w:r>
        <w:rPr>
          <w:rFonts w:eastAsia="方正仿宋_GBK"/>
          <w:sz w:val="24"/>
          <w:szCs w:val="24"/>
        </w:rPr>
        <w:t>本表即为对本项目“第三篇  项目商务需求”中所列条款进行比较和响应；</w:t>
      </w:r>
    </w:p>
    <w:p>
      <w:pPr>
        <w:snapToGrid w:val="0"/>
        <w:spacing w:line="400" w:lineRule="exact"/>
        <w:ind w:firstLine="480" w:firstLineChars="200"/>
        <w:rPr>
          <w:rFonts w:eastAsia="方正仿宋_GBK"/>
          <w:b/>
        </w:rPr>
        <w:sectPr>
          <w:pgSz w:w="11907" w:h="16840"/>
          <w:pgMar w:top="1134" w:right="1191" w:bottom="1134" w:left="1304" w:header="851" w:footer="992" w:gutter="0"/>
          <w:pgNumType w:fmt="numberInDash"/>
          <w:cols w:space="720" w:num="1"/>
          <w:docGrid w:linePitch="380" w:charSpace="-5735"/>
        </w:sectPr>
      </w:pPr>
      <w:r>
        <w:rPr>
          <w:rFonts w:eastAsia="方正仿宋_GBK"/>
          <w:sz w:val="24"/>
        </w:rPr>
        <w:t>2.本表可扩展。</w:t>
      </w:r>
    </w:p>
    <w:p>
      <w:pPr>
        <w:snapToGrid w:val="0"/>
        <w:spacing w:line="400" w:lineRule="exact"/>
        <w:ind w:firstLine="480" w:firstLineChars="200"/>
        <w:rPr>
          <w:rFonts w:eastAsia="方正仿宋_GBK"/>
          <w:sz w:val="24"/>
          <w:szCs w:val="24"/>
        </w:rPr>
      </w:pPr>
      <w:bookmarkStart w:id="134" w:name="_Toc283382459"/>
      <w:r>
        <w:rPr>
          <w:rFonts w:eastAsia="方正仿宋_GBK"/>
          <w:sz w:val="24"/>
          <w:szCs w:val="24"/>
        </w:rPr>
        <w:t>（二）其他优惠承诺（格式自定）</w:t>
      </w:r>
    </w:p>
    <w:p>
      <w:pPr>
        <w:snapToGrid w:val="0"/>
        <w:spacing w:line="400" w:lineRule="exact"/>
        <w:ind w:firstLine="480" w:firstLineChars="200"/>
        <w:rPr>
          <w:rFonts w:eastAsia="方正仿宋_GBK"/>
          <w:sz w:val="24"/>
          <w:szCs w:val="24"/>
        </w:rPr>
      </w:pPr>
    </w:p>
    <w:p>
      <w:pPr>
        <w:pStyle w:val="3"/>
        <w:adjustRightInd w:val="0"/>
        <w:snapToGrid w:val="0"/>
        <w:spacing w:before="0" w:after="0" w:line="400" w:lineRule="exact"/>
        <w:ind w:firstLine="482" w:firstLineChars="200"/>
        <w:rPr>
          <w:rFonts w:ascii="Times New Roman" w:hAnsi="Times New Roman" w:eastAsia="方正仿宋_GBK"/>
          <w:sz w:val="24"/>
        </w:rPr>
      </w:pPr>
      <w:r>
        <w:rPr>
          <w:rFonts w:ascii="Times New Roman" w:hAnsi="Times New Roman" w:eastAsia="方正仿宋_GBK"/>
          <w:sz w:val="24"/>
          <w:szCs w:val="24"/>
        </w:rPr>
        <w:br w:type="page"/>
      </w:r>
      <w:bookmarkEnd w:id="134"/>
      <w:bookmarkStart w:id="135" w:name="_Toc313888363"/>
      <w:bookmarkStart w:id="136" w:name="_Toc106030909"/>
      <w:bookmarkStart w:id="137" w:name="_Toc342913422"/>
      <w:bookmarkStart w:id="138" w:name="_Toc313008359"/>
      <w:bookmarkStart w:id="139" w:name="_Toc76462353"/>
      <w:r>
        <w:rPr>
          <w:rFonts w:ascii="Times New Roman" w:hAnsi="Times New Roman" w:eastAsia="方正仿宋_GBK"/>
          <w:sz w:val="24"/>
        </w:rPr>
        <w:t>四、资格条件</w:t>
      </w:r>
      <w:bookmarkEnd w:id="135"/>
      <w:bookmarkEnd w:id="136"/>
      <w:bookmarkEnd w:id="137"/>
      <w:bookmarkEnd w:id="138"/>
      <w:bookmarkEnd w:id="139"/>
    </w:p>
    <w:p>
      <w:pPr>
        <w:tabs>
          <w:tab w:val="left" w:pos="6300"/>
        </w:tabs>
        <w:snapToGrid w:val="0"/>
        <w:spacing w:line="400" w:lineRule="exact"/>
        <w:ind w:firstLine="570"/>
        <w:rPr>
          <w:rFonts w:eastAsia="方正仿宋_GBK"/>
          <w:sz w:val="24"/>
          <w:szCs w:val="24"/>
        </w:rPr>
      </w:pPr>
      <w:r>
        <w:rPr>
          <w:rFonts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eastAsia="方正仿宋_GBK"/>
        </w:rPr>
      </w:pPr>
    </w:p>
    <w:p>
      <w:pPr>
        <w:tabs>
          <w:tab w:val="left" w:pos="6300"/>
        </w:tabs>
        <w:snapToGrid w:val="0"/>
        <w:spacing w:line="500" w:lineRule="exact"/>
        <w:ind w:firstLine="570"/>
        <w:rPr>
          <w:rFonts w:eastAsia="方正仿宋_GBK"/>
        </w:rPr>
      </w:pPr>
    </w:p>
    <w:p>
      <w:pPr>
        <w:tabs>
          <w:tab w:val="left" w:pos="6300"/>
        </w:tabs>
        <w:snapToGrid w:val="0"/>
        <w:spacing w:line="500" w:lineRule="exact"/>
        <w:ind w:firstLine="570"/>
        <w:rPr>
          <w:rFonts w:eastAsia="方正仿宋_GBK"/>
        </w:rPr>
      </w:pPr>
    </w:p>
    <w:p>
      <w:pPr>
        <w:tabs>
          <w:tab w:val="left" w:pos="6300"/>
        </w:tabs>
        <w:snapToGrid w:val="0"/>
        <w:spacing w:line="500" w:lineRule="exact"/>
        <w:ind w:firstLine="570"/>
        <w:rPr>
          <w:rFonts w:eastAsia="方正仿宋_GBK"/>
        </w:rPr>
      </w:pPr>
    </w:p>
    <w:p>
      <w:pPr>
        <w:tabs>
          <w:tab w:val="left" w:pos="6300"/>
        </w:tabs>
        <w:snapToGrid w:val="0"/>
        <w:spacing w:line="500" w:lineRule="exact"/>
        <w:ind w:firstLine="570"/>
        <w:rPr>
          <w:rFonts w:eastAsia="方正仿宋_GBK"/>
        </w:rPr>
      </w:pPr>
    </w:p>
    <w:p>
      <w:pPr>
        <w:snapToGrid w:val="0"/>
        <w:spacing w:line="400" w:lineRule="exact"/>
        <w:ind w:firstLine="560" w:firstLineChars="200"/>
        <w:rPr>
          <w:rFonts w:eastAsia="方正仿宋_GBK"/>
          <w:sz w:val="24"/>
          <w:szCs w:val="24"/>
        </w:rPr>
      </w:pPr>
      <w:r>
        <w:rPr>
          <w:rFonts w:eastAsia="方正仿宋_GBK"/>
        </w:rPr>
        <w:br w:type="page"/>
      </w:r>
      <w:r>
        <w:rPr>
          <w:rFonts w:eastAsia="方正仿宋_GBK"/>
          <w:sz w:val="24"/>
          <w:szCs w:val="24"/>
        </w:rPr>
        <w:t>（二）法定代表人身份证明书（格式）</w:t>
      </w:r>
    </w:p>
    <w:p>
      <w:pPr>
        <w:tabs>
          <w:tab w:val="left" w:pos="6300"/>
        </w:tabs>
        <w:snapToGrid w:val="0"/>
        <w:spacing w:line="500" w:lineRule="exact"/>
        <w:ind w:firstLine="570"/>
        <w:rPr>
          <w:rFonts w:eastAsia="方正仿宋_GBK"/>
          <w:sz w:val="24"/>
        </w:rPr>
      </w:pPr>
    </w:p>
    <w:p>
      <w:pPr>
        <w:tabs>
          <w:tab w:val="left" w:pos="6300"/>
        </w:tabs>
        <w:snapToGrid w:val="0"/>
        <w:spacing w:line="500" w:lineRule="exact"/>
        <w:ind w:firstLine="570"/>
        <w:rPr>
          <w:rFonts w:eastAsia="方正仿宋_GBK"/>
          <w:sz w:val="24"/>
        </w:rPr>
      </w:pPr>
      <w:r>
        <w:rPr>
          <w:rFonts w:eastAsia="方正仿宋_GBK"/>
          <w:sz w:val="24"/>
        </w:rPr>
        <w:t>项目名称：</w:t>
      </w:r>
      <w:r>
        <w:rPr>
          <w:rFonts w:eastAsia="方正仿宋_GBK"/>
          <w:sz w:val="24"/>
          <w:u w:val="single"/>
        </w:rPr>
        <w:t xml:space="preserve">                                                </w:t>
      </w:r>
    </w:p>
    <w:p>
      <w:pPr>
        <w:tabs>
          <w:tab w:val="left" w:pos="6300"/>
        </w:tabs>
        <w:snapToGrid w:val="0"/>
        <w:spacing w:line="500" w:lineRule="exact"/>
        <w:ind w:firstLine="570"/>
        <w:rPr>
          <w:rFonts w:eastAsia="方正仿宋_GBK"/>
          <w:sz w:val="24"/>
        </w:rPr>
      </w:pPr>
    </w:p>
    <w:p>
      <w:pPr>
        <w:tabs>
          <w:tab w:val="left" w:pos="6300"/>
        </w:tabs>
        <w:snapToGrid w:val="0"/>
        <w:spacing w:line="500" w:lineRule="exact"/>
        <w:rPr>
          <w:rFonts w:eastAsia="方正仿宋_GBK"/>
          <w:sz w:val="24"/>
        </w:rPr>
      </w:pPr>
      <w:r>
        <w:rPr>
          <w:rFonts w:eastAsia="方正仿宋_GBK"/>
          <w:sz w:val="24"/>
        </w:rPr>
        <w:t>致：</w:t>
      </w:r>
      <w:r>
        <w:rPr>
          <w:rFonts w:eastAsia="方正仿宋_GBK"/>
          <w:sz w:val="24"/>
          <w:u w:val="single"/>
        </w:rPr>
        <w:t xml:space="preserve">                     </w:t>
      </w:r>
      <w:r>
        <w:rPr>
          <w:rFonts w:eastAsia="方正仿宋_GBK"/>
          <w:sz w:val="24"/>
        </w:rPr>
        <w:t>（</w:t>
      </w:r>
      <w:r>
        <w:rPr>
          <w:rFonts w:hint="eastAsia" w:eastAsia="方正仿宋_GBK"/>
          <w:sz w:val="24"/>
          <w:lang w:eastAsia="zh-CN"/>
        </w:rPr>
        <w:t>采购人或</w:t>
      </w:r>
      <w:r>
        <w:rPr>
          <w:rFonts w:eastAsia="方正仿宋_GBK"/>
          <w:sz w:val="24"/>
        </w:rPr>
        <w:t>采购代理机构名称）：</w:t>
      </w:r>
    </w:p>
    <w:p>
      <w:pPr>
        <w:tabs>
          <w:tab w:val="left" w:pos="6300"/>
        </w:tabs>
        <w:snapToGrid w:val="0"/>
        <w:spacing w:line="500" w:lineRule="exact"/>
        <w:ind w:firstLine="570"/>
        <w:rPr>
          <w:rFonts w:eastAsia="方正仿宋_GBK"/>
          <w:sz w:val="24"/>
        </w:rPr>
      </w:pPr>
      <w:r>
        <w:rPr>
          <w:rFonts w:eastAsia="方正仿宋_GBK"/>
          <w:sz w:val="24"/>
          <w:u w:val="single"/>
        </w:rPr>
        <w:t xml:space="preserve">        </w:t>
      </w:r>
      <w:r>
        <w:rPr>
          <w:rFonts w:eastAsia="方正仿宋_GBK"/>
          <w:sz w:val="24"/>
        </w:rPr>
        <w:t>（法定代表人姓名）在</w:t>
      </w:r>
      <w:r>
        <w:rPr>
          <w:rFonts w:eastAsia="方正仿宋_GBK"/>
          <w:sz w:val="24"/>
          <w:u w:val="single"/>
        </w:rPr>
        <w:t xml:space="preserve">                       </w:t>
      </w:r>
      <w:r>
        <w:rPr>
          <w:rFonts w:eastAsia="方正仿宋_GBK"/>
          <w:sz w:val="24"/>
        </w:rPr>
        <w:t>（供应商名称）任</w:t>
      </w:r>
      <w:r>
        <w:rPr>
          <w:rFonts w:eastAsia="方正仿宋_GBK"/>
          <w:sz w:val="24"/>
          <w:u w:val="single"/>
        </w:rPr>
        <w:t xml:space="preserve">    </w:t>
      </w:r>
      <w:r>
        <w:rPr>
          <w:rFonts w:eastAsia="方正仿宋_GBK"/>
          <w:sz w:val="24"/>
        </w:rPr>
        <w:t>（职务名称）职务，是（供应商名称）</w:t>
      </w:r>
      <w:r>
        <w:rPr>
          <w:rFonts w:eastAsia="方正仿宋_GBK"/>
          <w:sz w:val="24"/>
          <w:u w:val="single"/>
        </w:rPr>
        <w:t xml:space="preserve">              </w:t>
      </w:r>
      <w:r>
        <w:rPr>
          <w:rFonts w:eastAsia="方正仿宋_GBK"/>
          <w:sz w:val="24"/>
        </w:rPr>
        <w:t>的法定代表人。</w:t>
      </w:r>
    </w:p>
    <w:p>
      <w:pPr>
        <w:tabs>
          <w:tab w:val="left" w:pos="6300"/>
        </w:tabs>
        <w:snapToGrid w:val="0"/>
        <w:spacing w:line="500" w:lineRule="exact"/>
        <w:ind w:firstLine="570"/>
        <w:rPr>
          <w:rFonts w:eastAsia="方正仿宋_GBK"/>
          <w:sz w:val="24"/>
        </w:rPr>
      </w:pPr>
    </w:p>
    <w:p>
      <w:pPr>
        <w:tabs>
          <w:tab w:val="left" w:pos="6300"/>
        </w:tabs>
        <w:snapToGrid w:val="0"/>
        <w:spacing w:line="500" w:lineRule="exact"/>
        <w:ind w:firstLine="570"/>
        <w:rPr>
          <w:rFonts w:eastAsia="方正仿宋_GBK"/>
          <w:sz w:val="24"/>
        </w:rPr>
      </w:pPr>
      <w:r>
        <w:rPr>
          <w:rFonts w:eastAsia="方正仿宋_GBK"/>
          <w:sz w:val="24"/>
        </w:rPr>
        <w:t>特此证明。</w:t>
      </w:r>
    </w:p>
    <w:p>
      <w:pPr>
        <w:tabs>
          <w:tab w:val="left" w:pos="6300"/>
        </w:tabs>
        <w:snapToGrid w:val="0"/>
        <w:spacing w:line="500" w:lineRule="exact"/>
        <w:ind w:firstLine="570"/>
        <w:rPr>
          <w:rFonts w:eastAsia="方正仿宋_GBK"/>
          <w:sz w:val="24"/>
        </w:rPr>
      </w:pPr>
    </w:p>
    <w:p>
      <w:pPr>
        <w:tabs>
          <w:tab w:val="left" w:pos="6300"/>
        </w:tabs>
        <w:snapToGrid w:val="0"/>
        <w:spacing w:line="500" w:lineRule="exact"/>
        <w:ind w:firstLine="570"/>
        <w:rPr>
          <w:rFonts w:eastAsia="方正仿宋_GBK"/>
          <w:sz w:val="24"/>
        </w:rPr>
      </w:pPr>
    </w:p>
    <w:p>
      <w:pPr>
        <w:tabs>
          <w:tab w:val="left" w:pos="6300"/>
        </w:tabs>
        <w:snapToGrid w:val="0"/>
        <w:spacing w:line="500" w:lineRule="exact"/>
        <w:ind w:firstLine="570"/>
        <w:rPr>
          <w:rFonts w:eastAsia="方正仿宋_GBK"/>
          <w:sz w:val="24"/>
        </w:rPr>
      </w:pPr>
    </w:p>
    <w:p>
      <w:pPr>
        <w:tabs>
          <w:tab w:val="left" w:pos="6300"/>
        </w:tabs>
        <w:snapToGrid w:val="0"/>
        <w:spacing w:line="500" w:lineRule="exact"/>
        <w:ind w:firstLine="570"/>
        <w:rPr>
          <w:rFonts w:eastAsia="方正仿宋_GBK"/>
          <w:sz w:val="24"/>
        </w:rPr>
      </w:pPr>
      <w:r>
        <w:rPr>
          <w:rFonts w:eastAsia="方正仿宋_GBK"/>
          <w:sz w:val="24"/>
        </w:rPr>
        <w:t xml:space="preserve">                                             （供应商公章）</w:t>
      </w:r>
    </w:p>
    <w:p>
      <w:pPr>
        <w:tabs>
          <w:tab w:val="left" w:pos="6300"/>
        </w:tabs>
        <w:snapToGrid w:val="0"/>
        <w:spacing w:line="500" w:lineRule="exact"/>
        <w:ind w:firstLine="570"/>
        <w:rPr>
          <w:rFonts w:eastAsia="方正仿宋_GBK"/>
          <w:sz w:val="24"/>
        </w:rPr>
      </w:pPr>
    </w:p>
    <w:p>
      <w:pPr>
        <w:tabs>
          <w:tab w:val="left" w:pos="6300"/>
        </w:tabs>
        <w:snapToGrid w:val="0"/>
        <w:spacing w:line="500" w:lineRule="exact"/>
        <w:ind w:firstLine="570"/>
        <w:rPr>
          <w:rFonts w:eastAsia="方正仿宋_GBK"/>
          <w:sz w:val="24"/>
        </w:rPr>
      </w:pPr>
      <w:r>
        <w:rPr>
          <w:rFonts w:eastAsia="方正仿宋_GBK"/>
          <w:sz w:val="24"/>
        </w:rPr>
        <w:t xml:space="preserve">                                             年   月   日</w:t>
      </w:r>
    </w:p>
    <w:p>
      <w:pPr>
        <w:tabs>
          <w:tab w:val="left" w:pos="6300"/>
        </w:tabs>
        <w:snapToGrid w:val="0"/>
        <w:spacing w:line="500" w:lineRule="exact"/>
        <w:ind w:firstLine="570"/>
        <w:rPr>
          <w:rFonts w:eastAsia="方正仿宋_GBK"/>
          <w:sz w:val="24"/>
        </w:rPr>
      </w:pPr>
      <w:r>
        <w:rPr>
          <w:rFonts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eastAsia="方正仿宋_GBK"/>
          <w:sz w:val="24"/>
        </w:rPr>
      </w:pPr>
      <w:r>
        <w:rPr>
          <w:rFonts w:eastAsia="方正仿宋_GBK"/>
          <w:sz w:val="24"/>
        </w:rPr>
        <w:t>（附：法定代表人身份证正反面复印件）</w:t>
      </w:r>
    </w:p>
    <w:p>
      <w:pPr>
        <w:tabs>
          <w:tab w:val="left" w:pos="6300"/>
        </w:tabs>
        <w:snapToGrid w:val="0"/>
        <w:spacing w:line="500" w:lineRule="exact"/>
        <w:ind w:firstLine="570"/>
        <w:rPr>
          <w:rFonts w:eastAsia="方正仿宋_GBK"/>
          <w:sz w:val="24"/>
        </w:rPr>
      </w:pPr>
    </w:p>
    <w:p>
      <w:pPr>
        <w:tabs>
          <w:tab w:val="left" w:pos="6300"/>
        </w:tabs>
        <w:snapToGrid w:val="0"/>
        <w:spacing w:line="500" w:lineRule="exact"/>
        <w:ind w:firstLine="570"/>
        <w:rPr>
          <w:rFonts w:eastAsia="方正仿宋_GBK"/>
          <w:sz w:val="24"/>
        </w:rPr>
      </w:pPr>
    </w:p>
    <w:p>
      <w:pPr>
        <w:tabs>
          <w:tab w:val="left" w:pos="6300"/>
        </w:tabs>
        <w:snapToGrid w:val="0"/>
        <w:spacing w:line="500" w:lineRule="exact"/>
        <w:ind w:firstLine="570"/>
        <w:rPr>
          <w:rFonts w:eastAsia="方正仿宋_GBK"/>
          <w:sz w:val="24"/>
        </w:rPr>
      </w:pPr>
    </w:p>
    <w:p>
      <w:pPr>
        <w:tabs>
          <w:tab w:val="left" w:pos="6300"/>
        </w:tabs>
        <w:snapToGrid w:val="0"/>
        <w:spacing w:line="500" w:lineRule="exact"/>
        <w:ind w:firstLine="570"/>
        <w:rPr>
          <w:rFonts w:eastAsia="方正仿宋_GBK"/>
          <w:sz w:val="24"/>
        </w:rPr>
      </w:pPr>
    </w:p>
    <w:p>
      <w:pPr>
        <w:tabs>
          <w:tab w:val="left" w:pos="6300"/>
        </w:tabs>
        <w:snapToGrid w:val="0"/>
        <w:spacing w:line="500" w:lineRule="exact"/>
        <w:ind w:firstLine="570"/>
        <w:rPr>
          <w:rFonts w:eastAsia="方正仿宋_GBK"/>
          <w:sz w:val="24"/>
        </w:rPr>
      </w:pPr>
    </w:p>
    <w:p>
      <w:pPr>
        <w:tabs>
          <w:tab w:val="left" w:pos="6300"/>
        </w:tabs>
        <w:snapToGrid w:val="0"/>
        <w:spacing w:line="500" w:lineRule="exact"/>
        <w:ind w:firstLine="570"/>
        <w:rPr>
          <w:rFonts w:eastAsia="方正仿宋_GBK"/>
          <w:sz w:val="24"/>
        </w:rPr>
      </w:pPr>
    </w:p>
    <w:p>
      <w:pPr>
        <w:snapToGrid w:val="0"/>
        <w:spacing w:line="400" w:lineRule="exact"/>
        <w:ind w:firstLine="560" w:firstLineChars="200"/>
        <w:rPr>
          <w:rFonts w:eastAsia="方正仿宋_GBK"/>
          <w:sz w:val="24"/>
          <w:szCs w:val="24"/>
        </w:rPr>
      </w:pPr>
      <w:r>
        <w:br w:type="column"/>
      </w:r>
      <w:r>
        <w:rPr>
          <w:rFonts w:eastAsia="方正仿宋_GBK"/>
          <w:sz w:val="24"/>
          <w:szCs w:val="24"/>
        </w:rPr>
        <w:t>（三）法定代表人授权委托书（格式）</w:t>
      </w:r>
    </w:p>
    <w:p>
      <w:pPr>
        <w:tabs>
          <w:tab w:val="left" w:pos="6300"/>
        </w:tabs>
        <w:snapToGrid w:val="0"/>
        <w:spacing w:line="500" w:lineRule="exact"/>
        <w:ind w:firstLine="570"/>
        <w:rPr>
          <w:rFonts w:eastAsia="方正仿宋_GBK"/>
          <w:sz w:val="24"/>
        </w:rPr>
      </w:pPr>
      <w:r>
        <w:rPr>
          <w:rFonts w:eastAsia="方正仿宋_GBK"/>
          <w:sz w:val="24"/>
        </w:rPr>
        <w:t xml:space="preserve">    </w:t>
      </w:r>
    </w:p>
    <w:p>
      <w:pPr>
        <w:tabs>
          <w:tab w:val="left" w:pos="6300"/>
        </w:tabs>
        <w:snapToGrid w:val="0"/>
        <w:spacing w:line="500" w:lineRule="exact"/>
        <w:ind w:firstLine="480" w:firstLineChars="200"/>
        <w:rPr>
          <w:rFonts w:eastAsia="方正仿宋_GBK"/>
          <w:sz w:val="24"/>
        </w:rPr>
      </w:pPr>
      <w:r>
        <w:rPr>
          <w:rFonts w:eastAsia="方正仿宋_GBK"/>
          <w:sz w:val="24"/>
          <w:szCs w:val="28"/>
        </w:rPr>
        <w:t>项目名称</w:t>
      </w:r>
      <w:r>
        <w:rPr>
          <w:rFonts w:eastAsia="方正仿宋_GBK"/>
          <w:sz w:val="24"/>
        </w:rPr>
        <w:t>：</w:t>
      </w:r>
      <w:r>
        <w:rPr>
          <w:rFonts w:eastAsia="方正仿宋_GBK"/>
          <w:sz w:val="24"/>
          <w:u w:val="single"/>
        </w:rPr>
        <w:t xml:space="preserve">                                                </w:t>
      </w:r>
    </w:p>
    <w:p>
      <w:pPr>
        <w:tabs>
          <w:tab w:val="left" w:pos="6300"/>
        </w:tabs>
        <w:snapToGrid w:val="0"/>
        <w:spacing w:line="500" w:lineRule="exact"/>
        <w:ind w:firstLine="570"/>
        <w:rPr>
          <w:rFonts w:eastAsia="方正仿宋_GBK"/>
          <w:sz w:val="24"/>
        </w:rPr>
      </w:pPr>
    </w:p>
    <w:p>
      <w:pPr>
        <w:tabs>
          <w:tab w:val="left" w:pos="6300"/>
        </w:tabs>
        <w:snapToGrid w:val="0"/>
        <w:spacing w:line="500" w:lineRule="exact"/>
        <w:rPr>
          <w:rFonts w:eastAsia="方正仿宋_GBK"/>
          <w:sz w:val="24"/>
        </w:rPr>
      </w:pPr>
      <w:r>
        <w:rPr>
          <w:rFonts w:eastAsia="方正仿宋_GBK"/>
          <w:sz w:val="24"/>
        </w:rPr>
        <w:t>致：</w:t>
      </w:r>
      <w:r>
        <w:rPr>
          <w:rFonts w:eastAsia="方正仿宋_GBK"/>
          <w:sz w:val="24"/>
          <w:u w:val="single"/>
        </w:rPr>
        <w:t xml:space="preserve">                     </w:t>
      </w:r>
      <w:r>
        <w:rPr>
          <w:rFonts w:eastAsia="方正仿宋_GBK"/>
          <w:sz w:val="24"/>
        </w:rPr>
        <w:t>（</w:t>
      </w:r>
      <w:r>
        <w:rPr>
          <w:rFonts w:eastAsia="方正仿宋_GBK"/>
          <w:sz w:val="24"/>
          <w:szCs w:val="24"/>
          <w:u w:val="single"/>
        </w:rPr>
        <w:t>采购人或采购代理机构名称</w:t>
      </w:r>
      <w:r>
        <w:rPr>
          <w:rFonts w:eastAsia="方正仿宋_GBK"/>
          <w:sz w:val="24"/>
        </w:rPr>
        <w:t>）：</w:t>
      </w:r>
    </w:p>
    <w:p>
      <w:pPr>
        <w:tabs>
          <w:tab w:val="left" w:pos="6300"/>
        </w:tabs>
        <w:snapToGrid w:val="0"/>
        <w:spacing w:line="500" w:lineRule="exact"/>
        <w:ind w:firstLine="480" w:firstLineChars="200"/>
        <w:rPr>
          <w:rFonts w:eastAsia="方正仿宋_GBK"/>
          <w:sz w:val="24"/>
        </w:rPr>
      </w:pPr>
      <w:r>
        <w:rPr>
          <w:rFonts w:eastAsia="方正仿宋_GBK"/>
          <w:sz w:val="24"/>
          <w:u w:val="single"/>
        </w:rPr>
        <w:t xml:space="preserve">            </w:t>
      </w:r>
      <w:r>
        <w:rPr>
          <w:rFonts w:eastAsia="方正仿宋_GBK"/>
          <w:sz w:val="24"/>
        </w:rPr>
        <w:t>（供应商法定代表人名称）是</w:t>
      </w:r>
      <w:r>
        <w:rPr>
          <w:rFonts w:eastAsia="方正仿宋_GBK"/>
          <w:sz w:val="24"/>
          <w:u w:val="single"/>
        </w:rPr>
        <w:t xml:space="preserve">                    </w:t>
      </w:r>
      <w:r>
        <w:rPr>
          <w:rFonts w:eastAsia="方正仿宋_GBK"/>
          <w:sz w:val="24"/>
        </w:rPr>
        <w:t>（供应商名称）的法定代表人，特授权</w:t>
      </w:r>
      <w:r>
        <w:rPr>
          <w:rFonts w:eastAsia="方正仿宋_GBK"/>
          <w:sz w:val="24"/>
          <w:u w:val="single"/>
        </w:rPr>
        <w:t xml:space="preserve">          </w:t>
      </w:r>
      <w:r>
        <w:rPr>
          <w:rFonts w:eastAsia="方正仿宋_GBK"/>
          <w:sz w:val="24"/>
        </w:rPr>
        <w:t>（被授权人姓名及身份证代码）代表我单位全权办理上述项目的竞争、签约等具体工作，并签署全部有关文件、协议及合同。</w:t>
      </w:r>
    </w:p>
    <w:p>
      <w:pPr>
        <w:tabs>
          <w:tab w:val="left" w:pos="6300"/>
        </w:tabs>
        <w:snapToGrid w:val="0"/>
        <w:spacing w:line="500" w:lineRule="exact"/>
        <w:ind w:firstLine="480" w:firstLineChars="200"/>
        <w:rPr>
          <w:rFonts w:eastAsia="方正仿宋_GBK"/>
          <w:sz w:val="24"/>
        </w:rPr>
      </w:pPr>
      <w:r>
        <w:rPr>
          <w:rFonts w:eastAsia="方正仿宋_GBK"/>
          <w:sz w:val="24"/>
        </w:rPr>
        <w:t>我单位对被授权人的</w:t>
      </w:r>
      <w:r>
        <w:rPr>
          <w:rFonts w:eastAsia="方正仿宋_GBK"/>
          <w:sz w:val="24"/>
          <w:szCs w:val="28"/>
        </w:rPr>
        <w:t>签署</w:t>
      </w:r>
      <w:r>
        <w:rPr>
          <w:rFonts w:eastAsia="方正仿宋_GBK"/>
          <w:sz w:val="24"/>
        </w:rPr>
        <w:t>负全部责任。</w:t>
      </w:r>
    </w:p>
    <w:p>
      <w:pPr>
        <w:tabs>
          <w:tab w:val="left" w:pos="6300"/>
        </w:tabs>
        <w:snapToGrid w:val="0"/>
        <w:spacing w:line="500" w:lineRule="exact"/>
        <w:ind w:firstLine="480" w:firstLineChars="200"/>
        <w:rPr>
          <w:rFonts w:eastAsia="方正仿宋_GBK"/>
          <w:sz w:val="24"/>
        </w:rPr>
      </w:pPr>
      <w:r>
        <w:rPr>
          <w:rFonts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eastAsia="方正仿宋_GBK"/>
          <w:sz w:val="24"/>
        </w:rPr>
      </w:pPr>
    </w:p>
    <w:p>
      <w:pPr>
        <w:tabs>
          <w:tab w:val="left" w:pos="6300"/>
        </w:tabs>
        <w:snapToGrid w:val="0"/>
        <w:spacing w:line="500" w:lineRule="exact"/>
        <w:ind w:firstLine="570"/>
        <w:rPr>
          <w:rFonts w:eastAsia="方正仿宋_GBK"/>
          <w:sz w:val="24"/>
        </w:rPr>
      </w:pPr>
    </w:p>
    <w:p>
      <w:pPr>
        <w:tabs>
          <w:tab w:val="left" w:pos="6300"/>
        </w:tabs>
        <w:snapToGrid w:val="0"/>
        <w:spacing w:line="500" w:lineRule="exact"/>
        <w:ind w:firstLine="570"/>
        <w:rPr>
          <w:rFonts w:eastAsia="方正仿宋_GBK"/>
          <w:sz w:val="24"/>
        </w:rPr>
      </w:pPr>
      <w:r>
        <w:rPr>
          <w:rFonts w:eastAsia="方正仿宋_GBK"/>
          <w:sz w:val="24"/>
        </w:rPr>
        <w:t>被授权人：                                 供应商法定代表人：</w:t>
      </w:r>
    </w:p>
    <w:p>
      <w:pPr>
        <w:tabs>
          <w:tab w:val="left" w:pos="6300"/>
        </w:tabs>
        <w:snapToGrid w:val="0"/>
        <w:spacing w:line="500" w:lineRule="exact"/>
        <w:ind w:firstLine="570"/>
        <w:rPr>
          <w:rFonts w:eastAsia="方正仿宋_GBK"/>
          <w:sz w:val="24"/>
          <w:szCs w:val="28"/>
        </w:rPr>
      </w:pPr>
      <w:r>
        <w:rPr>
          <w:rFonts w:eastAsia="方正仿宋_GBK"/>
          <w:sz w:val="24"/>
          <w:szCs w:val="28"/>
        </w:rPr>
        <w:t>（签署或盖章）                                （签署或盖章）</w:t>
      </w:r>
    </w:p>
    <w:p>
      <w:pPr>
        <w:tabs>
          <w:tab w:val="left" w:pos="6300"/>
        </w:tabs>
        <w:snapToGrid w:val="0"/>
        <w:spacing w:line="500" w:lineRule="exact"/>
        <w:ind w:firstLine="570"/>
        <w:rPr>
          <w:rFonts w:eastAsia="方正仿宋_GBK"/>
          <w:sz w:val="24"/>
          <w:szCs w:val="28"/>
        </w:rPr>
      </w:pPr>
    </w:p>
    <w:p>
      <w:pPr>
        <w:tabs>
          <w:tab w:val="left" w:pos="6300"/>
        </w:tabs>
        <w:snapToGrid w:val="0"/>
        <w:spacing w:line="500" w:lineRule="exact"/>
        <w:ind w:firstLine="570"/>
        <w:rPr>
          <w:rFonts w:eastAsia="方正仿宋_GBK"/>
          <w:sz w:val="24"/>
        </w:rPr>
      </w:pPr>
    </w:p>
    <w:p>
      <w:pPr>
        <w:tabs>
          <w:tab w:val="left" w:pos="6300"/>
        </w:tabs>
        <w:snapToGrid w:val="0"/>
        <w:spacing w:line="500" w:lineRule="exact"/>
        <w:ind w:firstLine="570"/>
        <w:rPr>
          <w:rFonts w:eastAsia="方正仿宋_GBK"/>
          <w:sz w:val="24"/>
        </w:rPr>
      </w:pPr>
      <w:r>
        <w:rPr>
          <w:rFonts w:eastAsia="方正仿宋_GBK"/>
          <w:sz w:val="24"/>
        </w:rPr>
        <w:t>（附：被授权人身份证正反面复印件）</w:t>
      </w:r>
    </w:p>
    <w:p>
      <w:pPr>
        <w:tabs>
          <w:tab w:val="left" w:pos="6300"/>
        </w:tabs>
        <w:snapToGrid w:val="0"/>
        <w:spacing w:line="500" w:lineRule="exact"/>
        <w:ind w:firstLine="570"/>
        <w:rPr>
          <w:rFonts w:eastAsia="方正仿宋_GBK"/>
          <w:sz w:val="24"/>
        </w:rPr>
      </w:pPr>
      <w:r>
        <w:rPr>
          <w:rFonts w:eastAsia="方正仿宋_GBK"/>
          <w:sz w:val="24"/>
        </w:rPr>
        <w:t xml:space="preserve">                                          </w:t>
      </w:r>
    </w:p>
    <w:p>
      <w:pPr>
        <w:tabs>
          <w:tab w:val="left" w:pos="6300"/>
        </w:tabs>
        <w:snapToGrid w:val="0"/>
        <w:spacing w:line="500" w:lineRule="exact"/>
        <w:ind w:firstLine="570"/>
        <w:rPr>
          <w:rFonts w:eastAsia="方正仿宋_GBK"/>
          <w:sz w:val="24"/>
        </w:rPr>
      </w:pPr>
    </w:p>
    <w:p>
      <w:pPr>
        <w:tabs>
          <w:tab w:val="left" w:pos="6300"/>
        </w:tabs>
        <w:snapToGrid w:val="0"/>
        <w:spacing w:line="500" w:lineRule="exact"/>
        <w:ind w:firstLine="570"/>
        <w:rPr>
          <w:rFonts w:eastAsia="方正仿宋_GBK"/>
          <w:sz w:val="24"/>
        </w:rPr>
      </w:pPr>
    </w:p>
    <w:p>
      <w:pPr>
        <w:tabs>
          <w:tab w:val="left" w:pos="6300"/>
        </w:tabs>
        <w:snapToGrid w:val="0"/>
        <w:spacing w:line="500" w:lineRule="exact"/>
        <w:ind w:right="480" w:firstLine="570"/>
        <w:jc w:val="right"/>
        <w:rPr>
          <w:rFonts w:eastAsia="方正仿宋_GBK"/>
          <w:sz w:val="24"/>
        </w:rPr>
      </w:pPr>
      <w:r>
        <w:rPr>
          <w:rFonts w:eastAsia="方正仿宋_GBK"/>
          <w:sz w:val="24"/>
        </w:rPr>
        <w:t>（供应商公章）</w:t>
      </w:r>
    </w:p>
    <w:p>
      <w:pPr>
        <w:tabs>
          <w:tab w:val="left" w:pos="6300"/>
        </w:tabs>
        <w:snapToGrid w:val="0"/>
        <w:spacing w:line="500" w:lineRule="exact"/>
        <w:ind w:right="480" w:firstLine="570"/>
        <w:jc w:val="right"/>
        <w:rPr>
          <w:rFonts w:eastAsia="方正仿宋_GBK"/>
          <w:sz w:val="24"/>
        </w:rPr>
      </w:pPr>
      <w:r>
        <w:rPr>
          <w:rFonts w:eastAsia="方正仿宋_GBK"/>
          <w:sz w:val="24"/>
        </w:rPr>
        <w:t>年   月   日</w:t>
      </w:r>
    </w:p>
    <w:p>
      <w:pPr>
        <w:tabs>
          <w:tab w:val="left" w:pos="6300"/>
        </w:tabs>
        <w:snapToGrid w:val="0"/>
        <w:spacing w:line="500" w:lineRule="exact"/>
        <w:ind w:right="480" w:firstLine="570"/>
        <w:jc w:val="left"/>
        <w:rPr>
          <w:rFonts w:eastAsia="方正仿宋_GBK"/>
          <w:sz w:val="24"/>
        </w:rPr>
      </w:pPr>
      <w:r>
        <w:rPr>
          <w:rFonts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eastAsia="方正仿宋_GBK"/>
          <w:sz w:val="24"/>
        </w:rPr>
      </w:pPr>
      <w:r>
        <w:rPr>
          <w:rFonts w:eastAsia="方正仿宋_GBK"/>
          <w:sz w:val="24"/>
        </w:rPr>
        <w:t>注：</w:t>
      </w:r>
    </w:p>
    <w:p>
      <w:pPr>
        <w:tabs>
          <w:tab w:val="left" w:pos="6300"/>
        </w:tabs>
        <w:snapToGrid w:val="0"/>
        <w:spacing w:line="500" w:lineRule="exact"/>
        <w:ind w:right="480" w:firstLine="570"/>
        <w:jc w:val="left"/>
        <w:rPr>
          <w:rFonts w:eastAsia="方正仿宋_GBK"/>
          <w:sz w:val="24"/>
        </w:rPr>
      </w:pPr>
      <w:r>
        <w:rPr>
          <w:rFonts w:eastAsia="方正仿宋_GBK"/>
          <w:sz w:val="24"/>
        </w:rPr>
        <w:t>1.若为法定代表人办理并签署响应文件的，不提供此文件。</w:t>
      </w:r>
    </w:p>
    <w:p>
      <w:pPr>
        <w:tabs>
          <w:tab w:val="left" w:pos="6300"/>
        </w:tabs>
        <w:snapToGrid w:val="0"/>
        <w:spacing w:line="500" w:lineRule="exact"/>
        <w:ind w:firstLine="570"/>
        <w:rPr>
          <w:rFonts w:eastAsia="方正仿宋_GBK"/>
          <w:sz w:val="24"/>
        </w:rPr>
      </w:pPr>
      <w:r>
        <w:rPr>
          <w:rFonts w:eastAsia="方正仿宋_GBK"/>
          <w:sz w:val="24"/>
        </w:rPr>
        <w:t>2.若为联合体参与的，法定代表人授权委托书由联合体主办方</w:t>
      </w:r>
      <w:r>
        <w:rPr>
          <w:rFonts w:eastAsia="方正仿宋_GBK"/>
          <w:kern w:val="0"/>
          <w:sz w:val="24"/>
          <w:szCs w:val="24"/>
        </w:rPr>
        <w:t>（主体）</w:t>
      </w:r>
      <w:r>
        <w:rPr>
          <w:rFonts w:eastAsia="方正仿宋_GBK"/>
          <w:sz w:val="24"/>
        </w:rPr>
        <w:t>出具。</w:t>
      </w:r>
    </w:p>
    <w:p>
      <w:pPr>
        <w:tabs>
          <w:tab w:val="left" w:pos="6300"/>
        </w:tabs>
        <w:snapToGrid w:val="0"/>
        <w:spacing w:line="500" w:lineRule="exact"/>
        <w:ind w:firstLine="570"/>
        <w:rPr>
          <w:rFonts w:eastAsia="方正仿宋_GBK"/>
          <w:sz w:val="24"/>
          <w:szCs w:val="24"/>
        </w:rPr>
      </w:pPr>
      <w:r>
        <w:br w:type="column"/>
      </w:r>
      <w:r>
        <w:rPr>
          <w:rFonts w:eastAsia="方正仿宋_GBK"/>
          <w:sz w:val="24"/>
          <w:szCs w:val="24"/>
        </w:rPr>
        <w:t>（四）</w:t>
      </w:r>
      <w:r>
        <w:rPr>
          <w:rFonts w:eastAsia="方正仿宋_GBK"/>
          <w:sz w:val="24"/>
          <w:szCs w:val="28"/>
        </w:rPr>
        <w:t>基本资格条件承诺函</w:t>
      </w:r>
    </w:p>
    <w:p>
      <w:pPr>
        <w:tabs>
          <w:tab w:val="left" w:pos="6300"/>
        </w:tabs>
        <w:snapToGrid w:val="0"/>
        <w:spacing w:line="500" w:lineRule="exact"/>
        <w:ind w:firstLine="643" w:firstLineChars="200"/>
        <w:jc w:val="center"/>
        <w:rPr>
          <w:rFonts w:eastAsia="方正仿宋_GBK"/>
          <w:b/>
          <w:bCs/>
          <w:sz w:val="32"/>
          <w:szCs w:val="32"/>
        </w:rPr>
      </w:pPr>
      <w:r>
        <w:rPr>
          <w:rFonts w:eastAsia="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eastAsia="方正仿宋_GBK"/>
          <w:sz w:val="24"/>
        </w:rPr>
      </w:pPr>
      <w:r>
        <w:rPr>
          <w:rFonts w:eastAsia="方正仿宋_GBK"/>
          <w:sz w:val="24"/>
        </w:rPr>
        <w:t>致</w:t>
      </w:r>
      <w:r>
        <w:rPr>
          <w:rFonts w:eastAsia="方正仿宋_GBK"/>
          <w:sz w:val="24"/>
          <w:u w:val="single"/>
        </w:rPr>
        <w:t xml:space="preserve">                   </w:t>
      </w:r>
      <w:r>
        <w:rPr>
          <w:rFonts w:eastAsia="方正仿宋_GBK"/>
          <w:sz w:val="24"/>
        </w:rPr>
        <w:t>（采购人或采购代理机构名称）：</w:t>
      </w:r>
    </w:p>
    <w:p>
      <w:pPr>
        <w:tabs>
          <w:tab w:val="left" w:pos="6300"/>
        </w:tabs>
        <w:snapToGrid w:val="0"/>
        <w:spacing w:line="500" w:lineRule="exact"/>
        <w:ind w:firstLine="480" w:firstLineChars="200"/>
        <w:rPr>
          <w:rFonts w:eastAsia="方正仿宋_GBK"/>
          <w:sz w:val="24"/>
        </w:rPr>
      </w:pPr>
      <w:r>
        <w:rPr>
          <w:rFonts w:eastAsia="方正仿宋_GBK"/>
          <w:sz w:val="24"/>
        </w:rPr>
        <w:t xml:space="preserve">    </w:t>
      </w:r>
      <w:r>
        <w:rPr>
          <w:rFonts w:eastAsia="方正仿宋_GBK"/>
          <w:sz w:val="24"/>
          <w:u w:val="single"/>
        </w:rPr>
        <w:t xml:space="preserve">              </w:t>
      </w:r>
      <w:r>
        <w:rPr>
          <w:rFonts w:eastAsia="方正仿宋_GBK"/>
          <w:sz w:val="24"/>
        </w:rPr>
        <w:t>（供应商名称）郑重承诺：</w:t>
      </w:r>
    </w:p>
    <w:p>
      <w:pPr>
        <w:tabs>
          <w:tab w:val="left" w:pos="6300"/>
        </w:tabs>
        <w:snapToGrid w:val="0"/>
        <w:spacing w:line="500" w:lineRule="exact"/>
        <w:ind w:firstLine="480" w:firstLineChars="200"/>
        <w:rPr>
          <w:rFonts w:eastAsia="方正仿宋_GBK"/>
          <w:sz w:val="24"/>
        </w:rPr>
      </w:pPr>
      <w:r>
        <w:rPr>
          <w:rFonts w:eastAsia="方正仿宋_GBK"/>
          <w:sz w:val="24"/>
        </w:rPr>
        <w:t>1.我方具有良好的商业信誉和健全的财务会计制度，具有履行合同所必需的设备和专业技术能力，具</w:t>
      </w:r>
      <w:r>
        <w:rPr>
          <w:rFonts w:eastAsia="方正仿宋_GBK"/>
          <w:sz w:val="24"/>
          <w:lang w:val="zh-CN"/>
        </w:rPr>
        <w:t>有依法缴纳税收和社会保障金的良好记录</w:t>
      </w:r>
      <w:r>
        <w:rPr>
          <w:rFonts w:eastAsia="方正仿宋_GBK"/>
          <w:sz w:val="24"/>
        </w:rPr>
        <w:t>，参加本项目采购活动前三年内无重大违法活动记录。</w:t>
      </w:r>
    </w:p>
    <w:p>
      <w:pPr>
        <w:tabs>
          <w:tab w:val="left" w:pos="6300"/>
        </w:tabs>
        <w:snapToGrid w:val="0"/>
        <w:spacing w:line="500" w:lineRule="exact"/>
        <w:ind w:firstLine="480" w:firstLineChars="200"/>
        <w:rPr>
          <w:rFonts w:eastAsia="方正仿宋_GBK"/>
          <w:sz w:val="24"/>
        </w:rPr>
      </w:pPr>
      <w:r>
        <w:rPr>
          <w:rFonts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eastAsia="方正仿宋_GBK"/>
          <w:sz w:val="24"/>
        </w:rPr>
      </w:pPr>
      <w:r>
        <w:rPr>
          <w:rFonts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eastAsia="方正仿宋_GBK"/>
          <w:sz w:val="24"/>
        </w:rPr>
      </w:pPr>
      <w:r>
        <w:rPr>
          <w:rFonts w:eastAsia="方正仿宋_GBK"/>
          <w:sz w:val="24"/>
        </w:rPr>
        <w:t>我方对以上承诺负全部法律责任。</w:t>
      </w:r>
    </w:p>
    <w:p>
      <w:pPr>
        <w:tabs>
          <w:tab w:val="left" w:pos="6300"/>
        </w:tabs>
        <w:snapToGrid w:val="0"/>
        <w:spacing w:line="500" w:lineRule="exact"/>
        <w:ind w:firstLine="480" w:firstLineChars="200"/>
        <w:rPr>
          <w:rFonts w:eastAsia="方正仿宋_GBK"/>
          <w:sz w:val="24"/>
        </w:rPr>
      </w:pPr>
      <w:r>
        <w:rPr>
          <w:rFonts w:eastAsia="方正仿宋_GBK"/>
          <w:sz w:val="24"/>
        </w:rPr>
        <w:t>特此承诺。</w:t>
      </w:r>
    </w:p>
    <w:p>
      <w:pPr>
        <w:tabs>
          <w:tab w:val="left" w:pos="6300"/>
        </w:tabs>
        <w:snapToGrid w:val="0"/>
        <w:spacing w:line="500" w:lineRule="exact"/>
        <w:ind w:firstLine="480" w:firstLineChars="200"/>
        <w:rPr>
          <w:rFonts w:eastAsia="方正仿宋_GBK"/>
          <w:sz w:val="24"/>
        </w:rPr>
      </w:pPr>
    </w:p>
    <w:p>
      <w:pPr>
        <w:tabs>
          <w:tab w:val="left" w:pos="6300"/>
        </w:tabs>
        <w:snapToGrid w:val="0"/>
        <w:spacing w:line="500" w:lineRule="exact"/>
        <w:ind w:firstLine="480" w:firstLineChars="200"/>
        <w:jc w:val="right"/>
        <w:rPr>
          <w:rFonts w:eastAsia="方正仿宋_GBK"/>
          <w:sz w:val="24"/>
        </w:rPr>
      </w:pPr>
      <w:r>
        <w:rPr>
          <w:rFonts w:eastAsia="方正仿宋_GBK"/>
          <w:sz w:val="24"/>
        </w:rPr>
        <w:t>（供应商公章）</w:t>
      </w:r>
    </w:p>
    <w:p>
      <w:pPr>
        <w:tabs>
          <w:tab w:val="left" w:pos="6300"/>
        </w:tabs>
        <w:snapToGrid w:val="0"/>
        <w:spacing w:line="500" w:lineRule="exact"/>
        <w:ind w:firstLine="7920" w:firstLineChars="3300"/>
        <w:rPr>
          <w:rFonts w:eastAsia="方正仿宋_GBK"/>
          <w:sz w:val="24"/>
          <w:szCs w:val="24"/>
        </w:rPr>
      </w:pPr>
      <w:r>
        <w:rPr>
          <w:rFonts w:eastAsia="方正仿宋_GBK"/>
          <w:sz w:val="24"/>
        </w:rPr>
        <w:t>年   月   日</w:t>
      </w:r>
    </w:p>
    <w:p>
      <w:pPr>
        <w:snapToGrid w:val="0"/>
        <w:spacing w:line="400" w:lineRule="exact"/>
        <w:ind w:firstLine="560" w:firstLineChars="200"/>
        <w:rPr>
          <w:rFonts w:eastAsia="方正仿宋_GBK"/>
          <w:sz w:val="24"/>
          <w:szCs w:val="24"/>
        </w:rPr>
      </w:pPr>
      <w:r>
        <w:rPr>
          <w:rFonts w:eastAsia="方正仿宋_GBK"/>
        </w:rPr>
        <w:br w:type="page"/>
      </w:r>
      <w:r>
        <w:rPr>
          <w:rFonts w:eastAsia="方正仿宋_GBK"/>
          <w:sz w:val="24"/>
          <w:szCs w:val="24"/>
        </w:rPr>
        <w:t>（五）特定资格条件证明文件</w:t>
      </w:r>
    </w:p>
    <w:p>
      <w:pPr>
        <w:tabs>
          <w:tab w:val="left" w:pos="6300"/>
        </w:tabs>
        <w:snapToGrid w:val="0"/>
        <w:spacing w:line="400" w:lineRule="exact"/>
        <w:ind w:firstLine="480" w:firstLineChars="200"/>
        <w:rPr>
          <w:rFonts w:eastAsia="方正仿宋_GBK"/>
          <w:sz w:val="24"/>
          <w:szCs w:val="24"/>
        </w:rPr>
      </w:pPr>
    </w:p>
    <w:p>
      <w:pPr>
        <w:pStyle w:val="3"/>
        <w:adjustRightInd w:val="0"/>
        <w:snapToGrid w:val="0"/>
        <w:spacing w:before="0" w:after="0" w:line="400" w:lineRule="exact"/>
        <w:ind w:firstLine="560" w:firstLineChars="200"/>
        <w:rPr>
          <w:rFonts w:ascii="Times New Roman" w:hAnsi="Times New Roman" w:eastAsia="方正仿宋_GBK"/>
          <w:sz w:val="24"/>
        </w:rPr>
      </w:pPr>
      <w:bookmarkStart w:id="140" w:name="_Toc14422"/>
      <w:r>
        <w:rPr>
          <w:rFonts w:ascii="Times New Roman" w:hAnsi="Times New Roman" w:eastAsia="方正仿宋_GBK"/>
          <w:b w:val="0"/>
          <w:sz w:val="28"/>
        </w:rPr>
        <w:br w:type="page"/>
      </w:r>
      <w:bookmarkStart w:id="141" w:name="_Toc76462354"/>
      <w:bookmarkStart w:id="142" w:name="_Toc106030910"/>
      <w:r>
        <w:rPr>
          <w:rFonts w:ascii="Times New Roman" w:hAnsi="Times New Roman" w:eastAsia="方正仿宋_GBK"/>
          <w:sz w:val="24"/>
        </w:rPr>
        <w:t>五、其他资料</w:t>
      </w:r>
      <w:bookmarkEnd w:id="140"/>
      <w:bookmarkEnd w:id="141"/>
      <w:bookmarkEnd w:id="142"/>
    </w:p>
    <w:p>
      <w:pPr>
        <w:snapToGrid w:val="0"/>
        <w:spacing w:line="400" w:lineRule="exact"/>
        <w:ind w:firstLine="480" w:firstLineChars="200"/>
        <w:rPr>
          <w:rFonts w:eastAsia="方正仿宋_GBK"/>
          <w:sz w:val="24"/>
          <w:szCs w:val="24"/>
        </w:rPr>
      </w:pPr>
      <w:r>
        <w:rPr>
          <w:rFonts w:eastAsia="方正仿宋_GBK"/>
          <w:sz w:val="24"/>
          <w:szCs w:val="24"/>
        </w:rPr>
        <w:t>（一）联合体协议或分包意向协议（格式自定）</w:t>
      </w:r>
    </w:p>
    <w:p>
      <w:pPr>
        <w:snapToGrid w:val="0"/>
        <w:spacing w:line="400" w:lineRule="exact"/>
        <w:ind w:firstLine="480" w:firstLineChars="200"/>
        <w:rPr>
          <w:rFonts w:eastAsia="方正仿宋_GBK"/>
          <w:sz w:val="24"/>
          <w:szCs w:val="24"/>
        </w:rPr>
      </w:pPr>
      <w:r>
        <w:rPr>
          <w:rFonts w:eastAsia="方正仿宋_GBK"/>
          <w:sz w:val="24"/>
          <w:szCs w:val="24"/>
        </w:rPr>
        <w:t xml:space="preserve">（二）其他与项目有关的资料（自附） </w:t>
      </w:r>
    </w:p>
    <w:p>
      <w:pPr>
        <w:spacing w:line="360" w:lineRule="auto"/>
        <w:ind w:firstLine="480" w:firstLineChars="200"/>
        <w:rPr>
          <w:rFonts w:eastAsia="方正仿宋_GBK"/>
          <w:sz w:val="24"/>
          <w:szCs w:val="24"/>
        </w:rPr>
      </w:pPr>
    </w:p>
    <w:p>
      <w:pPr>
        <w:spacing w:line="360" w:lineRule="auto"/>
        <w:ind w:firstLine="480" w:firstLineChars="200"/>
        <w:jc w:val="center"/>
        <w:rPr>
          <w:rFonts w:eastAsia="方正仿宋_GBK"/>
          <w:sz w:val="24"/>
          <w:szCs w:val="24"/>
        </w:rPr>
      </w:pPr>
    </w:p>
    <w:p>
      <w:pPr>
        <w:spacing w:line="360" w:lineRule="auto"/>
        <w:ind w:firstLine="480" w:firstLineChars="200"/>
        <w:jc w:val="center"/>
        <w:rPr>
          <w:rFonts w:eastAsia="方正仿宋_GBK"/>
          <w:sz w:val="24"/>
          <w:szCs w:val="24"/>
        </w:rPr>
      </w:pPr>
    </w:p>
    <w:p>
      <w:pPr>
        <w:spacing w:line="360" w:lineRule="auto"/>
        <w:ind w:firstLine="480" w:firstLineChars="200"/>
        <w:jc w:val="center"/>
        <w:rPr>
          <w:rFonts w:eastAsia="方正仿宋_GBK"/>
          <w:sz w:val="24"/>
          <w:szCs w:val="24"/>
        </w:rPr>
      </w:pPr>
    </w:p>
    <w:p>
      <w:pPr>
        <w:spacing w:line="360" w:lineRule="auto"/>
        <w:ind w:firstLine="480" w:firstLineChars="200"/>
        <w:jc w:val="center"/>
        <w:rPr>
          <w:rFonts w:eastAsia="方正仿宋_GBK"/>
          <w:sz w:val="24"/>
          <w:szCs w:val="24"/>
        </w:rPr>
      </w:pPr>
    </w:p>
    <w:p>
      <w:pPr>
        <w:spacing w:line="360" w:lineRule="auto"/>
        <w:ind w:firstLine="480" w:firstLineChars="200"/>
        <w:jc w:val="center"/>
        <w:rPr>
          <w:rFonts w:eastAsia="方正仿宋_GBK"/>
          <w:sz w:val="24"/>
          <w:szCs w:val="24"/>
        </w:rPr>
      </w:pPr>
    </w:p>
    <w:p>
      <w:pPr>
        <w:spacing w:line="360" w:lineRule="auto"/>
        <w:ind w:firstLine="480" w:firstLineChars="200"/>
        <w:jc w:val="center"/>
        <w:rPr>
          <w:rFonts w:eastAsia="方正仿宋_GBK"/>
          <w:sz w:val="24"/>
          <w:szCs w:val="24"/>
        </w:rPr>
      </w:pPr>
    </w:p>
    <w:p>
      <w:pPr>
        <w:spacing w:line="360" w:lineRule="auto"/>
        <w:ind w:firstLine="480" w:firstLineChars="200"/>
        <w:jc w:val="center"/>
        <w:rPr>
          <w:rFonts w:eastAsia="方正仿宋_GBK"/>
          <w:sz w:val="24"/>
          <w:szCs w:val="24"/>
        </w:rPr>
      </w:pPr>
    </w:p>
    <w:p>
      <w:pPr>
        <w:spacing w:line="360" w:lineRule="auto"/>
        <w:ind w:firstLine="480" w:firstLineChars="200"/>
        <w:jc w:val="center"/>
        <w:rPr>
          <w:rFonts w:eastAsia="方正仿宋_GBK"/>
          <w:sz w:val="24"/>
          <w:szCs w:val="24"/>
        </w:rPr>
      </w:pPr>
    </w:p>
    <w:p>
      <w:pPr>
        <w:spacing w:line="360" w:lineRule="auto"/>
        <w:ind w:firstLine="480" w:firstLineChars="200"/>
        <w:jc w:val="center"/>
        <w:rPr>
          <w:rFonts w:eastAsia="方正仿宋_GBK"/>
          <w:sz w:val="24"/>
          <w:szCs w:val="24"/>
        </w:rPr>
      </w:pPr>
    </w:p>
    <w:p>
      <w:pPr>
        <w:spacing w:line="360" w:lineRule="auto"/>
        <w:ind w:firstLine="480" w:firstLineChars="200"/>
        <w:jc w:val="center"/>
        <w:rPr>
          <w:rFonts w:eastAsia="方正仿宋_GBK"/>
          <w:sz w:val="24"/>
          <w:szCs w:val="24"/>
        </w:rPr>
      </w:pPr>
    </w:p>
    <w:p>
      <w:pPr>
        <w:spacing w:line="360" w:lineRule="auto"/>
        <w:ind w:firstLine="480" w:firstLineChars="200"/>
        <w:jc w:val="center"/>
        <w:rPr>
          <w:rFonts w:eastAsia="方正仿宋_GBK"/>
          <w:sz w:val="24"/>
          <w:szCs w:val="24"/>
        </w:rPr>
      </w:pPr>
    </w:p>
    <w:p>
      <w:pPr>
        <w:spacing w:line="360" w:lineRule="auto"/>
        <w:ind w:firstLine="480" w:firstLineChars="200"/>
        <w:jc w:val="center"/>
        <w:rPr>
          <w:rFonts w:eastAsia="方正仿宋_GBK"/>
          <w:sz w:val="24"/>
          <w:szCs w:val="24"/>
        </w:rPr>
      </w:pPr>
    </w:p>
    <w:p>
      <w:pPr>
        <w:spacing w:line="360" w:lineRule="auto"/>
        <w:ind w:firstLine="480" w:firstLineChars="200"/>
        <w:jc w:val="center"/>
        <w:rPr>
          <w:rFonts w:eastAsia="方正仿宋_GBK"/>
          <w:sz w:val="24"/>
          <w:szCs w:val="24"/>
        </w:rPr>
      </w:pPr>
    </w:p>
    <w:p>
      <w:pPr>
        <w:spacing w:line="360" w:lineRule="auto"/>
        <w:ind w:firstLine="480" w:firstLineChars="200"/>
        <w:jc w:val="center"/>
        <w:rPr>
          <w:rFonts w:eastAsia="方正仿宋_GBK"/>
          <w:sz w:val="24"/>
          <w:szCs w:val="24"/>
        </w:rPr>
      </w:pPr>
    </w:p>
    <w:p>
      <w:pPr>
        <w:spacing w:line="360" w:lineRule="auto"/>
        <w:ind w:firstLine="480" w:firstLineChars="200"/>
        <w:jc w:val="center"/>
        <w:rPr>
          <w:rFonts w:eastAsia="方正仿宋_GBK"/>
          <w:sz w:val="24"/>
          <w:szCs w:val="24"/>
        </w:rPr>
      </w:pPr>
    </w:p>
    <w:p>
      <w:pPr>
        <w:spacing w:line="360" w:lineRule="auto"/>
        <w:ind w:firstLine="480" w:firstLineChars="200"/>
        <w:jc w:val="center"/>
        <w:outlineLvl w:val="0"/>
        <w:rPr>
          <w:rFonts w:eastAsia="方正仿宋_GBK"/>
        </w:rPr>
      </w:pPr>
      <w:r>
        <w:rPr>
          <w:rFonts w:eastAsia="方正仿宋_GBK"/>
          <w:sz w:val="24"/>
          <w:szCs w:val="24"/>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1F6AC490-CA13-4117-9909-43FDE85A165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embedRegular r:id="rId2" w:fontKey="{B20406CA-E033-4429-AD64-49B0E0B2C80B}"/>
  </w:font>
  <w:font w:name="方正小标宋_GBK">
    <w:panose1 w:val="03000509000000000000"/>
    <w:charset w:val="86"/>
    <w:family w:val="script"/>
    <w:pitch w:val="default"/>
    <w:sig w:usb0="00000001" w:usb1="080E0000" w:usb2="00000000" w:usb3="00000000" w:csb0="00040000" w:csb1="00000000"/>
    <w:embedRegular r:id="rId3" w:fontKey="{F2864749-A0A5-4D6D-955F-C97239B491C9}"/>
  </w:font>
  <w:font w:name="方正仿宋_GBK">
    <w:panose1 w:val="03000509000000000000"/>
    <w:charset w:val="86"/>
    <w:family w:val="script"/>
    <w:pitch w:val="default"/>
    <w:sig w:usb0="00000001" w:usb1="080E0000" w:usb2="00000000" w:usb3="00000000" w:csb0="00040000" w:csb1="00000000"/>
    <w:embedRegular r:id="rId4" w:fontKey="{CF4CBC52-2B3E-46CD-832E-B53C7C63A37B}"/>
  </w:font>
  <w:font w:name="仿宋">
    <w:panose1 w:val="02010609060101010101"/>
    <w:charset w:val="86"/>
    <w:family w:val="modern"/>
    <w:pitch w:val="default"/>
    <w:sig w:usb0="800002BF" w:usb1="38CF7CFA" w:usb2="00000016" w:usb3="00000000" w:csb0="00040001" w:csb1="00000000"/>
    <w:embedRegular r:id="rId5" w:fontKey="{1F5AE716-0AA2-4610-B214-8C55766DCFE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3"/>
        <w:rFonts w:ascii="宋体"/>
        <w:sz w:val="21"/>
        <w:szCs w:val="21"/>
      </w:rPr>
    </w:pPr>
    <w:r>
      <w:rPr>
        <w:rFonts w:ascii="宋体"/>
        <w:sz w:val="21"/>
        <w:szCs w:val="21"/>
      </w:rPr>
      <w:fldChar w:fldCharType="begin"/>
    </w:r>
    <w:r>
      <w:rPr>
        <w:rStyle w:val="63"/>
        <w:rFonts w:ascii="宋体"/>
        <w:sz w:val="21"/>
        <w:szCs w:val="21"/>
      </w:rPr>
      <w:instrText xml:space="preserve">PAGE  </w:instrText>
    </w:r>
    <w:r>
      <w:rPr>
        <w:rFonts w:ascii="宋体"/>
        <w:sz w:val="21"/>
        <w:szCs w:val="21"/>
      </w:rPr>
      <w:fldChar w:fldCharType="separate"/>
    </w:r>
    <w:r>
      <w:rPr>
        <w:rStyle w:val="63"/>
        <w:rFonts w:ascii="宋体"/>
        <w:sz w:val="21"/>
        <w:szCs w:val="21"/>
      </w:rPr>
      <w:t>- 2 -</w:t>
    </w:r>
    <w:r>
      <w:rPr>
        <w:rFonts w:ascii="宋体"/>
        <w:sz w:val="21"/>
        <w:szCs w:val="21"/>
      </w:rP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3"/>
      </w:rPr>
    </w:pPr>
    <w:r>
      <w:fldChar w:fldCharType="begin"/>
    </w:r>
    <w:r>
      <w:rPr>
        <w:rStyle w:val="63"/>
      </w:rPr>
      <w:instrText xml:space="preserve">PAGE  </w:instrText>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3"/>
      </w:rPr>
    </w:pPr>
  </w:p>
  <w:p>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3"/>
        <w:rFonts w:ascii="宋体"/>
        <w:sz w:val="21"/>
        <w:szCs w:val="21"/>
      </w:rPr>
    </w:pPr>
    <w:r>
      <w:rPr>
        <w:rFonts w:ascii="宋体"/>
        <w:sz w:val="21"/>
        <w:szCs w:val="21"/>
      </w:rPr>
      <w:fldChar w:fldCharType="begin"/>
    </w:r>
    <w:r>
      <w:rPr>
        <w:rStyle w:val="63"/>
        <w:rFonts w:ascii="宋体"/>
        <w:sz w:val="21"/>
        <w:szCs w:val="21"/>
      </w:rPr>
      <w:instrText xml:space="preserve">PAGE  </w:instrText>
    </w:r>
    <w:r>
      <w:rPr>
        <w:rFonts w:ascii="宋体"/>
        <w:sz w:val="21"/>
        <w:szCs w:val="21"/>
      </w:rPr>
      <w:fldChar w:fldCharType="separate"/>
    </w:r>
    <w:r>
      <w:rPr>
        <w:rStyle w:val="63"/>
        <w:rFonts w:ascii="宋体"/>
        <w:sz w:val="21"/>
        <w:szCs w:val="21"/>
      </w:rPr>
      <w:t>- 2 -</w:t>
    </w:r>
    <w:r>
      <w:rPr>
        <w:rFonts w:ascii="宋体"/>
        <w:sz w:val="21"/>
        <w:szCs w:val="21"/>
      </w:rPr>
      <w:fldChar w:fldCharType="end"/>
    </w:r>
  </w:p>
  <w:p>
    <w:pPr>
      <w:pStyle w:val="3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3"/>
      </w:rPr>
    </w:pPr>
    <w:r>
      <w:fldChar w:fldCharType="begin"/>
    </w:r>
    <w:r>
      <w:rPr>
        <w:rStyle w:val="63"/>
      </w:rPr>
      <w:instrText xml:space="preserve">PAGE  </w:instrText>
    </w:r>
    <w:r>
      <w:fldChar w:fldCharType="end"/>
    </w:r>
  </w:p>
  <w:p>
    <w:pPr>
      <w:pStyle w:val="3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3"/>
      </w:rPr>
    </w:pPr>
  </w:p>
  <w:p>
    <w:pPr>
      <w:pStyle w:val="35"/>
      <w:jc w:val="center"/>
      <w:rPr>
        <w:rFonts w:ascii="宋体" w:hAnsi="宋体"/>
        <w:sz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- 4 -</w:t>
    </w:r>
    <w:r>
      <w:rPr>
        <w:rFonts w:ascii="宋体" w:hAnsi="宋体"/>
        <w:sz w:val="21"/>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3"/>
      </w:rPr>
    </w:pPr>
    <w:r>
      <w:fldChar w:fldCharType="begin"/>
    </w:r>
    <w:r>
      <w:rPr>
        <w:rStyle w:val="63"/>
      </w:rPr>
      <w:instrText xml:space="preserve">PAGE  </w:instrText>
    </w:r>
    <w:r>
      <w:fldChar w:fldCharType="end"/>
    </w:r>
  </w:p>
  <w:p>
    <w:pPr>
      <w:pStyle w:val="35"/>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- 29 -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E8A9B2"/>
    <w:multiLevelType w:val="singleLevel"/>
    <w:tmpl w:val="DCE8A9B2"/>
    <w:lvl w:ilvl="0" w:tentative="0">
      <w:start w:val="2"/>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2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4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72"/>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3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9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34"/>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3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4"/>
  </w:num>
  <w:num w:numId="3">
    <w:abstractNumId w:val="10"/>
  </w:num>
  <w:num w:numId="4">
    <w:abstractNumId w:val="1"/>
  </w:num>
  <w:num w:numId="5">
    <w:abstractNumId w:val="7"/>
  </w:num>
  <w:num w:numId="6">
    <w:abstractNumId w:val="12"/>
  </w:num>
  <w:num w:numId="7">
    <w:abstractNumId w:val="2"/>
  </w:num>
  <w:num w:numId="8">
    <w:abstractNumId w:val="3"/>
  </w:num>
  <w:num w:numId="9">
    <w:abstractNumId w:val="6"/>
  </w:num>
  <w:num w:numId="10">
    <w:abstractNumId w:val="8"/>
  </w:num>
  <w:num w:numId="11">
    <w:abstractNumId w:val="5"/>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 w:name="KSO_WPS_MARK_KEY" w:val="c84d2a98-65a8-44f8-9515-b61c75e3475f"/>
  </w:docVars>
  <w:rsids>
    <w:rsidRoot w:val="00172A27"/>
    <w:rsid w:val="000014C5"/>
    <w:rsid w:val="00002AE4"/>
    <w:rsid w:val="00003626"/>
    <w:rsid w:val="000040DE"/>
    <w:rsid w:val="00004112"/>
    <w:rsid w:val="00004A05"/>
    <w:rsid w:val="00006552"/>
    <w:rsid w:val="000070F0"/>
    <w:rsid w:val="000075E8"/>
    <w:rsid w:val="00011B4B"/>
    <w:rsid w:val="00016B79"/>
    <w:rsid w:val="00017816"/>
    <w:rsid w:val="0002187A"/>
    <w:rsid w:val="00032ACA"/>
    <w:rsid w:val="0003632F"/>
    <w:rsid w:val="00036D44"/>
    <w:rsid w:val="00043835"/>
    <w:rsid w:val="0004739C"/>
    <w:rsid w:val="00051E02"/>
    <w:rsid w:val="000523C9"/>
    <w:rsid w:val="0005298B"/>
    <w:rsid w:val="0005417C"/>
    <w:rsid w:val="000576E1"/>
    <w:rsid w:val="00061A7C"/>
    <w:rsid w:val="00063981"/>
    <w:rsid w:val="00074C38"/>
    <w:rsid w:val="000816AD"/>
    <w:rsid w:val="00082CC1"/>
    <w:rsid w:val="00090C5A"/>
    <w:rsid w:val="00091B1C"/>
    <w:rsid w:val="00091D22"/>
    <w:rsid w:val="000A164E"/>
    <w:rsid w:val="000A201E"/>
    <w:rsid w:val="000A3057"/>
    <w:rsid w:val="000B1068"/>
    <w:rsid w:val="000B3002"/>
    <w:rsid w:val="000B42F4"/>
    <w:rsid w:val="000B7377"/>
    <w:rsid w:val="000B7F54"/>
    <w:rsid w:val="000C08C1"/>
    <w:rsid w:val="000C1E0E"/>
    <w:rsid w:val="000C20E6"/>
    <w:rsid w:val="000C2C03"/>
    <w:rsid w:val="000C35D7"/>
    <w:rsid w:val="000C4371"/>
    <w:rsid w:val="000C6D89"/>
    <w:rsid w:val="000D776F"/>
    <w:rsid w:val="000E01C9"/>
    <w:rsid w:val="000E0DD7"/>
    <w:rsid w:val="000E3259"/>
    <w:rsid w:val="000E4835"/>
    <w:rsid w:val="000E5AB0"/>
    <w:rsid w:val="000F302A"/>
    <w:rsid w:val="000F3D5B"/>
    <w:rsid w:val="000F64D7"/>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80F"/>
    <w:rsid w:val="00117B26"/>
    <w:rsid w:val="00120259"/>
    <w:rsid w:val="00122F9D"/>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6265A"/>
    <w:rsid w:val="00171E05"/>
    <w:rsid w:val="00171E3D"/>
    <w:rsid w:val="00172A27"/>
    <w:rsid w:val="00180ACB"/>
    <w:rsid w:val="00181A6C"/>
    <w:rsid w:val="001826CA"/>
    <w:rsid w:val="00183B60"/>
    <w:rsid w:val="00186623"/>
    <w:rsid w:val="001879FD"/>
    <w:rsid w:val="0019571D"/>
    <w:rsid w:val="001963A2"/>
    <w:rsid w:val="00196465"/>
    <w:rsid w:val="001A0C2E"/>
    <w:rsid w:val="001A1B93"/>
    <w:rsid w:val="001A64A1"/>
    <w:rsid w:val="001A6DCC"/>
    <w:rsid w:val="001A773E"/>
    <w:rsid w:val="001B0396"/>
    <w:rsid w:val="001B1400"/>
    <w:rsid w:val="001B3DBD"/>
    <w:rsid w:val="001B4377"/>
    <w:rsid w:val="001B4F05"/>
    <w:rsid w:val="001D0DF7"/>
    <w:rsid w:val="001D1038"/>
    <w:rsid w:val="001D2321"/>
    <w:rsid w:val="001D2DCD"/>
    <w:rsid w:val="001D5055"/>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4469"/>
    <w:rsid w:val="00204936"/>
    <w:rsid w:val="002049D5"/>
    <w:rsid w:val="00206AE4"/>
    <w:rsid w:val="002100EE"/>
    <w:rsid w:val="00210168"/>
    <w:rsid w:val="00210ED7"/>
    <w:rsid w:val="00212A06"/>
    <w:rsid w:val="00213762"/>
    <w:rsid w:val="00214E7A"/>
    <w:rsid w:val="00215DEE"/>
    <w:rsid w:val="0021618E"/>
    <w:rsid w:val="0021704D"/>
    <w:rsid w:val="002216C7"/>
    <w:rsid w:val="00222097"/>
    <w:rsid w:val="002227DB"/>
    <w:rsid w:val="00227202"/>
    <w:rsid w:val="00227377"/>
    <w:rsid w:val="00227851"/>
    <w:rsid w:val="00232853"/>
    <w:rsid w:val="002339D3"/>
    <w:rsid w:val="00234257"/>
    <w:rsid w:val="002348E0"/>
    <w:rsid w:val="00245C08"/>
    <w:rsid w:val="00254CD4"/>
    <w:rsid w:val="00254E1A"/>
    <w:rsid w:val="00262555"/>
    <w:rsid w:val="002643C1"/>
    <w:rsid w:val="00265203"/>
    <w:rsid w:val="0026790A"/>
    <w:rsid w:val="00270223"/>
    <w:rsid w:val="002702F3"/>
    <w:rsid w:val="0027199E"/>
    <w:rsid w:val="00271D47"/>
    <w:rsid w:val="002721EA"/>
    <w:rsid w:val="0027267A"/>
    <w:rsid w:val="002752BA"/>
    <w:rsid w:val="00280E8A"/>
    <w:rsid w:val="00285164"/>
    <w:rsid w:val="002855B0"/>
    <w:rsid w:val="00286959"/>
    <w:rsid w:val="00287840"/>
    <w:rsid w:val="00293D4F"/>
    <w:rsid w:val="00295FA5"/>
    <w:rsid w:val="00297A6F"/>
    <w:rsid w:val="002A4956"/>
    <w:rsid w:val="002A6710"/>
    <w:rsid w:val="002A7778"/>
    <w:rsid w:val="002B1FDA"/>
    <w:rsid w:val="002B2ACF"/>
    <w:rsid w:val="002B3175"/>
    <w:rsid w:val="002B578B"/>
    <w:rsid w:val="002B5ECC"/>
    <w:rsid w:val="002B7904"/>
    <w:rsid w:val="002C1859"/>
    <w:rsid w:val="002C1DF8"/>
    <w:rsid w:val="002C2507"/>
    <w:rsid w:val="002C2E6E"/>
    <w:rsid w:val="002C3A3D"/>
    <w:rsid w:val="002C7927"/>
    <w:rsid w:val="002D0D19"/>
    <w:rsid w:val="002D41FF"/>
    <w:rsid w:val="002D608F"/>
    <w:rsid w:val="002D7053"/>
    <w:rsid w:val="002D7208"/>
    <w:rsid w:val="002D7725"/>
    <w:rsid w:val="002E0CC2"/>
    <w:rsid w:val="002E3527"/>
    <w:rsid w:val="002E3824"/>
    <w:rsid w:val="002E400C"/>
    <w:rsid w:val="002E78F7"/>
    <w:rsid w:val="002F031F"/>
    <w:rsid w:val="002F0ED3"/>
    <w:rsid w:val="002F3278"/>
    <w:rsid w:val="002F3DE3"/>
    <w:rsid w:val="002F632E"/>
    <w:rsid w:val="003021BC"/>
    <w:rsid w:val="0030440F"/>
    <w:rsid w:val="00310AF9"/>
    <w:rsid w:val="00310DAA"/>
    <w:rsid w:val="0031345B"/>
    <w:rsid w:val="0031465E"/>
    <w:rsid w:val="00315742"/>
    <w:rsid w:val="003163B3"/>
    <w:rsid w:val="003200C6"/>
    <w:rsid w:val="00322A7A"/>
    <w:rsid w:val="00326C5B"/>
    <w:rsid w:val="003336F0"/>
    <w:rsid w:val="0033663D"/>
    <w:rsid w:val="003366D9"/>
    <w:rsid w:val="00340777"/>
    <w:rsid w:val="00341D8A"/>
    <w:rsid w:val="00341DEB"/>
    <w:rsid w:val="0034477F"/>
    <w:rsid w:val="00346A3D"/>
    <w:rsid w:val="00350510"/>
    <w:rsid w:val="00350C20"/>
    <w:rsid w:val="003548FA"/>
    <w:rsid w:val="00355643"/>
    <w:rsid w:val="00355A74"/>
    <w:rsid w:val="0035764D"/>
    <w:rsid w:val="00360C07"/>
    <w:rsid w:val="00361427"/>
    <w:rsid w:val="00363702"/>
    <w:rsid w:val="0036458B"/>
    <w:rsid w:val="003703E8"/>
    <w:rsid w:val="00371D2F"/>
    <w:rsid w:val="00373122"/>
    <w:rsid w:val="0037612E"/>
    <w:rsid w:val="0038033A"/>
    <w:rsid w:val="003816ED"/>
    <w:rsid w:val="003840E9"/>
    <w:rsid w:val="00384161"/>
    <w:rsid w:val="00387610"/>
    <w:rsid w:val="00392B5F"/>
    <w:rsid w:val="0039432A"/>
    <w:rsid w:val="003953EA"/>
    <w:rsid w:val="00395C2F"/>
    <w:rsid w:val="003973D3"/>
    <w:rsid w:val="00397F89"/>
    <w:rsid w:val="003A0495"/>
    <w:rsid w:val="003A05CC"/>
    <w:rsid w:val="003A0892"/>
    <w:rsid w:val="003A13E8"/>
    <w:rsid w:val="003A3162"/>
    <w:rsid w:val="003A422B"/>
    <w:rsid w:val="003A449E"/>
    <w:rsid w:val="003A71F3"/>
    <w:rsid w:val="003B19F5"/>
    <w:rsid w:val="003C60BE"/>
    <w:rsid w:val="003D0E0A"/>
    <w:rsid w:val="003D3B22"/>
    <w:rsid w:val="003D7B3D"/>
    <w:rsid w:val="003E0348"/>
    <w:rsid w:val="003F3DB1"/>
    <w:rsid w:val="003F451E"/>
    <w:rsid w:val="003F4939"/>
    <w:rsid w:val="003F5A3B"/>
    <w:rsid w:val="003F626F"/>
    <w:rsid w:val="003F6794"/>
    <w:rsid w:val="00402B32"/>
    <w:rsid w:val="0040519F"/>
    <w:rsid w:val="004064E7"/>
    <w:rsid w:val="0040781E"/>
    <w:rsid w:val="00410C93"/>
    <w:rsid w:val="004115FB"/>
    <w:rsid w:val="00411B4A"/>
    <w:rsid w:val="004134DD"/>
    <w:rsid w:val="00417E99"/>
    <w:rsid w:val="00421507"/>
    <w:rsid w:val="00424D02"/>
    <w:rsid w:val="00424D74"/>
    <w:rsid w:val="0042525A"/>
    <w:rsid w:val="0042733C"/>
    <w:rsid w:val="004358AC"/>
    <w:rsid w:val="0044185A"/>
    <w:rsid w:val="0044193A"/>
    <w:rsid w:val="00453B8F"/>
    <w:rsid w:val="004556B7"/>
    <w:rsid w:val="00460489"/>
    <w:rsid w:val="004608C7"/>
    <w:rsid w:val="00462878"/>
    <w:rsid w:val="00465B7A"/>
    <w:rsid w:val="00471121"/>
    <w:rsid w:val="00472AA2"/>
    <w:rsid w:val="00473B39"/>
    <w:rsid w:val="00474175"/>
    <w:rsid w:val="00481309"/>
    <w:rsid w:val="004928A2"/>
    <w:rsid w:val="00494610"/>
    <w:rsid w:val="004953EC"/>
    <w:rsid w:val="00497ADD"/>
    <w:rsid w:val="004A0D29"/>
    <w:rsid w:val="004A0DE1"/>
    <w:rsid w:val="004A2410"/>
    <w:rsid w:val="004A27AC"/>
    <w:rsid w:val="004A2F59"/>
    <w:rsid w:val="004A3995"/>
    <w:rsid w:val="004B3AB3"/>
    <w:rsid w:val="004C1DD0"/>
    <w:rsid w:val="004C2685"/>
    <w:rsid w:val="004C64E4"/>
    <w:rsid w:val="004C6673"/>
    <w:rsid w:val="004C7A90"/>
    <w:rsid w:val="004D2334"/>
    <w:rsid w:val="004D2B00"/>
    <w:rsid w:val="004D433D"/>
    <w:rsid w:val="004D4410"/>
    <w:rsid w:val="004E156F"/>
    <w:rsid w:val="004E2F88"/>
    <w:rsid w:val="004E550E"/>
    <w:rsid w:val="004E55DB"/>
    <w:rsid w:val="004E67C6"/>
    <w:rsid w:val="004F5959"/>
    <w:rsid w:val="004F670C"/>
    <w:rsid w:val="00502B2F"/>
    <w:rsid w:val="00512D00"/>
    <w:rsid w:val="00512D44"/>
    <w:rsid w:val="00514179"/>
    <w:rsid w:val="00516243"/>
    <w:rsid w:val="005164D4"/>
    <w:rsid w:val="005406A0"/>
    <w:rsid w:val="00540E03"/>
    <w:rsid w:val="00541D5F"/>
    <w:rsid w:val="00544BEA"/>
    <w:rsid w:val="005460D5"/>
    <w:rsid w:val="00553CF0"/>
    <w:rsid w:val="00557C75"/>
    <w:rsid w:val="0056278E"/>
    <w:rsid w:val="005641EB"/>
    <w:rsid w:val="00566A85"/>
    <w:rsid w:val="00570C78"/>
    <w:rsid w:val="00573AE3"/>
    <w:rsid w:val="00581EF9"/>
    <w:rsid w:val="00583690"/>
    <w:rsid w:val="00586FEA"/>
    <w:rsid w:val="005902D9"/>
    <w:rsid w:val="0059075F"/>
    <w:rsid w:val="00595472"/>
    <w:rsid w:val="00596AB7"/>
    <w:rsid w:val="005A1B5C"/>
    <w:rsid w:val="005A1EA7"/>
    <w:rsid w:val="005A479F"/>
    <w:rsid w:val="005A4F9A"/>
    <w:rsid w:val="005A6A12"/>
    <w:rsid w:val="005B0724"/>
    <w:rsid w:val="005B1E46"/>
    <w:rsid w:val="005B5AA4"/>
    <w:rsid w:val="005C3F4B"/>
    <w:rsid w:val="005C42AC"/>
    <w:rsid w:val="005C4F84"/>
    <w:rsid w:val="005C588F"/>
    <w:rsid w:val="005D2EC6"/>
    <w:rsid w:val="005D37D0"/>
    <w:rsid w:val="005D41E8"/>
    <w:rsid w:val="005D703E"/>
    <w:rsid w:val="005E35E9"/>
    <w:rsid w:val="005E5525"/>
    <w:rsid w:val="005F38BB"/>
    <w:rsid w:val="005F7895"/>
    <w:rsid w:val="0060003E"/>
    <w:rsid w:val="00602BBE"/>
    <w:rsid w:val="0060315D"/>
    <w:rsid w:val="006066A9"/>
    <w:rsid w:val="00613410"/>
    <w:rsid w:val="00617986"/>
    <w:rsid w:val="006256CA"/>
    <w:rsid w:val="00627729"/>
    <w:rsid w:val="00627F21"/>
    <w:rsid w:val="0063025A"/>
    <w:rsid w:val="0064583B"/>
    <w:rsid w:val="0064608E"/>
    <w:rsid w:val="006466BE"/>
    <w:rsid w:val="006468B8"/>
    <w:rsid w:val="00651127"/>
    <w:rsid w:val="0065190C"/>
    <w:rsid w:val="006542F1"/>
    <w:rsid w:val="00654A48"/>
    <w:rsid w:val="0065651B"/>
    <w:rsid w:val="00664607"/>
    <w:rsid w:val="00665941"/>
    <w:rsid w:val="0066755F"/>
    <w:rsid w:val="00670089"/>
    <w:rsid w:val="00670C89"/>
    <w:rsid w:val="00671233"/>
    <w:rsid w:val="00673763"/>
    <w:rsid w:val="006763DC"/>
    <w:rsid w:val="00680AE4"/>
    <w:rsid w:val="00682205"/>
    <w:rsid w:val="006822B0"/>
    <w:rsid w:val="00682EFB"/>
    <w:rsid w:val="00684E51"/>
    <w:rsid w:val="0068793C"/>
    <w:rsid w:val="00694288"/>
    <w:rsid w:val="00694F91"/>
    <w:rsid w:val="006A100B"/>
    <w:rsid w:val="006A143A"/>
    <w:rsid w:val="006A3285"/>
    <w:rsid w:val="006A4C56"/>
    <w:rsid w:val="006B0567"/>
    <w:rsid w:val="006B4535"/>
    <w:rsid w:val="006B72DE"/>
    <w:rsid w:val="006B75CB"/>
    <w:rsid w:val="006C2079"/>
    <w:rsid w:val="006C5FC1"/>
    <w:rsid w:val="006D1BCB"/>
    <w:rsid w:val="006D44E1"/>
    <w:rsid w:val="006D51DC"/>
    <w:rsid w:val="006D5BB8"/>
    <w:rsid w:val="006D6350"/>
    <w:rsid w:val="006D6662"/>
    <w:rsid w:val="006E21FA"/>
    <w:rsid w:val="006E477D"/>
    <w:rsid w:val="006E6D5F"/>
    <w:rsid w:val="006F0FB7"/>
    <w:rsid w:val="006F5925"/>
    <w:rsid w:val="006F5E40"/>
    <w:rsid w:val="006F6E4A"/>
    <w:rsid w:val="00704E5D"/>
    <w:rsid w:val="00705739"/>
    <w:rsid w:val="007073D6"/>
    <w:rsid w:val="00710AE5"/>
    <w:rsid w:val="00712E83"/>
    <w:rsid w:val="00712FF5"/>
    <w:rsid w:val="0071464D"/>
    <w:rsid w:val="00714BF1"/>
    <w:rsid w:val="00715327"/>
    <w:rsid w:val="00715FB5"/>
    <w:rsid w:val="00716C50"/>
    <w:rsid w:val="007171A6"/>
    <w:rsid w:val="0071799D"/>
    <w:rsid w:val="00726088"/>
    <w:rsid w:val="00730B6A"/>
    <w:rsid w:val="00731B91"/>
    <w:rsid w:val="00736D88"/>
    <w:rsid w:val="00736DD2"/>
    <w:rsid w:val="00736EE0"/>
    <w:rsid w:val="0074681C"/>
    <w:rsid w:val="00746EC2"/>
    <w:rsid w:val="007504DE"/>
    <w:rsid w:val="00762B70"/>
    <w:rsid w:val="007636FE"/>
    <w:rsid w:val="0077408E"/>
    <w:rsid w:val="00776989"/>
    <w:rsid w:val="00777EC4"/>
    <w:rsid w:val="00780577"/>
    <w:rsid w:val="00781AD3"/>
    <w:rsid w:val="00781BFB"/>
    <w:rsid w:val="00786FA7"/>
    <w:rsid w:val="0079177C"/>
    <w:rsid w:val="00794382"/>
    <w:rsid w:val="007959AC"/>
    <w:rsid w:val="00796323"/>
    <w:rsid w:val="007A20E0"/>
    <w:rsid w:val="007A60FA"/>
    <w:rsid w:val="007B2204"/>
    <w:rsid w:val="007B4B60"/>
    <w:rsid w:val="007B7278"/>
    <w:rsid w:val="007C1691"/>
    <w:rsid w:val="007C6B0F"/>
    <w:rsid w:val="007D0625"/>
    <w:rsid w:val="007D7A44"/>
    <w:rsid w:val="007D7E65"/>
    <w:rsid w:val="007E19E0"/>
    <w:rsid w:val="007E517D"/>
    <w:rsid w:val="007F6769"/>
    <w:rsid w:val="00800E68"/>
    <w:rsid w:val="008041D4"/>
    <w:rsid w:val="00806938"/>
    <w:rsid w:val="00807818"/>
    <w:rsid w:val="0081156A"/>
    <w:rsid w:val="00827398"/>
    <w:rsid w:val="008275B6"/>
    <w:rsid w:val="0083653E"/>
    <w:rsid w:val="008369DC"/>
    <w:rsid w:val="00837546"/>
    <w:rsid w:val="00842110"/>
    <w:rsid w:val="00842974"/>
    <w:rsid w:val="00842F87"/>
    <w:rsid w:val="00843A88"/>
    <w:rsid w:val="00843D2E"/>
    <w:rsid w:val="0085550A"/>
    <w:rsid w:val="008616EF"/>
    <w:rsid w:val="00863C25"/>
    <w:rsid w:val="008641B7"/>
    <w:rsid w:val="00864D80"/>
    <w:rsid w:val="00864DC1"/>
    <w:rsid w:val="00866951"/>
    <w:rsid w:val="00870530"/>
    <w:rsid w:val="008705BC"/>
    <w:rsid w:val="00870813"/>
    <w:rsid w:val="00871999"/>
    <w:rsid w:val="00872E27"/>
    <w:rsid w:val="00875A42"/>
    <w:rsid w:val="0088192C"/>
    <w:rsid w:val="00886D1B"/>
    <w:rsid w:val="008904A8"/>
    <w:rsid w:val="00891D94"/>
    <w:rsid w:val="00896589"/>
    <w:rsid w:val="00896EF5"/>
    <w:rsid w:val="008A0CEE"/>
    <w:rsid w:val="008A19AF"/>
    <w:rsid w:val="008A20FB"/>
    <w:rsid w:val="008A4D88"/>
    <w:rsid w:val="008C1B22"/>
    <w:rsid w:val="008C4C84"/>
    <w:rsid w:val="008C510F"/>
    <w:rsid w:val="008D067F"/>
    <w:rsid w:val="008D3283"/>
    <w:rsid w:val="008D56F3"/>
    <w:rsid w:val="008D5BBB"/>
    <w:rsid w:val="008E437B"/>
    <w:rsid w:val="008E4D3F"/>
    <w:rsid w:val="008E66B8"/>
    <w:rsid w:val="008F0A2E"/>
    <w:rsid w:val="008F1988"/>
    <w:rsid w:val="008F2B05"/>
    <w:rsid w:val="008F5E76"/>
    <w:rsid w:val="008F6252"/>
    <w:rsid w:val="008F76DB"/>
    <w:rsid w:val="009023F3"/>
    <w:rsid w:val="0090383C"/>
    <w:rsid w:val="00905D85"/>
    <w:rsid w:val="00912132"/>
    <w:rsid w:val="0091346B"/>
    <w:rsid w:val="00913CAA"/>
    <w:rsid w:val="009165D1"/>
    <w:rsid w:val="009226D2"/>
    <w:rsid w:val="00922C19"/>
    <w:rsid w:val="00922FAD"/>
    <w:rsid w:val="00924F0A"/>
    <w:rsid w:val="00925082"/>
    <w:rsid w:val="00925726"/>
    <w:rsid w:val="00926904"/>
    <w:rsid w:val="0092708B"/>
    <w:rsid w:val="0093049D"/>
    <w:rsid w:val="00936A01"/>
    <w:rsid w:val="00937713"/>
    <w:rsid w:val="0093780B"/>
    <w:rsid w:val="009404E7"/>
    <w:rsid w:val="009409CD"/>
    <w:rsid w:val="0094759E"/>
    <w:rsid w:val="00952C13"/>
    <w:rsid w:val="0095455D"/>
    <w:rsid w:val="00954CF7"/>
    <w:rsid w:val="00962BF1"/>
    <w:rsid w:val="00963237"/>
    <w:rsid w:val="00966820"/>
    <w:rsid w:val="009676C5"/>
    <w:rsid w:val="00971E57"/>
    <w:rsid w:val="009723CF"/>
    <w:rsid w:val="00972F46"/>
    <w:rsid w:val="00973D3A"/>
    <w:rsid w:val="009741DC"/>
    <w:rsid w:val="0097652A"/>
    <w:rsid w:val="00980037"/>
    <w:rsid w:val="00983B43"/>
    <w:rsid w:val="00984742"/>
    <w:rsid w:val="009906AF"/>
    <w:rsid w:val="0099161D"/>
    <w:rsid w:val="00991B37"/>
    <w:rsid w:val="00997855"/>
    <w:rsid w:val="009B6208"/>
    <w:rsid w:val="009B71FF"/>
    <w:rsid w:val="009C3034"/>
    <w:rsid w:val="009C4BFF"/>
    <w:rsid w:val="009C7522"/>
    <w:rsid w:val="009D0085"/>
    <w:rsid w:val="009D0FDD"/>
    <w:rsid w:val="009D3162"/>
    <w:rsid w:val="009D3181"/>
    <w:rsid w:val="009D7B9B"/>
    <w:rsid w:val="009E067B"/>
    <w:rsid w:val="009E22BF"/>
    <w:rsid w:val="009E717E"/>
    <w:rsid w:val="009E737D"/>
    <w:rsid w:val="009F18FA"/>
    <w:rsid w:val="00A0197B"/>
    <w:rsid w:val="00A02768"/>
    <w:rsid w:val="00A03977"/>
    <w:rsid w:val="00A06013"/>
    <w:rsid w:val="00A104A7"/>
    <w:rsid w:val="00A12904"/>
    <w:rsid w:val="00A130D7"/>
    <w:rsid w:val="00A15FBF"/>
    <w:rsid w:val="00A1616D"/>
    <w:rsid w:val="00A1783B"/>
    <w:rsid w:val="00A224AC"/>
    <w:rsid w:val="00A26FF7"/>
    <w:rsid w:val="00A27159"/>
    <w:rsid w:val="00A330A5"/>
    <w:rsid w:val="00A33FF0"/>
    <w:rsid w:val="00A37A20"/>
    <w:rsid w:val="00A445DC"/>
    <w:rsid w:val="00A44BEA"/>
    <w:rsid w:val="00A47C22"/>
    <w:rsid w:val="00A50E79"/>
    <w:rsid w:val="00A52E7D"/>
    <w:rsid w:val="00A55B14"/>
    <w:rsid w:val="00A5689C"/>
    <w:rsid w:val="00A569E8"/>
    <w:rsid w:val="00A57FAF"/>
    <w:rsid w:val="00A601C4"/>
    <w:rsid w:val="00A61D6E"/>
    <w:rsid w:val="00A636B5"/>
    <w:rsid w:val="00A70193"/>
    <w:rsid w:val="00A711C6"/>
    <w:rsid w:val="00A730F3"/>
    <w:rsid w:val="00A74B68"/>
    <w:rsid w:val="00A77EE1"/>
    <w:rsid w:val="00A84863"/>
    <w:rsid w:val="00A91750"/>
    <w:rsid w:val="00A95D95"/>
    <w:rsid w:val="00A977EC"/>
    <w:rsid w:val="00AA3FD1"/>
    <w:rsid w:val="00AA4543"/>
    <w:rsid w:val="00AA52DE"/>
    <w:rsid w:val="00AB11B3"/>
    <w:rsid w:val="00AB1DAF"/>
    <w:rsid w:val="00AB39B7"/>
    <w:rsid w:val="00AB40EF"/>
    <w:rsid w:val="00AB43D9"/>
    <w:rsid w:val="00AB5ED3"/>
    <w:rsid w:val="00AB6B0C"/>
    <w:rsid w:val="00AB70CD"/>
    <w:rsid w:val="00AB7800"/>
    <w:rsid w:val="00AC1860"/>
    <w:rsid w:val="00AC4898"/>
    <w:rsid w:val="00AC48B3"/>
    <w:rsid w:val="00AC7893"/>
    <w:rsid w:val="00AC7AC9"/>
    <w:rsid w:val="00AD0B4D"/>
    <w:rsid w:val="00AD1914"/>
    <w:rsid w:val="00AD1C54"/>
    <w:rsid w:val="00AE1920"/>
    <w:rsid w:val="00AE2BFC"/>
    <w:rsid w:val="00AE76F8"/>
    <w:rsid w:val="00AF01B3"/>
    <w:rsid w:val="00AF0F13"/>
    <w:rsid w:val="00AF6887"/>
    <w:rsid w:val="00AF7992"/>
    <w:rsid w:val="00AF7CDD"/>
    <w:rsid w:val="00B00AB3"/>
    <w:rsid w:val="00B13C05"/>
    <w:rsid w:val="00B14C52"/>
    <w:rsid w:val="00B16285"/>
    <w:rsid w:val="00B200AA"/>
    <w:rsid w:val="00B203A9"/>
    <w:rsid w:val="00B229A5"/>
    <w:rsid w:val="00B23F48"/>
    <w:rsid w:val="00B2488E"/>
    <w:rsid w:val="00B25EB3"/>
    <w:rsid w:val="00B42056"/>
    <w:rsid w:val="00B478C3"/>
    <w:rsid w:val="00B52715"/>
    <w:rsid w:val="00B52D2A"/>
    <w:rsid w:val="00B61348"/>
    <w:rsid w:val="00B6263F"/>
    <w:rsid w:val="00B67114"/>
    <w:rsid w:val="00B678C7"/>
    <w:rsid w:val="00B70368"/>
    <w:rsid w:val="00B7097C"/>
    <w:rsid w:val="00B72BCC"/>
    <w:rsid w:val="00B75449"/>
    <w:rsid w:val="00B772A5"/>
    <w:rsid w:val="00B81284"/>
    <w:rsid w:val="00B835F1"/>
    <w:rsid w:val="00B86DA1"/>
    <w:rsid w:val="00B87401"/>
    <w:rsid w:val="00B96B1E"/>
    <w:rsid w:val="00BA1937"/>
    <w:rsid w:val="00BA527C"/>
    <w:rsid w:val="00BA5B9C"/>
    <w:rsid w:val="00BA7D51"/>
    <w:rsid w:val="00BA7F31"/>
    <w:rsid w:val="00BB4AD5"/>
    <w:rsid w:val="00BB7494"/>
    <w:rsid w:val="00BB76A5"/>
    <w:rsid w:val="00BC089B"/>
    <w:rsid w:val="00BC183F"/>
    <w:rsid w:val="00BC1C37"/>
    <w:rsid w:val="00BC2390"/>
    <w:rsid w:val="00BC775D"/>
    <w:rsid w:val="00BC7C11"/>
    <w:rsid w:val="00BD0051"/>
    <w:rsid w:val="00BD2939"/>
    <w:rsid w:val="00BD5A75"/>
    <w:rsid w:val="00BD6BF7"/>
    <w:rsid w:val="00BE07A9"/>
    <w:rsid w:val="00BE1700"/>
    <w:rsid w:val="00BE2E36"/>
    <w:rsid w:val="00BE4D8F"/>
    <w:rsid w:val="00BF0A3E"/>
    <w:rsid w:val="00BF26AC"/>
    <w:rsid w:val="00BF46A7"/>
    <w:rsid w:val="00BF5230"/>
    <w:rsid w:val="00BF551A"/>
    <w:rsid w:val="00BF6DA8"/>
    <w:rsid w:val="00C00289"/>
    <w:rsid w:val="00C1090C"/>
    <w:rsid w:val="00C201FC"/>
    <w:rsid w:val="00C240C8"/>
    <w:rsid w:val="00C249AF"/>
    <w:rsid w:val="00C26513"/>
    <w:rsid w:val="00C27F9A"/>
    <w:rsid w:val="00C328C9"/>
    <w:rsid w:val="00C339ED"/>
    <w:rsid w:val="00C3416C"/>
    <w:rsid w:val="00C35BA8"/>
    <w:rsid w:val="00C37F72"/>
    <w:rsid w:val="00C40246"/>
    <w:rsid w:val="00C420C1"/>
    <w:rsid w:val="00C43FEE"/>
    <w:rsid w:val="00C45963"/>
    <w:rsid w:val="00C472B8"/>
    <w:rsid w:val="00C50723"/>
    <w:rsid w:val="00C529FD"/>
    <w:rsid w:val="00C53124"/>
    <w:rsid w:val="00C538A9"/>
    <w:rsid w:val="00C53B2E"/>
    <w:rsid w:val="00C6160A"/>
    <w:rsid w:val="00C62B51"/>
    <w:rsid w:val="00C65711"/>
    <w:rsid w:val="00C66460"/>
    <w:rsid w:val="00C76ECD"/>
    <w:rsid w:val="00C81FC6"/>
    <w:rsid w:val="00C8221C"/>
    <w:rsid w:val="00C84B63"/>
    <w:rsid w:val="00C84E04"/>
    <w:rsid w:val="00C86DC6"/>
    <w:rsid w:val="00C910BE"/>
    <w:rsid w:val="00C922BE"/>
    <w:rsid w:val="00CA10F9"/>
    <w:rsid w:val="00CA14F4"/>
    <w:rsid w:val="00CA4694"/>
    <w:rsid w:val="00CA583F"/>
    <w:rsid w:val="00CA5844"/>
    <w:rsid w:val="00CA7415"/>
    <w:rsid w:val="00CB265C"/>
    <w:rsid w:val="00CB2BDD"/>
    <w:rsid w:val="00CB32BC"/>
    <w:rsid w:val="00CB4540"/>
    <w:rsid w:val="00CB4951"/>
    <w:rsid w:val="00CB7A07"/>
    <w:rsid w:val="00CC2CF6"/>
    <w:rsid w:val="00CC59BB"/>
    <w:rsid w:val="00CD1B93"/>
    <w:rsid w:val="00CD3BD4"/>
    <w:rsid w:val="00CD3CC8"/>
    <w:rsid w:val="00CD4915"/>
    <w:rsid w:val="00CD60BD"/>
    <w:rsid w:val="00CD635D"/>
    <w:rsid w:val="00CD6DEE"/>
    <w:rsid w:val="00CD7C5B"/>
    <w:rsid w:val="00CD7CED"/>
    <w:rsid w:val="00CE04C7"/>
    <w:rsid w:val="00CE2AC9"/>
    <w:rsid w:val="00CE2AFE"/>
    <w:rsid w:val="00CE7B14"/>
    <w:rsid w:val="00CF12C5"/>
    <w:rsid w:val="00CF156B"/>
    <w:rsid w:val="00CF1E02"/>
    <w:rsid w:val="00CF4BD6"/>
    <w:rsid w:val="00CF597A"/>
    <w:rsid w:val="00D00228"/>
    <w:rsid w:val="00D00DA0"/>
    <w:rsid w:val="00D0103F"/>
    <w:rsid w:val="00D03E34"/>
    <w:rsid w:val="00D05BAA"/>
    <w:rsid w:val="00D07F26"/>
    <w:rsid w:val="00D11A09"/>
    <w:rsid w:val="00D11BCD"/>
    <w:rsid w:val="00D13B7A"/>
    <w:rsid w:val="00D17FD1"/>
    <w:rsid w:val="00D22C4B"/>
    <w:rsid w:val="00D230C7"/>
    <w:rsid w:val="00D23583"/>
    <w:rsid w:val="00D23E7D"/>
    <w:rsid w:val="00D2405F"/>
    <w:rsid w:val="00D26C71"/>
    <w:rsid w:val="00D30C7F"/>
    <w:rsid w:val="00D32752"/>
    <w:rsid w:val="00D32DFB"/>
    <w:rsid w:val="00D33D87"/>
    <w:rsid w:val="00D41421"/>
    <w:rsid w:val="00D41998"/>
    <w:rsid w:val="00D41BA9"/>
    <w:rsid w:val="00D44059"/>
    <w:rsid w:val="00D4511A"/>
    <w:rsid w:val="00D51813"/>
    <w:rsid w:val="00D52376"/>
    <w:rsid w:val="00D53EE6"/>
    <w:rsid w:val="00D612C2"/>
    <w:rsid w:val="00D64D38"/>
    <w:rsid w:val="00D745E0"/>
    <w:rsid w:val="00D764E8"/>
    <w:rsid w:val="00D76AA3"/>
    <w:rsid w:val="00D77CE9"/>
    <w:rsid w:val="00D80604"/>
    <w:rsid w:val="00D86529"/>
    <w:rsid w:val="00D86A86"/>
    <w:rsid w:val="00D8791E"/>
    <w:rsid w:val="00D92438"/>
    <w:rsid w:val="00DA0040"/>
    <w:rsid w:val="00DA03F8"/>
    <w:rsid w:val="00DA086B"/>
    <w:rsid w:val="00DA1D7A"/>
    <w:rsid w:val="00DA5DD7"/>
    <w:rsid w:val="00DA5E0A"/>
    <w:rsid w:val="00DA6218"/>
    <w:rsid w:val="00DA6834"/>
    <w:rsid w:val="00DA7145"/>
    <w:rsid w:val="00DA78D8"/>
    <w:rsid w:val="00DA7E05"/>
    <w:rsid w:val="00DB012E"/>
    <w:rsid w:val="00DB4794"/>
    <w:rsid w:val="00DB5C3E"/>
    <w:rsid w:val="00DB628E"/>
    <w:rsid w:val="00DC4070"/>
    <w:rsid w:val="00DE1DE6"/>
    <w:rsid w:val="00DE1E39"/>
    <w:rsid w:val="00DE513D"/>
    <w:rsid w:val="00DF13B6"/>
    <w:rsid w:val="00DF235C"/>
    <w:rsid w:val="00DF426D"/>
    <w:rsid w:val="00DF47D6"/>
    <w:rsid w:val="00DF4D5A"/>
    <w:rsid w:val="00DF5425"/>
    <w:rsid w:val="00DF782C"/>
    <w:rsid w:val="00E030A0"/>
    <w:rsid w:val="00E04F16"/>
    <w:rsid w:val="00E075A1"/>
    <w:rsid w:val="00E0797A"/>
    <w:rsid w:val="00E11D5D"/>
    <w:rsid w:val="00E124E3"/>
    <w:rsid w:val="00E12F81"/>
    <w:rsid w:val="00E14812"/>
    <w:rsid w:val="00E15231"/>
    <w:rsid w:val="00E15DDE"/>
    <w:rsid w:val="00E17B19"/>
    <w:rsid w:val="00E2339E"/>
    <w:rsid w:val="00E26F65"/>
    <w:rsid w:val="00E300BB"/>
    <w:rsid w:val="00E306AA"/>
    <w:rsid w:val="00E31D0A"/>
    <w:rsid w:val="00E3245B"/>
    <w:rsid w:val="00E32DCD"/>
    <w:rsid w:val="00E32DF0"/>
    <w:rsid w:val="00E3707B"/>
    <w:rsid w:val="00E50685"/>
    <w:rsid w:val="00E57F6B"/>
    <w:rsid w:val="00E609CE"/>
    <w:rsid w:val="00E6234F"/>
    <w:rsid w:val="00E67AC7"/>
    <w:rsid w:val="00E70C0D"/>
    <w:rsid w:val="00E7134F"/>
    <w:rsid w:val="00E7342C"/>
    <w:rsid w:val="00E736E9"/>
    <w:rsid w:val="00E76363"/>
    <w:rsid w:val="00E80AFB"/>
    <w:rsid w:val="00E846AE"/>
    <w:rsid w:val="00E90BE3"/>
    <w:rsid w:val="00E91374"/>
    <w:rsid w:val="00E91D81"/>
    <w:rsid w:val="00E92BC2"/>
    <w:rsid w:val="00EA010E"/>
    <w:rsid w:val="00EA28AB"/>
    <w:rsid w:val="00EA6FBF"/>
    <w:rsid w:val="00EB1E33"/>
    <w:rsid w:val="00EB4DA6"/>
    <w:rsid w:val="00EB7B0A"/>
    <w:rsid w:val="00EC0881"/>
    <w:rsid w:val="00EC74F9"/>
    <w:rsid w:val="00ED13DE"/>
    <w:rsid w:val="00ED1996"/>
    <w:rsid w:val="00ED2843"/>
    <w:rsid w:val="00ED2F55"/>
    <w:rsid w:val="00ED5ED8"/>
    <w:rsid w:val="00EE01D8"/>
    <w:rsid w:val="00EE078A"/>
    <w:rsid w:val="00EE0C95"/>
    <w:rsid w:val="00EE3F0F"/>
    <w:rsid w:val="00EF0199"/>
    <w:rsid w:val="00F0263C"/>
    <w:rsid w:val="00F0402A"/>
    <w:rsid w:val="00F07266"/>
    <w:rsid w:val="00F16313"/>
    <w:rsid w:val="00F1700E"/>
    <w:rsid w:val="00F20820"/>
    <w:rsid w:val="00F20FF1"/>
    <w:rsid w:val="00F24317"/>
    <w:rsid w:val="00F27AC7"/>
    <w:rsid w:val="00F32641"/>
    <w:rsid w:val="00F34974"/>
    <w:rsid w:val="00F35457"/>
    <w:rsid w:val="00F3595B"/>
    <w:rsid w:val="00F367F3"/>
    <w:rsid w:val="00F36A26"/>
    <w:rsid w:val="00F41F54"/>
    <w:rsid w:val="00F426A6"/>
    <w:rsid w:val="00F429FD"/>
    <w:rsid w:val="00F43270"/>
    <w:rsid w:val="00F4623C"/>
    <w:rsid w:val="00F46AD7"/>
    <w:rsid w:val="00F50060"/>
    <w:rsid w:val="00F56399"/>
    <w:rsid w:val="00F57569"/>
    <w:rsid w:val="00F606BB"/>
    <w:rsid w:val="00F70113"/>
    <w:rsid w:val="00F746E3"/>
    <w:rsid w:val="00F76C17"/>
    <w:rsid w:val="00F7709C"/>
    <w:rsid w:val="00F7750A"/>
    <w:rsid w:val="00F80006"/>
    <w:rsid w:val="00F80084"/>
    <w:rsid w:val="00F808DB"/>
    <w:rsid w:val="00F95676"/>
    <w:rsid w:val="00F96401"/>
    <w:rsid w:val="00F9690B"/>
    <w:rsid w:val="00FA3F8B"/>
    <w:rsid w:val="00FA56FF"/>
    <w:rsid w:val="00FA767D"/>
    <w:rsid w:val="00FB4DBD"/>
    <w:rsid w:val="00FB693B"/>
    <w:rsid w:val="00FC3C96"/>
    <w:rsid w:val="00FD2470"/>
    <w:rsid w:val="00FD3BF9"/>
    <w:rsid w:val="00FD5823"/>
    <w:rsid w:val="00FD7BE0"/>
    <w:rsid w:val="00FE117D"/>
    <w:rsid w:val="00FE1C27"/>
    <w:rsid w:val="00FE326F"/>
    <w:rsid w:val="00FE5C31"/>
    <w:rsid w:val="00FF0F20"/>
    <w:rsid w:val="00FF1B0E"/>
    <w:rsid w:val="00FF268A"/>
    <w:rsid w:val="00FF748B"/>
    <w:rsid w:val="021872CE"/>
    <w:rsid w:val="03DB0660"/>
    <w:rsid w:val="056239E2"/>
    <w:rsid w:val="06471FDD"/>
    <w:rsid w:val="064A4023"/>
    <w:rsid w:val="06AD62E4"/>
    <w:rsid w:val="075C73C2"/>
    <w:rsid w:val="08CC67C9"/>
    <w:rsid w:val="092A2120"/>
    <w:rsid w:val="092A7C70"/>
    <w:rsid w:val="0C087585"/>
    <w:rsid w:val="0C0C0F17"/>
    <w:rsid w:val="0ED9579C"/>
    <w:rsid w:val="10EF574B"/>
    <w:rsid w:val="133905EC"/>
    <w:rsid w:val="147A5E14"/>
    <w:rsid w:val="148D47B9"/>
    <w:rsid w:val="16730284"/>
    <w:rsid w:val="179B3F36"/>
    <w:rsid w:val="17A1211B"/>
    <w:rsid w:val="182841A8"/>
    <w:rsid w:val="18ED7A84"/>
    <w:rsid w:val="1C585499"/>
    <w:rsid w:val="1D344C11"/>
    <w:rsid w:val="1D6329A2"/>
    <w:rsid w:val="1D857F66"/>
    <w:rsid w:val="1DF919B7"/>
    <w:rsid w:val="1E5B4663"/>
    <w:rsid w:val="21864056"/>
    <w:rsid w:val="22AB45A8"/>
    <w:rsid w:val="23151041"/>
    <w:rsid w:val="232F7C61"/>
    <w:rsid w:val="249145FE"/>
    <w:rsid w:val="251470D6"/>
    <w:rsid w:val="257058D8"/>
    <w:rsid w:val="257738E2"/>
    <w:rsid w:val="26671392"/>
    <w:rsid w:val="27FF77B3"/>
    <w:rsid w:val="28043B56"/>
    <w:rsid w:val="2A6D2A11"/>
    <w:rsid w:val="2AA01F44"/>
    <w:rsid w:val="2CD3650D"/>
    <w:rsid w:val="2CD95E24"/>
    <w:rsid w:val="2E100D83"/>
    <w:rsid w:val="30C95219"/>
    <w:rsid w:val="335A65FC"/>
    <w:rsid w:val="33AF491F"/>
    <w:rsid w:val="35836ECD"/>
    <w:rsid w:val="35B40B0A"/>
    <w:rsid w:val="365E0801"/>
    <w:rsid w:val="37A92245"/>
    <w:rsid w:val="37AB38CA"/>
    <w:rsid w:val="39287272"/>
    <w:rsid w:val="39627FB8"/>
    <w:rsid w:val="39CE38A0"/>
    <w:rsid w:val="39E11A28"/>
    <w:rsid w:val="3A731B5F"/>
    <w:rsid w:val="3A790EAB"/>
    <w:rsid w:val="3E641245"/>
    <w:rsid w:val="3EB05C6A"/>
    <w:rsid w:val="3FCE580E"/>
    <w:rsid w:val="406334F2"/>
    <w:rsid w:val="41393CF5"/>
    <w:rsid w:val="41FA516E"/>
    <w:rsid w:val="42734FE4"/>
    <w:rsid w:val="42A6360C"/>
    <w:rsid w:val="430B66B2"/>
    <w:rsid w:val="432231EA"/>
    <w:rsid w:val="452C7897"/>
    <w:rsid w:val="45D81DA4"/>
    <w:rsid w:val="47FE7A46"/>
    <w:rsid w:val="48EC3D42"/>
    <w:rsid w:val="497B7CB3"/>
    <w:rsid w:val="49CD76D0"/>
    <w:rsid w:val="4A6F3B9F"/>
    <w:rsid w:val="4B2D12E0"/>
    <w:rsid w:val="4BEB6B31"/>
    <w:rsid w:val="4DA4641D"/>
    <w:rsid w:val="4DBA4694"/>
    <w:rsid w:val="4DD36371"/>
    <w:rsid w:val="4E600B13"/>
    <w:rsid w:val="4EB33287"/>
    <w:rsid w:val="4F7617A0"/>
    <w:rsid w:val="4F7D3946"/>
    <w:rsid w:val="50373AF5"/>
    <w:rsid w:val="5051541D"/>
    <w:rsid w:val="51962A9D"/>
    <w:rsid w:val="521D20A2"/>
    <w:rsid w:val="526D31C8"/>
    <w:rsid w:val="52C378C2"/>
    <w:rsid w:val="52D92ACB"/>
    <w:rsid w:val="53702AFE"/>
    <w:rsid w:val="53B4776F"/>
    <w:rsid w:val="56294B33"/>
    <w:rsid w:val="56866500"/>
    <w:rsid w:val="568C18E1"/>
    <w:rsid w:val="573C40E7"/>
    <w:rsid w:val="57A37CC2"/>
    <w:rsid w:val="5AB3646E"/>
    <w:rsid w:val="5B3409BC"/>
    <w:rsid w:val="5BE663CF"/>
    <w:rsid w:val="5BF11E07"/>
    <w:rsid w:val="5CA67F0E"/>
    <w:rsid w:val="5D242E5C"/>
    <w:rsid w:val="5DED125E"/>
    <w:rsid w:val="5F5C70D4"/>
    <w:rsid w:val="5FAE5CBE"/>
    <w:rsid w:val="6045563B"/>
    <w:rsid w:val="625657EC"/>
    <w:rsid w:val="655D3BA6"/>
    <w:rsid w:val="659F72AD"/>
    <w:rsid w:val="66044022"/>
    <w:rsid w:val="66E42E85"/>
    <w:rsid w:val="68235456"/>
    <w:rsid w:val="68720F7D"/>
    <w:rsid w:val="68C63810"/>
    <w:rsid w:val="69BB7EB2"/>
    <w:rsid w:val="6A082C6F"/>
    <w:rsid w:val="6D6876E8"/>
    <w:rsid w:val="6F78209A"/>
    <w:rsid w:val="6F7A4321"/>
    <w:rsid w:val="6FE969BF"/>
    <w:rsid w:val="6FF61A33"/>
    <w:rsid w:val="7064228D"/>
    <w:rsid w:val="717A743D"/>
    <w:rsid w:val="72560CB6"/>
    <w:rsid w:val="734608FB"/>
    <w:rsid w:val="743C0E2B"/>
    <w:rsid w:val="74836A59"/>
    <w:rsid w:val="74D70DF7"/>
    <w:rsid w:val="75D91D6C"/>
    <w:rsid w:val="773109EF"/>
    <w:rsid w:val="789F3DA6"/>
    <w:rsid w:val="78A52377"/>
    <w:rsid w:val="7A043155"/>
    <w:rsid w:val="7A1C14E2"/>
    <w:rsid w:val="7AA502EB"/>
    <w:rsid w:val="7B5B7497"/>
    <w:rsid w:val="7C727735"/>
    <w:rsid w:val="7D715FE9"/>
    <w:rsid w:val="7FD31749"/>
    <w:rsid w:val="7FEB5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0"/>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1"/>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7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3"/>
    <w:qFormat/>
    <w:uiPriority w:val="0"/>
  </w:style>
  <w:style w:type="paragraph" w:styleId="33">
    <w:name w:val="Body Text Indent 2"/>
    <w:basedOn w:val="1"/>
    <w:link w:val="74"/>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5"/>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index 7"/>
    <w:basedOn w:val="1"/>
    <w:next w:val="1"/>
    <w:unhideWhenUsed/>
    <w:qFormat/>
    <w:uiPriority w:val="99"/>
    <w:pPr>
      <w:ind w:left="2520"/>
    </w:pPr>
    <w:rPr>
      <w:rFonts w:ascii="Calibri" w:hAnsi="Calibri"/>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HTML Preformatted"/>
    <w:basedOn w:val="1"/>
    <w:unhideWhenUsed/>
    <w:qFormat/>
    <w:uiPriority w:val="99"/>
    <w:rPr>
      <w:rFonts w:ascii="Courier New" w:hAnsi="Courier New"/>
      <w:sz w:val="20"/>
    </w:rPr>
  </w:style>
  <w:style w:type="paragraph" w:styleId="52">
    <w:name w:val="Normal (Web)"/>
    <w:basedOn w:val="1"/>
    <w:qFormat/>
    <w:uiPriority w:val="0"/>
    <w:pPr>
      <w:widowControl/>
      <w:spacing w:before="100" w:beforeAutospacing="1" w:after="100" w:afterAutospacing="1"/>
      <w:jc w:val="left"/>
    </w:pPr>
    <w:rPr>
      <w:rFonts w:ascii="宋体" w:hAnsi="宋体"/>
      <w:kern w:val="0"/>
      <w:sz w:val="24"/>
    </w:rPr>
  </w:style>
  <w:style w:type="paragraph" w:styleId="53">
    <w:name w:val="List Continue 3"/>
    <w:basedOn w:val="1"/>
    <w:qFormat/>
    <w:uiPriority w:val="0"/>
    <w:pPr>
      <w:adjustRightInd w:val="0"/>
      <w:snapToGrid w:val="0"/>
      <w:spacing w:after="12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qFormat/>
    <w:uiPriority w:val="0"/>
    <w:pPr>
      <w:widowControl/>
      <w:spacing w:after="240" w:line="360" w:lineRule="auto"/>
      <w:jc w:val="center"/>
    </w:pPr>
    <w:rPr>
      <w:rFonts w:ascii="Arial" w:hAnsi="Arial"/>
      <w:b/>
      <w:smallCaps/>
      <w:kern w:val="28"/>
      <w:sz w:val="36"/>
      <w:lang w:eastAsia="en-US"/>
    </w:rPr>
  </w:style>
  <w:style w:type="paragraph" w:styleId="56">
    <w:name w:val="annotation subject"/>
    <w:basedOn w:val="19"/>
    <w:next w:val="19"/>
    <w:link w:val="76"/>
    <w:qFormat/>
    <w:uiPriority w:val="0"/>
    <w:pPr>
      <w:adjustRightInd/>
      <w:spacing w:line="240" w:lineRule="auto"/>
      <w:textAlignment w:val="auto"/>
    </w:pPr>
  </w:style>
  <w:style w:type="paragraph" w:styleId="57">
    <w:name w:val="Body Text First Indent"/>
    <w:basedOn w:val="1"/>
    <w:qFormat/>
    <w:uiPriority w:val="0"/>
    <w:pPr>
      <w:spacing w:line="360" w:lineRule="auto"/>
      <w:ind w:firstLine="420"/>
    </w:pPr>
    <w:rPr>
      <w:rFonts w:ascii="宋体" w:hAnsi="宋体"/>
      <w:sz w:val="24"/>
    </w:rPr>
  </w:style>
  <w:style w:type="paragraph" w:styleId="58">
    <w:name w:val="Body Text First Indent 2"/>
    <w:basedOn w:val="23"/>
    <w:link w:val="77"/>
    <w:qFormat/>
    <w:uiPriority w:val="0"/>
    <w:pPr>
      <w:spacing w:after="120" w:line="240" w:lineRule="auto"/>
      <w:ind w:left="420" w:leftChars="200" w:firstLine="420" w:firstLineChars="200"/>
    </w:pPr>
  </w:style>
  <w:style w:type="table" w:styleId="60">
    <w:name w:val="Table Grid"/>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Strong"/>
    <w:qFormat/>
    <w:uiPriority w:val="22"/>
    <w:rPr>
      <w:b/>
    </w:rPr>
  </w:style>
  <w:style w:type="character" w:styleId="63">
    <w:name w:val="page number"/>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character" w:customStyle="1" w:styleId="69">
    <w:name w:val="标题 2 Char"/>
    <w:link w:val="3"/>
    <w:qFormat/>
    <w:uiPriority w:val="0"/>
    <w:rPr>
      <w:rFonts w:ascii="Arial" w:hAnsi="Arial" w:eastAsia="黑体"/>
      <w:b/>
      <w:kern w:val="2"/>
      <w:sz w:val="32"/>
    </w:rPr>
  </w:style>
  <w:style w:type="character" w:customStyle="1" w:styleId="70">
    <w:name w:val="标题 3 Char"/>
    <w:link w:val="4"/>
    <w:qFormat/>
    <w:uiPriority w:val="0"/>
    <w:rPr>
      <w:rFonts w:eastAsia="宋体"/>
      <w:b/>
      <w:kern w:val="2"/>
      <w:sz w:val="32"/>
      <w:lang w:val="en-US" w:eastAsia="zh-CN"/>
    </w:rPr>
  </w:style>
  <w:style w:type="character" w:customStyle="1" w:styleId="71">
    <w:name w:val="批注文字 Char"/>
    <w:link w:val="19"/>
    <w:qFormat/>
    <w:uiPriority w:val="0"/>
    <w:rPr>
      <w:sz w:val="24"/>
    </w:rPr>
  </w:style>
  <w:style w:type="character" w:customStyle="1" w:styleId="72">
    <w:name w:val="正文文本缩进 Char"/>
    <w:link w:val="23"/>
    <w:qFormat/>
    <w:uiPriority w:val="0"/>
    <w:rPr>
      <w:kern w:val="2"/>
      <w:sz w:val="44"/>
    </w:rPr>
  </w:style>
  <w:style w:type="character" w:customStyle="1" w:styleId="73">
    <w:name w:val="日期 Char"/>
    <w:link w:val="32"/>
    <w:qFormat/>
    <w:uiPriority w:val="0"/>
    <w:rPr>
      <w:kern w:val="2"/>
      <w:sz w:val="28"/>
    </w:rPr>
  </w:style>
  <w:style w:type="character" w:customStyle="1" w:styleId="74">
    <w:name w:val="正文文本缩进 2 Char"/>
    <w:link w:val="33"/>
    <w:qFormat/>
    <w:uiPriority w:val="0"/>
    <w:rPr>
      <w:kern w:val="2"/>
      <w:sz w:val="28"/>
    </w:rPr>
  </w:style>
  <w:style w:type="character" w:customStyle="1" w:styleId="75">
    <w:name w:val="脚注文本 Char"/>
    <w:link w:val="40"/>
    <w:qFormat/>
    <w:uiPriority w:val="0"/>
    <w:rPr>
      <w:kern w:val="2"/>
      <w:sz w:val="18"/>
    </w:rPr>
  </w:style>
  <w:style w:type="character" w:customStyle="1" w:styleId="76">
    <w:name w:val="批注主题 Char"/>
    <w:link w:val="56"/>
    <w:qFormat/>
    <w:uiPriority w:val="0"/>
  </w:style>
  <w:style w:type="character" w:customStyle="1" w:styleId="77">
    <w:name w:val="正文首行缩进 2 Char"/>
    <w:link w:val="58"/>
    <w:qFormat/>
    <w:uiPriority w:val="0"/>
  </w:style>
  <w:style w:type="character" w:customStyle="1" w:styleId="78">
    <w:name w:val="v151"/>
    <w:qFormat/>
    <w:uiPriority w:val="0"/>
    <w:rPr>
      <w:sz w:val="18"/>
    </w:rPr>
  </w:style>
  <w:style w:type="character" w:customStyle="1" w:styleId="79">
    <w:name w:val="Char Char7"/>
    <w:qFormat/>
    <w:uiPriority w:val="0"/>
    <w:rPr>
      <w:rFonts w:ascii="宋体" w:hAnsi="宋体" w:eastAsia="宋体"/>
      <w:kern w:val="2"/>
      <w:sz w:val="28"/>
    </w:rPr>
  </w:style>
  <w:style w:type="character" w:customStyle="1" w:styleId="80">
    <w:name w:val="小 Char"/>
    <w:qFormat/>
    <w:uiPriority w:val="0"/>
    <w:rPr>
      <w:rFonts w:ascii="宋体" w:hAnsi="Courier New" w:eastAsia="宋体"/>
      <w:kern w:val="2"/>
      <w:sz w:val="21"/>
      <w:lang w:val="en-US" w:eastAsia="zh-CN" w:bidi="ar-SA"/>
    </w:rPr>
  </w:style>
  <w:style w:type="character" w:customStyle="1" w:styleId="81">
    <w:name w:val="文字 Char"/>
    <w:link w:val="82"/>
    <w:qFormat/>
    <w:uiPriority w:val="0"/>
    <w:rPr>
      <w:rFonts w:ascii="宋体"/>
      <w:kern w:val="2"/>
      <w:sz w:val="28"/>
    </w:rPr>
  </w:style>
  <w:style w:type="paragraph" w:customStyle="1" w:styleId="82">
    <w:name w:val="文字"/>
    <w:basedOn w:val="1"/>
    <w:link w:val="81"/>
    <w:qFormat/>
    <w:uiPriority w:val="0"/>
    <w:pPr>
      <w:tabs>
        <w:tab w:val="left" w:pos="8520"/>
      </w:tabs>
      <w:spacing w:line="312" w:lineRule="auto"/>
      <w:ind w:right="-210" w:firstLine="556"/>
    </w:pPr>
    <w:rPr>
      <w:rFonts w:ascii="宋体"/>
    </w:rPr>
  </w:style>
  <w:style w:type="character" w:customStyle="1" w:styleId="83">
    <w:name w:val="content-white1"/>
    <w:qFormat/>
    <w:uiPriority w:val="0"/>
    <w:rPr>
      <w:rFonts w:ascii="_x000B__x000C_" w:hAnsi="_x000B__x000C_"/>
      <w:color w:val="auto"/>
      <w:sz w:val="18"/>
      <w:u w:val="none"/>
    </w:rPr>
  </w:style>
  <w:style w:type="character" w:customStyle="1" w:styleId="84">
    <w:name w:val="正文 + 三号 Char"/>
    <w:qFormat/>
    <w:uiPriority w:val="0"/>
    <w:rPr>
      <w:rFonts w:eastAsia="宋体"/>
      <w:kern w:val="2"/>
      <w:sz w:val="21"/>
      <w:lang w:val="en-US" w:eastAsia="zh-CN"/>
    </w:rPr>
  </w:style>
  <w:style w:type="character" w:customStyle="1" w:styleId="85">
    <w:name w:val="H2 Char"/>
    <w:qFormat/>
    <w:uiPriority w:val="0"/>
    <w:rPr>
      <w:rFonts w:ascii="Arial" w:hAnsi="Arial" w:eastAsia="宋体"/>
      <w:kern w:val="2"/>
      <w:sz w:val="28"/>
      <w:lang w:val="en-US" w:eastAsia="zh-CN"/>
    </w:rPr>
  </w:style>
  <w:style w:type="character" w:customStyle="1" w:styleId="86">
    <w:name w:val="Char Char3"/>
    <w:qFormat/>
    <w:uiPriority w:val="0"/>
    <w:rPr>
      <w:rFonts w:eastAsia="宋体"/>
      <w:kern w:val="2"/>
      <w:sz w:val="18"/>
      <w:lang w:val="en-US" w:eastAsia="zh-CN"/>
    </w:rPr>
  </w:style>
  <w:style w:type="character" w:customStyle="1" w:styleId="87">
    <w:name w:val="Char Char4"/>
    <w:qFormat/>
    <w:uiPriority w:val="0"/>
    <w:rPr>
      <w:rFonts w:eastAsia="宋体"/>
      <w:b/>
      <w:kern w:val="2"/>
      <w:sz w:val="21"/>
      <w:lang w:val="en-US" w:eastAsia="zh-CN"/>
    </w:rPr>
  </w:style>
  <w:style w:type="character" w:customStyle="1" w:styleId="88">
    <w:name w:val="Table Text Char1 Char"/>
    <w:qFormat/>
    <w:uiPriority w:val="0"/>
    <w:rPr>
      <w:rFonts w:ascii="Arial" w:hAnsi="Arial"/>
      <w:kern w:val="2"/>
      <w:sz w:val="18"/>
      <w:lang w:val="en-US" w:eastAsia="zh-CN" w:bidi="ar-SA"/>
    </w:rPr>
  </w:style>
  <w:style w:type="character" w:customStyle="1" w:styleId="89">
    <w:name w:val="Char Char5"/>
    <w:qFormat/>
    <w:uiPriority w:val="0"/>
    <w:rPr>
      <w:rFonts w:ascii="Arial" w:hAnsi="Arial" w:eastAsia="宋体"/>
      <w:b/>
      <w:smallCaps/>
      <w:kern w:val="28"/>
      <w:sz w:val="36"/>
      <w:lang w:val="en-US" w:eastAsia="en-US"/>
    </w:rPr>
  </w:style>
  <w:style w:type="character" w:customStyle="1" w:styleId="90">
    <w:name w:val="Char Char"/>
    <w:qFormat/>
    <w:uiPriority w:val="0"/>
    <w:rPr>
      <w:rFonts w:ascii="宋体" w:hAnsi="宋体" w:eastAsia="宋体"/>
      <w:kern w:val="2"/>
      <w:sz w:val="24"/>
      <w:lang w:val="en-US" w:eastAsia="zh-CN" w:bidi="ar-SA"/>
    </w:rPr>
  </w:style>
  <w:style w:type="character" w:customStyle="1" w:styleId="91">
    <w:name w:val="Table Heading Char Char"/>
    <w:qFormat/>
    <w:uiPriority w:val="0"/>
    <w:rPr>
      <w:rFonts w:ascii="Arial" w:hAnsi="Arial" w:eastAsia="黑体"/>
      <w:kern w:val="2"/>
      <w:sz w:val="18"/>
      <w:lang w:val="en-US" w:eastAsia="zh-CN"/>
    </w:rPr>
  </w:style>
  <w:style w:type="character" w:customStyle="1" w:styleId="92">
    <w:name w:val="Table Text Char Char Char Char"/>
    <w:link w:val="93"/>
    <w:qFormat/>
    <w:uiPriority w:val="0"/>
    <w:rPr>
      <w:rFonts w:ascii="Arial" w:hAnsi="Arial"/>
      <w:kern w:val="2"/>
      <w:sz w:val="18"/>
      <w:lang w:val="en-US" w:eastAsia="zh-CN" w:bidi="ar-SA"/>
    </w:rPr>
  </w:style>
  <w:style w:type="paragraph" w:customStyle="1" w:styleId="93">
    <w:name w:val="Table Text Char Char Char"/>
    <w:link w:val="92"/>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Table Text Char"/>
    <w:link w:val="95"/>
    <w:qFormat/>
    <w:uiPriority w:val="0"/>
    <w:rPr>
      <w:rFonts w:ascii="Arial" w:hAnsi="Arial"/>
      <w:kern w:val="2"/>
      <w:sz w:val="18"/>
      <w:lang w:val="en-US" w:eastAsia="zh-CN" w:bidi="ar-SA"/>
    </w:rPr>
  </w:style>
  <w:style w:type="paragraph" w:customStyle="1" w:styleId="95">
    <w:name w:val="Table Text"/>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Char Char2"/>
    <w:qFormat/>
    <w:uiPriority w:val="0"/>
    <w:rPr>
      <w:rFonts w:eastAsia="宋体"/>
      <w:kern w:val="2"/>
      <w:sz w:val="18"/>
      <w:lang w:val="en-US" w:eastAsia="zh-CN"/>
    </w:rPr>
  </w:style>
  <w:style w:type="character" w:customStyle="1" w:styleId="97">
    <w:name w:val="标书正文:  0.74 厘米 Char1"/>
    <w:qFormat/>
    <w:uiPriority w:val="0"/>
    <w:rPr>
      <w:rFonts w:eastAsia="宋体"/>
      <w:kern w:val="2"/>
      <w:sz w:val="24"/>
      <w:lang w:val="en-US" w:eastAsia="zh-CN"/>
    </w:rPr>
  </w:style>
  <w:style w:type="character" w:customStyle="1" w:styleId="98">
    <w:name w:val="样式 宋体"/>
    <w:qFormat/>
    <w:uiPriority w:val="0"/>
    <w:rPr>
      <w:rFonts w:ascii="宋体" w:hAnsi="宋体" w:eastAsia="宋体"/>
      <w:sz w:val="28"/>
    </w:rPr>
  </w:style>
  <w:style w:type="character" w:customStyle="1" w:styleId="99">
    <w:name w:val="未命名11"/>
    <w:qFormat/>
    <w:uiPriority w:val="0"/>
    <w:rPr>
      <w:color w:val="77FFFF"/>
      <w:sz w:val="24"/>
    </w:rPr>
  </w:style>
  <w:style w:type="character" w:customStyle="1" w:styleId="100">
    <w:name w:val="crowed11"/>
    <w:qFormat/>
    <w:uiPriority w:val="0"/>
    <w:rPr>
      <w:rFonts w:hint="default" w:ascii="_x000B__x000C_" w:hAnsi="_x000B__x000C_"/>
      <w:sz w:val="24"/>
    </w:rPr>
  </w:style>
  <w:style w:type="character" w:customStyle="1" w:styleId="101">
    <w:name w:val="Char Char6"/>
    <w:qFormat/>
    <w:uiPriority w:val="0"/>
    <w:rPr>
      <w:rFonts w:ascii="仿宋_GB2312" w:eastAsia="仿宋_GB2312"/>
      <w:kern w:val="2"/>
      <w:sz w:val="32"/>
    </w:rPr>
  </w:style>
  <w:style w:type="character" w:customStyle="1" w:styleId="102">
    <w:name w:val="title_emph1"/>
    <w:qFormat/>
    <w:uiPriority w:val="0"/>
    <w:rPr>
      <w:rFonts w:hint="default" w:ascii="Arial" w:hAnsi="Arial"/>
      <w:b/>
      <w:sz w:val="20"/>
    </w:rPr>
  </w:style>
  <w:style w:type="character" w:customStyle="1" w:styleId="103">
    <w:name w:val="font1"/>
    <w:qFormat/>
    <w:uiPriority w:val="0"/>
    <w:rPr>
      <w:color w:val="000000"/>
      <w:sz w:val="18"/>
    </w:rPr>
  </w:style>
  <w:style w:type="character" w:customStyle="1" w:styleId="104">
    <w:name w:val="Char Char11"/>
    <w:qFormat/>
    <w:uiPriority w:val="0"/>
    <w:rPr>
      <w:rFonts w:ascii="宋体"/>
      <w:kern w:val="2"/>
      <w:sz w:val="28"/>
    </w:rPr>
  </w:style>
  <w:style w:type="character" w:customStyle="1" w:styleId="105">
    <w:name w:val="top-det1"/>
    <w:qFormat/>
    <w:uiPriority w:val="0"/>
    <w:rPr>
      <w:b/>
      <w:color w:val="000000"/>
    </w:rPr>
  </w:style>
  <w:style w:type="paragraph" w:customStyle="1" w:styleId="106">
    <w:name w:val="二级列表"/>
    <w:basedOn w:val="107"/>
    <w:next w:val="107"/>
    <w:qFormat/>
    <w:uiPriority w:val="0"/>
    <w:pPr>
      <w:tabs>
        <w:tab w:val="left" w:pos="2120"/>
      </w:tabs>
      <w:ind w:firstLine="0" w:firstLineChars="0"/>
    </w:pPr>
    <w:rPr>
      <w:b/>
    </w:rPr>
  </w:style>
  <w:style w:type="paragraph" w:customStyle="1" w:styleId="107">
    <w:name w:val="段落正文"/>
    <w:basedOn w:val="1"/>
    <w:qFormat/>
    <w:uiPriority w:val="0"/>
    <w:pPr>
      <w:spacing w:beforeLines="50" w:line="360" w:lineRule="auto"/>
      <w:ind w:firstLine="200" w:firstLineChars="200"/>
    </w:pPr>
    <w:rPr>
      <w:spacing w:val="2"/>
      <w:sz w:val="24"/>
    </w:rPr>
  </w:style>
  <w:style w:type="paragraph" w:customStyle="1" w:styleId="108">
    <w:name w:val="标题3——2"/>
    <w:basedOn w:val="4"/>
    <w:next w:val="57"/>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09">
    <w:name w:val="文本1"/>
    <w:basedOn w:val="1"/>
    <w:qFormat/>
    <w:uiPriority w:val="0"/>
    <w:pPr>
      <w:adjustRightInd w:val="0"/>
      <w:spacing w:line="312" w:lineRule="atLeast"/>
      <w:jc w:val="center"/>
      <w:textAlignment w:val="baseline"/>
    </w:pPr>
    <w:rPr>
      <w:kern w:val="0"/>
      <w:sz w:val="18"/>
    </w:rPr>
  </w:style>
  <w:style w:type="paragraph" w:customStyle="1" w:styleId="110">
    <w:name w:val="Title - Revision"/>
    <w:basedOn w:val="55"/>
    <w:qFormat/>
    <w:uiPriority w:val="0"/>
    <w:pPr>
      <w:spacing w:before="720"/>
    </w:pPr>
  </w:style>
  <w:style w:type="paragraph" w:customStyle="1" w:styleId="11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2">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3">
    <w:name w:val="二级条标题"/>
    <w:basedOn w:val="114"/>
    <w:next w:val="116"/>
    <w:qFormat/>
    <w:uiPriority w:val="0"/>
    <w:pPr>
      <w:ind w:left="840"/>
      <w:outlineLvl w:val="3"/>
    </w:pPr>
  </w:style>
  <w:style w:type="paragraph" w:customStyle="1" w:styleId="114">
    <w:name w:val="一级条标题"/>
    <w:basedOn w:val="115"/>
    <w:next w:val="116"/>
    <w:qFormat/>
    <w:uiPriority w:val="0"/>
    <w:pPr>
      <w:numPr>
        <w:numId w:val="0"/>
      </w:numPr>
      <w:spacing w:beforeLines="0" w:afterLines="0"/>
      <w:ind w:left="525"/>
      <w:outlineLvl w:val="2"/>
    </w:pPr>
    <w:rPr>
      <w:sz w:val="21"/>
    </w:rPr>
  </w:style>
  <w:style w:type="paragraph" w:customStyle="1" w:styleId="115">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1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7">
    <w:name w:val="1.正文"/>
    <w:basedOn w:val="1"/>
    <w:qFormat/>
    <w:uiPriority w:val="0"/>
    <w:pPr>
      <w:spacing w:line="360" w:lineRule="auto"/>
      <w:ind w:left="540" w:leftChars="225" w:firstLine="540" w:firstLineChars="225"/>
    </w:pPr>
    <w:rPr>
      <w:sz w:val="24"/>
    </w:rPr>
  </w:style>
  <w:style w:type="paragraph" w:customStyle="1" w:styleId="118">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9">
    <w:name w:val="编号正文"/>
    <w:basedOn w:val="120"/>
    <w:qFormat/>
    <w:uiPriority w:val="0"/>
    <w:pPr>
      <w:snapToGrid/>
      <w:spacing w:line="360" w:lineRule="auto"/>
      <w:ind w:left="1407" w:hanging="1047"/>
      <w:jc w:val="left"/>
    </w:pPr>
    <w:rPr>
      <w:rFonts w:eastAsia="仿宋_GB2312"/>
    </w:rPr>
  </w:style>
  <w:style w:type="paragraph" w:customStyle="1" w:styleId="120">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21">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2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23">
    <w:name w:val="默认段落字体 Para Char Char Char Char Char Char Char Char Char1 Char Char Char Char"/>
    <w:basedOn w:val="1"/>
    <w:qFormat/>
    <w:uiPriority w:val="0"/>
    <w:rPr>
      <w:rFonts w:ascii="Tahoma" w:hAnsi="Tahoma"/>
      <w:sz w:val="24"/>
    </w:rPr>
  </w:style>
  <w:style w:type="paragraph" w:customStyle="1" w:styleId="124">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26">
    <w:name w:val="Char Char14 Char Char"/>
    <w:basedOn w:val="1"/>
    <w:qFormat/>
    <w:uiPriority w:val="0"/>
    <w:rPr>
      <w:sz w:val="21"/>
      <w:szCs w:val="24"/>
    </w:rPr>
  </w:style>
  <w:style w:type="paragraph" w:customStyle="1" w:styleId="127">
    <w:name w:val="Char Char Char Char Char"/>
    <w:basedOn w:val="1"/>
    <w:qFormat/>
    <w:uiPriority w:val="0"/>
    <w:pPr>
      <w:tabs>
        <w:tab w:val="left" w:pos="425"/>
      </w:tabs>
      <w:ind w:left="1620" w:hanging="360"/>
    </w:pPr>
    <w:rPr>
      <w:rFonts w:ascii="Tahoma" w:hAnsi="Tahoma"/>
      <w:sz w:val="24"/>
    </w:rPr>
  </w:style>
  <w:style w:type="paragraph" w:customStyle="1" w:styleId="128">
    <w:name w:val="Char2 Char Char Char Char Char Char"/>
    <w:basedOn w:val="1"/>
    <w:qFormat/>
    <w:uiPriority w:val="0"/>
    <w:rPr>
      <w:rFonts w:ascii="仿宋_GB2312"/>
      <w:b/>
      <w:sz w:val="30"/>
    </w:rPr>
  </w:style>
  <w:style w:type="paragraph" w:customStyle="1" w:styleId="129">
    <w:name w:val="_Style 128"/>
    <w:qFormat/>
    <w:uiPriority w:val="0"/>
    <w:rPr>
      <w:rFonts w:ascii="Times New Roman" w:hAnsi="Times New Roman" w:eastAsia="宋体" w:cs="Times New Roman"/>
      <w:kern w:val="2"/>
      <w:sz w:val="21"/>
      <w:lang w:val="en-US" w:eastAsia="zh-CN" w:bidi="ar-SA"/>
    </w:rPr>
  </w:style>
  <w:style w:type="paragraph" w:customStyle="1" w:styleId="13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1">
    <w:name w:val="正文 + 三号"/>
    <w:basedOn w:val="1"/>
    <w:qFormat/>
    <w:uiPriority w:val="0"/>
    <w:rPr>
      <w:sz w:val="21"/>
    </w:rPr>
  </w:style>
  <w:style w:type="paragraph" w:customStyle="1" w:styleId="132">
    <w:name w:val="样式 首行缩进:  0.74 厘米"/>
    <w:basedOn w:val="1"/>
    <w:qFormat/>
    <w:uiPriority w:val="0"/>
    <w:pPr>
      <w:spacing w:line="360" w:lineRule="auto"/>
      <w:ind w:firstLine="420"/>
    </w:pPr>
    <w:rPr>
      <w:sz w:val="24"/>
    </w:rPr>
  </w:style>
  <w:style w:type="paragraph" w:customStyle="1" w:styleId="133">
    <w:name w:val="样式 样式 首行缩进:  2 字符 + 首行缩进:  2 字符"/>
    <w:basedOn w:val="1"/>
    <w:qFormat/>
    <w:uiPriority w:val="0"/>
    <w:pPr>
      <w:numPr>
        <w:ilvl w:val="0"/>
        <w:numId w:val="5"/>
      </w:numPr>
      <w:tabs>
        <w:tab w:val="clear" w:pos="1230"/>
      </w:tabs>
      <w:spacing w:line="360" w:lineRule="auto"/>
      <w:ind w:firstLine="480" w:firstLineChars="200"/>
    </w:pPr>
    <w:rPr>
      <w:sz w:val="24"/>
    </w:rPr>
  </w:style>
  <w:style w:type="paragraph" w:customStyle="1" w:styleId="134">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35">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6">
    <w:name w:val="Table Contents"/>
    <w:basedOn w:val="22"/>
    <w:qFormat/>
    <w:uiPriority w:val="0"/>
    <w:pPr>
      <w:suppressAutoHyphens/>
      <w:jc w:val="left"/>
    </w:pPr>
    <w:rPr>
      <w:rFonts w:ascii="Times New Roman" w:eastAsia="Times New Roman"/>
      <w:kern w:val="0"/>
      <w:sz w:val="24"/>
    </w:rPr>
  </w:style>
  <w:style w:type="paragraph" w:customStyle="1" w:styleId="137">
    <w:name w:val="表格文本"/>
    <w:qFormat/>
    <w:uiPriority w:val="0"/>
    <w:pPr>
      <w:tabs>
        <w:tab w:val="decimal" w:pos="0"/>
      </w:tabs>
    </w:pPr>
    <w:rPr>
      <w:rFonts w:ascii="Arial" w:hAnsi="Arial" w:eastAsia="宋体" w:cs="Times New Roman"/>
      <w:sz w:val="21"/>
      <w:lang w:val="en-US" w:eastAsia="zh-CN" w:bidi="ar-SA"/>
    </w:rPr>
  </w:style>
  <w:style w:type="paragraph" w:customStyle="1" w:styleId="138">
    <w:name w:val="Char Char Char Char Char Char Char"/>
    <w:basedOn w:val="1"/>
    <w:qFormat/>
    <w:uiPriority w:val="0"/>
    <w:rPr>
      <w:rFonts w:ascii="Tahoma" w:hAnsi="Tahoma"/>
      <w:sz w:val="24"/>
    </w:rPr>
  </w:style>
  <w:style w:type="paragraph" w:customStyle="1" w:styleId="139">
    <w:name w:val="样式2"/>
    <w:basedOn w:val="5"/>
    <w:qFormat/>
    <w:uiPriority w:val="0"/>
    <w:pPr>
      <w:numPr>
        <w:ilvl w:val="0"/>
        <w:numId w:val="6"/>
      </w:numPr>
      <w:spacing w:before="560" w:line="400" w:lineRule="exact"/>
      <w:jc w:val="center"/>
      <w:outlineLvl w:val="0"/>
    </w:pPr>
    <w:rPr>
      <w:b w:val="0"/>
      <w:sz w:val="44"/>
    </w:rPr>
  </w:style>
  <w:style w:type="paragraph" w:customStyle="1" w:styleId="140">
    <w:name w:val="内容标题"/>
    <w:basedOn w:val="17"/>
    <w:qFormat/>
    <w:uiPriority w:val="0"/>
    <w:rPr>
      <w:rFonts w:ascii="Tahoma" w:hAnsi="Tahoma"/>
      <w:sz w:val="24"/>
    </w:rPr>
  </w:style>
  <w:style w:type="paragraph" w:customStyle="1" w:styleId="1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2">
    <w:name w:val="1"/>
    <w:basedOn w:val="1"/>
    <w:next w:val="30"/>
    <w:qFormat/>
    <w:uiPriority w:val="0"/>
    <w:rPr>
      <w:rFonts w:ascii="宋体" w:hAnsi="Courier New"/>
      <w:sz w:val="21"/>
    </w:rPr>
  </w:style>
  <w:style w:type="paragraph" w:customStyle="1" w:styleId="143">
    <w:name w:val="列表项目"/>
    <w:basedOn w:val="1"/>
    <w:qFormat/>
    <w:uiPriority w:val="0"/>
    <w:pPr>
      <w:tabs>
        <w:tab w:val="left" w:pos="420"/>
      </w:tabs>
      <w:spacing w:line="288" w:lineRule="auto"/>
      <w:ind w:left="840" w:leftChars="200" w:hanging="420" w:hangingChars="200"/>
    </w:pPr>
    <w:rPr>
      <w:sz w:val="21"/>
    </w:rPr>
  </w:style>
  <w:style w:type="paragraph" w:customStyle="1" w:styleId="144">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45">
    <w:name w:val="Char Char Char Char Char Char Char1"/>
    <w:basedOn w:val="17"/>
    <w:qFormat/>
    <w:uiPriority w:val="0"/>
    <w:rPr>
      <w:rFonts w:ascii="宋体" w:hAnsi="Tahoma"/>
    </w:rPr>
  </w:style>
  <w:style w:type="paragraph" w:customStyle="1" w:styleId="146">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4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样式 正文首行缩进 2 + 首行缩进:  2 字符"/>
    <w:basedOn w:val="1"/>
    <w:qFormat/>
    <w:uiPriority w:val="0"/>
    <w:pPr>
      <w:numPr>
        <w:ilvl w:val="0"/>
        <w:numId w:val="7"/>
      </w:numPr>
      <w:adjustRightInd w:val="0"/>
      <w:snapToGrid w:val="0"/>
      <w:spacing w:line="360" w:lineRule="auto"/>
    </w:pPr>
    <w:rPr>
      <w:rFonts w:ascii="Arial" w:hAnsi="Arial"/>
      <w:b/>
      <w:sz w:val="24"/>
    </w:rPr>
  </w:style>
  <w:style w:type="paragraph" w:customStyle="1" w:styleId="149">
    <w:name w:val="样式 行距: 1.5 倍行距1"/>
    <w:basedOn w:val="1"/>
    <w:qFormat/>
    <w:uiPriority w:val="0"/>
    <w:pPr>
      <w:snapToGrid w:val="0"/>
    </w:pPr>
    <w:rPr>
      <w:sz w:val="21"/>
    </w:rPr>
  </w:style>
  <w:style w:type="paragraph" w:customStyle="1" w:styleId="150">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51">
    <w:name w:val="00"/>
    <w:basedOn w:val="1"/>
    <w:qFormat/>
    <w:uiPriority w:val="0"/>
    <w:pPr>
      <w:autoSpaceDE w:val="0"/>
      <w:autoSpaceDN w:val="0"/>
      <w:adjustRightInd w:val="0"/>
      <w:jc w:val="left"/>
    </w:pPr>
    <w:rPr>
      <w:rFonts w:ascii="黑体" w:eastAsia="黑体"/>
      <w:b/>
      <w:kern w:val="0"/>
      <w:sz w:val="20"/>
    </w:rPr>
  </w:style>
  <w:style w:type="paragraph" w:customStyle="1" w:styleId="152">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53">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54">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55">
    <w:name w:val="标准正文"/>
    <w:basedOn w:val="23"/>
    <w:qFormat/>
    <w:uiPriority w:val="0"/>
    <w:pPr>
      <w:spacing w:before="60" w:after="60" w:line="360" w:lineRule="auto"/>
      <w:ind w:left="0" w:firstLine="482"/>
    </w:pPr>
    <w:rPr>
      <w:rFonts w:ascii="Arial" w:hAnsi="Arial"/>
      <w:sz w:val="24"/>
    </w:rPr>
  </w:style>
  <w:style w:type="paragraph" w:customStyle="1" w:styleId="156">
    <w:name w:val="正文文本 21"/>
    <w:basedOn w:val="1"/>
    <w:qFormat/>
    <w:uiPriority w:val="0"/>
    <w:pPr>
      <w:adjustRightInd w:val="0"/>
      <w:spacing w:before="120" w:line="360" w:lineRule="auto"/>
      <w:ind w:firstLine="480"/>
      <w:textAlignment w:val="baseline"/>
    </w:pPr>
    <w:rPr>
      <w:sz w:val="24"/>
    </w:rPr>
  </w:style>
  <w:style w:type="paragraph" w:customStyle="1" w:styleId="157">
    <w:name w:val="样式1"/>
    <w:basedOn w:val="5"/>
    <w:qFormat/>
    <w:uiPriority w:val="0"/>
    <w:pPr>
      <w:tabs>
        <w:tab w:val="left" w:pos="720"/>
      </w:tabs>
      <w:spacing w:before="500" w:after="260" w:line="560" w:lineRule="atLeast"/>
      <w:ind w:left="420" w:hanging="420"/>
    </w:pPr>
  </w:style>
  <w:style w:type="paragraph" w:customStyle="1" w:styleId="158">
    <w:name w:val="正文4"/>
    <w:basedOn w:val="1"/>
    <w:qFormat/>
    <w:uiPriority w:val="0"/>
    <w:pPr>
      <w:tabs>
        <w:tab w:val="left" w:pos="1275"/>
      </w:tabs>
      <w:spacing w:before="60" w:after="60" w:line="360" w:lineRule="auto"/>
      <w:ind w:left="820" w:leftChars="400" w:hanging="705"/>
    </w:pPr>
    <w:rPr>
      <w:sz w:val="24"/>
    </w:rPr>
  </w:style>
  <w:style w:type="paragraph" w:customStyle="1" w:styleId="159">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0">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61">
    <w:name w:val="文本框样式1"/>
    <w:basedOn w:val="1"/>
    <w:qFormat/>
    <w:uiPriority w:val="0"/>
    <w:pPr>
      <w:adjustRightInd w:val="0"/>
      <w:snapToGrid w:val="0"/>
      <w:spacing w:before="60" w:line="180" w:lineRule="exact"/>
      <w:jc w:val="center"/>
    </w:pPr>
    <w:rPr>
      <w:sz w:val="21"/>
    </w:rPr>
  </w:style>
  <w:style w:type="paragraph" w:customStyle="1" w:styleId="162">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65">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7">
    <w:name w:val="关键词"/>
    <w:basedOn w:val="1"/>
    <w:next w:val="1"/>
    <w:qFormat/>
    <w:uiPriority w:val="0"/>
    <w:pPr>
      <w:spacing w:line="360" w:lineRule="auto"/>
    </w:pPr>
    <w:rPr>
      <w:rFonts w:eastAsia="黑体"/>
      <w:sz w:val="20"/>
    </w:rPr>
  </w:style>
  <w:style w:type="paragraph" w:customStyle="1" w:styleId="168">
    <w:name w:val="Title - Date"/>
    <w:basedOn w:val="55"/>
    <w:next w:val="1"/>
    <w:qFormat/>
    <w:uiPriority w:val="0"/>
    <w:pPr>
      <w:spacing w:before="240" w:after="720"/>
    </w:pPr>
    <w:rPr>
      <w:sz w:val="28"/>
    </w:rPr>
  </w:style>
  <w:style w:type="paragraph" w:customStyle="1" w:styleId="169">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70">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71">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2">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7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4">
    <w:name w:val="Style Heading 3h3Heading 3 - oldLevel 3 HeadH3level_3PIM 3se..."/>
    <w:basedOn w:val="4"/>
    <w:qFormat/>
    <w:uiPriority w:val="0"/>
    <w:pPr>
      <w:numPr>
        <w:ilvl w:val="2"/>
        <w:numId w:val="9"/>
      </w:numPr>
      <w:tabs>
        <w:tab w:val="left" w:pos="709"/>
        <w:tab w:val="left" w:pos="1620"/>
      </w:tabs>
    </w:pPr>
  </w:style>
  <w:style w:type="paragraph" w:customStyle="1" w:styleId="175">
    <w:name w:val="样式4"/>
    <w:basedOn w:val="5"/>
    <w:qFormat/>
    <w:uiPriority w:val="0"/>
    <w:pPr>
      <w:adjustRightInd w:val="0"/>
      <w:snapToGrid w:val="0"/>
    </w:pPr>
  </w:style>
  <w:style w:type="paragraph" w:customStyle="1" w:styleId="176">
    <w:name w:val="摘要"/>
    <w:basedOn w:val="1"/>
    <w:next w:val="3"/>
    <w:qFormat/>
    <w:uiPriority w:val="0"/>
    <w:pPr>
      <w:spacing w:line="360" w:lineRule="auto"/>
    </w:pPr>
    <w:rPr>
      <w:rFonts w:eastAsia="黑体"/>
      <w:sz w:val="20"/>
    </w:rPr>
  </w:style>
  <w:style w:type="paragraph" w:customStyle="1" w:styleId="177">
    <w:name w:val="Char Char 字元 字元 字元 Char Char Char Char"/>
    <w:basedOn w:val="1"/>
    <w:qFormat/>
    <w:uiPriority w:val="0"/>
    <w:pPr>
      <w:adjustRightInd w:val="0"/>
      <w:spacing w:line="360" w:lineRule="auto"/>
    </w:pPr>
    <w:rPr>
      <w:kern w:val="0"/>
      <w:sz w:val="24"/>
    </w:rPr>
  </w:style>
  <w:style w:type="paragraph" w:customStyle="1" w:styleId="178">
    <w:name w:val="可研正文"/>
    <w:basedOn w:val="22"/>
    <w:qFormat/>
    <w:uiPriority w:val="0"/>
    <w:pPr>
      <w:adjustRightInd w:val="0"/>
      <w:snapToGrid w:val="0"/>
      <w:spacing w:line="440" w:lineRule="exact"/>
      <w:ind w:firstLine="567"/>
    </w:pPr>
    <w:rPr>
      <w:sz w:val="28"/>
    </w:rPr>
  </w:style>
  <w:style w:type="paragraph" w:customStyle="1" w:styleId="179">
    <w:name w:val="没有缩进（为图形使用）"/>
    <w:basedOn w:val="1"/>
    <w:qFormat/>
    <w:uiPriority w:val="0"/>
    <w:pPr>
      <w:spacing w:before="120" w:after="120" w:line="360" w:lineRule="auto"/>
    </w:pPr>
    <w:rPr>
      <w:sz w:val="24"/>
    </w:rPr>
  </w:style>
  <w:style w:type="paragraph" w:customStyle="1" w:styleId="180">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8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2">
    <w:name w:val="标书正文:  0.74 厘米"/>
    <w:basedOn w:val="1"/>
    <w:qFormat/>
    <w:uiPriority w:val="0"/>
    <w:pPr>
      <w:snapToGrid w:val="0"/>
      <w:spacing w:line="360" w:lineRule="auto"/>
      <w:ind w:firstLine="420"/>
    </w:pPr>
    <w:rPr>
      <w:sz w:val="24"/>
    </w:rPr>
  </w:style>
  <w:style w:type="paragraph" w:customStyle="1" w:styleId="183">
    <w:name w:val="样式 正文缩进正文（首行缩进两字）表正文正文非缩进特点标题4段1 + 首行缩进:  2 字符"/>
    <w:basedOn w:val="15"/>
    <w:qFormat/>
    <w:uiPriority w:val="0"/>
    <w:pPr>
      <w:ind w:firstLine="480" w:firstLineChars="200"/>
    </w:pPr>
  </w:style>
  <w:style w:type="paragraph" w:customStyle="1" w:styleId="18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85">
    <w:name w:val="Char1 Char Char Char"/>
    <w:basedOn w:val="1"/>
    <w:qFormat/>
    <w:uiPriority w:val="0"/>
    <w:rPr>
      <w:rFonts w:ascii="Tahoma" w:hAnsi="Tahoma"/>
      <w:sz w:val="24"/>
    </w:rPr>
  </w:style>
  <w:style w:type="paragraph" w:customStyle="1" w:styleId="186">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87">
    <w:name w:val="文章正文"/>
    <w:basedOn w:val="1"/>
    <w:qFormat/>
    <w:uiPriority w:val="0"/>
    <w:pPr>
      <w:ind w:firstLine="560" w:firstLineChars="200"/>
    </w:pPr>
    <w:rPr>
      <w:rFonts w:ascii="仿宋_GB2312" w:hAnsi="宋体" w:eastAsia="仿宋_GB2312"/>
      <w:color w:val="000000"/>
    </w:rPr>
  </w:style>
  <w:style w:type="paragraph" w:customStyle="1" w:styleId="188">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9">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90">
    <w:name w:val="Char Char1 Char"/>
    <w:basedOn w:val="1"/>
    <w:qFormat/>
    <w:uiPriority w:val="0"/>
    <w:rPr>
      <w:rFonts w:ascii="Tahoma" w:hAnsi="Tahoma"/>
      <w:sz w:val="24"/>
      <w:szCs w:val="24"/>
    </w:rPr>
  </w:style>
  <w:style w:type="paragraph" w:customStyle="1" w:styleId="191">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9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3">
    <w:name w:val="Char"/>
    <w:basedOn w:val="1"/>
    <w:qFormat/>
    <w:uiPriority w:val="0"/>
    <w:pPr>
      <w:spacing w:line="240" w:lineRule="atLeast"/>
      <w:ind w:left="420" w:firstLine="420"/>
    </w:pPr>
    <w:rPr>
      <w:kern w:val="0"/>
      <w:sz w:val="21"/>
    </w:rPr>
  </w:style>
  <w:style w:type="paragraph" w:customStyle="1" w:styleId="194">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5">
    <w:name w:val="Char1 Char Char Char1"/>
    <w:basedOn w:val="1"/>
    <w:qFormat/>
    <w:uiPriority w:val="0"/>
    <w:rPr>
      <w:rFonts w:ascii="Tahoma" w:hAnsi="Tahoma"/>
      <w:sz w:val="30"/>
    </w:rPr>
  </w:style>
  <w:style w:type="paragraph" w:customStyle="1" w:styleId="196">
    <w:name w:val="表头文本"/>
    <w:qFormat/>
    <w:uiPriority w:val="0"/>
    <w:pPr>
      <w:jc w:val="center"/>
    </w:pPr>
    <w:rPr>
      <w:rFonts w:ascii="Arial" w:hAnsi="Arial" w:eastAsia="宋体" w:cs="Times New Roman"/>
      <w:b/>
      <w:sz w:val="21"/>
      <w:lang w:val="en-US" w:eastAsia="zh-CN" w:bidi="ar-SA"/>
    </w:rPr>
  </w:style>
  <w:style w:type="paragraph" w:customStyle="1" w:styleId="197">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8">
    <w:name w:val="Char Char Char"/>
    <w:basedOn w:val="1"/>
    <w:qFormat/>
    <w:uiPriority w:val="0"/>
    <w:rPr>
      <w:rFonts w:ascii="Tahoma" w:hAnsi="Tahoma"/>
      <w:sz w:val="24"/>
    </w:rPr>
  </w:style>
  <w:style w:type="paragraph" w:customStyle="1" w:styleId="19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00">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01">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02">
    <w:name w:val="默认段落字体 Para Char Char Char Char Char Char Char"/>
    <w:basedOn w:val="1"/>
    <w:qFormat/>
    <w:uiPriority w:val="0"/>
    <w:rPr>
      <w:rFonts w:ascii="Tahoma" w:hAnsi="Tahoma"/>
      <w:sz w:val="24"/>
    </w:rPr>
  </w:style>
  <w:style w:type="paragraph" w:customStyle="1" w:styleId="203">
    <w:name w:val="IN Feature"/>
    <w:next w:val="204"/>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4">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5">
    <w:name w:val="首行缩进"/>
    <w:basedOn w:val="1"/>
    <w:qFormat/>
    <w:uiPriority w:val="0"/>
    <w:pPr>
      <w:numPr>
        <w:ilvl w:val="0"/>
        <w:numId w:val="11"/>
      </w:numPr>
      <w:spacing w:line="360" w:lineRule="auto"/>
    </w:pPr>
    <w:rPr>
      <w:rFonts w:eastAsia="仿宋_GB2312"/>
    </w:rPr>
  </w:style>
  <w:style w:type="paragraph" w:customStyle="1" w:styleId="206">
    <w:name w:val="正文字缩2字"/>
    <w:basedOn w:val="1"/>
    <w:qFormat/>
    <w:uiPriority w:val="0"/>
    <w:pPr>
      <w:spacing w:before="60" w:after="60" w:line="360" w:lineRule="auto"/>
      <w:ind w:left="200" w:leftChars="200" w:firstLine="200" w:firstLineChars="200"/>
    </w:pPr>
    <w:rPr>
      <w:sz w:val="24"/>
    </w:rPr>
  </w:style>
  <w:style w:type="paragraph" w:customStyle="1" w:styleId="207">
    <w:name w:val="正文表格"/>
    <w:basedOn w:val="1"/>
    <w:qFormat/>
    <w:uiPriority w:val="0"/>
    <w:pPr>
      <w:adjustRightInd w:val="0"/>
      <w:spacing w:before="40" w:after="40"/>
    </w:pPr>
    <w:rPr>
      <w:sz w:val="24"/>
    </w:rPr>
  </w:style>
  <w:style w:type="paragraph" w:customStyle="1" w:styleId="208">
    <w:name w:val="表文字"/>
    <w:qFormat/>
    <w:uiPriority w:val="0"/>
    <w:rPr>
      <w:rFonts w:ascii="宋体" w:hAnsi="Times New Roman" w:eastAsia="宋体" w:cs="Times New Roman"/>
      <w:kern w:val="2"/>
      <w:lang w:val="en-US" w:eastAsia="zh-CN" w:bidi="ar-SA"/>
    </w:rPr>
  </w:style>
  <w:style w:type="paragraph" w:customStyle="1" w:styleId="209">
    <w:name w:val="表格内文字"/>
    <w:basedOn w:val="30"/>
    <w:qFormat/>
    <w:uiPriority w:val="0"/>
    <w:pPr>
      <w:adjustRightInd w:val="0"/>
    </w:pPr>
    <w:rPr>
      <w:color w:val="000000"/>
      <w:lang w:val="en-GB"/>
    </w:rPr>
  </w:style>
  <w:style w:type="paragraph" w:customStyle="1" w:styleId="210">
    <w:name w:val="正文文本缩进 21"/>
    <w:basedOn w:val="1"/>
    <w:qFormat/>
    <w:uiPriority w:val="0"/>
    <w:pPr>
      <w:adjustRightInd w:val="0"/>
      <w:spacing w:before="120"/>
      <w:ind w:firstLine="420"/>
      <w:textAlignment w:val="baseline"/>
    </w:pPr>
    <w:rPr>
      <w:sz w:val="24"/>
    </w:rPr>
  </w:style>
  <w:style w:type="paragraph" w:customStyle="1" w:styleId="211">
    <w:name w:val="标题无"/>
    <w:basedOn w:val="1"/>
    <w:qFormat/>
    <w:uiPriority w:val="0"/>
    <w:pPr>
      <w:spacing w:line="360" w:lineRule="auto"/>
    </w:pPr>
    <w:rPr>
      <w:sz w:val="24"/>
    </w:rPr>
  </w:style>
  <w:style w:type="paragraph" w:customStyle="1" w:styleId="212">
    <w:name w:val="af"/>
    <w:basedOn w:val="1"/>
    <w:qFormat/>
    <w:uiPriority w:val="0"/>
    <w:pPr>
      <w:widowControl/>
      <w:spacing w:line="300" w:lineRule="atLeast"/>
      <w:jc w:val="left"/>
    </w:pPr>
    <w:rPr>
      <w:rFonts w:ascii="宋体" w:hAnsi="宋体"/>
      <w:kern w:val="0"/>
      <w:sz w:val="18"/>
    </w:rPr>
  </w:style>
  <w:style w:type="paragraph" w:customStyle="1" w:styleId="213">
    <w:name w:val="简单回函地址"/>
    <w:basedOn w:val="1"/>
    <w:qFormat/>
    <w:uiPriority w:val="0"/>
    <w:pPr>
      <w:adjustRightInd w:val="0"/>
      <w:snapToGrid w:val="0"/>
      <w:spacing w:line="360" w:lineRule="auto"/>
    </w:pPr>
    <w:rPr>
      <w:sz w:val="24"/>
    </w:rPr>
  </w:style>
  <w:style w:type="paragraph" w:customStyle="1" w:styleId="214">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5">
    <w:name w:val="正文（首行不缩进）"/>
    <w:basedOn w:val="1"/>
    <w:qFormat/>
    <w:uiPriority w:val="0"/>
    <w:pPr>
      <w:autoSpaceDE w:val="0"/>
      <w:autoSpaceDN w:val="0"/>
      <w:adjustRightInd w:val="0"/>
      <w:spacing w:line="360" w:lineRule="auto"/>
      <w:jc w:val="left"/>
    </w:pPr>
    <w:rPr>
      <w:kern w:val="0"/>
      <w:sz w:val="21"/>
    </w:rPr>
  </w:style>
  <w:style w:type="paragraph" w:customStyle="1" w:styleId="216">
    <w:name w:val="正文1"/>
    <w:basedOn w:val="1"/>
    <w:qFormat/>
    <w:uiPriority w:val="0"/>
    <w:pPr>
      <w:spacing w:line="300" w:lineRule="auto"/>
      <w:ind w:firstLine="200" w:firstLineChars="200"/>
    </w:pPr>
    <w:rPr>
      <w:sz w:val="24"/>
    </w:rPr>
  </w:style>
  <w:style w:type="paragraph" w:customStyle="1" w:styleId="217">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19">
    <w:name w:val="表头样式"/>
    <w:basedOn w:val="1"/>
    <w:qFormat/>
    <w:uiPriority w:val="0"/>
    <w:pPr>
      <w:autoSpaceDE w:val="0"/>
      <w:autoSpaceDN w:val="0"/>
      <w:adjustRightInd w:val="0"/>
      <w:spacing w:line="360" w:lineRule="auto"/>
      <w:jc w:val="left"/>
    </w:pPr>
    <w:rPr>
      <w:b/>
      <w:kern w:val="0"/>
      <w:sz w:val="21"/>
    </w:rPr>
  </w:style>
  <w:style w:type="paragraph" w:customStyle="1" w:styleId="220">
    <w:name w:val="图片文字"/>
    <w:basedOn w:val="1"/>
    <w:qFormat/>
    <w:uiPriority w:val="0"/>
    <w:pPr>
      <w:spacing w:line="240" w:lineRule="atLeast"/>
      <w:jc w:val="center"/>
    </w:pPr>
    <w:rPr>
      <w:sz w:val="21"/>
    </w:rPr>
  </w:style>
  <w:style w:type="paragraph" w:customStyle="1" w:styleId="221">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22">
    <w:name w:val="附录3"/>
    <w:basedOn w:val="1"/>
    <w:next w:val="1"/>
    <w:qFormat/>
    <w:uiPriority w:val="0"/>
    <w:pPr>
      <w:tabs>
        <w:tab w:val="left" w:pos="851"/>
      </w:tabs>
      <w:ind w:left="425" w:hanging="425"/>
      <w:outlineLvl w:val="2"/>
    </w:pPr>
    <w:rPr>
      <w:rFonts w:eastAsia="黑体"/>
      <w:b/>
      <w:sz w:val="32"/>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首行缩进 1"/>
    <w:basedOn w:val="1"/>
    <w:qFormat/>
    <w:uiPriority w:val="0"/>
    <w:pPr>
      <w:spacing w:after="120" w:line="360" w:lineRule="auto"/>
      <w:ind w:firstLine="200" w:firstLineChars="200"/>
    </w:pPr>
    <w:rPr>
      <w:sz w:val="24"/>
    </w:rPr>
  </w:style>
  <w:style w:type="paragraph" w:customStyle="1" w:styleId="225">
    <w:name w:val="Char11"/>
    <w:basedOn w:val="1"/>
    <w:qFormat/>
    <w:uiPriority w:val="0"/>
    <w:pPr>
      <w:spacing w:line="240" w:lineRule="atLeast"/>
      <w:ind w:left="420" w:firstLine="420"/>
    </w:pPr>
    <w:rPr>
      <w:kern w:val="0"/>
      <w:sz w:val="21"/>
    </w:rPr>
  </w:style>
  <w:style w:type="paragraph" w:customStyle="1" w:styleId="22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27">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8">
    <w:name w:val="样式1xz"/>
    <w:basedOn w:val="1"/>
    <w:qFormat/>
    <w:uiPriority w:val="0"/>
    <w:pPr>
      <w:tabs>
        <w:tab w:val="left" w:pos="1050"/>
        <w:tab w:val="right" w:leader="dot" w:pos="8296"/>
      </w:tabs>
    </w:pPr>
    <w:rPr>
      <w:caps/>
      <w:spacing w:val="20"/>
      <w:sz w:val="24"/>
    </w:rPr>
  </w:style>
  <w:style w:type="paragraph" w:customStyle="1" w:styleId="229">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0">
    <w:name w:val="Char1"/>
    <w:basedOn w:val="1"/>
    <w:qFormat/>
    <w:uiPriority w:val="0"/>
    <w:rPr>
      <w:sz w:val="21"/>
    </w:rPr>
  </w:style>
  <w:style w:type="paragraph" w:customStyle="1" w:styleId="231">
    <w:name w:val="Note"/>
    <w:basedOn w:val="1"/>
    <w:qFormat/>
    <w:uiPriority w:val="0"/>
    <w:pPr>
      <w:pBdr>
        <w:top w:val="single" w:color="auto" w:sz="12" w:space="3"/>
        <w:bottom w:val="single" w:color="auto" w:sz="12" w:space="3"/>
      </w:pBdr>
      <w:spacing w:line="360" w:lineRule="auto"/>
    </w:pPr>
    <w:rPr>
      <w:sz w:val="24"/>
    </w:rPr>
  </w:style>
  <w:style w:type="paragraph" w:customStyle="1" w:styleId="232">
    <w:name w:val="Char Char Char Char Char Char Char Char Char Char Char Char Char Char Char Char"/>
    <w:basedOn w:val="1"/>
    <w:qFormat/>
    <w:uiPriority w:val="0"/>
    <w:pPr>
      <w:tabs>
        <w:tab w:val="left" w:pos="360"/>
      </w:tabs>
    </w:pPr>
    <w:rPr>
      <w:sz w:val="24"/>
    </w:rPr>
  </w:style>
  <w:style w:type="paragraph" w:customStyle="1" w:styleId="233">
    <w:name w:val="样式 宋体 五号 行距: 单倍行距"/>
    <w:basedOn w:val="1"/>
    <w:qFormat/>
    <w:uiPriority w:val="0"/>
    <w:pPr>
      <w:adjustRightInd w:val="0"/>
      <w:jc w:val="left"/>
    </w:pPr>
    <w:rPr>
      <w:rFonts w:ascii="宋体" w:hAnsi="宋体"/>
      <w:kern w:val="0"/>
      <w:sz w:val="21"/>
    </w:rPr>
  </w:style>
  <w:style w:type="paragraph" w:customStyle="1" w:styleId="234">
    <w:name w:val="操作步骤"/>
    <w:basedOn w:val="1"/>
    <w:qFormat/>
    <w:uiPriority w:val="0"/>
    <w:pPr>
      <w:numPr>
        <w:ilvl w:val="0"/>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3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6">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37">
    <w:name w:val="图例"/>
    <w:basedOn w:val="1"/>
    <w:qFormat/>
    <w:uiPriority w:val="0"/>
    <w:pPr>
      <w:spacing w:before="120" w:after="120" w:line="360" w:lineRule="auto"/>
      <w:jc w:val="center"/>
    </w:pPr>
    <w:rPr>
      <w:rFonts w:eastAsia="仿宋_GB2312"/>
      <w:b/>
      <w:sz w:val="24"/>
    </w:rPr>
  </w:style>
  <w:style w:type="character" w:customStyle="1" w:styleId="238">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31</Pages>
  <Words>12320</Words>
  <Characters>12789</Characters>
  <Lines>106</Lines>
  <Paragraphs>29</Paragraphs>
  <TotalTime>6</TotalTime>
  <ScaleCrop>false</ScaleCrop>
  <LinksUpToDate>false</LinksUpToDate>
  <CharactersWithSpaces>17224</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2022-06-13T08:41:00Z</dcterms:created>
  <dc:creator>周媛媛</dc:creator>
  <cp:lastModifiedBy>jtj</cp:lastModifiedBy>
  <cp:lastPrinted>2015-03-25T02:14:00Z</cp:lastPrinted>
  <dcterms:modified xsi:type="dcterms:W3CDTF">2025-02-17T06:18:26Z</dcterms:modified>
  <dc:title>竞争性谈判文件</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DDD68564E5554ADB9A39563D84D75DA7_13</vt:lpwstr>
  </property>
  <property fmtid="{D5CDD505-2E9C-101B-9397-08002B2CF9AE}" pid="4" name="KSOTemplateDocerSaveRecord">
    <vt:lpwstr>eyJoZGlkIjoiYTJmMDZjMWZhMzEzY2MzODQ3MmZmNmZmMjg3ZTg1OTciLCJ1c2VySWQiOiI1NzYzNTk4MDcifQ==</vt:lpwstr>
  </property>
</Properties>
</file>