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D5A19E">
      <w:pPr>
        <w:jc w:val="center"/>
        <w:rPr>
          <w:rFonts w:hint="eastAsia" w:ascii="宋体" w:hAnsi="宋体"/>
          <w:color w:val="auto"/>
          <w:sz w:val="84"/>
          <w:szCs w:val="84"/>
          <w:highlight w:val="none"/>
        </w:rPr>
      </w:pPr>
    </w:p>
    <w:p w14:paraId="64CCB197">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14:paraId="0E027084">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14:paraId="3109570E">
      <w:pPr>
        <w:jc w:val="center"/>
        <w:rPr>
          <w:rFonts w:hint="eastAsia" w:ascii="宋体" w:hAnsi="宋体"/>
          <w:color w:val="auto"/>
          <w:sz w:val="84"/>
          <w:szCs w:val="84"/>
          <w:highlight w:val="none"/>
        </w:rPr>
      </w:pPr>
    </w:p>
    <w:p w14:paraId="64CFF146">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14:paraId="50418601">
      <w:pPr>
        <w:spacing w:line="700" w:lineRule="exact"/>
        <w:jc w:val="center"/>
        <w:rPr>
          <w:rFonts w:hint="eastAsia" w:ascii="黑体" w:eastAsia="黑体"/>
          <w:color w:val="auto"/>
          <w:sz w:val="32"/>
          <w:highlight w:val="none"/>
        </w:rPr>
      </w:pPr>
    </w:p>
    <w:p w14:paraId="33B7F9B7">
      <w:pPr>
        <w:spacing w:line="700" w:lineRule="exact"/>
        <w:jc w:val="center"/>
        <w:rPr>
          <w:rFonts w:hint="eastAsia" w:ascii="黑体" w:eastAsia="黑体"/>
          <w:color w:val="auto"/>
          <w:sz w:val="32"/>
          <w:highlight w:val="none"/>
        </w:rPr>
      </w:pPr>
    </w:p>
    <w:p w14:paraId="2457978D">
      <w:pPr>
        <w:spacing w:line="700" w:lineRule="exact"/>
        <w:jc w:val="center"/>
        <w:rPr>
          <w:rFonts w:hint="eastAsia" w:ascii="黑体" w:eastAsia="黑体"/>
          <w:color w:val="auto"/>
          <w:sz w:val="32"/>
          <w:highlight w:val="none"/>
        </w:rPr>
      </w:pPr>
    </w:p>
    <w:p w14:paraId="4A6C859A">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08</w:t>
      </w:r>
    </w:p>
    <w:p w14:paraId="3DCE3EF4">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：编制航道安全生产标准化文件（第二次）</w:t>
      </w:r>
    </w:p>
    <w:p w14:paraId="29141573">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14:paraId="784B2479">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14:paraId="26E64EA0">
      <w:pPr>
        <w:spacing w:line="500" w:lineRule="exact"/>
        <w:outlineLvl w:val="0"/>
        <w:rPr>
          <w:rFonts w:hint="eastAsia" w:ascii="方正小标宋_GBK" w:eastAsia="方正小标宋_GBK"/>
          <w:color w:val="auto"/>
          <w:sz w:val="36"/>
          <w:szCs w:val="36"/>
          <w:highlight w:val="none"/>
        </w:rPr>
      </w:pPr>
    </w:p>
    <w:p w14:paraId="76476A34">
      <w:pPr>
        <w:spacing w:line="500" w:lineRule="exact"/>
        <w:outlineLvl w:val="0"/>
        <w:rPr>
          <w:rFonts w:hint="eastAsia" w:ascii="方正小标宋_GBK" w:eastAsia="方正小标宋_GBK"/>
          <w:color w:val="auto"/>
          <w:sz w:val="36"/>
          <w:szCs w:val="36"/>
          <w:highlight w:val="none"/>
        </w:rPr>
      </w:pPr>
    </w:p>
    <w:p w14:paraId="70A2364F">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七</w:t>
      </w:r>
      <w:r>
        <w:rPr>
          <w:rFonts w:hint="eastAsia" w:ascii="方正小标宋_GBK" w:hAnsi="宋体" w:eastAsia="方正小标宋_GBK"/>
          <w:color w:val="auto"/>
          <w:sz w:val="36"/>
          <w:szCs w:val="36"/>
          <w:highlight w:val="none"/>
        </w:rPr>
        <w:t>月</w:t>
      </w:r>
    </w:p>
    <w:p w14:paraId="6FB2C1D5">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14:paraId="32918080">
      <w:pPr>
        <w:pStyle w:val="3"/>
        <w:spacing w:before="0" w:after="0" w:line="360" w:lineRule="auto"/>
        <w:jc w:val="center"/>
        <w:rPr>
          <w:rFonts w:hint="eastAsia" w:ascii="方正小标宋_GBK" w:eastAsia="方正小标宋_GBK"/>
          <w:b w:val="0"/>
          <w:color w:val="auto"/>
          <w:sz w:val="36"/>
          <w:szCs w:val="30"/>
          <w:highlight w:val="none"/>
        </w:rPr>
      </w:pPr>
      <w:bookmarkStart w:id="0" w:name="_Toc11641050"/>
      <w:bookmarkStart w:id="1" w:name="_Toc106034769"/>
      <w:bookmarkStart w:id="2" w:name="_Toc24817"/>
      <w:bookmarkStart w:id="3" w:name="_Toc15726"/>
      <w:bookmarkStart w:id="4" w:name="_Toc12789052"/>
      <w:bookmarkStart w:id="5" w:name="_Toc65660329"/>
      <w:bookmarkStart w:id="6" w:name="_Toc24173"/>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14:paraId="32E8A4A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编制航道安全生产标准化文件（第二次）</w:t>
      </w:r>
      <w:r>
        <w:rPr>
          <w:rFonts w:hint="eastAsia" w:ascii="方正仿宋_GBK" w:hAnsi="宋体" w:eastAsia="方正仿宋_GBK"/>
          <w:color w:val="auto"/>
          <w:sz w:val="24"/>
          <w:szCs w:val="24"/>
          <w:highlight w:val="none"/>
        </w:rPr>
        <w:t>进行限额以下比价采购。欢迎有资格的供应商前来参加报价。</w:t>
      </w:r>
    </w:p>
    <w:p w14:paraId="3EFB8411">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7" w:name="_Toc106034770"/>
      <w:bookmarkStart w:id="8" w:name="_Toc26091"/>
      <w:bookmarkStart w:id="9" w:name="_Toc18246"/>
      <w:bookmarkStart w:id="10" w:name="_Toc317775175"/>
      <w:bookmarkStart w:id="11" w:name="_Toc313893526"/>
      <w:bookmarkStart w:id="12" w:name="_Toc7758"/>
      <w:bookmarkStart w:id="13" w:name="_Toc65660330"/>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7"/>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14:paraId="30CE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14:paraId="5297A19C">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14:paraId="3914CDA7">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14:paraId="7907EB0F">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14:paraId="4CC9E415">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2A6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14:paraId="0307AB4C">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编制航道安全生产标准化文件（第二次）</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9C02AEF">
            <w:pPr>
              <w:jc w:val="center"/>
              <w:rPr>
                <w:rFonts w:hint="default" w:ascii="方正仿宋_GBK" w:hAnsi="宋体" w:eastAsia="方正仿宋_GBK"/>
                <w:color w:val="auto"/>
                <w:sz w:val="21"/>
                <w:szCs w:val="21"/>
                <w:highlight w:val="none"/>
                <w:lang w:val="en-US"/>
              </w:rPr>
            </w:pPr>
            <w:r>
              <w:rPr>
                <w:rFonts w:hint="eastAsia" w:ascii="方正仿宋_GBK" w:hAnsi="宋体" w:eastAsia="方正仿宋_GBK"/>
                <w:color w:val="auto"/>
                <w:sz w:val="21"/>
                <w:szCs w:val="21"/>
                <w:highlight w:val="none"/>
                <w:lang w:val="en-US" w:eastAsia="zh-CN"/>
              </w:rPr>
              <w:t>12.00</w:t>
            </w:r>
          </w:p>
        </w:tc>
        <w:tc>
          <w:tcPr>
            <w:tcW w:w="1173" w:type="pct"/>
            <w:tcBorders>
              <w:top w:val="single" w:color="auto" w:sz="4" w:space="0"/>
              <w:left w:val="single" w:color="auto" w:sz="4" w:space="0"/>
              <w:bottom w:val="single" w:color="auto" w:sz="4" w:space="0"/>
              <w:right w:val="single" w:color="auto" w:sz="4" w:space="0"/>
            </w:tcBorders>
            <w:noWrap w:val="0"/>
            <w:vAlign w:val="center"/>
          </w:tcPr>
          <w:p w14:paraId="51189D43">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14:paraId="561849F2">
            <w:pPr>
              <w:jc w:val="left"/>
              <w:rPr>
                <w:rFonts w:hint="eastAsia" w:ascii="方正仿宋_GBK" w:hAnsi="宋体" w:eastAsia="方正仿宋_GBK"/>
                <w:b/>
                <w:color w:val="auto"/>
                <w:sz w:val="21"/>
                <w:szCs w:val="21"/>
                <w:highlight w:val="none"/>
              </w:rPr>
            </w:pPr>
          </w:p>
        </w:tc>
      </w:tr>
      <w:bookmarkEnd w:id="14"/>
    </w:tbl>
    <w:p w14:paraId="3A93686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 w:name="_Toc4424"/>
      <w:bookmarkStart w:id="16" w:name="_Toc3256"/>
      <w:bookmarkStart w:id="17" w:name="_Toc106034771"/>
      <w:bookmarkStart w:id="18" w:name="_Toc65660331"/>
      <w:bookmarkStart w:id="19" w:name="_Toc27028"/>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065A05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12.00万</w:t>
      </w:r>
      <w:r>
        <w:rPr>
          <w:rFonts w:hint="eastAsia" w:ascii="方正仿宋_GBK" w:hAnsi="仿宋" w:eastAsia="方正仿宋_GBK"/>
          <w:color w:val="auto"/>
          <w:sz w:val="24"/>
          <w:szCs w:val="24"/>
          <w:highlight w:val="none"/>
        </w:rPr>
        <w:t>元。</w:t>
      </w:r>
    </w:p>
    <w:p w14:paraId="608E5C5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2" w:name="_Toc65660332"/>
      <w:bookmarkStart w:id="23" w:name="_Toc64731996"/>
      <w:bookmarkStart w:id="24" w:name="_Toc13541"/>
      <w:bookmarkStart w:id="25" w:name="_Toc106034772"/>
      <w:bookmarkStart w:id="26" w:name="_Toc20867"/>
      <w:bookmarkStart w:id="27" w:name="_Toc18548"/>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5F22E60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7E6FF48B">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无。</w:t>
      </w:r>
    </w:p>
    <w:p w14:paraId="462CA8A1">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8" w:name="_Toc106034773"/>
      <w:bookmarkStart w:id="29" w:name="_Toc13903"/>
      <w:bookmarkStart w:id="30" w:name="_Toc1386"/>
      <w:bookmarkStart w:id="31" w:name="_Toc65660333"/>
      <w:bookmarkStart w:id="32" w:name="_Toc11908"/>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14:paraId="510EA1D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14:paraId="09C1810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14:paraId="0BA4AFC2">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7</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18 </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7</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22 </w:t>
      </w:r>
      <w:r>
        <w:rPr>
          <w:rFonts w:hint="eastAsia" w:ascii="方正仿宋_GBK" w:hAnsi="宋体" w:eastAsia="方正仿宋_GBK" w:cs="Times New Roman"/>
          <w:color w:val="auto"/>
          <w:sz w:val="24"/>
          <w:szCs w:val="24"/>
          <w:highlight w:val="none"/>
        </w:rPr>
        <w:t>日17:30）。</w:t>
      </w:r>
    </w:p>
    <w:p w14:paraId="1C5960B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14:paraId="0800D77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14:paraId="2CAD0B8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14:paraId="029DCE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14:paraId="4A48D58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14:paraId="59D52E6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14:paraId="6A2850A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14:paraId="1949D0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14:paraId="5F22C7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14:paraId="4575154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14:paraId="4F8430D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14:paraId="51A9A21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14:paraId="0B485264">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14:paraId="631207F5">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14:paraId="33619012">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14:paraId="2A699BFC">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23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15:00 </w:t>
      </w:r>
      <w:r>
        <w:rPr>
          <w:rFonts w:hint="eastAsia" w:ascii="方正仿宋_GBK" w:hAnsi="宋体" w:eastAsia="方正仿宋_GBK"/>
          <w:color w:val="auto"/>
          <w:sz w:val="24"/>
          <w:szCs w:val="24"/>
          <w:highlight w:val="none"/>
        </w:rPr>
        <w:t>至</w:t>
      </w:r>
      <w:r>
        <w:rPr>
          <w:rFonts w:hint="eastAsia" w:ascii="方正仿宋_GBK" w:hAnsi="宋体" w:eastAsia="方正仿宋_GBK"/>
          <w:color w:val="auto"/>
          <w:sz w:val="24"/>
          <w:szCs w:val="24"/>
          <w:highlight w:val="none"/>
          <w:lang w:val="en-US" w:eastAsia="zh-CN"/>
        </w:rPr>
        <w:t xml:space="preserve"> 15:30</w:t>
      </w:r>
    </w:p>
    <w:p w14:paraId="461BAE9C">
      <w:pPr>
        <w:pageBreakBefore w:val="0"/>
        <w:widowControl w:val="0"/>
        <w:kinsoku/>
        <w:wordWrap/>
        <w:overflowPunct/>
        <w:topLinePunct w:val="0"/>
        <w:autoSpaceDE/>
        <w:autoSpaceDN/>
        <w:bidi w:val="0"/>
        <w:spacing w:line="380" w:lineRule="exact"/>
        <w:ind w:firstLine="480" w:firstLineChars="200"/>
        <w:textAlignment w:val="auto"/>
        <w:rPr>
          <w:rFonts w:hint="default" w:ascii="方正仿宋_GBK" w:hAnsi="宋体" w:eastAsia="方正仿宋_GBK"/>
          <w:color w:val="auto"/>
          <w:sz w:val="24"/>
          <w:szCs w:val="24"/>
          <w:highlight w:val="none"/>
          <w:lang w:val="en-US"/>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23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15:30</w:t>
      </w:r>
    </w:p>
    <w:bookmarkEnd w:id="21"/>
    <w:p w14:paraId="4EB5D07F">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bookmarkStart w:id="33" w:name="_Toc6563"/>
      <w:bookmarkStart w:id="34" w:name="_Toc521053055"/>
      <w:bookmarkStart w:id="35" w:name="_Toc65660336"/>
      <w:bookmarkStart w:id="36" w:name="_Toc525047163"/>
      <w:bookmarkStart w:id="37" w:name="_Toc106034776"/>
      <w:bookmarkStart w:id="38" w:name="_Toc4728"/>
      <w:bookmarkStart w:id="39" w:name="_Toc16269"/>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14:paraId="37F69F9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4EAD541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4A855E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4CACFDD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3244AFC8">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14:paraId="4AD9A8E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1F7D3FE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14:paraId="6752B4D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14:paraId="6369E457">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14:paraId="6118A6B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733"/>
      <w:bookmarkStart w:id="41" w:name="_Toc525047164"/>
      <w:bookmarkStart w:id="42" w:name="_Toc521053056"/>
      <w:bookmarkStart w:id="43" w:name="_Toc65660337"/>
      <w:bookmarkStart w:id="44" w:name="_Toc106034777"/>
      <w:bookmarkStart w:id="45" w:name="_Toc10415"/>
      <w:bookmarkStart w:id="46" w:name="_Toc1552"/>
    </w:p>
    <w:p w14:paraId="77A35BE2">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14:paraId="1DC97172">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有意向参与竞标的潜在投标人自行前往施工现场进行现场踏勘。</w:t>
      </w:r>
    </w:p>
    <w:p w14:paraId="3AC9E9F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联系人及联系电话：代老师    023-72300403</w:t>
      </w:r>
    </w:p>
    <w:p w14:paraId="4697BDF0">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14:paraId="036BFCC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潜在投标人踏勘现场发生的费用自理。</w:t>
      </w:r>
    </w:p>
    <w:p w14:paraId="160E2F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除采购人的原因外，潜在投标人自行负责在踏勘现场中所发生的人员伤亡和财产损失。</w:t>
      </w:r>
    </w:p>
    <w:p w14:paraId="0A2380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（3）现场踏勘包括但不限于：测量、勘探、观察</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对施工现场和对周边情况的了解等工作，踏勘现场所发生的费用由投标单位承担，而无论投标单位是否进行现场踏勘，均视为投标单位对施工现场各种情况及周边情况十分清楚，能对本项工作做出准确的判断。</w:t>
      </w:r>
    </w:p>
    <w:p w14:paraId="0F88F3E9">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14:paraId="06E19A76">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14:paraId="1226BACD">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焦</w:t>
      </w:r>
      <w:r>
        <w:rPr>
          <w:rFonts w:hint="eastAsia" w:ascii="方正仿宋_GBK" w:hAnsi="宋体" w:eastAsia="方正仿宋_GBK"/>
          <w:color w:val="auto"/>
          <w:sz w:val="24"/>
          <w:szCs w:val="24"/>
          <w:highlight w:val="none"/>
        </w:rPr>
        <w:t>老师</w:t>
      </w:r>
    </w:p>
    <w:p w14:paraId="2C5209F4">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023-72300403</w:t>
      </w:r>
      <w:bookmarkStart w:id="228" w:name="_GoBack"/>
      <w:bookmarkEnd w:id="228"/>
      <w:r>
        <w:rPr>
          <w:rFonts w:hint="eastAsia" w:ascii="方正仿宋_GBK" w:hAnsi="宋体" w:eastAsia="方正仿宋_GBK"/>
          <w:color w:val="auto"/>
          <w:sz w:val="24"/>
          <w:szCs w:val="24"/>
          <w:highlight w:val="none"/>
          <w:lang w:val="en-US" w:eastAsia="zh-CN"/>
        </w:rPr>
        <w:t xml:space="preserve"> </w:t>
      </w:r>
    </w:p>
    <w:p w14:paraId="13CC8A9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14:paraId="01EC022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14:paraId="18E949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14:paraId="56CF0ED5">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14:paraId="2698F737">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14:paraId="260394C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sectPr>
          <w:pgSz w:w="11907" w:h="16840"/>
          <w:pgMar w:top="1134" w:right="1361" w:bottom="1134" w:left="1361" w:header="964" w:footer="992" w:gutter="0"/>
          <w:pgNumType w:fmt="numberInDash"/>
          <w:cols w:space="720" w:num="1"/>
          <w:docGrid w:linePitch="312" w:charSpace="0"/>
        </w:sectPr>
      </w:pPr>
    </w:p>
    <w:p w14:paraId="0F463DBB">
      <w:pPr>
        <w:pStyle w:val="3"/>
        <w:spacing w:before="0" w:after="0" w:line="360" w:lineRule="auto"/>
        <w:jc w:val="center"/>
        <w:rPr>
          <w:rFonts w:hint="eastAsia"/>
          <w:b/>
          <w:color w:val="auto"/>
          <w:highlight w:val="none"/>
        </w:rPr>
      </w:pPr>
      <w:bookmarkStart w:id="47" w:name="_Toc1292"/>
      <w:bookmarkStart w:id="48" w:name="_Toc106034778"/>
      <w:bookmarkStart w:id="49" w:name="_Toc14516"/>
      <w:bookmarkStart w:id="50" w:name="_Toc65660338"/>
      <w:bookmarkStart w:id="51" w:name="_Toc11327"/>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14:paraId="5C9F6603">
      <w:pPr>
        <w:rPr>
          <w:rFonts w:hint="eastAsia" w:ascii="仿宋" w:hAnsi="仿宋" w:eastAsia="仿宋" w:cs="仿宋"/>
          <w:b w:val="0"/>
          <w:bCs/>
          <w:color w:val="auto"/>
          <w:highlight w:val="none"/>
        </w:rPr>
      </w:pPr>
      <w:bookmarkStart w:id="53" w:name="_Toc106034780"/>
      <w:bookmarkStart w:id="54" w:name="_Toc11439"/>
      <w:bookmarkStart w:id="55" w:name="_Toc2119"/>
      <w:bookmarkStart w:id="56" w:name="_Toc65660340"/>
      <w:bookmarkStart w:id="57" w:name="_Toc10723"/>
      <w:r>
        <w:rPr>
          <w:rFonts w:hint="eastAsia" w:ascii="仿宋" w:hAnsi="仿宋" w:eastAsia="仿宋" w:cs="仿宋"/>
          <w:b w:val="0"/>
          <w:bCs/>
          <w:color w:val="auto"/>
          <w:highlight w:val="none"/>
          <w:lang w:eastAsia="zh-CN"/>
        </w:rPr>
        <w:t>一、</w:t>
      </w:r>
      <w:r>
        <w:rPr>
          <w:rFonts w:hint="eastAsia" w:ascii="仿宋" w:hAnsi="仿宋" w:eastAsia="仿宋" w:cs="仿宋"/>
          <w:b w:val="0"/>
          <w:bCs/>
          <w:color w:val="auto"/>
          <w:highlight w:val="none"/>
        </w:rPr>
        <w:t>询价项目内容及要求一览表</w:t>
      </w:r>
    </w:p>
    <w:tbl>
      <w:tblPr>
        <w:tblStyle w:val="58"/>
        <w:tblpPr w:leftFromText="180" w:rightFromText="180" w:vertAnchor="text" w:horzAnchor="page" w:tblpX="1854" w:tblpY="3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76"/>
        <w:gridCol w:w="5269"/>
        <w:gridCol w:w="1158"/>
      </w:tblGrid>
      <w:tr w14:paraId="5006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9" w:type="dxa"/>
            <w:noWrap w:val="0"/>
            <w:vAlign w:val="center"/>
          </w:tcPr>
          <w:p w14:paraId="124FE1E1">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276" w:type="dxa"/>
            <w:noWrap w:val="0"/>
            <w:vAlign w:val="center"/>
          </w:tcPr>
          <w:p w14:paraId="0DE09AE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w:t>
            </w:r>
          </w:p>
        </w:tc>
        <w:tc>
          <w:tcPr>
            <w:tcW w:w="5269" w:type="dxa"/>
            <w:noWrap w:val="0"/>
            <w:vAlign w:val="center"/>
          </w:tcPr>
          <w:p w14:paraId="4F83A05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需求内容</w:t>
            </w:r>
          </w:p>
        </w:tc>
        <w:tc>
          <w:tcPr>
            <w:tcW w:w="1158" w:type="dxa"/>
            <w:noWrap w:val="0"/>
            <w:vAlign w:val="center"/>
          </w:tcPr>
          <w:p w14:paraId="67E92B57">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5404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center"/>
          </w:tcPr>
          <w:p w14:paraId="2B32306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76" w:type="dxa"/>
            <w:noWrap w:val="0"/>
            <w:vAlign w:val="center"/>
          </w:tcPr>
          <w:p w14:paraId="73ADE5D3">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调研评估</w:t>
            </w:r>
          </w:p>
        </w:tc>
        <w:tc>
          <w:tcPr>
            <w:tcW w:w="5269" w:type="dxa"/>
            <w:noWrap w:val="0"/>
            <w:vAlign w:val="center"/>
          </w:tcPr>
          <w:p w14:paraId="651F5297">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走访</w:t>
            </w:r>
            <w:r>
              <w:rPr>
                <w:rFonts w:hint="eastAsia" w:ascii="仿宋_GB2312" w:hAnsi="仿宋_GB2312" w:eastAsia="仿宋_GB2312" w:cs="仿宋_GB2312"/>
                <w:color w:val="auto"/>
                <w:sz w:val="24"/>
                <w:szCs w:val="24"/>
                <w:highlight w:val="none"/>
                <w:lang w:eastAsia="zh-CN"/>
              </w:rPr>
              <w:t>采购人各科室、航道所、通航处、航道维护基地及信号台</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收集</w:t>
            </w:r>
            <w:r>
              <w:rPr>
                <w:rFonts w:hint="eastAsia" w:ascii="仿宋_GB2312" w:hAnsi="仿宋_GB2312" w:eastAsia="仿宋_GB2312" w:cs="仿宋_GB2312"/>
                <w:color w:val="auto"/>
                <w:sz w:val="24"/>
                <w:szCs w:val="24"/>
                <w:highlight w:val="none"/>
              </w:rPr>
              <w:t>船员及各部门对</w:t>
            </w:r>
            <w:r>
              <w:rPr>
                <w:rFonts w:hint="eastAsia" w:ascii="仿宋_GB2312" w:hAnsi="仿宋_GB2312" w:eastAsia="仿宋_GB2312" w:cs="仿宋_GB2312"/>
                <w:color w:val="auto"/>
                <w:sz w:val="24"/>
                <w:szCs w:val="24"/>
                <w:highlight w:val="none"/>
                <w:lang w:eastAsia="zh-CN"/>
              </w:rPr>
              <w:t>现有安全生产制度</w:t>
            </w:r>
            <w:r>
              <w:rPr>
                <w:rFonts w:hint="eastAsia" w:ascii="仿宋_GB2312" w:hAnsi="仿宋_GB2312" w:eastAsia="仿宋_GB2312" w:cs="仿宋_GB2312"/>
                <w:color w:val="auto"/>
                <w:sz w:val="24"/>
                <w:szCs w:val="24"/>
                <w:highlight w:val="none"/>
              </w:rPr>
              <w:t>意见和建议，并基于调研情况，对现行</w:t>
            </w:r>
            <w:r>
              <w:rPr>
                <w:rFonts w:hint="eastAsia" w:ascii="仿宋_GB2312" w:hAnsi="仿宋_GB2312" w:eastAsia="仿宋_GB2312" w:cs="仿宋_GB2312"/>
                <w:color w:val="auto"/>
                <w:sz w:val="24"/>
                <w:szCs w:val="24"/>
                <w:highlight w:val="none"/>
                <w:lang w:eastAsia="zh-CN"/>
              </w:rPr>
              <w:t>安全生产制度</w:t>
            </w:r>
            <w:r>
              <w:rPr>
                <w:rFonts w:hint="eastAsia" w:ascii="仿宋_GB2312" w:hAnsi="仿宋_GB2312" w:eastAsia="仿宋_GB2312" w:cs="仿宋_GB2312"/>
                <w:color w:val="auto"/>
                <w:sz w:val="24"/>
                <w:szCs w:val="24"/>
                <w:highlight w:val="none"/>
              </w:rPr>
              <w:t>的运行情况及其内容进行全面评估。</w:t>
            </w:r>
          </w:p>
        </w:tc>
        <w:tc>
          <w:tcPr>
            <w:tcW w:w="1158" w:type="dxa"/>
            <w:noWrap w:val="0"/>
            <w:vAlign w:val="center"/>
          </w:tcPr>
          <w:p w14:paraId="272418B2">
            <w:pPr>
              <w:ind w:firstLine="480" w:firstLineChars="200"/>
              <w:rPr>
                <w:rFonts w:hint="eastAsia" w:ascii="仿宋_GB2312" w:hAnsi="仿宋_GB2312" w:eastAsia="仿宋_GB2312" w:cs="仿宋_GB2312"/>
                <w:color w:val="auto"/>
                <w:sz w:val="24"/>
                <w:szCs w:val="24"/>
                <w:highlight w:val="none"/>
              </w:rPr>
            </w:pPr>
          </w:p>
        </w:tc>
      </w:tr>
      <w:tr w14:paraId="74E4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9" w:type="dxa"/>
            <w:noWrap w:val="0"/>
            <w:vAlign w:val="center"/>
          </w:tcPr>
          <w:p w14:paraId="2E22055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276" w:type="dxa"/>
            <w:noWrap w:val="0"/>
            <w:vAlign w:val="center"/>
          </w:tcPr>
          <w:p w14:paraId="3415FED7">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拟定</w:t>
            </w:r>
            <w:r>
              <w:rPr>
                <w:rFonts w:hint="eastAsia" w:ascii="仿宋_GB2312" w:hAnsi="仿宋_GB2312" w:eastAsia="仿宋_GB2312" w:cs="仿宋_GB2312"/>
                <w:b/>
                <w:bCs/>
                <w:color w:val="auto"/>
                <w:sz w:val="24"/>
                <w:szCs w:val="24"/>
                <w:highlight w:val="none"/>
              </w:rPr>
              <w:t>架构</w:t>
            </w:r>
          </w:p>
        </w:tc>
        <w:tc>
          <w:tcPr>
            <w:tcW w:w="5269" w:type="dxa"/>
            <w:noWrap w:val="0"/>
            <w:vAlign w:val="center"/>
          </w:tcPr>
          <w:p w14:paraId="13A440F9">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结合调研评估情况，编制</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.0版本总体大纲和编制清单。</w:t>
            </w:r>
            <w:r>
              <w:rPr>
                <w:rFonts w:hint="eastAsia" w:ascii="仿宋_GB2312" w:hAnsi="仿宋_GB2312" w:eastAsia="仿宋_GB2312" w:cs="仿宋_GB2312"/>
                <w:color w:val="auto"/>
                <w:sz w:val="24"/>
                <w:szCs w:val="24"/>
                <w:highlight w:val="none"/>
                <w:lang w:eastAsia="zh-CN"/>
              </w:rPr>
              <w:t>新</w:t>
            </w:r>
            <w:r>
              <w:rPr>
                <w:rFonts w:hint="eastAsia" w:ascii="仿宋_GB2312" w:hAnsi="仿宋_GB2312" w:eastAsia="仿宋_GB2312" w:cs="仿宋_GB2312"/>
                <w:color w:val="auto"/>
                <w:sz w:val="24"/>
                <w:szCs w:val="24"/>
                <w:highlight w:val="none"/>
              </w:rPr>
              <w:t>架构的文件应当在1.0版</w:t>
            </w:r>
            <w:r>
              <w:rPr>
                <w:rFonts w:hint="eastAsia" w:ascii="仿宋_GB2312" w:hAnsi="仿宋_GB2312" w:eastAsia="仿宋_GB2312" w:cs="仿宋_GB2312"/>
                <w:color w:val="auto"/>
                <w:sz w:val="24"/>
                <w:szCs w:val="24"/>
                <w:highlight w:val="none"/>
                <w:lang w:eastAsia="zh-CN"/>
              </w:rPr>
              <w:t>本中包含《</w:t>
            </w:r>
            <w:r>
              <w:rPr>
                <w:rFonts w:hint="eastAsia" w:ascii="仿宋_GB2312" w:hAnsi="仿宋_GB2312" w:eastAsia="仿宋_GB2312" w:cs="仿宋_GB2312"/>
                <w:color w:val="auto"/>
                <w:sz w:val="24"/>
                <w:szCs w:val="24"/>
                <w:highlight w:val="none"/>
              </w:rPr>
              <w:t>航道安全管理手册》《装备管理及维护手册》《船舶安全操作及应急手册》《航道养护手册》《程序手册》《法律法规文件手册》6个部分。</w:t>
            </w:r>
          </w:p>
        </w:tc>
        <w:tc>
          <w:tcPr>
            <w:tcW w:w="1158" w:type="dxa"/>
            <w:noWrap w:val="0"/>
            <w:vAlign w:val="center"/>
          </w:tcPr>
          <w:p w14:paraId="70457086">
            <w:pPr>
              <w:ind w:firstLine="480" w:firstLineChars="200"/>
              <w:rPr>
                <w:rFonts w:hint="eastAsia" w:ascii="仿宋_GB2312" w:hAnsi="仿宋_GB2312" w:eastAsia="仿宋_GB2312" w:cs="仿宋_GB2312"/>
                <w:color w:val="auto"/>
                <w:sz w:val="24"/>
                <w:szCs w:val="24"/>
                <w:highlight w:val="none"/>
              </w:rPr>
            </w:pPr>
          </w:p>
        </w:tc>
      </w:tr>
      <w:tr w14:paraId="66D3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19" w:type="dxa"/>
            <w:noWrap w:val="0"/>
            <w:vAlign w:val="center"/>
          </w:tcPr>
          <w:p w14:paraId="30B0067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276" w:type="dxa"/>
            <w:noWrap w:val="0"/>
            <w:vAlign w:val="center"/>
          </w:tcPr>
          <w:p w14:paraId="1C780079">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编写</w:t>
            </w:r>
            <w:r>
              <w:rPr>
                <w:rFonts w:hint="eastAsia" w:ascii="仿宋_GB2312" w:hAnsi="仿宋_GB2312" w:eastAsia="仿宋_GB2312" w:cs="仿宋_GB2312"/>
                <w:b/>
                <w:bCs/>
                <w:color w:val="auto"/>
                <w:sz w:val="24"/>
                <w:szCs w:val="24"/>
                <w:highlight w:val="none"/>
              </w:rPr>
              <w:t>内容</w:t>
            </w:r>
          </w:p>
        </w:tc>
        <w:tc>
          <w:tcPr>
            <w:tcW w:w="5269" w:type="dxa"/>
            <w:noWrap w:val="0"/>
            <w:vAlign w:val="center"/>
          </w:tcPr>
          <w:p w14:paraId="66A87B06">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拟定</w:t>
            </w:r>
            <w:r>
              <w:rPr>
                <w:rFonts w:hint="eastAsia" w:ascii="仿宋_GB2312" w:hAnsi="仿宋_GB2312" w:eastAsia="仿宋_GB2312" w:cs="仿宋_GB2312"/>
                <w:color w:val="auto"/>
                <w:sz w:val="24"/>
                <w:szCs w:val="24"/>
                <w:highlight w:val="none"/>
              </w:rPr>
              <w:t>的架构下，根据法律、法规、规章、规范性文件、及标准规范等要求，结合</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现行各类工作制度及航道生产工作实际，全面</w:t>
            </w:r>
            <w:r>
              <w:rPr>
                <w:rFonts w:hint="eastAsia" w:ascii="仿宋_GB2312" w:hAnsi="仿宋_GB2312" w:eastAsia="仿宋_GB2312" w:cs="仿宋_GB2312"/>
                <w:color w:val="auto"/>
                <w:sz w:val="24"/>
                <w:szCs w:val="24"/>
                <w:highlight w:val="none"/>
                <w:lang w:eastAsia="zh-CN"/>
              </w:rPr>
              <w:t>编写</w:t>
            </w:r>
            <w:r>
              <w:rPr>
                <w:rFonts w:hint="eastAsia" w:ascii="仿宋_GB2312" w:hAnsi="仿宋_GB2312" w:eastAsia="仿宋_GB2312" w:cs="仿宋_GB2312"/>
                <w:color w:val="auto"/>
                <w:sz w:val="24"/>
                <w:szCs w:val="24"/>
                <w:highlight w:val="none"/>
              </w:rPr>
              <w:t>《文件》（1.0版）各部分内容</w:t>
            </w:r>
            <w:r>
              <w:rPr>
                <w:rFonts w:hint="eastAsia" w:ascii="仿宋_GB2312" w:hAnsi="仿宋_GB2312" w:eastAsia="仿宋_GB2312" w:cs="仿宋_GB2312"/>
                <w:color w:val="auto"/>
                <w:sz w:val="24"/>
                <w:szCs w:val="24"/>
                <w:highlight w:val="none"/>
                <w:lang w:eastAsia="zh-CN"/>
              </w:rPr>
              <w:t>，并</w:t>
            </w:r>
            <w:r>
              <w:rPr>
                <w:rFonts w:hint="eastAsia" w:ascii="仿宋_GB2312" w:hAnsi="仿宋_GB2312" w:eastAsia="仿宋_GB2312" w:cs="仿宋_GB2312"/>
                <w:color w:val="auto"/>
                <w:sz w:val="24"/>
                <w:szCs w:val="24"/>
                <w:highlight w:val="none"/>
              </w:rPr>
              <w:t>确保</w:t>
            </w:r>
            <w:r>
              <w:rPr>
                <w:rFonts w:hint="eastAsia" w:ascii="仿宋_GB2312" w:hAnsi="仿宋_GB2312" w:eastAsia="仿宋_GB2312" w:cs="仿宋_GB2312"/>
                <w:color w:val="auto"/>
                <w:sz w:val="24"/>
                <w:szCs w:val="24"/>
                <w:highlight w:val="none"/>
                <w:lang w:eastAsia="zh-CN"/>
              </w:rPr>
              <w:t>制定</w:t>
            </w:r>
            <w:r>
              <w:rPr>
                <w:rFonts w:hint="eastAsia" w:ascii="仿宋_GB2312" w:hAnsi="仿宋_GB2312" w:eastAsia="仿宋_GB2312" w:cs="仿宋_GB2312"/>
                <w:color w:val="auto"/>
                <w:sz w:val="24"/>
                <w:szCs w:val="24"/>
                <w:highlight w:val="none"/>
              </w:rPr>
              <w:t>标准化文件内容的可行性及有效性。</w:t>
            </w:r>
          </w:p>
        </w:tc>
        <w:tc>
          <w:tcPr>
            <w:tcW w:w="1158" w:type="dxa"/>
            <w:noWrap w:val="0"/>
            <w:vAlign w:val="center"/>
          </w:tcPr>
          <w:p w14:paraId="03C79AAC">
            <w:pPr>
              <w:ind w:firstLine="480" w:firstLineChars="200"/>
              <w:rPr>
                <w:rFonts w:hint="eastAsia" w:ascii="仿宋_GB2312" w:hAnsi="仿宋_GB2312" w:eastAsia="仿宋_GB2312" w:cs="仿宋_GB2312"/>
                <w:color w:val="auto"/>
                <w:sz w:val="24"/>
                <w:szCs w:val="24"/>
                <w:highlight w:val="none"/>
              </w:rPr>
            </w:pPr>
          </w:p>
        </w:tc>
      </w:tr>
      <w:tr w14:paraId="6019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9" w:type="dxa"/>
            <w:noWrap w:val="0"/>
            <w:vAlign w:val="center"/>
          </w:tcPr>
          <w:p w14:paraId="43DB02A1">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276" w:type="dxa"/>
            <w:noWrap w:val="0"/>
            <w:vAlign w:val="center"/>
          </w:tcPr>
          <w:p w14:paraId="56B4B099">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评审</w:t>
            </w:r>
          </w:p>
        </w:tc>
        <w:tc>
          <w:tcPr>
            <w:tcW w:w="5269" w:type="dxa"/>
            <w:noWrap w:val="0"/>
            <w:vAlign w:val="center"/>
          </w:tcPr>
          <w:p w14:paraId="124D5862">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《文件》（</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.0版）评审稿编制完成，并经</w:t>
            </w:r>
            <w:r>
              <w:rPr>
                <w:rFonts w:hint="eastAsia" w:ascii="仿宋_GB2312" w:hAnsi="仿宋_GB2312" w:eastAsia="仿宋_GB2312" w:cs="仿宋_GB2312"/>
                <w:color w:val="auto"/>
                <w:sz w:val="24"/>
                <w:szCs w:val="24"/>
                <w:highlight w:val="none"/>
                <w:lang w:eastAsia="zh-CN"/>
              </w:rPr>
              <w:t>乌江处</w:t>
            </w:r>
            <w:r>
              <w:rPr>
                <w:rFonts w:hint="eastAsia" w:ascii="仿宋_GB2312" w:hAnsi="仿宋_GB2312" w:eastAsia="仿宋_GB2312" w:cs="仿宋_GB2312"/>
                <w:color w:val="auto"/>
                <w:sz w:val="24"/>
                <w:szCs w:val="24"/>
                <w:highlight w:val="none"/>
              </w:rPr>
              <w:t>初审后，</w:t>
            </w:r>
            <w:r>
              <w:rPr>
                <w:rFonts w:hint="eastAsia" w:ascii="仿宋_GB2312" w:hAnsi="仿宋_GB2312" w:eastAsia="仿宋_GB2312" w:cs="仿宋_GB2312"/>
                <w:color w:val="auto"/>
                <w:sz w:val="24"/>
                <w:szCs w:val="24"/>
                <w:highlight w:val="none"/>
                <w:lang w:eastAsia="zh-CN"/>
              </w:rPr>
              <w:t>再</w:t>
            </w:r>
            <w:r>
              <w:rPr>
                <w:rFonts w:hint="eastAsia" w:ascii="仿宋_GB2312" w:hAnsi="仿宋_GB2312" w:eastAsia="仿宋_GB2312" w:cs="仿宋_GB2312"/>
                <w:color w:val="auto"/>
                <w:sz w:val="24"/>
                <w:szCs w:val="24"/>
                <w:highlight w:val="none"/>
              </w:rPr>
              <w:t>组织有关专家对其进行评审，根据评审意见进行相应修改后形成正式文本。</w:t>
            </w:r>
          </w:p>
        </w:tc>
        <w:tc>
          <w:tcPr>
            <w:tcW w:w="1158" w:type="dxa"/>
            <w:noWrap w:val="0"/>
            <w:vAlign w:val="center"/>
          </w:tcPr>
          <w:p w14:paraId="4C58783E">
            <w:pPr>
              <w:ind w:firstLine="480" w:firstLineChars="200"/>
              <w:rPr>
                <w:rFonts w:hint="eastAsia" w:ascii="仿宋_GB2312" w:hAnsi="仿宋_GB2312" w:eastAsia="仿宋_GB2312" w:cs="仿宋_GB2312"/>
                <w:color w:val="auto"/>
                <w:sz w:val="24"/>
                <w:szCs w:val="24"/>
                <w:highlight w:val="none"/>
              </w:rPr>
            </w:pPr>
          </w:p>
        </w:tc>
      </w:tr>
      <w:tr w14:paraId="3153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9" w:type="dxa"/>
            <w:noWrap w:val="0"/>
            <w:vAlign w:val="center"/>
          </w:tcPr>
          <w:p w14:paraId="491D12A4">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1276" w:type="dxa"/>
            <w:noWrap w:val="0"/>
            <w:vAlign w:val="center"/>
          </w:tcPr>
          <w:p w14:paraId="5EF5FEA8">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成果交付</w:t>
            </w:r>
          </w:p>
        </w:tc>
        <w:tc>
          <w:tcPr>
            <w:tcW w:w="5269" w:type="dxa"/>
            <w:noWrap w:val="0"/>
            <w:vAlign w:val="center"/>
          </w:tcPr>
          <w:p w14:paraId="445D554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需制作《文件》（</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.0版）15套平装印刷本（含封面设计及内容排版），并同电子版文件一并交付。</w:t>
            </w:r>
          </w:p>
        </w:tc>
        <w:tc>
          <w:tcPr>
            <w:tcW w:w="1158" w:type="dxa"/>
            <w:noWrap w:val="0"/>
            <w:vAlign w:val="center"/>
          </w:tcPr>
          <w:p w14:paraId="37027D22">
            <w:pPr>
              <w:ind w:firstLine="480" w:firstLineChars="200"/>
              <w:rPr>
                <w:rFonts w:hint="eastAsia" w:ascii="仿宋_GB2312" w:hAnsi="仿宋_GB2312" w:eastAsia="仿宋_GB2312" w:cs="仿宋_GB2312"/>
                <w:color w:val="auto"/>
                <w:sz w:val="24"/>
                <w:szCs w:val="24"/>
                <w:highlight w:val="none"/>
              </w:rPr>
            </w:pPr>
          </w:p>
        </w:tc>
      </w:tr>
      <w:tr w14:paraId="3B2F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9" w:type="dxa"/>
            <w:noWrap w:val="0"/>
            <w:vAlign w:val="center"/>
          </w:tcPr>
          <w:p w14:paraId="7E7D3ED9">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p>
        </w:tc>
        <w:tc>
          <w:tcPr>
            <w:tcW w:w="1276" w:type="dxa"/>
            <w:noWrap w:val="0"/>
            <w:vAlign w:val="center"/>
          </w:tcPr>
          <w:p w14:paraId="2EE8042F">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培训</w:t>
            </w:r>
          </w:p>
        </w:tc>
        <w:tc>
          <w:tcPr>
            <w:tcW w:w="5269" w:type="dxa"/>
            <w:noWrap w:val="0"/>
            <w:vAlign w:val="center"/>
          </w:tcPr>
          <w:p w14:paraId="3F6F3AE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根据采购人需求，</w:t>
            </w:r>
            <w:r>
              <w:rPr>
                <w:rFonts w:hint="eastAsia" w:ascii="仿宋_GB2312" w:hAnsi="仿宋_GB2312" w:eastAsia="仿宋_GB2312" w:cs="仿宋_GB2312"/>
                <w:color w:val="auto"/>
                <w:sz w:val="24"/>
                <w:szCs w:val="24"/>
                <w:highlight w:val="none"/>
              </w:rPr>
              <w:t>进行一次《文件》（</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.0版）精神及主要内容的宣贯培训。</w:t>
            </w:r>
          </w:p>
        </w:tc>
        <w:tc>
          <w:tcPr>
            <w:tcW w:w="1158" w:type="dxa"/>
            <w:noWrap w:val="0"/>
            <w:vAlign w:val="center"/>
          </w:tcPr>
          <w:p w14:paraId="3606B0F6">
            <w:pPr>
              <w:ind w:firstLine="480" w:firstLineChars="200"/>
              <w:rPr>
                <w:rFonts w:hint="eastAsia" w:ascii="仿宋_GB2312" w:hAnsi="仿宋_GB2312" w:eastAsia="仿宋_GB2312" w:cs="仿宋_GB2312"/>
                <w:color w:val="auto"/>
                <w:sz w:val="24"/>
                <w:szCs w:val="24"/>
                <w:highlight w:val="none"/>
              </w:rPr>
            </w:pPr>
          </w:p>
        </w:tc>
      </w:tr>
      <w:tr w14:paraId="2B7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9" w:type="dxa"/>
            <w:noWrap w:val="0"/>
            <w:vAlign w:val="center"/>
          </w:tcPr>
          <w:p w14:paraId="70124DCC">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1276" w:type="dxa"/>
            <w:noWrap w:val="0"/>
            <w:vAlign w:val="center"/>
          </w:tcPr>
          <w:p w14:paraId="077A4F0A">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试运行</w:t>
            </w:r>
          </w:p>
        </w:tc>
        <w:tc>
          <w:tcPr>
            <w:tcW w:w="5269" w:type="dxa"/>
            <w:noWrap w:val="0"/>
            <w:vAlign w:val="center"/>
          </w:tcPr>
          <w:p w14:paraId="5880785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配合采购人</w:t>
            </w:r>
            <w:r>
              <w:rPr>
                <w:rFonts w:hint="eastAsia" w:ascii="仿宋_GB2312" w:hAnsi="仿宋_GB2312" w:eastAsia="仿宋_GB2312" w:cs="仿宋_GB2312"/>
                <w:color w:val="auto"/>
                <w:sz w:val="24"/>
                <w:szCs w:val="24"/>
                <w:highlight w:val="none"/>
              </w:rPr>
              <w:t>开展《文件》（</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.0版）为期一年的试运行工作。</w:t>
            </w:r>
          </w:p>
        </w:tc>
        <w:tc>
          <w:tcPr>
            <w:tcW w:w="1158" w:type="dxa"/>
            <w:noWrap w:val="0"/>
            <w:vAlign w:val="center"/>
          </w:tcPr>
          <w:p w14:paraId="6CC63C6B">
            <w:pPr>
              <w:ind w:firstLine="480" w:firstLineChars="200"/>
              <w:rPr>
                <w:rFonts w:hint="eastAsia" w:ascii="仿宋_GB2312" w:hAnsi="仿宋_GB2312" w:eastAsia="仿宋_GB2312" w:cs="仿宋_GB2312"/>
                <w:color w:val="auto"/>
                <w:sz w:val="24"/>
                <w:szCs w:val="24"/>
                <w:highlight w:val="none"/>
              </w:rPr>
            </w:pPr>
          </w:p>
        </w:tc>
      </w:tr>
    </w:tbl>
    <w:p w14:paraId="32DD570F">
      <w:pPr>
        <w:pageBreakBefore w:val="0"/>
        <w:widowControl w:val="0"/>
        <w:kinsoku/>
        <w:wordWrap/>
        <w:overflowPunct/>
        <w:topLinePunct w:val="0"/>
        <w:autoSpaceDE/>
        <w:autoSpaceDN/>
        <w:bidi w:val="0"/>
        <w:snapToGrid w:val="0"/>
        <w:spacing w:line="380" w:lineRule="exact"/>
        <w:textAlignment w:val="auto"/>
        <w:rPr>
          <w:rFonts w:hint="eastAsia" w:ascii="仿宋_GB2312" w:hAnsi="宋体" w:eastAsia="仿宋_GB2312"/>
          <w:bCs/>
          <w:color w:val="auto"/>
          <w:sz w:val="28"/>
          <w:szCs w:val="28"/>
          <w:highlight w:val="none"/>
        </w:rPr>
      </w:pPr>
    </w:p>
    <w:p w14:paraId="1BD93A94">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b w:val="0"/>
          <w:bCs/>
          <w:color w:val="auto"/>
          <w:highlight w:val="none"/>
          <w:lang w:eastAsia="zh-CN"/>
        </w:rPr>
      </w:pPr>
      <w:bookmarkStart w:id="58" w:name="_Toc106030880"/>
    </w:p>
    <w:bookmarkEnd w:id="58"/>
    <w:p w14:paraId="661E8F92">
      <w:pPr>
        <w:pageBreakBefore w:val="0"/>
        <w:widowControl w:val="0"/>
        <w:numPr>
          <w:ilvl w:val="0"/>
          <w:numId w:val="13"/>
        </w:numPr>
        <w:kinsoku/>
        <w:wordWrap/>
        <w:overflowPunct/>
        <w:topLinePunct w:val="0"/>
        <w:autoSpaceDE/>
        <w:autoSpaceDN/>
        <w:bidi w:val="0"/>
        <w:snapToGrid w:val="0"/>
        <w:spacing w:line="380" w:lineRule="exact"/>
        <w:textAlignment w:val="auto"/>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eastAsia="zh-CN"/>
        </w:rPr>
        <w:t>主要管理人员要求</w:t>
      </w:r>
    </w:p>
    <w:p w14:paraId="2927EC26">
      <w:pPr>
        <w:numPr>
          <w:ilvl w:val="0"/>
          <w:numId w:val="0"/>
        </w:numPr>
        <w:spacing w:line="560" w:lineRule="exact"/>
        <w:ind w:firstLine="560" w:firstLineChars="200"/>
        <w:rPr>
          <w:rFonts w:hint="eastAsia" w:ascii="仿宋_GB2312" w:hAnsi="宋体" w:eastAsia="仿宋_GB2312" w:cs="仿宋_GB2312"/>
          <w:color w:val="auto"/>
          <w:sz w:val="28"/>
          <w:szCs w:val="28"/>
          <w:highlight w:val="none"/>
        </w:rPr>
      </w:pPr>
      <w:r>
        <w:rPr>
          <w:rFonts w:hint="eastAsia" w:ascii="仿宋_GB2312" w:hAnsi="宋体" w:eastAsia="仿宋_GB2312" w:cs="仿宋_GB2312"/>
          <w:color w:val="auto"/>
          <w:sz w:val="28"/>
          <w:szCs w:val="28"/>
          <w:highlight w:val="none"/>
          <w:lang w:val="en-US" w:eastAsia="zh-CN"/>
        </w:rPr>
        <w:t>1、</w:t>
      </w:r>
      <w:r>
        <w:rPr>
          <w:rFonts w:hint="eastAsia" w:ascii="仿宋_GB2312" w:hAnsi="宋体" w:eastAsia="仿宋_GB2312" w:cs="仿宋_GB2312"/>
          <w:color w:val="auto"/>
          <w:sz w:val="28"/>
          <w:szCs w:val="28"/>
          <w:highlight w:val="none"/>
        </w:rPr>
        <w:t>项目</w:t>
      </w:r>
      <w:r>
        <w:rPr>
          <w:rFonts w:hint="eastAsia" w:ascii="仿宋_GB2312" w:hAnsi="宋体" w:eastAsia="仿宋_GB2312" w:cs="仿宋_GB2312"/>
          <w:color w:val="auto"/>
          <w:sz w:val="28"/>
          <w:szCs w:val="28"/>
          <w:highlight w:val="none"/>
          <w:lang w:eastAsia="zh-CN"/>
        </w:rPr>
        <w:t>负责人</w:t>
      </w:r>
      <w:r>
        <w:rPr>
          <w:rFonts w:hint="eastAsia" w:ascii="仿宋_GB2312" w:hAnsi="宋体" w:eastAsia="仿宋_GB2312" w:cs="仿宋_GB2312"/>
          <w:color w:val="auto"/>
          <w:sz w:val="28"/>
          <w:szCs w:val="28"/>
          <w:highlight w:val="none"/>
        </w:rPr>
        <w:t>：</w:t>
      </w:r>
      <w:r>
        <w:rPr>
          <w:rFonts w:hint="eastAsia" w:ascii="仿宋_GB2312" w:hAnsi="宋体" w:eastAsia="仿宋_GB2312" w:cs="仿宋_GB2312"/>
          <w:color w:val="auto"/>
          <w:sz w:val="28"/>
          <w:szCs w:val="28"/>
          <w:highlight w:val="none"/>
          <w:lang w:eastAsia="zh-CN"/>
        </w:rPr>
        <w:t>具备交通运输工程高级职称。</w:t>
      </w:r>
    </w:p>
    <w:p w14:paraId="486BE2F7">
      <w:pPr>
        <w:numPr>
          <w:ilvl w:val="0"/>
          <w:numId w:val="0"/>
        </w:numPr>
        <w:spacing w:line="560" w:lineRule="exact"/>
        <w:ind w:firstLine="560" w:firstLineChars="200"/>
        <w:rPr>
          <w:rFonts w:hint="eastAsia" w:ascii="仿宋_GB2312" w:hAnsi="宋体" w:eastAsia="仿宋_GB2312" w:cs="仿宋_GB2312"/>
          <w:color w:val="auto"/>
          <w:sz w:val="28"/>
          <w:szCs w:val="28"/>
          <w:highlight w:val="none"/>
        </w:rPr>
      </w:pPr>
      <w:r>
        <w:rPr>
          <w:rFonts w:hint="eastAsia" w:ascii="仿宋_GB2312" w:hAnsi="宋体" w:eastAsia="仿宋_GB2312" w:cs="仿宋_GB2312"/>
          <w:color w:val="auto"/>
          <w:sz w:val="28"/>
          <w:szCs w:val="28"/>
          <w:highlight w:val="none"/>
          <w:lang w:val="en-US" w:eastAsia="zh-CN"/>
        </w:rPr>
        <w:t>2、</w:t>
      </w:r>
      <w:r>
        <w:rPr>
          <w:rFonts w:hint="eastAsia" w:ascii="仿宋_GB2312" w:hAnsi="宋体" w:eastAsia="仿宋_GB2312" w:cs="仿宋_GB2312"/>
          <w:color w:val="auto"/>
          <w:sz w:val="28"/>
          <w:szCs w:val="28"/>
          <w:highlight w:val="none"/>
          <w:lang w:eastAsia="zh-CN"/>
        </w:rPr>
        <w:t>项目</w:t>
      </w:r>
      <w:r>
        <w:rPr>
          <w:rFonts w:hint="eastAsia" w:ascii="仿宋_GB2312" w:hAnsi="宋体" w:eastAsia="仿宋_GB2312" w:cs="仿宋_GB2312"/>
          <w:color w:val="auto"/>
          <w:sz w:val="28"/>
          <w:szCs w:val="28"/>
          <w:highlight w:val="none"/>
        </w:rPr>
        <w:t>成员：</w:t>
      </w:r>
      <w:r>
        <w:rPr>
          <w:rFonts w:hint="eastAsia" w:ascii="仿宋_GB2312" w:hAnsi="宋体" w:eastAsia="仿宋_GB2312" w:cs="仿宋_GB2312"/>
          <w:color w:val="auto"/>
          <w:sz w:val="28"/>
          <w:szCs w:val="28"/>
          <w:highlight w:val="none"/>
          <w:lang w:eastAsia="zh-CN"/>
        </w:rPr>
        <w:t>交通运输工程中级职称、船长及轮机长各</w:t>
      </w:r>
      <w:r>
        <w:rPr>
          <w:rFonts w:hint="eastAsia" w:ascii="仿宋_GB2312" w:hAnsi="宋体" w:eastAsia="仿宋_GB2312" w:cs="仿宋_GB2312"/>
          <w:color w:val="auto"/>
          <w:sz w:val="28"/>
          <w:szCs w:val="28"/>
          <w:highlight w:val="none"/>
          <w:lang w:val="en-US" w:eastAsia="zh-CN"/>
        </w:rPr>
        <w:t>1名。</w:t>
      </w:r>
    </w:p>
    <w:p w14:paraId="41F6F342">
      <w:pPr>
        <w:numPr>
          <w:ilvl w:val="0"/>
          <w:numId w:val="0"/>
        </w:numPr>
        <w:spacing w:line="560" w:lineRule="exact"/>
        <w:ind w:firstLine="560" w:firstLineChars="200"/>
        <w:rPr>
          <w:rFonts w:hint="eastAsia" w:ascii="仿宋_GB2312" w:hAnsi="宋体" w:eastAsia="仿宋_GB2312" w:cs="仿宋_GB2312"/>
          <w:color w:val="auto"/>
          <w:sz w:val="28"/>
          <w:szCs w:val="28"/>
          <w:highlight w:val="none"/>
          <w:lang w:eastAsia="zh-CN"/>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r>
        <w:rPr>
          <w:rFonts w:hint="eastAsia" w:ascii="仿宋_GB2312" w:hAnsi="宋体" w:eastAsia="仿宋_GB2312" w:cs="仿宋_GB2312"/>
          <w:color w:val="auto"/>
          <w:sz w:val="28"/>
          <w:szCs w:val="28"/>
          <w:highlight w:val="none"/>
          <w:lang w:eastAsia="zh-CN"/>
        </w:rPr>
        <w:t>以上人员</w:t>
      </w:r>
      <w:r>
        <w:rPr>
          <w:rFonts w:hint="eastAsia" w:ascii="仿宋_GB2312" w:hAnsi="宋体" w:eastAsia="仿宋_GB2312" w:cs="仿宋_GB2312"/>
          <w:color w:val="auto"/>
          <w:sz w:val="28"/>
          <w:szCs w:val="28"/>
          <w:highlight w:val="none"/>
        </w:rPr>
        <w:t>须提供</w:t>
      </w:r>
      <w:r>
        <w:rPr>
          <w:rFonts w:hint="eastAsia" w:ascii="仿宋_GB2312" w:hAnsi="宋体" w:eastAsia="仿宋_GB2312" w:cs="仿宋_GB2312"/>
          <w:color w:val="auto"/>
          <w:sz w:val="28"/>
          <w:szCs w:val="28"/>
          <w:highlight w:val="none"/>
          <w:lang w:eastAsia="zh-CN"/>
        </w:rPr>
        <w:t>202</w:t>
      </w:r>
      <w:r>
        <w:rPr>
          <w:rFonts w:hint="eastAsia" w:ascii="仿宋_GB2312" w:hAnsi="宋体" w:eastAsia="仿宋_GB2312" w:cs="仿宋_GB2312"/>
          <w:color w:val="auto"/>
          <w:sz w:val="28"/>
          <w:szCs w:val="28"/>
          <w:highlight w:val="none"/>
          <w:lang w:val="en-US" w:eastAsia="zh-CN"/>
        </w:rPr>
        <w:t>4</w:t>
      </w:r>
      <w:r>
        <w:rPr>
          <w:rFonts w:hint="eastAsia" w:ascii="仿宋_GB2312" w:hAnsi="宋体" w:eastAsia="仿宋_GB2312" w:cs="仿宋_GB2312"/>
          <w:color w:val="auto"/>
          <w:sz w:val="28"/>
          <w:szCs w:val="28"/>
          <w:highlight w:val="none"/>
          <w:lang w:eastAsia="zh-CN"/>
        </w:rPr>
        <w:t>年</w:t>
      </w:r>
      <w:r>
        <w:rPr>
          <w:rFonts w:hint="eastAsia" w:ascii="仿宋_GB2312" w:hAnsi="宋体" w:eastAsia="仿宋_GB2312" w:cs="仿宋_GB2312"/>
          <w:color w:val="auto"/>
          <w:sz w:val="28"/>
          <w:szCs w:val="28"/>
          <w:highlight w:val="none"/>
          <w:lang w:val="en-US" w:eastAsia="zh-CN"/>
        </w:rPr>
        <w:t>1</w:t>
      </w:r>
      <w:r>
        <w:rPr>
          <w:rFonts w:hint="eastAsia" w:ascii="仿宋_GB2312" w:hAnsi="宋体" w:eastAsia="仿宋_GB2312" w:cs="仿宋_GB2312"/>
          <w:color w:val="auto"/>
          <w:sz w:val="28"/>
          <w:szCs w:val="28"/>
          <w:highlight w:val="none"/>
          <w:lang w:eastAsia="zh-CN"/>
        </w:rPr>
        <w:t>月至 2024年</w:t>
      </w:r>
      <w:r>
        <w:rPr>
          <w:rFonts w:hint="eastAsia" w:ascii="仿宋_GB2312" w:hAnsi="宋体" w:eastAsia="仿宋_GB2312" w:cs="仿宋_GB2312"/>
          <w:color w:val="auto"/>
          <w:sz w:val="28"/>
          <w:szCs w:val="28"/>
          <w:highlight w:val="none"/>
          <w:lang w:val="en-US" w:eastAsia="zh-CN"/>
        </w:rPr>
        <w:t>6</w:t>
      </w:r>
      <w:r>
        <w:rPr>
          <w:rFonts w:hint="eastAsia" w:ascii="仿宋_GB2312" w:hAnsi="宋体" w:eastAsia="仿宋_GB2312" w:cs="仿宋_GB2312"/>
          <w:color w:val="auto"/>
          <w:sz w:val="28"/>
          <w:szCs w:val="28"/>
          <w:highlight w:val="none"/>
          <w:lang w:eastAsia="zh-CN"/>
        </w:rPr>
        <w:t>月任何一个月</w:t>
      </w:r>
      <w:r>
        <w:rPr>
          <w:rFonts w:hint="eastAsia" w:ascii="仿宋_GB2312" w:hAnsi="宋体" w:eastAsia="仿宋_GB2312" w:cs="仿宋_GB2312"/>
          <w:color w:val="auto"/>
          <w:sz w:val="28"/>
          <w:szCs w:val="28"/>
          <w:highlight w:val="none"/>
        </w:rPr>
        <w:t>社保证明</w:t>
      </w:r>
      <w:r>
        <w:rPr>
          <w:rFonts w:hint="eastAsia" w:ascii="仿宋_GB2312" w:hAnsi="宋体" w:eastAsia="仿宋_GB2312" w:cs="仿宋_GB2312"/>
          <w:color w:val="auto"/>
          <w:sz w:val="28"/>
          <w:szCs w:val="28"/>
          <w:highlight w:val="none"/>
          <w:lang w:eastAsia="zh-CN"/>
        </w:rPr>
        <w:t>。</w:t>
      </w:r>
    </w:p>
    <w:bookmarkEnd w:id="53"/>
    <w:bookmarkEnd w:id="54"/>
    <w:bookmarkEnd w:id="55"/>
    <w:bookmarkEnd w:id="56"/>
    <w:bookmarkEnd w:id="57"/>
    <w:p w14:paraId="1E5A24F1">
      <w:pPr>
        <w:numPr>
          <w:ilvl w:val="0"/>
          <w:numId w:val="0"/>
        </w:numPr>
        <w:jc w:val="center"/>
        <w:rPr>
          <w:rFonts w:hint="eastAsia" w:ascii="方正小标宋_GBK" w:eastAsia="方正小标宋_GBK"/>
          <w:b w:val="0"/>
          <w:color w:val="auto"/>
          <w:sz w:val="36"/>
          <w:szCs w:val="30"/>
          <w:highlight w:val="none"/>
        </w:rPr>
      </w:pPr>
      <w:bookmarkStart w:id="59" w:name="_Toc65660341"/>
      <w:bookmarkStart w:id="60" w:name="_Toc15492"/>
      <w:bookmarkStart w:id="61" w:name="_Toc523"/>
      <w:bookmarkStart w:id="62" w:name="_Toc13356"/>
      <w:bookmarkStart w:id="63" w:name="_Toc106034781"/>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14:paraId="1CC70962">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64" w:name="_Toc65660342"/>
      <w:bookmarkStart w:id="65" w:name="_Toc13555"/>
      <w:bookmarkStart w:id="66" w:name="_Toc17750"/>
      <w:bookmarkStart w:id="67" w:name="_Toc12935"/>
      <w:bookmarkStart w:id="68" w:name="_Toc106034782"/>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服务期</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服务</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14:paraId="34A4DCD9">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服务时间</w:t>
      </w:r>
      <w:r>
        <w:rPr>
          <w:rFonts w:hint="eastAsia" w:ascii="方正仿宋_GBK" w:hAnsi="宋体" w:eastAsia="方正仿宋_GBK"/>
          <w:color w:val="auto"/>
          <w:sz w:val="24"/>
          <w:szCs w:val="24"/>
          <w:highlight w:val="none"/>
        </w:rPr>
        <w:t>：本项目自合同签订之日起</w:t>
      </w:r>
      <w:r>
        <w:rPr>
          <w:rFonts w:hint="eastAsia" w:ascii="方正仿宋_GBK" w:hAnsi="宋体" w:eastAsia="方正仿宋_GBK"/>
          <w:color w:val="auto"/>
          <w:sz w:val="24"/>
          <w:szCs w:val="24"/>
          <w:highlight w:val="none"/>
          <w:lang w:val="en-US" w:eastAsia="zh-CN"/>
        </w:rPr>
        <w:t>120</w:t>
      </w:r>
      <w:r>
        <w:rPr>
          <w:rFonts w:hint="eastAsia" w:ascii="方正仿宋_GBK" w:hAnsi="宋体" w:eastAsia="方正仿宋_GBK"/>
          <w:color w:val="auto"/>
          <w:sz w:val="24"/>
          <w:szCs w:val="24"/>
          <w:highlight w:val="none"/>
        </w:rPr>
        <w:t>日历日内完成</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并提交成果资料。</w:t>
      </w:r>
    </w:p>
    <w:p w14:paraId="0002FE29">
      <w:pPr>
        <w:pStyle w:val="33"/>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服务</w:t>
      </w:r>
      <w:r>
        <w:rPr>
          <w:rFonts w:hint="eastAsia" w:ascii="方正仿宋_GBK" w:hAnsi="宋体" w:eastAsia="方正仿宋_GBK"/>
          <w:color w:val="auto"/>
          <w:sz w:val="24"/>
          <w:szCs w:val="24"/>
          <w:highlight w:val="none"/>
        </w:rPr>
        <w:t>地点：乌江</w:t>
      </w:r>
      <w:r>
        <w:rPr>
          <w:rFonts w:hint="eastAsia" w:ascii="方正仿宋_GBK" w:hAnsi="宋体" w:eastAsia="方正仿宋_GBK"/>
          <w:color w:val="auto"/>
          <w:sz w:val="24"/>
          <w:szCs w:val="24"/>
          <w:highlight w:val="none"/>
          <w:lang w:eastAsia="zh-CN"/>
        </w:rPr>
        <w:t>航道处</w:t>
      </w:r>
      <w:r>
        <w:rPr>
          <w:rFonts w:hint="eastAsia" w:ascii="方正仿宋_GBK" w:hAnsi="宋体" w:eastAsia="方正仿宋_GBK"/>
          <w:color w:val="auto"/>
          <w:sz w:val="24"/>
          <w:szCs w:val="24"/>
          <w:highlight w:val="none"/>
        </w:rPr>
        <w:t>。</w:t>
      </w:r>
      <w:bookmarkStart w:id="70" w:name="_Toc106034784"/>
      <w:bookmarkStart w:id="71" w:name="_Toc16974"/>
      <w:bookmarkStart w:id="72" w:name="_Toc65660344"/>
      <w:bookmarkStart w:id="73" w:name="_Toc12184"/>
      <w:bookmarkStart w:id="74" w:name="_Toc122"/>
    </w:p>
    <w:p w14:paraId="558526F6">
      <w:pPr>
        <w:pStyle w:val="33"/>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（三）验收方式：项目成果需经采购人初步验收合格，并通过专家审查。</w:t>
      </w:r>
    </w:p>
    <w:p w14:paraId="3E27EDF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0"/>
      <w:bookmarkEnd w:id="71"/>
      <w:bookmarkEnd w:id="72"/>
      <w:bookmarkEnd w:id="73"/>
      <w:bookmarkEnd w:id="74"/>
    </w:p>
    <w:p w14:paraId="4DC3362C">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本次项目为总价包干，报价应包括完成报价文件所确定的范围和工作所需的全部费用。</w:t>
      </w:r>
    </w:p>
    <w:p w14:paraId="77EEEF7D">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75" w:name="_Toc11000"/>
      <w:bookmarkStart w:id="76" w:name="_Toc7562"/>
      <w:bookmarkStart w:id="77" w:name="_Toc9192"/>
      <w:bookmarkStart w:id="78" w:name="_Toc106034785"/>
      <w:bookmarkStart w:id="79" w:name="_Toc65660345"/>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5"/>
      <w:bookmarkEnd w:id="76"/>
      <w:bookmarkEnd w:id="77"/>
      <w:bookmarkEnd w:id="78"/>
      <w:bookmarkEnd w:id="79"/>
    </w:p>
    <w:p w14:paraId="4EAA8064">
      <w:pPr>
        <w:pStyle w:val="3"/>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0" w:name="_Toc65660346"/>
      <w:bookmarkStart w:id="81" w:name="_Toc3786"/>
      <w:bookmarkStart w:id="82" w:name="_Toc24751"/>
      <w:bookmarkStart w:id="83" w:name="_Toc7228"/>
      <w:bookmarkStart w:id="84" w:name="_Toc106034786"/>
      <w:r>
        <w:rPr>
          <w:rFonts w:hint="eastAsia" w:ascii="方正仿宋_GBK" w:hAnsi="方正仿宋_GBK" w:eastAsia="方正仿宋_GBK" w:cs="方正仿宋_GBK"/>
          <w:b w:val="0"/>
          <w:color w:val="auto"/>
          <w:kern w:val="0"/>
          <w:sz w:val="24"/>
          <w:szCs w:val="24"/>
          <w:highlight w:val="none"/>
          <w:lang w:val="en-US" w:eastAsia="zh-CN" w:bidi="ar-SA"/>
        </w:rPr>
        <w:t>项目验收合格后，成交供应商提供正式发票，采购人于10个工作日内一次付清所有费用。</w:t>
      </w:r>
    </w:p>
    <w:p w14:paraId="3746984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四、履约担保</w:t>
      </w:r>
    </w:p>
    <w:p w14:paraId="73DE409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14:paraId="4844A04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14:paraId="7663D034">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14:paraId="107B6CE9">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14:paraId="62A5A6A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五</w:t>
      </w:r>
      <w:r>
        <w:rPr>
          <w:rFonts w:hint="eastAsia" w:ascii="方正仿宋_GBK" w:hAnsi="宋体" w:eastAsia="方正仿宋_GBK"/>
          <w:color w:val="auto"/>
          <w:sz w:val="24"/>
          <w:highlight w:val="none"/>
        </w:rPr>
        <w:t>、知识产权</w:t>
      </w:r>
      <w:bookmarkEnd w:id="80"/>
      <w:bookmarkEnd w:id="81"/>
      <w:bookmarkEnd w:id="82"/>
      <w:bookmarkEnd w:id="83"/>
      <w:bookmarkEnd w:id="84"/>
    </w:p>
    <w:p w14:paraId="1881CFEE">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14:paraId="5719344C">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F25410">
      <w:pPr>
        <w:pStyle w:val="3"/>
        <w:adjustRightInd w:val="0"/>
        <w:snapToGrid w:val="0"/>
        <w:spacing w:before="0" w:after="0" w:line="400" w:lineRule="exact"/>
        <w:ind w:firstLine="480" w:firstLineChars="200"/>
        <w:jc w:val="left"/>
        <w:rPr>
          <w:rFonts w:hint="eastAsia" w:ascii="方正仿宋_GBK" w:hAnsi="方正仿宋_GBK" w:eastAsia="方正仿宋_GBK" w:cs="方正仿宋_GBK"/>
          <w:color w:val="auto"/>
          <w:sz w:val="24"/>
          <w:highlight w:val="none"/>
        </w:rPr>
      </w:pPr>
      <w:bookmarkStart w:id="85" w:name="_Toc108013105"/>
      <w:bookmarkStart w:id="86" w:name="_Toc31910"/>
      <w:bookmarkStart w:id="87" w:name="_Toc25707"/>
      <w:bookmarkStart w:id="88" w:name="_Toc19427"/>
      <w:bookmarkStart w:id="89" w:name="_Toc947"/>
      <w:bookmarkStart w:id="90" w:name="_Toc18104"/>
      <w:bookmarkStart w:id="91" w:name="_Toc466546918"/>
      <w:bookmarkStart w:id="92" w:name="_Toc2954"/>
      <w:bookmarkStart w:id="93" w:name="_Toc31659"/>
      <w:bookmarkStart w:id="94" w:name="_Toc23902"/>
      <w:bookmarkStart w:id="95" w:name="_Toc21248"/>
      <w:bookmarkStart w:id="96" w:name="_Toc65660348"/>
      <w:bookmarkStart w:id="97" w:name="_Toc106034788"/>
      <w:r>
        <w:rPr>
          <w:rFonts w:hint="eastAsia" w:ascii="方正仿宋_GBK" w:hAnsi="方正仿宋_GBK" w:eastAsia="方正仿宋_GBK" w:cs="方正仿宋_GBK"/>
          <w:color w:val="auto"/>
          <w:sz w:val="24"/>
          <w:highlight w:val="none"/>
          <w:lang w:val="en-US" w:eastAsia="zh-CN"/>
        </w:rPr>
        <w:t>六</w:t>
      </w:r>
      <w:r>
        <w:rPr>
          <w:rFonts w:hint="eastAsia" w:ascii="方正仿宋_GBK" w:hAnsi="方正仿宋_GBK" w:eastAsia="方正仿宋_GBK" w:cs="方正仿宋_GBK"/>
          <w:color w:val="auto"/>
          <w:sz w:val="24"/>
          <w:highlight w:val="none"/>
        </w:rPr>
        <w:t>、项目风险管控</w:t>
      </w:r>
      <w:bookmarkEnd w:id="85"/>
      <w:bookmarkEnd w:id="86"/>
      <w:bookmarkEnd w:id="87"/>
      <w:bookmarkEnd w:id="88"/>
      <w:bookmarkEnd w:id="89"/>
      <w:bookmarkEnd w:id="90"/>
    </w:p>
    <w:p w14:paraId="647E094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14:paraId="2F79FD1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14:paraId="18293AC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14:paraId="13E2132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1"/>
      <w:bookmarkEnd w:id="92"/>
      <w:bookmarkEnd w:id="98"/>
    </w:p>
    <w:p w14:paraId="7BAC1ACD">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14:paraId="5AE8EF8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1、由于成交供应商原因导致项目超出约定工期的，每迟交一天,按1000元/日扣除成交供应商违约金。累计违约金上限为签约合同价的10%。</w:t>
      </w:r>
    </w:p>
    <w:p w14:paraId="5D9B1022">
      <w:pPr>
        <w:ind w:firstLine="480" w:firstLineChars="200"/>
        <w:rPr>
          <w:rFonts w:hint="default"/>
          <w:color w:val="auto"/>
          <w:highlight w:val="none"/>
          <w:lang w:val="en-US" w:eastAsia="zh-CN"/>
        </w:rPr>
      </w:pPr>
      <w:r>
        <w:rPr>
          <w:rFonts w:hint="eastAsia" w:ascii="方正仿宋_GBK" w:hAnsi="宋体" w:eastAsia="方正仿宋_GBK"/>
          <w:b w:val="0"/>
          <w:bCs/>
          <w:color w:val="auto"/>
          <w:sz w:val="24"/>
          <w:highlight w:val="none"/>
          <w:lang w:val="en-US" w:eastAsia="zh-CN"/>
        </w:rPr>
        <w:t>2、成交供应商逾期满【30】日仍未完成项目，采购人有权解除合同，成交供应商应赔偿给采购人造成的损失，并自行承担相关费用。</w:t>
      </w:r>
    </w:p>
    <w:p w14:paraId="0FEF9125">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、合同争议</w:t>
      </w:r>
    </w:p>
    <w:p w14:paraId="07E1FA42">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14:paraId="74B7588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rPr>
        <w:t>、其他</w:t>
      </w:r>
      <w:bookmarkEnd w:id="93"/>
      <w:bookmarkEnd w:id="94"/>
      <w:bookmarkEnd w:id="95"/>
      <w:bookmarkEnd w:id="96"/>
      <w:bookmarkEnd w:id="97"/>
    </w:p>
    <w:p w14:paraId="7D4BC59B">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14:paraId="5C0C67D9">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14:paraId="521E6708">
      <w:pPr>
        <w:snapToGrid w:val="0"/>
        <w:spacing w:line="400" w:lineRule="exact"/>
        <w:ind w:firstLine="540"/>
        <w:rPr>
          <w:rFonts w:hint="eastAsia" w:ascii="方正仿宋_GBK" w:eastAsia="方正仿宋_GBK"/>
          <w:color w:val="auto"/>
          <w:sz w:val="24"/>
          <w:szCs w:val="24"/>
          <w:highlight w:val="none"/>
        </w:rPr>
      </w:pPr>
    </w:p>
    <w:p w14:paraId="111F13CE">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9" w:name="_Toc106034789"/>
      <w:bookmarkStart w:id="100" w:name="_Toc31282"/>
      <w:bookmarkStart w:id="101" w:name="_Toc24195"/>
      <w:bookmarkStart w:id="102" w:name="_Toc16123"/>
      <w:bookmarkStart w:id="103" w:name="_Toc65660349"/>
      <w:r>
        <w:rPr>
          <w:rFonts w:hint="eastAsia" w:ascii="方正小标宋_GBK" w:eastAsia="方正小标宋_GBK"/>
          <w:b w:val="0"/>
          <w:color w:val="auto"/>
          <w:sz w:val="36"/>
          <w:szCs w:val="30"/>
          <w:highlight w:val="none"/>
        </w:rPr>
        <w:t>第四篇  采购程序、评定成交的标准、无效报价及采购终止</w:t>
      </w:r>
      <w:bookmarkEnd w:id="99"/>
      <w:bookmarkEnd w:id="100"/>
      <w:bookmarkEnd w:id="101"/>
      <w:bookmarkEnd w:id="102"/>
      <w:bookmarkEnd w:id="103"/>
    </w:p>
    <w:p w14:paraId="2EF2FE9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04" w:name="_Toc65660350"/>
      <w:bookmarkStart w:id="105" w:name="_Toc64732012"/>
      <w:bookmarkStart w:id="106" w:name="_Toc27932"/>
      <w:bookmarkStart w:id="107" w:name="_Toc5167"/>
      <w:bookmarkStart w:id="108" w:name="_Toc9361"/>
      <w:bookmarkStart w:id="109" w:name="_Toc106034790"/>
      <w:r>
        <w:rPr>
          <w:rFonts w:hint="eastAsia" w:ascii="方正仿宋_GBK" w:hAnsi="宋体" w:eastAsia="方正仿宋_GBK"/>
          <w:color w:val="auto"/>
          <w:sz w:val="24"/>
          <w:highlight w:val="none"/>
        </w:rPr>
        <w:t>一、采购程序</w:t>
      </w:r>
      <w:bookmarkEnd w:id="104"/>
      <w:bookmarkEnd w:id="105"/>
      <w:bookmarkEnd w:id="106"/>
      <w:bookmarkEnd w:id="107"/>
      <w:bookmarkEnd w:id="108"/>
      <w:bookmarkEnd w:id="109"/>
    </w:p>
    <w:p w14:paraId="1D36E402">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14:paraId="3A37986B">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14:paraId="5FF2CFC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6E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844DE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2AB7A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2DBAF6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27B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59A4AE3">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3DAD5A8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37EE7F1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68355FA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96ADD4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15A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52FD124">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8707CB8">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B27BAB5">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4DD33F8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B6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6A04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869787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E8302A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1D41F823">
            <w:pPr>
              <w:rPr>
                <w:rFonts w:hint="eastAsia" w:ascii="方正仿宋_GBK" w:hAnsi="仿宋" w:eastAsia="方正仿宋_GBK"/>
                <w:color w:val="auto"/>
                <w:sz w:val="21"/>
                <w:szCs w:val="21"/>
                <w:highlight w:val="none"/>
              </w:rPr>
            </w:pPr>
          </w:p>
        </w:tc>
      </w:tr>
      <w:tr w14:paraId="324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B9FD3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22CFED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226955B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0E7ED3A3">
            <w:pPr>
              <w:rPr>
                <w:rFonts w:hint="eastAsia" w:ascii="方正仿宋_GBK" w:hAnsi="仿宋" w:eastAsia="方正仿宋_GBK"/>
                <w:color w:val="auto"/>
                <w:sz w:val="21"/>
                <w:szCs w:val="21"/>
                <w:highlight w:val="none"/>
              </w:rPr>
            </w:pPr>
          </w:p>
        </w:tc>
      </w:tr>
      <w:tr w14:paraId="7D3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E8868F">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0F6BCB">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370C8AD7">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020B4DEE">
            <w:pPr>
              <w:rPr>
                <w:rFonts w:hint="eastAsia" w:ascii="方正仿宋_GBK" w:hAnsi="仿宋" w:eastAsia="方正仿宋_GBK"/>
                <w:b/>
                <w:color w:val="auto"/>
                <w:sz w:val="21"/>
                <w:szCs w:val="21"/>
                <w:highlight w:val="none"/>
              </w:rPr>
            </w:pPr>
          </w:p>
        </w:tc>
      </w:tr>
      <w:tr w14:paraId="42A9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ADB6AA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9591C26">
            <w:pPr>
              <w:rPr>
                <w:rFonts w:hint="eastAsia" w:ascii="方正仿宋_GBK" w:hAnsi="仿宋" w:eastAsia="方正仿宋_GBK" w:cs="仿宋_GB2312"/>
                <w:color w:val="auto"/>
                <w:sz w:val="21"/>
                <w:szCs w:val="21"/>
                <w:highlight w:val="none"/>
              </w:rPr>
            </w:pPr>
          </w:p>
        </w:tc>
        <w:tc>
          <w:tcPr>
            <w:tcW w:w="2835" w:type="dxa"/>
            <w:noWrap w:val="0"/>
            <w:vAlign w:val="center"/>
          </w:tcPr>
          <w:p w14:paraId="3D6FB0D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43D5EE2B">
            <w:pPr>
              <w:rPr>
                <w:rFonts w:hint="eastAsia" w:ascii="方正仿宋_GBK" w:hAnsi="仿宋" w:eastAsia="方正仿宋_GBK"/>
                <w:color w:val="auto"/>
                <w:sz w:val="21"/>
                <w:szCs w:val="21"/>
                <w:highlight w:val="none"/>
              </w:rPr>
            </w:pPr>
          </w:p>
        </w:tc>
      </w:tr>
      <w:tr w14:paraId="33C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99785D2">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E97AE82">
            <w:pPr>
              <w:rPr>
                <w:rFonts w:hint="eastAsia" w:ascii="方正仿宋_GBK" w:hAnsi="仿宋" w:eastAsia="方正仿宋_GBK" w:cs="仿宋_GB2312"/>
                <w:color w:val="auto"/>
                <w:sz w:val="21"/>
                <w:szCs w:val="21"/>
                <w:highlight w:val="none"/>
              </w:rPr>
            </w:pPr>
          </w:p>
        </w:tc>
        <w:tc>
          <w:tcPr>
            <w:tcW w:w="2835" w:type="dxa"/>
            <w:noWrap w:val="0"/>
            <w:vAlign w:val="center"/>
          </w:tcPr>
          <w:p w14:paraId="3FE9ABCB">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541D692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7EB3B15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7FD61B4A">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3C15D72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14:paraId="390995D9">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C31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0A8A68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2389C028">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4FE458B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344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3E0773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154F3D3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106148F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11A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3DB024">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C852BF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7A793FE0">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14:paraId="350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5B2B498">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7646FDE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2581D9D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5C8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CF87CA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2742747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2FE96E0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6A77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E0BF86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1666E1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63395D3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14:paraId="7D76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81C40FC">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0692536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238DD9F3">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14:paraId="03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49F738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9EF980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0372FD2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2E3079A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0A5F17">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7FA85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14:paraId="0108ACE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bookmarkStart w:id="110" w:name="_Toc5149"/>
      <w:bookmarkStart w:id="111" w:name="_Toc65660351"/>
      <w:bookmarkStart w:id="112" w:name="_Toc11713"/>
      <w:bookmarkStart w:id="113" w:name="_Toc30639"/>
      <w:bookmarkStart w:id="114" w:name="_Toc64732013"/>
      <w:bookmarkStart w:id="115" w:name="_Toc106034791"/>
      <w:r>
        <w:rPr>
          <w:rFonts w:hint="eastAsia" w:ascii="方正仿宋_GBK" w:hAnsi="宋体" w:eastAsia="方正仿宋_GBK"/>
          <w:color w:val="auto"/>
          <w:sz w:val="24"/>
          <w:highlight w:val="none"/>
        </w:rPr>
        <w:t>二、评定成交的标准</w:t>
      </w:r>
      <w:bookmarkEnd w:id="110"/>
      <w:bookmarkEnd w:id="111"/>
      <w:bookmarkEnd w:id="112"/>
      <w:bookmarkEnd w:id="113"/>
      <w:bookmarkEnd w:id="114"/>
      <w:bookmarkEnd w:id="115"/>
    </w:p>
    <w:p w14:paraId="31E99D8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536F384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14:paraId="0533226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679654A0">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16" w:name="_Toc12644"/>
      <w:bookmarkStart w:id="117" w:name="_Toc65660352"/>
      <w:bookmarkStart w:id="118" w:name="_Toc29113"/>
      <w:bookmarkStart w:id="119" w:name="_Toc19473"/>
      <w:bookmarkStart w:id="120" w:name="_Toc106034792"/>
      <w:r>
        <w:rPr>
          <w:rFonts w:hint="eastAsia" w:ascii="方正仿宋_GBK" w:hAnsi="宋体" w:eastAsia="方正仿宋_GBK"/>
          <w:color w:val="auto"/>
          <w:sz w:val="24"/>
          <w:highlight w:val="none"/>
        </w:rPr>
        <w:t>三、无效</w:t>
      </w:r>
      <w:bookmarkEnd w:id="116"/>
      <w:bookmarkEnd w:id="117"/>
      <w:bookmarkEnd w:id="118"/>
      <w:r>
        <w:rPr>
          <w:rFonts w:hint="eastAsia" w:ascii="方正仿宋_GBK" w:hAnsi="宋体" w:eastAsia="方正仿宋_GBK"/>
          <w:color w:val="auto"/>
          <w:sz w:val="24"/>
          <w:highlight w:val="none"/>
        </w:rPr>
        <w:t>报价</w:t>
      </w:r>
      <w:bookmarkEnd w:id="119"/>
      <w:bookmarkEnd w:id="120"/>
    </w:p>
    <w:p w14:paraId="26F4D1B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70548F1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69AE1A7C">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14:paraId="5D0DC03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14:paraId="31B6244E">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14:paraId="26104913">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14:paraId="11E8FBB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021793A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19F4B5E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7E91A2CC">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12718B0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14:paraId="78180469">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14:paraId="2415841A">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21" w:name="_Toc65660353"/>
      <w:bookmarkStart w:id="122" w:name="_Toc29298"/>
      <w:bookmarkStart w:id="123" w:name="_Toc28422"/>
      <w:bookmarkStart w:id="124" w:name="_Toc22716"/>
      <w:bookmarkStart w:id="125" w:name="_Toc106034793"/>
      <w:r>
        <w:rPr>
          <w:rFonts w:hint="eastAsia" w:ascii="方正仿宋_GBK" w:hAnsi="宋体" w:eastAsia="方正仿宋_GBK"/>
          <w:color w:val="auto"/>
          <w:sz w:val="24"/>
          <w:highlight w:val="none"/>
        </w:rPr>
        <w:t>四、采购终止</w:t>
      </w:r>
      <w:bookmarkEnd w:id="121"/>
      <w:bookmarkEnd w:id="122"/>
      <w:bookmarkEnd w:id="123"/>
      <w:bookmarkEnd w:id="124"/>
      <w:bookmarkEnd w:id="125"/>
    </w:p>
    <w:p w14:paraId="4873C96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14:paraId="0554C58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14:paraId="66FDDCF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A3B299A">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D102196">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6" w:name="_Toc106034794"/>
      <w:bookmarkStart w:id="127" w:name="_Toc65660354"/>
      <w:bookmarkStart w:id="128" w:name="_Toc20055"/>
      <w:bookmarkStart w:id="129" w:name="_Toc8916"/>
      <w:bookmarkStart w:id="130" w:name="_Toc10768"/>
      <w:r>
        <w:rPr>
          <w:rFonts w:hint="eastAsia" w:ascii="方正小标宋_GBK" w:eastAsia="方正小标宋_GBK"/>
          <w:b w:val="0"/>
          <w:color w:val="auto"/>
          <w:sz w:val="36"/>
          <w:szCs w:val="30"/>
          <w:highlight w:val="none"/>
        </w:rPr>
        <w:t>第五篇  供应商须知</w:t>
      </w:r>
      <w:bookmarkEnd w:id="126"/>
      <w:bookmarkEnd w:id="127"/>
      <w:bookmarkEnd w:id="128"/>
      <w:bookmarkEnd w:id="129"/>
      <w:bookmarkEnd w:id="130"/>
    </w:p>
    <w:p w14:paraId="40AA5EF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1" w:name="_Toc16524"/>
      <w:bookmarkStart w:id="132" w:name="_Toc2864"/>
      <w:bookmarkStart w:id="133" w:name="_Toc106034795"/>
      <w:bookmarkStart w:id="134" w:name="_Toc65660355"/>
      <w:bookmarkStart w:id="135"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1"/>
      <w:bookmarkEnd w:id="132"/>
      <w:bookmarkEnd w:id="133"/>
      <w:bookmarkEnd w:id="134"/>
      <w:bookmarkEnd w:id="135"/>
    </w:p>
    <w:p w14:paraId="317ACC0C">
      <w:pPr>
        <w:pStyle w:val="14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400DF38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6" w:name="_Toc31070"/>
      <w:bookmarkStart w:id="137" w:name="_Toc65660356"/>
      <w:bookmarkStart w:id="138" w:name="_Toc106034796"/>
      <w:bookmarkStart w:id="139" w:name="_Toc5915"/>
      <w:bookmarkStart w:id="140" w:name="_Toc31739"/>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6"/>
      <w:bookmarkEnd w:id="137"/>
      <w:bookmarkEnd w:id="138"/>
      <w:bookmarkEnd w:id="139"/>
      <w:bookmarkEnd w:id="140"/>
      <w:r>
        <w:rPr>
          <w:rFonts w:hint="eastAsia" w:ascii="方正仿宋_GBK" w:hAnsi="宋体" w:eastAsia="方正仿宋_GBK"/>
          <w:color w:val="auto"/>
          <w:sz w:val="24"/>
          <w:highlight w:val="none"/>
          <w:lang w:eastAsia="zh-CN"/>
        </w:rPr>
        <w:t>采购文件</w:t>
      </w:r>
    </w:p>
    <w:p w14:paraId="5F28A82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453AF580">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14:paraId="5CC505C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1" w:name="_Toc65660357"/>
      <w:bookmarkStart w:id="142" w:name="_Toc9532"/>
      <w:bookmarkStart w:id="143" w:name="_Toc3061"/>
      <w:bookmarkStart w:id="144" w:name="_Toc106034797"/>
      <w:bookmarkStart w:id="145" w:name="_Toc1922"/>
      <w:r>
        <w:rPr>
          <w:rFonts w:hint="eastAsia" w:ascii="方正仿宋_GBK" w:hAnsi="宋体" w:eastAsia="方正仿宋_GBK"/>
          <w:color w:val="auto"/>
          <w:sz w:val="24"/>
          <w:highlight w:val="none"/>
        </w:rPr>
        <w:t>三、报价要求</w:t>
      </w:r>
      <w:bookmarkEnd w:id="141"/>
      <w:bookmarkEnd w:id="142"/>
      <w:bookmarkEnd w:id="143"/>
      <w:bookmarkEnd w:id="144"/>
      <w:bookmarkEnd w:id="145"/>
    </w:p>
    <w:p w14:paraId="21E374C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4C17F2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14:paraId="36C8116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2243D0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3E676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14:paraId="496F9270">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14:paraId="12263429">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14:paraId="49D72B6D">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146A84E8">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14:paraId="20B2BD64">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14:paraId="05D7AC81">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14:paraId="506F0B5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02ADF19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14:paraId="5EF38A7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19F74D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01F3975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3DF9BBF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69C6097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14:paraId="0627B708">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14:paraId="74863297">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37E54645">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7E1C24E6">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08ACE7A4">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14:paraId="6840F5A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17C13774">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579ED32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14:paraId="40A8201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6" w:name="_Toc14702"/>
      <w:bookmarkStart w:id="147" w:name="_Toc106034798"/>
      <w:bookmarkStart w:id="148" w:name="_Toc65660358"/>
      <w:bookmarkStart w:id="149" w:name="_Toc10172"/>
      <w:bookmarkStart w:id="150" w:name="_Toc6242"/>
      <w:r>
        <w:rPr>
          <w:rFonts w:hint="eastAsia" w:ascii="方正仿宋_GBK" w:hAnsi="宋体" w:eastAsia="方正仿宋_GBK"/>
          <w:color w:val="auto"/>
          <w:sz w:val="24"/>
          <w:highlight w:val="none"/>
        </w:rPr>
        <w:t>四、成交供应商的确定和变更</w:t>
      </w:r>
      <w:bookmarkEnd w:id="146"/>
      <w:bookmarkEnd w:id="147"/>
      <w:bookmarkEnd w:id="148"/>
      <w:bookmarkEnd w:id="149"/>
      <w:bookmarkEnd w:id="150"/>
    </w:p>
    <w:p w14:paraId="2F82607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0B9C36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6EC3977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21BF22E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1" w:name="_Toc65660359"/>
      <w:bookmarkStart w:id="152" w:name="_Toc10504"/>
      <w:bookmarkStart w:id="153" w:name="_Toc106034799"/>
      <w:bookmarkStart w:id="154" w:name="_Toc29821"/>
      <w:bookmarkStart w:id="155" w:name="_Toc1092"/>
      <w:r>
        <w:rPr>
          <w:rFonts w:hint="eastAsia" w:ascii="方正仿宋_GBK" w:hAnsi="宋体" w:eastAsia="方正仿宋_GBK"/>
          <w:color w:val="auto"/>
          <w:sz w:val="24"/>
          <w:highlight w:val="none"/>
        </w:rPr>
        <w:t>五、成交通知</w:t>
      </w:r>
      <w:bookmarkEnd w:id="151"/>
      <w:bookmarkEnd w:id="152"/>
      <w:bookmarkEnd w:id="153"/>
      <w:bookmarkEnd w:id="154"/>
      <w:bookmarkEnd w:id="155"/>
    </w:p>
    <w:p w14:paraId="31968521">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14:paraId="780D786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14:paraId="4C98CD5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6" w:name="_Toc106034800"/>
      <w:bookmarkStart w:id="157" w:name="_Toc1010"/>
      <w:bookmarkStart w:id="158" w:name="_Toc30909"/>
      <w:bookmarkStart w:id="159" w:name="_Toc65660360"/>
      <w:bookmarkStart w:id="160" w:name="_Toc31082"/>
      <w:r>
        <w:rPr>
          <w:rFonts w:hint="eastAsia" w:ascii="方正仿宋_GBK" w:hAnsi="宋体" w:eastAsia="方正仿宋_GBK"/>
          <w:color w:val="auto"/>
          <w:sz w:val="24"/>
          <w:highlight w:val="none"/>
        </w:rPr>
        <w:t>六、关于质疑和投诉</w:t>
      </w:r>
      <w:bookmarkEnd w:id="156"/>
      <w:bookmarkEnd w:id="157"/>
      <w:bookmarkEnd w:id="158"/>
      <w:bookmarkEnd w:id="159"/>
      <w:bookmarkEnd w:id="160"/>
    </w:p>
    <w:p w14:paraId="406C5962">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14:paraId="4EE8663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3F46FE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0786D4D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67CAF3D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C288F6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6663E09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75B24D5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14:paraId="4E65E5D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4296716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2AB9AD0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AFFE6A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100DFF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7EFC554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5C377B6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E83C54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5B16874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580E593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39AC97D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6EC3D7F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85AD1D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1" w:name="_Toc3127"/>
      <w:bookmarkStart w:id="162" w:name="_Toc65660361"/>
      <w:bookmarkStart w:id="163" w:name="_Toc106034801"/>
      <w:bookmarkStart w:id="164" w:name="_Toc23778"/>
      <w:bookmarkStart w:id="165" w:name="_Toc16648"/>
      <w:r>
        <w:rPr>
          <w:rFonts w:hint="eastAsia" w:ascii="方正仿宋_GBK" w:hAnsi="宋体" w:eastAsia="方正仿宋_GBK"/>
          <w:color w:val="auto"/>
          <w:sz w:val="24"/>
          <w:highlight w:val="none"/>
        </w:rPr>
        <w:t>七、签订合同</w:t>
      </w:r>
      <w:bookmarkEnd w:id="161"/>
      <w:bookmarkEnd w:id="162"/>
      <w:bookmarkEnd w:id="163"/>
      <w:bookmarkEnd w:id="164"/>
      <w:bookmarkEnd w:id="165"/>
    </w:p>
    <w:p w14:paraId="7942CF5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14:paraId="414B5BA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14:paraId="50F649C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5263FC1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6" w:name="_Toc77"/>
      <w:bookmarkStart w:id="167" w:name="_Toc106034802"/>
      <w:r>
        <w:rPr>
          <w:rFonts w:hint="eastAsia" w:ascii="方正仿宋_GBK" w:hAnsi="宋体" w:eastAsia="方正仿宋_GBK"/>
          <w:color w:val="auto"/>
          <w:sz w:val="24"/>
          <w:highlight w:val="none"/>
        </w:rPr>
        <w:t>八、项目验收</w:t>
      </w:r>
      <w:bookmarkEnd w:id="166"/>
      <w:bookmarkEnd w:id="167"/>
    </w:p>
    <w:p w14:paraId="2AE6801B">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14:paraId="2370622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8" w:name="_Toc2438"/>
      <w:bookmarkStart w:id="169" w:name="_Toc106034803"/>
      <w:bookmarkStart w:id="170" w:name="_Toc65660362"/>
      <w:bookmarkStart w:id="171" w:name="_Toc32594"/>
      <w:bookmarkStart w:id="172" w:name="_Toc29513"/>
      <w:r>
        <w:rPr>
          <w:rFonts w:hint="eastAsia" w:ascii="方正仿宋_GBK" w:hAnsi="宋体" w:eastAsia="方正仿宋_GBK"/>
          <w:color w:val="auto"/>
          <w:sz w:val="24"/>
          <w:highlight w:val="none"/>
        </w:rPr>
        <w:t>九、采购代理服务费</w:t>
      </w:r>
      <w:bookmarkEnd w:id="168"/>
      <w:bookmarkEnd w:id="169"/>
      <w:bookmarkEnd w:id="170"/>
      <w:bookmarkEnd w:id="171"/>
      <w:bookmarkEnd w:id="172"/>
    </w:p>
    <w:p w14:paraId="6A7644D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14:paraId="48576554">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14:paraId="56DD7A32">
      <w:pPr>
        <w:pStyle w:val="3"/>
        <w:spacing w:before="0" w:after="0" w:line="360" w:lineRule="auto"/>
        <w:jc w:val="center"/>
        <w:rPr>
          <w:rFonts w:hint="eastAsia" w:ascii="方正小标宋_GBK" w:eastAsia="方正小标宋_GBK"/>
          <w:b w:val="0"/>
          <w:color w:val="auto"/>
          <w:sz w:val="36"/>
          <w:szCs w:val="30"/>
          <w:highlight w:val="none"/>
        </w:rPr>
      </w:pPr>
      <w:bookmarkStart w:id="173" w:name="_Toc12789059"/>
      <w:bookmarkStart w:id="174" w:name="_Toc11641055"/>
      <w:bookmarkStart w:id="175" w:name="_Toc10599"/>
      <w:bookmarkStart w:id="176" w:name="_Toc106034806"/>
      <w:bookmarkStart w:id="177" w:name="_Toc14861"/>
      <w:bookmarkStart w:id="178" w:name="_Toc65660365"/>
      <w:bookmarkStart w:id="179" w:name="_Toc28162"/>
      <w:r>
        <w:rPr>
          <w:rFonts w:hint="eastAsia" w:ascii="方正小标宋_GBK" w:eastAsia="方正小标宋_GBK"/>
          <w:b w:val="0"/>
          <w:color w:val="auto"/>
          <w:sz w:val="36"/>
          <w:szCs w:val="30"/>
          <w:highlight w:val="none"/>
        </w:rPr>
        <w:t xml:space="preserve">第六篇  </w:t>
      </w:r>
      <w:bookmarkEnd w:id="173"/>
      <w:bookmarkEnd w:id="174"/>
      <w:r>
        <w:rPr>
          <w:rFonts w:hint="eastAsia" w:ascii="方正小标宋_GBK" w:eastAsia="方正小标宋_GBK"/>
          <w:b w:val="0"/>
          <w:color w:val="auto"/>
          <w:sz w:val="36"/>
          <w:szCs w:val="30"/>
          <w:highlight w:val="none"/>
        </w:rPr>
        <w:t>合同草案条款</w:t>
      </w:r>
      <w:bookmarkEnd w:id="175"/>
      <w:bookmarkEnd w:id="176"/>
      <w:bookmarkEnd w:id="177"/>
      <w:bookmarkEnd w:id="178"/>
      <w:bookmarkEnd w:id="179"/>
    </w:p>
    <w:p w14:paraId="7920E94B">
      <w:pPr>
        <w:spacing w:line="400" w:lineRule="exact"/>
        <w:ind w:right="12" w:firstLine="480"/>
        <w:rPr>
          <w:rFonts w:hint="eastAsia" w:ascii="方正仿宋_GBK" w:hAnsi="仿宋" w:eastAsia="方正仿宋_GBK" w:cs="仿宋"/>
          <w:color w:val="auto"/>
          <w:sz w:val="24"/>
          <w:highlight w:val="none"/>
        </w:rPr>
      </w:pPr>
    </w:p>
    <w:p w14:paraId="0B880BEA">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45319AEA">
      <w:pPr>
        <w:rPr>
          <w:rFonts w:hint="eastAsia" w:ascii="方正仿宋_GBK" w:eastAsia="方正仿宋_GBK"/>
          <w:color w:val="auto"/>
          <w:sz w:val="24"/>
          <w:highlight w:val="none"/>
        </w:rPr>
      </w:pPr>
      <w:bookmarkStart w:id="180" w:name="_Toc148265480"/>
      <w:bookmarkStart w:id="181" w:name="_Toc303945820"/>
      <w:r>
        <w:rPr>
          <w:rFonts w:hint="eastAsia" w:ascii="方正仿宋_GBK" w:eastAsia="方正仿宋_GBK"/>
          <w:color w:val="auto"/>
          <w:sz w:val="24"/>
          <w:highlight w:val="none"/>
        </w:rPr>
        <w:t>附页：合同格式</w:t>
      </w:r>
      <w:bookmarkEnd w:id="180"/>
      <w:bookmarkEnd w:id="181"/>
    </w:p>
    <w:p w14:paraId="7CC7513B">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2F18041D">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14:paraId="1158EDB9">
      <w:pPr>
        <w:spacing w:line="500" w:lineRule="exact"/>
        <w:jc w:val="center"/>
        <w:outlineLvl w:val="1"/>
        <w:rPr>
          <w:rFonts w:hint="eastAsia" w:ascii="方正仿宋_GBK" w:eastAsia="方正仿宋_GBK"/>
          <w:b/>
          <w:color w:val="auto"/>
          <w:sz w:val="44"/>
          <w:highlight w:val="none"/>
        </w:rPr>
      </w:pPr>
    </w:p>
    <w:p w14:paraId="24F9DFC3">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33329764">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297A0210">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3E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20D7F4D">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14:paraId="086E63FA">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2F27249F">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4AB1BAC8">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4C43469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14:paraId="1D05C064">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14:paraId="043A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397ECEB">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4BB283B3">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192FF68">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38E5AD72">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7D6B6FA9">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173A4EFD">
            <w:pPr>
              <w:spacing w:line="240" w:lineRule="atLeast"/>
              <w:jc w:val="center"/>
              <w:rPr>
                <w:rFonts w:hint="eastAsia" w:ascii="方正仿宋_GBK" w:eastAsia="方正仿宋_GBK"/>
                <w:color w:val="auto"/>
                <w:sz w:val="21"/>
                <w:szCs w:val="21"/>
                <w:highlight w:val="none"/>
              </w:rPr>
            </w:pPr>
          </w:p>
        </w:tc>
      </w:tr>
      <w:tr w14:paraId="1077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10FEE36">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1B1AEA67">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58EE6049">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56F858E6">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6750BF0C">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4FFBBBDD">
            <w:pPr>
              <w:spacing w:line="240" w:lineRule="atLeast"/>
              <w:jc w:val="center"/>
              <w:rPr>
                <w:rFonts w:hint="eastAsia" w:ascii="方正仿宋_GBK" w:eastAsia="方正仿宋_GBK"/>
                <w:color w:val="auto"/>
                <w:sz w:val="21"/>
                <w:szCs w:val="21"/>
                <w:highlight w:val="none"/>
              </w:rPr>
            </w:pPr>
          </w:p>
        </w:tc>
      </w:tr>
      <w:tr w14:paraId="2239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D5F83B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7789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D2A434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5F4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14:paraId="0643A42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14:paraId="3B5A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65431AB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14:paraId="5736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0C129C3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14:paraId="41F4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698C3074">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14:paraId="0E3363CE">
            <w:pPr>
              <w:rPr>
                <w:rFonts w:hint="eastAsia" w:ascii="方正仿宋_GBK" w:eastAsia="方正仿宋_GBK"/>
                <w:color w:val="auto"/>
                <w:sz w:val="21"/>
                <w:szCs w:val="21"/>
                <w:highlight w:val="none"/>
              </w:rPr>
            </w:pPr>
          </w:p>
        </w:tc>
      </w:tr>
      <w:tr w14:paraId="282D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B40915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14:paraId="75CCCBB5">
            <w:pPr>
              <w:spacing w:line="240" w:lineRule="atLeast"/>
              <w:rPr>
                <w:rFonts w:hint="eastAsia" w:ascii="方正仿宋_GBK" w:eastAsia="方正仿宋_GBK"/>
                <w:color w:val="auto"/>
                <w:sz w:val="21"/>
                <w:szCs w:val="21"/>
                <w:highlight w:val="none"/>
              </w:rPr>
            </w:pPr>
          </w:p>
        </w:tc>
      </w:tr>
      <w:tr w14:paraId="10D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C43723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14:paraId="7EAD74C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14:paraId="17CBEED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14:paraId="72ED959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14:paraId="26692A0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18A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D9F54E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426F7A3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7FA3B61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72AFCF0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14:paraId="1607142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111868C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060DD99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3A3F0D1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48B3274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7931F7C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4E2EE27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4E47BADF">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00A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BE1C2B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2D043639">
            <w:pPr>
              <w:spacing w:line="240" w:lineRule="atLeast"/>
              <w:rPr>
                <w:rFonts w:hint="eastAsia" w:ascii="方正仿宋_GBK" w:eastAsia="方正仿宋_GBK"/>
                <w:color w:val="auto"/>
                <w:sz w:val="21"/>
                <w:szCs w:val="21"/>
                <w:highlight w:val="none"/>
              </w:rPr>
            </w:pPr>
          </w:p>
          <w:p w14:paraId="450E30DA">
            <w:pPr>
              <w:spacing w:line="240" w:lineRule="atLeast"/>
              <w:rPr>
                <w:rFonts w:hint="eastAsia" w:ascii="方正仿宋_GBK" w:eastAsia="方正仿宋_GBK"/>
                <w:color w:val="auto"/>
                <w:sz w:val="21"/>
                <w:szCs w:val="21"/>
                <w:highlight w:val="none"/>
              </w:rPr>
            </w:pPr>
          </w:p>
        </w:tc>
      </w:tr>
    </w:tbl>
    <w:p w14:paraId="20E79B4B">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14:paraId="51E11A0C">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2" w:name="_Hlt41879464"/>
      <w:bookmarkEnd w:id="182"/>
      <w:bookmarkStart w:id="183" w:name="_Toc106034807"/>
      <w:bookmarkStart w:id="184" w:name="_Toc6968"/>
      <w:bookmarkStart w:id="185" w:name="_Toc18521"/>
      <w:bookmarkStart w:id="186" w:name="_Toc12789072"/>
      <w:bookmarkStart w:id="187" w:name="_Toc65660378"/>
      <w:bookmarkStart w:id="188" w:name="_Toc9538"/>
      <w:r>
        <w:rPr>
          <w:rFonts w:hint="eastAsia" w:ascii="方正小标宋_GBK" w:eastAsia="方正小标宋_GBK"/>
          <w:b w:val="0"/>
          <w:color w:val="auto"/>
          <w:sz w:val="36"/>
          <w:szCs w:val="30"/>
          <w:highlight w:val="none"/>
        </w:rPr>
        <w:t xml:space="preserve"> 响应文件格式要求</w:t>
      </w:r>
      <w:bookmarkEnd w:id="183"/>
      <w:bookmarkEnd w:id="184"/>
      <w:bookmarkEnd w:id="185"/>
      <w:bookmarkEnd w:id="186"/>
      <w:bookmarkEnd w:id="187"/>
      <w:bookmarkEnd w:id="188"/>
    </w:p>
    <w:p w14:paraId="1D9FA5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14:paraId="4321D65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6DBE0A2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77F0736">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BD5E8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5E49C07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5C6196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68A54C8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BB69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0DFC2C3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18E4052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13A025A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201D67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CB9FFE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2A445F0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0E29E2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465D3B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348C9455">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0D097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89" w:name="_Toc65660379"/>
      <w:bookmarkStart w:id="190" w:name="_Toc106034808"/>
      <w:bookmarkStart w:id="191" w:name="_Toc313008356"/>
      <w:bookmarkStart w:id="192" w:name="_Toc26343"/>
      <w:bookmarkStart w:id="193" w:name="_Toc313888360"/>
      <w:bookmarkStart w:id="194" w:name="_Toc30982"/>
      <w:bookmarkStart w:id="195" w:name="_Toc342913419"/>
      <w:bookmarkStart w:id="196" w:name="_Toc14244"/>
      <w:bookmarkStart w:id="197" w:name="_Toc12789073"/>
      <w:bookmarkStart w:id="198" w:name="_Toc283382454"/>
      <w:r>
        <w:rPr>
          <w:rFonts w:hint="eastAsia" w:ascii="方正仿宋_GBK" w:hAnsi="宋体" w:eastAsia="方正仿宋_GBK"/>
          <w:color w:val="auto"/>
          <w:sz w:val="24"/>
          <w:highlight w:val="none"/>
        </w:rPr>
        <w:t>一、经济部分</w:t>
      </w:r>
      <w:bookmarkEnd w:id="189"/>
      <w:bookmarkEnd w:id="190"/>
      <w:bookmarkEnd w:id="191"/>
      <w:bookmarkEnd w:id="192"/>
      <w:bookmarkEnd w:id="193"/>
      <w:bookmarkEnd w:id="194"/>
      <w:bookmarkEnd w:id="195"/>
      <w:bookmarkEnd w:id="196"/>
    </w:p>
    <w:bookmarkEnd w:id="197"/>
    <w:bookmarkEnd w:id="198"/>
    <w:p w14:paraId="02F2C4A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08163A3">
      <w:pPr>
        <w:tabs>
          <w:tab w:val="left" w:pos="6300"/>
        </w:tabs>
        <w:snapToGrid w:val="0"/>
        <w:spacing w:line="312" w:lineRule="auto"/>
        <w:ind w:firstLine="560"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22DD448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14:paraId="7349A6D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14:paraId="25DFD07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14:paraId="59A2B3D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1F9EEE1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3529A48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14:paraId="24E93A2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14:paraId="61D10AC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14:paraId="70EC4694">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14:paraId="1498D58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5EAB6276">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5F2EC5C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55348B99">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1055CBC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C535E7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00F76C1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7976E0B">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018600D6">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155B2820">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5E5DA16C">
      <w:pPr>
        <w:pStyle w:val="3"/>
        <w:adjustRightInd w:val="0"/>
        <w:snapToGrid w:val="0"/>
        <w:spacing w:before="0" w:after="0" w:line="400" w:lineRule="exact"/>
        <w:jc w:val="center"/>
        <w:rPr>
          <w:rFonts w:hint="eastAsia" w:ascii="方正仿宋_GBK" w:hAnsi="宋体" w:eastAsia="方正仿宋_GBK"/>
          <w:color w:val="auto"/>
          <w:sz w:val="24"/>
          <w:highlight w:val="none"/>
        </w:rPr>
      </w:pPr>
      <w:bookmarkStart w:id="199" w:name="_Toc106034809"/>
      <w:bookmarkStart w:id="200" w:name="_Toc313008357"/>
      <w:bookmarkStart w:id="201" w:name="_Toc65660380"/>
      <w:bookmarkStart w:id="202" w:name="_Toc342913420"/>
      <w:bookmarkStart w:id="203" w:name="_Toc313888361"/>
      <w:bookmarkStart w:id="204" w:name="_Toc26085"/>
      <w:bookmarkStart w:id="205" w:name="_Toc22655"/>
      <w:bookmarkStart w:id="206" w:name="_Toc14073"/>
      <w:r>
        <w:rPr>
          <w:rFonts w:hint="eastAsia" w:ascii="方正仿宋_GBK" w:hAnsi="宋体" w:eastAsia="方正仿宋_GBK"/>
          <w:color w:val="auto"/>
          <w:sz w:val="24"/>
          <w:highlight w:val="none"/>
        </w:rPr>
        <w:t>二、技术（质量）部分</w:t>
      </w:r>
      <w:bookmarkEnd w:id="199"/>
      <w:bookmarkEnd w:id="200"/>
      <w:bookmarkEnd w:id="201"/>
      <w:bookmarkEnd w:id="202"/>
      <w:bookmarkEnd w:id="203"/>
      <w:bookmarkEnd w:id="204"/>
      <w:bookmarkEnd w:id="205"/>
      <w:bookmarkEnd w:id="206"/>
    </w:p>
    <w:p w14:paraId="2B43C68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14:paraId="3BB2BF2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2D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949BEB6">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3A2B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1E7E90A5">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D7D732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1D0C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0AA7B4">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451F56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EE24B5">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14:paraId="23BF032F">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14:paraId="4B9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C1BD9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A19EA3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DA226C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F889537">
            <w:pPr>
              <w:tabs>
                <w:tab w:val="left" w:pos="6300"/>
              </w:tabs>
              <w:snapToGrid w:val="0"/>
              <w:jc w:val="center"/>
              <w:outlineLvl w:val="0"/>
              <w:rPr>
                <w:rFonts w:hint="eastAsia" w:ascii="方正仿宋_GBK" w:hAnsi="宋体" w:eastAsia="方正仿宋_GBK"/>
                <w:color w:val="auto"/>
                <w:sz w:val="21"/>
                <w:szCs w:val="21"/>
                <w:highlight w:val="none"/>
              </w:rPr>
            </w:pPr>
          </w:p>
        </w:tc>
      </w:tr>
      <w:tr w14:paraId="08C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6D9F2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F60FD8">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5065C70">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D4F1E75">
            <w:pPr>
              <w:tabs>
                <w:tab w:val="left" w:pos="6300"/>
              </w:tabs>
              <w:snapToGrid w:val="0"/>
              <w:jc w:val="center"/>
              <w:outlineLvl w:val="0"/>
              <w:rPr>
                <w:rFonts w:hint="eastAsia" w:ascii="方正仿宋_GBK" w:hAnsi="宋体" w:eastAsia="方正仿宋_GBK"/>
                <w:color w:val="auto"/>
                <w:sz w:val="21"/>
                <w:szCs w:val="21"/>
                <w:highlight w:val="none"/>
              </w:rPr>
            </w:pPr>
          </w:p>
        </w:tc>
      </w:tr>
      <w:tr w14:paraId="5C7A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B2F1F1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392760B">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CC290B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261D478">
            <w:pPr>
              <w:tabs>
                <w:tab w:val="left" w:pos="6300"/>
              </w:tabs>
              <w:snapToGrid w:val="0"/>
              <w:jc w:val="center"/>
              <w:outlineLvl w:val="0"/>
              <w:rPr>
                <w:rFonts w:hint="eastAsia" w:ascii="方正仿宋_GBK" w:hAnsi="宋体" w:eastAsia="方正仿宋_GBK"/>
                <w:color w:val="auto"/>
                <w:sz w:val="21"/>
                <w:szCs w:val="21"/>
                <w:highlight w:val="none"/>
              </w:rPr>
            </w:pPr>
          </w:p>
        </w:tc>
      </w:tr>
      <w:tr w14:paraId="012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DADCB5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7CC7C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4C8FF4">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B174270">
            <w:pPr>
              <w:tabs>
                <w:tab w:val="left" w:pos="6300"/>
              </w:tabs>
              <w:snapToGrid w:val="0"/>
              <w:jc w:val="center"/>
              <w:outlineLvl w:val="0"/>
              <w:rPr>
                <w:rFonts w:hint="eastAsia" w:ascii="方正仿宋_GBK" w:hAnsi="宋体" w:eastAsia="方正仿宋_GBK"/>
                <w:color w:val="auto"/>
                <w:sz w:val="21"/>
                <w:szCs w:val="21"/>
                <w:highlight w:val="none"/>
              </w:rPr>
            </w:pPr>
          </w:p>
        </w:tc>
      </w:tr>
      <w:tr w14:paraId="68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D3DCD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BF33D0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F6BD9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FF1718A">
            <w:pPr>
              <w:tabs>
                <w:tab w:val="left" w:pos="6300"/>
              </w:tabs>
              <w:snapToGrid w:val="0"/>
              <w:jc w:val="center"/>
              <w:outlineLvl w:val="0"/>
              <w:rPr>
                <w:rFonts w:hint="eastAsia" w:ascii="方正仿宋_GBK" w:hAnsi="宋体" w:eastAsia="方正仿宋_GBK"/>
                <w:color w:val="auto"/>
                <w:sz w:val="21"/>
                <w:szCs w:val="21"/>
                <w:highlight w:val="none"/>
              </w:rPr>
            </w:pPr>
          </w:p>
        </w:tc>
      </w:tr>
      <w:tr w14:paraId="74CC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D5BBEB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D2C314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CF5BC18">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298560D3">
            <w:pPr>
              <w:tabs>
                <w:tab w:val="left" w:pos="6300"/>
              </w:tabs>
              <w:snapToGrid w:val="0"/>
              <w:jc w:val="center"/>
              <w:outlineLvl w:val="0"/>
              <w:rPr>
                <w:rFonts w:hint="eastAsia" w:ascii="方正仿宋_GBK" w:hAnsi="宋体" w:eastAsia="方正仿宋_GBK"/>
                <w:color w:val="auto"/>
                <w:sz w:val="21"/>
                <w:szCs w:val="21"/>
                <w:highlight w:val="none"/>
              </w:rPr>
            </w:pPr>
          </w:p>
        </w:tc>
      </w:tr>
      <w:tr w14:paraId="78ED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3C1531">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45875E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E461101">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3236EBB">
            <w:pPr>
              <w:tabs>
                <w:tab w:val="left" w:pos="6300"/>
              </w:tabs>
              <w:snapToGrid w:val="0"/>
              <w:jc w:val="center"/>
              <w:outlineLvl w:val="0"/>
              <w:rPr>
                <w:rFonts w:hint="eastAsia" w:ascii="方正仿宋_GBK" w:hAnsi="宋体" w:eastAsia="方正仿宋_GBK"/>
                <w:color w:val="auto"/>
                <w:sz w:val="21"/>
                <w:szCs w:val="21"/>
                <w:highlight w:val="none"/>
              </w:rPr>
            </w:pPr>
          </w:p>
        </w:tc>
      </w:tr>
      <w:tr w14:paraId="43DC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B0AF6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E6A8F93">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D64DA6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4E2530">
            <w:pPr>
              <w:tabs>
                <w:tab w:val="left" w:pos="6300"/>
              </w:tabs>
              <w:snapToGrid w:val="0"/>
              <w:jc w:val="center"/>
              <w:outlineLvl w:val="0"/>
              <w:rPr>
                <w:rFonts w:hint="eastAsia" w:ascii="方正仿宋_GBK" w:hAnsi="宋体" w:eastAsia="方正仿宋_GBK"/>
                <w:color w:val="auto"/>
                <w:sz w:val="21"/>
                <w:szCs w:val="21"/>
                <w:highlight w:val="none"/>
              </w:rPr>
            </w:pPr>
          </w:p>
        </w:tc>
      </w:tr>
      <w:tr w14:paraId="2BB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A396F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50B1F3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817646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3C637C0">
            <w:pPr>
              <w:tabs>
                <w:tab w:val="left" w:pos="6300"/>
              </w:tabs>
              <w:snapToGrid w:val="0"/>
              <w:jc w:val="center"/>
              <w:outlineLvl w:val="0"/>
              <w:rPr>
                <w:rFonts w:hint="eastAsia" w:ascii="方正仿宋_GBK" w:hAnsi="宋体" w:eastAsia="方正仿宋_GBK"/>
                <w:color w:val="auto"/>
                <w:sz w:val="21"/>
                <w:szCs w:val="21"/>
                <w:highlight w:val="none"/>
              </w:rPr>
            </w:pPr>
          </w:p>
        </w:tc>
      </w:tr>
    </w:tbl>
    <w:p w14:paraId="47734C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54205D74">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3959A41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7FCF3B3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9454EF5">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88E760D">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209D838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7FD177A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5F0EB4C3">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2CFB2370">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7" w:name="_Toc27717"/>
      <w:bookmarkStart w:id="208" w:name="_Toc32339"/>
      <w:bookmarkStart w:id="209" w:name="_Toc65660381"/>
      <w:bookmarkStart w:id="210" w:name="_Toc106034810"/>
      <w:bookmarkStart w:id="211" w:name="_Toc32158"/>
      <w:bookmarkStart w:id="212" w:name="_Toc313008358"/>
      <w:bookmarkStart w:id="213" w:name="_Toc313888362"/>
      <w:bookmarkStart w:id="214" w:name="_Toc342913421"/>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7"/>
      <w:bookmarkEnd w:id="208"/>
      <w:bookmarkEnd w:id="209"/>
      <w:bookmarkEnd w:id="210"/>
      <w:bookmarkEnd w:id="211"/>
    </w:p>
    <w:p w14:paraId="6FED80B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14:paraId="01434F2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B6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5945CF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39B84E2B">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14:paraId="73AB14A4">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9D19B0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0CAE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AC1930">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2714E3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22D90BB">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14:paraId="2713E10D">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14:paraId="751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007178C">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5C4FEC9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A6C068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4194E833">
            <w:pPr>
              <w:tabs>
                <w:tab w:val="left" w:pos="6300"/>
              </w:tabs>
              <w:snapToGrid w:val="0"/>
              <w:jc w:val="center"/>
              <w:outlineLvl w:val="0"/>
              <w:rPr>
                <w:rFonts w:hint="eastAsia" w:ascii="方正仿宋_GBK" w:hAnsi="宋体" w:eastAsia="方正仿宋_GBK"/>
                <w:color w:val="auto"/>
                <w:sz w:val="21"/>
                <w:szCs w:val="24"/>
                <w:highlight w:val="none"/>
              </w:rPr>
            </w:pPr>
          </w:p>
        </w:tc>
      </w:tr>
      <w:tr w14:paraId="339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F173D7">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CE7F17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314C4B8">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0832166">
            <w:pPr>
              <w:tabs>
                <w:tab w:val="left" w:pos="6300"/>
              </w:tabs>
              <w:snapToGrid w:val="0"/>
              <w:jc w:val="center"/>
              <w:outlineLvl w:val="0"/>
              <w:rPr>
                <w:rFonts w:hint="eastAsia" w:ascii="方正仿宋_GBK" w:hAnsi="宋体" w:eastAsia="方正仿宋_GBK"/>
                <w:color w:val="auto"/>
                <w:sz w:val="21"/>
                <w:szCs w:val="24"/>
                <w:highlight w:val="none"/>
              </w:rPr>
            </w:pPr>
          </w:p>
        </w:tc>
      </w:tr>
      <w:tr w14:paraId="4A1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5E3F53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089145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540E6B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79E56B95">
            <w:pPr>
              <w:tabs>
                <w:tab w:val="left" w:pos="6300"/>
              </w:tabs>
              <w:snapToGrid w:val="0"/>
              <w:jc w:val="center"/>
              <w:outlineLvl w:val="0"/>
              <w:rPr>
                <w:rFonts w:hint="eastAsia" w:ascii="方正仿宋_GBK" w:hAnsi="宋体" w:eastAsia="方正仿宋_GBK"/>
                <w:color w:val="auto"/>
                <w:sz w:val="21"/>
                <w:szCs w:val="24"/>
                <w:highlight w:val="none"/>
              </w:rPr>
            </w:pPr>
          </w:p>
        </w:tc>
      </w:tr>
      <w:tr w14:paraId="72D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56827D">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67964F25">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D44D94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F2223B">
            <w:pPr>
              <w:tabs>
                <w:tab w:val="left" w:pos="6300"/>
              </w:tabs>
              <w:snapToGrid w:val="0"/>
              <w:jc w:val="center"/>
              <w:outlineLvl w:val="0"/>
              <w:rPr>
                <w:rFonts w:hint="eastAsia" w:ascii="方正仿宋_GBK" w:hAnsi="宋体" w:eastAsia="方正仿宋_GBK"/>
                <w:color w:val="auto"/>
                <w:sz w:val="21"/>
                <w:szCs w:val="24"/>
                <w:highlight w:val="none"/>
              </w:rPr>
            </w:pPr>
          </w:p>
        </w:tc>
      </w:tr>
      <w:tr w14:paraId="0F9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3297BA9">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22FB45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9EA77D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8D6EB6C">
            <w:pPr>
              <w:tabs>
                <w:tab w:val="left" w:pos="6300"/>
              </w:tabs>
              <w:snapToGrid w:val="0"/>
              <w:jc w:val="center"/>
              <w:outlineLvl w:val="0"/>
              <w:rPr>
                <w:rFonts w:hint="eastAsia" w:ascii="方正仿宋_GBK" w:hAnsi="宋体" w:eastAsia="方正仿宋_GBK"/>
                <w:color w:val="auto"/>
                <w:sz w:val="21"/>
                <w:szCs w:val="24"/>
                <w:highlight w:val="none"/>
              </w:rPr>
            </w:pPr>
          </w:p>
        </w:tc>
      </w:tr>
    </w:tbl>
    <w:p w14:paraId="1855F27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303A4F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9F3B9F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5CA02C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7BD3E7A">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6665FCC">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4A0CB3C4">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8443CD">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64175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7F41D8A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6C1D03F7">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5" w:name="_Toc106034811"/>
      <w:bookmarkStart w:id="216" w:name="_Toc65660382"/>
      <w:bookmarkStart w:id="217" w:name="_Toc21793"/>
      <w:bookmarkStart w:id="218" w:name="_Toc20162"/>
      <w:bookmarkStart w:id="219" w:name="_Toc2082"/>
      <w:r>
        <w:rPr>
          <w:rFonts w:hint="eastAsia" w:ascii="方正仿宋_GBK" w:hAnsi="宋体" w:eastAsia="方正仿宋_GBK"/>
          <w:color w:val="auto"/>
          <w:sz w:val="24"/>
          <w:highlight w:val="none"/>
        </w:rPr>
        <w:t>四、</w:t>
      </w:r>
      <w:bookmarkEnd w:id="212"/>
      <w:bookmarkEnd w:id="213"/>
      <w:bookmarkEnd w:id="214"/>
      <w:r>
        <w:rPr>
          <w:rFonts w:hint="eastAsia" w:ascii="方正仿宋_GBK" w:hAnsi="宋体" w:eastAsia="方正仿宋_GBK"/>
          <w:color w:val="auto"/>
          <w:sz w:val="24"/>
          <w:highlight w:val="none"/>
        </w:rPr>
        <w:t>资格条件及其他</w:t>
      </w:r>
      <w:bookmarkEnd w:id="215"/>
      <w:bookmarkEnd w:id="216"/>
      <w:bookmarkEnd w:id="217"/>
      <w:bookmarkEnd w:id="218"/>
      <w:bookmarkEnd w:id="219"/>
      <w:bookmarkStart w:id="220" w:name="_Toc313888363"/>
      <w:bookmarkStart w:id="221" w:name="_Toc342913422"/>
      <w:bookmarkStart w:id="222" w:name="_Toc313008359"/>
    </w:p>
    <w:p w14:paraId="75A29E1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59943DB0">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0AAC0FBB">
      <w:pPr>
        <w:tabs>
          <w:tab w:val="left" w:pos="6300"/>
        </w:tabs>
        <w:snapToGrid w:val="0"/>
        <w:spacing w:line="500" w:lineRule="exact"/>
        <w:ind w:firstLine="570"/>
        <w:rPr>
          <w:rFonts w:hint="eastAsia" w:ascii="方正仿宋_GBK" w:hAnsi="宋体" w:eastAsia="方正仿宋_GBK"/>
          <w:color w:val="auto"/>
          <w:highlight w:val="none"/>
        </w:rPr>
      </w:pPr>
    </w:p>
    <w:p w14:paraId="5445600F">
      <w:pPr>
        <w:tabs>
          <w:tab w:val="left" w:pos="6300"/>
        </w:tabs>
        <w:snapToGrid w:val="0"/>
        <w:spacing w:line="500" w:lineRule="exact"/>
        <w:ind w:firstLine="570"/>
        <w:rPr>
          <w:rFonts w:hint="eastAsia" w:ascii="方正仿宋_GBK" w:hAnsi="宋体" w:eastAsia="方正仿宋_GBK"/>
          <w:color w:val="auto"/>
          <w:highlight w:val="none"/>
        </w:rPr>
      </w:pPr>
    </w:p>
    <w:p w14:paraId="0DF41506">
      <w:pPr>
        <w:tabs>
          <w:tab w:val="left" w:pos="6300"/>
        </w:tabs>
        <w:snapToGrid w:val="0"/>
        <w:spacing w:line="500" w:lineRule="exact"/>
        <w:ind w:firstLine="570"/>
        <w:rPr>
          <w:rFonts w:hint="eastAsia" w:ascii="方正仿宋_GBK" w:hAnsi="宋体" w:eastAsia="方正仿宋_GBK"/>
          <w:color w:val="auto"/>
          <w:highlight w:val="none"/>
        </w:rPr>
      </w:pPr>
    </w:p>
    <w:p w14:paraId="062C8C19">
      <w:pPr>
        <w:tabs>
          <w:tab w:val="left" w:pos="6300"/>
        </w:tabs>
        <w:snapToGrid w:val="0"/>
        <w:spacing w:line="500" w:lineRule="exact"/>
        <w:ind w:firstLine="570"/>
        <w:rPr>
          <w:rFonts w:hint="eastAsia" w:ascii="方正仿宋_GBK" w:hAnsi="宋体" w:eastAsia="方正仿宋_GBK"/>
          <w:color w:val="auto"/>
          <w:highlight w:val="none"/>
        </w:rPr>
      </w:pPr>
    </w:p>
    <w:p w14:paraId="7CEA6F7A">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5A0EAB75">
      <w:pPr>
        <w:tabs>
          <w:tab w:val="left" w:pos="6300"/>
        </w:tabs>
        <w:snapToGrid w:val="0"/>
        <w:spacing w:line="500" w:lineRule="exact"/>
        <w:ind w:firstLine="570"/>
        <w:rPr>
          <w:rFonts w:hint="eastAsia" w:ascii="方正仿宋_GBK" w:hAnsi="宋体" w:eastAsia="方正仿宋_GBK"/>
          <w:color w:val="auto"/>
          <w:sz w:val="24"/>
          <w:highlight w:val="none"/>
        </w:rPr>
      </w:pPr>
    </w:p>
    <w:p w14:paraId="3258C4E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ACB2761">
      <w:pPr>
        <w:tabs>
          <w:tab w:val="left" w:pos="6300"/>
        </w:tabs>
        <w:snapToGrid w:val="0"/>
        <w:spacing w:line="500" w:lineRule="exact"/>
        <w:ind w:firstLine="570"/>
        <w:rPr>
          <w:rFonts w:hint="eastAsia" w:ascii="方正仿宋_GBK" w:hAnsi="宋体" w:eastAsia="方正仿宋_GBK"/>
          <w:color w:val="auto"/>
          <w:sz w:val="24"/>
          <w:highlight w:val="none"/>
        </w:rPr>
      </w:pPr>
    </w:p>
    <w:p w14:paraId="18ACD90D">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3EB3449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08A2CE14">
      <w:pPr>
        <w:tabs>
          <w:tab w:val="left" w:pos="6300"/>
        </w:tabs>
        <w:snapToGrid w:val="0"/>
        <w:spacing w:line="500" w:lineRule="exact"/>
        <w:ind w:firstLine="570"/>
        <w:rPr>
          <w:rFonts w:hint="eastAsia" w:ascii="方正仿宋_GBK" w:hAnsi="宋体" w:eastAsia="方正仿宋_GBK"/>
          <w:color w:val="auto"/>
          <w:sz w:val="24"/>
          <w:highlight w:val="none"/>
        </w:rPr>
      </w:pPr>
    </w:p>
    <w:p w14:paraId="564A812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883A37E">
      <w:pPr>
        <w:tabs>
          <w:tab w:val="left" w:pos="6300"/>
        </w:tabs>
        <w:snapToGrid w:val="0"/>
        <w:spacing w:line="500" w:lineRule="exact"/>
        <w:ind w:firstLine="570"/>
        <w:rPr>
          <w:rFonts w:hint="eastAsia" w:ascii="方正仿宋_GBK" w:hAnsi="宋体" w:eastAsia="方正仿宋_GBK"/>
          <w:color w:val="auto"/>
          <w:sz w:val="24"/>
          <w:highlight w:val="none"/>
        </w:rPr>
      </w:pPr>
    </w:p>
    <w:p w14:paraId="0C60C355">
      <w:pPr>
        <w:tabs>
          <w:tab w:val="left" w:pos="6300"/>
        </w:tabs>
        <w:snapToGrid w:val="0"/>
        <w:spacing w:line="500" w:lineRule="exact"/>
        <w:ind w:firstLine="570"/>
        <w:rPr>
          <w:rFonts w:hint="eastAsia" w:ascii="方正仿宋_GBK" w:hAnsi="宋体" w:eastAsia="方正仿宋_GBK"/>
          <w:color w:val="auto"/>
          <w:sz w:val="24"/>
          <w:highlight w:val="none"/>
        </w:rPr>
      </w:pPr>
    </w:p>
    <w:p w14:paraId="06707AF7">
      <w:pPr>
        <w:tabs>
          <w:tab w:val="left" w:pos="6300"/>
        </w:tabs>
        <w:snapToGrid w:val="0"/>
        <w:spacing w:line="500" w:lineRule="exact"/>
        <w:ind w:firstLine="570"/>
        <w:rPr>
          <w:rFonts w:hint="eastAsia" w:ascii="方正仿宋_GBK" w:hAnsi="宋体" w:eastAsia="方正仿宋_GBK"/>
          <w:color w:val="auto"/>
          <w:sz w:val="24"/>
          <w:highlight w:val="none"/>
        </w:rPr>
      </w:pPr>
    </w:p>
    <w:p w14:paraId="3931B27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1187A14C">
      <w:pPr>
        <w:tabs>
          <w:tab w:val="left" w:pos="6300"/>
        </w:tabs>
        <w:snapToGrid w:val="0"/>
        <w:spacing w:line="500" w:lineRule="exact"/>
        <w:ind w:firstLine="570"/>
        <w:rPr>
          <w:rFonts w:hint="eastAsia" w:ascii="方正仿宋_GBK" w:hAnsi="宋体" w:eastAsia="方正仿宋_GBK"/>
          <w:color w:val="auto"/>
          <w:sz w:val="24"/>
          <w:highlight w:val="none"/>
        </w:rPr>
      </w:pPr>
    </w:p>
    <w:p w14:paraId="2C60903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03CBBB1C">
      <w:pPr>
        <w:tabs>
          <w:tab w:val="left" w:pos="6300"/>
        </w:tabs>
        <w:snapToGrid w:val="0"/>
        <w:spacing w:line="500" w:lineRule="exact"/>
        <w:ind w:firstLine="570"/>
        <w:rPr>
          <w:rFonts w:hint="eastAsia" w:ascii="方正仿宋_GBK" w:hAnsi="宋体" w:eastAsia="方正仿宋_GBK"/>
          <w:color w:val="auto"/>
          <w:sz w:val="24"/>
          <w:highlight w:val="none"/>
        </w:rPr>
      </w:pPr>
    </w:p>
    <w:p w14:paraId="4A1F4383">
      <w:pPr>
        <w:tabs>
          <w:tab w:val="left" w:pos="6300"/>
        </w:tabs>
        <w:snapToGrid w:val="0"/>
        <w:spacing w:line="500" w:lineRule="exact"/>
        <w:ind w:firstLine="570"/>
        <w:rPr>
          <w:rFonts w:hint="eastAsia" w:ascii="方正仿宋_GBK" w:hAnsi="宋体" w:eastAsia="方正仿宋_GBK"/>
          <w:color w:val="auto"/>
          <w:sz w:val="24"/>
          <w:highlight w:val="none"/>
        </w:rPr>
      </w:pPr>
    </w:p>
    <w:p w14:paraId="73EAB7E0">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3BA25E2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6663C0D4">
      <w:pPr>
        <w:tabs>
          <w:tab w:val="left" w:pos="6300"/>
        </w:tabs>
        <w:snapToGrid w:val="0"/>
        <w:spacing w:line="500" w:lineRule="exact"/>
        <w:ind w:firstLine="570"/>
        <w:rPr>
          <w:rFonts w:hint="eastAsia" w:ascii="方正仿宋_GBK" w:hAnsi="宋体" w:eastAsia="方正仿宋_GBK"/>
          <w:color w:val="auto"/>
          <w:sz w:val="24"/>
          <w:highlight w:val="none"/>
        </w:rPr>
      </w:pPr>
    </w:p>
    <w:p w14:paraId="457B7FBE">
      <w:pPr>
        <w:tabs>
          <w:tab w:val="left" w:pos="6300"/>
        </w:tabs>
        <w:snapToGrid w:val="0"/>
        <w:spacing w:line="500" w:lineRule="exact"/>
        <w:ind w:firstLine="570"/>
        <w:rPr>
          <w:rFonts w:hint="eastAsia" w:ascii="方正仿宋_GBK" w:hAnsi="宋体" w:eastAsia="方正仿宋_GBK"/>
          <w:color w:val="auto"/>
          <w:sz w:val="24"/>
          <w:highlight w:val="none"/>
        </w:rPr>
      </w:pPr>
    </w:p>
    <w:p w14:paraId="5A92B218">
      <w:pPr>
        <w:tabs>
          <w:tab w:val="left" w:pos="6300"/>
        </w:tabs>
        <w:snapToGrid w:val="0"/>
        <w:spacing w:line="500" w:lineRule="exact"/>
        <w:ind w:firstLine="570"/>
        <w:rPr>
          <w:rFonts w:hint="eastAsia" w:ascii="方正仿宋_GBK" w:hAnsi="宋体" w:eastAsia="方正仿宋_GBK"/>
          <w:color w:val="auto"/>
          <w:sz w:val="24"/>
          <w:highlight w:val="none"/>
        </w:rPr>
      </w:pPr>
    </w:p>
    <w:p w14:paraId="6049E9EA">
      <w:pPr>
        <w:tabs>
          <w:tab w:val="left" w:pos="6300"/>
        </w:tabs>
        <w:snapToGrid w:val="0"/>
        <w:spacing w:line="500" w:lineRule="exact"/>
        <w:ind w:firstLine="570"/>
        <w:rPr>
          <w:rFonts w:hint="eastAsia" w:ascii="方正仿宋_GBK" w:hAnsi="宋体" w:eastAsia="方正仿宋_GBK"/>
          <w:color w:val="auto"/>
          <w:sz w:val="24"/>
          <w:highlight w:val="none"/>
        </w:rPr>
      </w:pPr>
    </w:p>
    <w:p w14:paraId="2743BCF8">
      <w:pPr>
        <w:tabs>
          <w:tab w:val="left" w:pos="6300"/>
        </w:tabs>
        <w:snapToGrid w:val="0"/>
        <w:spacing w:line="500" w:lineRule="exact"/>
        <w:ind w:firstLine="570"/>
        <w:rPr>
          <w:rFonts w:hint="eastAsia" w:ascii="方正仿宋_GBK" w:hAnsi="宋体" w:eastAsia="方正仿宋_GBK"/>
          <w:color w:val="auto"/>
          <w:sz w:val="24"/>
          <w:highlight w:val="none"/>
        </w:rPr>
      </w:pPr>
    </w:p>
    <w:p w14:paraId="4CCDDF4E">
      <w:pPr>
        <w:tabs>
          <w:tab w:val="left" w:pos="6300"/>
        </w:tabs>
        <w:snapToGrid w:val="0"/>
        <w:spacing w:line="500" w:lineRule="exact"/>
        <w:ind w:firstLine="570"/>
        <w:rPr>
          <w:rFonts w:hint="eastAsia" w:ascii="方正仿宋_GBK" w:hAnsi="宋体" w:eastAsia="方正仿宋_GBK"/>
          <w:color w:val="auto"/>
          <w:sz w:val="24"/>
          <w:highlight w:val="none"/>
        </w:rPr>
      </w:pPr>
    </w:p>
    <w:p w14:paraId="3B8070A8">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415F7F1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929377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DEA15F7">
      <w:pPr>
        <w:tabs>
          <w:tab w:val="left" w:pos="6300"/>
        </w:tabs>
        <w:snapToGrid w:val="0"/>
        <w:spacing w:line="500" w:lineRule="exact"/>
        <w:ind w:firstLine="570"/>
        <w:rPr>
          <w:rFonts w:hint="eastAsia" w:ascii="方正仿宋_GBK" w:hAnsi="宋体" w:eastAsia="方正仿宋_GBK"/>
          <w:color w:val="auto"/>
          <w:sz w:val="24"/>
          <w:highlight w:val="none"/>
        </w:rPr>
      </w:pPr>
    </w:p>
    <w:p w14:paraId="4B6D2797">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023EF8B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004F91A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4C51CF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106C7B9B">
      <w:pPr>
        <w:tabs>
          <w:tab w:val="left" w:pos="6300"/>
        </w:tabs>
        <w:snapToGrid w:val="0"/>
        <w:spacing w:line="500" w:lineRule="exact"/>
        <w:ind w:firstLine="570"/>
        <w:rPr>
          <w:rFonts w:hint="eastAsia" w:ascii="方正仿宋_GBK" w:hAnsi="宋体" w:eastAsia="方正仿宋_GBK"/>
          <w:color w:val="auto"/>
          <w:sz w:val="24"/>
          <w:highlight w:val="none"/>
        </w:rPr>
      </w:pPr>
    </w:p>
    <w:p w14:paraId="03ED05B9">
      <w:pPr>
        <w:tabs>
          <w:tab w:val="left" w:pos="6300"/>
        </w:tabs>
        <w:snapToGrid w:val="0"/>
        <w:spacing w:line="500" w:lineRule="exact"/>
        <w:ind w:firstLine="570"/>
        <w:rPr>
          <w:rFonts w:hint="eastAsia" w:ascii="方正仿宋_GBK" w:hAnsi="宋体" w:eastAsia="方正仿宋_GBK"/>
          <w:color w:val="auto"/>
          <w:sz w:val="24"/>
          <w:highlight w:val="none"/>
        </w:rPr>
      </w:pPr>
    </w:p>
    <w:p w14:paraId="698D171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451442FB">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4D808C8">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2CBB2928">
      <w:pPr>
        <w:tabs>
          <w:tab w:val="left" w:pos="6300"/>
        </w:tabs>
        <w:snapToGrid w:val="0"/>
        <w:spacing w:line="500" w:lineRule="exact"/>
        <w:ind w:firstLine="570"/>
        <w:rPr>
          <w:rFonts w:hint="eastAsia" w:ascii="方正仿宋_GBK" w:hAnsi="宋体" w:eastAsia="方正仿宋_GBK"/>
          <w:color w:val="auto"/>
          <w:sz w:val="24"/>
          <w:highlight w:val="none"/>
        </w:rPr>
      </w:pPr>
    </w:p>
    <w:p w14:paraId="3ECD6D8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1339435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E7B8E29">
      <w:pPr>
        <w:tabs>
          <w:tab w:val="left" w:pos="6300"/>
        </w:tabs>
        <w:snapToGrid w:val="0"/>
        <w:spacing w:line="500" w:lineRule="exact"/>
        <w:ind w:firstLine="570"/>
        <w:rPr>
          <w:rFonts w:hint="eastAsia" w:ascii="方正仿宋_GBK" w:hAnsi="宋体" w:eastAsia="方正仿宋_GBK"/>
          <w:color w:val="auto"/>
          <w:sz w:val="24"/>
          <w:highlight w:val="none"/>
        </w:rPr>
      </w:pPr>
    </w:p>
    <w:p w14:paraId="5D061ADD">
      <w:pPr>
        <w:tabs>
          <w:tab w:val="left" w:pos="6300"/>
        </w:tabs>
        <w:snapToGrid w:val="0"/>
        <w:spacing w:line="500" w:lineRule="exact"/>
        <w:ind w:firstLine="570"/>
        <w:rPr>
          <w:rFonts w:hint="eastAsia" w:ascii="方正仿宋_GBK" w:hAnsi="宋体" w:eastAsia="方正仿宋_GBK"/>
          <w:color w:val="auto"/>
          <w:sz w:val="24"/>
          <w:highlight w:val="none"/>
        </w:rPr>
      </w:pPr>
    </w:p>
    <w:p w14:paraId="47DB7D5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5CF6D4F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2700805">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4D4E907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2BB8C04">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39684894">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5128BD96">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375B438C">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64D20C4E">
      <w:pPr>
        <w:tabs>
          <w:tab w:val="left" w:pos="6300"/>
        </w:tabs>
        <w:snapToGrid w:val="0"/>
        <w:spacing w:line="530" w:lineRule="exact"/>
        <w:rPr>
          <w:color w:val="auto"/>
          <w:sz w:val="24"/>
          <w:highlight w:val="none"/>
        </w:rPr>
      </w:pPr>
    </w:p>
    <w:p w14:paraId="072D778F">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14:paraId="6398BEC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2CCB0F7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371D1BC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C29C90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364F3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8BFC44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B7A9C30">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3B12E776">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1044427">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35902F1B">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4C1B5E1B">
      <w:pPr>
        <w:widowControl/>
        <w:spacing w:line="400" w:lineRule="exact"/>
        <w:ind w:firstLine="480" w:firstLineChars="200"/>
        <w:jc w:val="left"/>
        <w:rPr>
          <w:rFonts w:hint="eastAsia" w:ascii="方正仿宋_GBK" w:hAnsi="宋体" w:eastAsia="方正仿宋_GBK"/>
          <w:color w:val="auto"/>
          <w:sz w:val="24"/>
          <w:szCs w:val="24"/>
          <w:highlight w:val="none"/>
        </w:rPr>
      </w:pPr>
    </w:p>
    <w:p w14:paraId="11FD6698">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3" w:name="_Toc15815"/>
      <w:bookmarkStart w:id="224" w:name="_Toc17010"/>
      <w:bookmarkStart w:id="225" w:name="_Toc65660383"/>
      <w:bookmarkStart w:id="226" w:name="_Toc106034812"/>
      <w:bookmarkStart w:id="227" w:name="_Toc2080"/>
      <w:r>
        <w:rPr>
          <w:rFonts w:hint="eastAsia" w:ascii="方正仿宋_GBK" w:hAnsi="宋体" w:eastAsia="方正仿宋_GBK"/>
          <w:color w:val="auto"/>
          <w:sz w:val="24"/>
          <w:highlight w:val="none"/>
        </w:rPr>
        <w:t>五、</w:t>
      </w:r>
      <w:bookmarkEnd w:id="220"/>
      <w:bookmarkEnd w:id="221"/>
      <w:bookmarkEnd w:id="222"/>
      <w:r>
        <w:rPr>
          <w:rFonts w:hint="eastAsia" w:ascii="方正仿宋_GBK" w:hAnsi="宋体" w:eastAsia="方正仿宋_GBK"/>
          <w:color w:val="auto"/>
          <w:sz w:val="24"/>
          <w:highlight w:val="none"/>
        </w:rPr>
        <w:t>其他资料</w:t>
      </w:r>
      <w:bookmarkEnd w:id="223"/>
      <w:bookmarkEnd w:id="224"/>
      <w:bookmarkEnd w:id="225"/>
      <w:bookmarkEnd w:id="226"/>
      <w:bookmarkEnd w:id="227"/>
    </w:p>
    <w:p w14:paraId="2AED9725">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18FF39E5">
      <w:pPr>
        <w:jc w:val="left"/>
        <w:rPr>
          <w:rFonts w:hint="eastAsia" w:ascii="方正仿宋_GBK" w:hAnsi="宋体" w:eastAsia="方正仿宋_GBK"/>
          <w:color w:val="auto"/>
          <w:sz w:val="24"/>
          <w:szCs w:val="24"/>
          <w:highlight w:val="none"/>
        </w:rPr>
      </w:pPr>
    </w:p>
    <w:p w14:paraId="71668373">
      <w:pPr>
        <w:jc w:val="left"/>
        <w:rPr>
          <w:rFonts w:hint="eastAsia" w:ascii="方正仿宋_GBK" w:hAnsi="宋体" w:eastAsia="方正仿宋_GBK"/>
          <w:color w:val="auto"/>
          <w:sz w:val="24"/>
          <w:szCs w:val="24"/>
          <w:highlight w:val="none"/>
        </w:rPr>
      </w:pPr>
    </w:p>
    <w:p w14:paraId="3819D4A2">
      <w:pPr>
        <w:jc w:val="left"/>
        <w:rPr>
          <w:rFonts w:hint="eastAsia" w:ascii="方正仿宋_GBK" w:hAnsi="宋体" w:eastAsia="方正仿宋_GBK"/>
          <w:color w:val="auto"/>
          <w:sz w:val="24"/>
          <w:szCs w:val="24"/>
          <w:highlight w:val="none"/>
        </w:rPr>
      </w:pPr>
    </w:p>
    <w:p w14:paraId="1785BA28">
      <w:pPr>
        <w:jc w:val="left"/>
        <w:rPr>
          <w:rFonts w:hint="eastAsia" w:ascii="方正仿宋_GBK" w:hAnsi="宋体" w:eastAsia="方正仿宋_GBK"/>
          <w:color w:val="auto"/>
          <w:sz w:val="24"/>
          <w:szCs w:val="24"/>
          <w:highlight w:val="none"/>
        </w:rPr>
      </w:pPr>
    </w:p>
    <w:p w14:paraId="5F28ED5B">
      <w:pPr>
        <w:jc w:val="left"/>
        <w:rPr>
          <w:rFonts w:hint="eastAsia" w:ascii="方正仿宋_GBK" w:hAnsi="宋体" w:eastAsia="方正仿宋_GBK"/>
          <w:color w:val="auto"/>
          <w:sz w:val="24"/>
          <w:szCs w:val="24"/>
          <w:highlight w:val="none"/>
        </w:rPr>
      </w:pPr>
    </w:p>
    <w:p w14:paraId="2507EA93">
      <w:pPr>
        <w:jc w:val="left"/>
        <w:rPr>
          <w:rFonts w:hint="eastAsia" w:ascii="方正仿宋_GBK" w:hAnsi="宋体" w:eastAsia="方正仿宋_GBK"/>
          <w:color w:val="auto"/>
          <w:sz w:val="24"/>
          <w:szCs w:val="24"/>
          <w:highlight w:val="none"/>
        </w:rPr>
      </w:pPr>
    </w:p>
    <w:p w14:paraId="76F97772">
      <w:pPr>
        <w:jc w:val="left"/>
        <w:rPr>
          <w:rFonts w:hint="eastAsia" w:ascii="方正仿宋_GBK" w:hAnsi="宋体" w:eastAsia="方正仿宋_GBK"/>
          <w:color w:val="auto"/>
          <w:sz w:val="24"/>
          <w:szCs w:val="24"/>
          <w:highlight w:val="none"/>
        </w:rPr>
      </w:pPr>
    </w:p>
    <w:p w14:paraId="57A5758B">
      <w:pPr>
        <w:jc w:val="left"/>
        <w:rPr>
          <w:rFonts w:hint="eastAsia" w:ascii="方正仿宋_GBK" w:hAnsi="宋体" w:eastAsia="方正仿宋_GBK"/>
          <w:color w:val="auto"/>
          <w:sz w:val="24"/>
          <w:szCs w:val="24"/>
          <w:highlight w:val="none"/>
        </w:rPr>
      </w:pPr>
    </w:p>
    <w:p w14:paraId="2050637D">
      <w:pPr>
        <w:jc w:val="left"/>
        <w:rPr>
          <w:rFonts w:hint="eastAsia" w:ascii="方正仿宋_GBK" w:hAnsi="宋体" w:eastAsia="方正仿宋_GBK"/>
          <w:color w:val="auto"/>
          <w:sz w:val="24"/>
          <w:szCs w:val="24"/>
          <w:highlight w:val="none"/>
        </w:rPr>
      </w:pPr>
    </w:p>
    <w:p w14:paraId="46FE635D">
      <w:pPr>
        <w:jc w:val="left"/>
        <w:rPr>
          <w:rFonts w:hint="eastAsia" w:ascii="方正仿宋_GBK" w:hAnsi="宋体" w:eastAsia="方正仿宋_GBK"/>
          <w:color w:val="auto"/>
          <w:sz w:val="24"/>
          <w:szCs w:val="24"/>
          <w:highlight w:val="none"/>
        </w:rPr>
      </w:pPr>
    </w:p>
    <w:p w14:paraId="5DB3A6C1">
      <w:pPr>
        <w:jc w:val="left"/>
        <w:rPr>
          <w:rFonts w:hint="eastAsia" w:ascii="方正仿宋_GBK" w:hAnsi="宋体" w:eastAsia="方正仿宋_GBK"/>
          <w:color w:val="auto"/>
          <w:sz w:val="24"/>
          <w:szCs w:val="24"/>
          <w:highlight w:val="none"/>
        </w:rPr>
      </w:pPr>
    </w:p>
    <w:p w14:paraId="22ED523E">
      <w:pPr>
        <w:jc w:val="left"/>
        <w:rPr>
          <w:rFonts w:hint="eastAsia" w:ascii="方正仿宋_GBK" w:hAnsi="宋体" w:eastAsia="方正仿宋_GBK"/>
          <w:color w:val="auto"/>
          <w:sz w:val="24"/>
          <w:szCs w:val="24"/>
          <w:highlight w:val="none"/>
        </w:rPr>
      </w:pPr>
    </w:p>
    <w:p w14:paraId="27CAF516">
      <w:pPr>
        <w:jc w:val="left"/>
        <w:rPr>
          <w:rFonts w:hint="eastAsia" w:ascii="方正仿宋_GBK" w:hAnsi="宋体" w:eastAsia="方正仿宋_GBK"/>
          <w:color w:val="auto"/>
          <w:sz w:val="24"/>
          <w:szCs w:val="24"/>
          <w:highlight w:val="none"/>
        </w:rPr>
      </w:pPr>
    </w:p>
    <w:p w14:paraId="48B08FB9">
      <w:pPr>
        <w:jc w:val="left"/>
        <w:rPr>
          <w:rFonts w:hint="eastAsia" w:ascii="方正仿宋_GBK" w:hAnsi="宋体" w:eastAsia="方正仿宋_GBK"/>
          <w:color w:val="auto"/>
          <w:sz w:val="24"/>
          <w:szCs w:val="24"/>
          <w:highlight w:val="none"/>
        </w:rPr>
      </w:pPr>
    </w:p>
    <w:p w14:paraId="3DE3915F">
      <w:pPr>
        <w:jc w:val="left"/>
        <w:rPr>
          <w:rFonts w:hint="eastAsia" w:ascii="方正仿宋_GBK" w:hAnsi="宋体" w:eastAsia="方正仿宋_GBK"/>
          <w:color w:val="auto"/>
          <w:sz w:val="24"/>
          <w:szCs w:val="24"/>
          <w:highlight w:val="none"/>
        </w:rPr>
      </w:pPr>
    </w:p>
    <w:p w14:paraId="62095FFC">
      <w:pPr>
        <w:jc w:val="left"/>
        <w:rPr>
          <w:rFonts w:hint="eastAsia" w:ascii="方正仿宋_GBK" w:hAnsi="宋体" w:eastAsia="方正仿宋_GBK"/>
          <w:color w:val="auto"/>
          <w:sz w:val="24"/>
          <w:szCs w:val="24"/>
          <w:highlight w:val="none"/>
        </w:rPr>
      </w:pPr>
    </w:p>
    <w:p w14:paraId="5CA8E9D7">
      <w:pPr>
        <w:jc w:val="left"/>
        <w:rPr>
          <w:rFonts w:hint="eastAsia" w:ascii="方正仿宋_GBK" w:hAnsi="宋体" w:eastAsia="方正仿宋_GBK"/>
          <w:color w:val="auto"/>
          <w:sz w:val="24"/>
          <w:szCs w:val="24"/>
          <w:highlight w:val="none"/>
        </w:rPr>
      </w:pPr>
    </w:p>
    <w:p w14:paraId="0CD460FD">
      <w:pPr>
        <w:jc w:val="left"/>
        <w:rPr>
          <w:rFonts w:hint="eastAsia" w:ascii="方正仿宋_GBK" w:hAnsi="宋体" w:eastAsia="方正仿宋_GBK"/>
          <w:color w:val="auto"/>
          <w:sz w:val="24"/>
          <w:szCs w:val="24"/>
          <w:highlight w:val="none"/>
        </w:rPr>
      </w:pPr>
    </w:p>
    <w:p w14:paraId="02E4E1B8">
      <w:pPr>
        <w:jc w:val="left"/>
        <w:rPr>
          <w:rFonts w:hint="eastAsia" w:ascii="方正仿宋_GBK" w:hAnsi="宋体" w:eastAsia="方正仿宋_GBK"/>
          <w:color w:val="auto"/>
          <w:sz w:val="24"/>
          <w:szCs w:val="24"/>
          <w:highlight w:val="none"/>
        </w:rPr>
      </w:pPr>
    </w:p>
    <w:p w14:paraId="2FA0884A">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14:paraId="78BD91A1">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14:paraId="2109C972">
      <w:pPr>
        <w:jc w:val="left"/>
        <w:rPr>
          <w:rFonts w:ascii="宋体" w:hAnsi="宋体" w:cs="宋体"/>
          <w:b/>
          <w:bCs/>
          <w:color w:val="auto"/>
          <w:spacing w:val="40"/>
          <w:sz w:val="32"/>
          <w:szCs w:val="32"/>
          <w:highlight w:val="none"/>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14:paraId="6C26E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14:paraId="35AD1F59">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14:paraId="7FEA8708">
            <w:pPr>
              <w:jc w:val="center"/>
              <w:rPr>
                <w:rFonts w:ascii="宋体" w:hAnsi="宋体" w:cs="宋体"/>
                <w:color w:val="auto"/>
                <w:sz w:val="30"/>
                <w:szCs w:val="30"/>
                <w:highlight w:val="none"/>
              </w:rPr>
            </w:pPr>
          </w:p>
        </w:tc>
      </w:tr>
      <w:tr w14:paraId="6C2D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14:paraId="676DD022">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14:paraId="468E06F1">
            <w:pPr>
              <w:jc w:val="center"/>
              <w:rPr>
                <w:rFonts w:ascii="宋体" w:hAnsi="宋体" w:cs="宋体"/>
                <w:color w:val="auto"/>
                <w:sz w:val="30"/>
                <w:szCs w:val="30"/>
                <w:highlight w:val="none"/>
              </w:rPr>
            </w:pPr>
          </w:p>
        </w:tc>
      </w:tr>
      <w:tr w14:paraId="7EB87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14:paraId="2719F493">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14:paraId="706A1313">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14:paraId="4E14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2421F388">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14:paraId="618C22EF">
            <w:pPr>
              <w:jc w:val="left"/>
              <w:rPr>
                <w:rFonts w:ascii="宋体" w:hAnsi="宋体" w:cs="宋体"/>
                <w:color w:val="auto"/>
                <w:sz w:val="30"/>
                <w:szCs w:val="30"/>
                <w:highlight w:val="none"/>
              </w:rPr>
            </w:pPr>
          </w:p>
        </w:tc>
        <w:tc>
          <w:tcPr>
            <w:tcW w:w="1305" w:type="dxa"/>
            <w:noWrap w:val="0"/>
            <w:vAlign w:val="center"/>
          </w:tcPr>
          <w:p w14:paraId="535F68F3">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14:paraId="1FE43DBC">
            <w:pPr>
              <w:jc w:val="left"/>
              <w:rPr>
                <w:rFonts w:ascii="宋体" w:hAnsi="宋体" w:cs="宋体"/>
                <w:color w:val="auto"/>
                <w:sz w:val="30"/>
                <w:szCs w:val="30"/>
                <w:highlight w:val="none"/>
              </w:rPr>
            </w:pPr>
          </w:p>
        </w:tc>
      </w:tr>
      <w:tr w14:paraId="2E72F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7001DA72">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14:paraId="0244E019">
            <w:pPr>
              <w:jc w:val="left"/>
              <w:rPr>
                <w:rFonts w:ascii="宋体" w:hAnsi="宋体" w:cs="宋体"/>
                <w:color w:val="auto"/>
                <w:sz w:val="30"/>
                <w:szCs w:val="30"/>
                <w:highlight w:val="none"/>
              </w:rPr>
            </w:pPr>
          </w:p>
        </w:tc>
        <w:tc>
          <w:tcPr>
            <w:tcW w:w="1305" w:type="dxa"/>
            <w:noWrap w:val="0"/>
            <w:vAlign w:val="center"/>
          </w:tcPr>
          <w:p w14:paraId="2372EAEE">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14:paraId="32ACFF40">
            <w:pPr>
              <w:jc w:val="left"/>
              <w:rPr>
                <w:rFonts w:ascii="宋体" w:hAnsi="宋体" w:cs="宋体"/>
                <w:color w:val="auto"/>
                <w:sz w:val="30"/>
                <w:szCs w:val="30"/>
                <w:highlight w:val="none"/>
              </w:rPr>
            </w:pPr>
          </w:p>
        </w:tc>
      </w:tr>
      <w:tr w14:paraId="10CCF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22FC35D">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14:paraId="2DBB0B4F">
            <w:pPr>
              <w:jc w:val="left"/>
              <w:rPr>
                <w:rFonts w:ascii="宋体" w:hAnsi="宋体" w:cs="宋体"/>
                <w:color w:val="auto"/>
                <w:sz w:val="30"/>
                <w:szCs w:val="30"/>
                <w:highlight w:val="none"/>
              </w:rPr>
            </w:pPr>
          </w:p>
        </w:tc>
      </w:tr>
      <w:tr w14:paraId="0070A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8AFEB1A">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14:paraId="10E8D054">
            <w:pPr>
              <w:jc w:val="left"/>
              <w:rPr>
                <w:rFonts w:ascii="宋体" w:hAnsi="宋体" w:cs="宋体"/>
                <w:color w:val="auto"/>
                <w:sz w:val="30"/>
                <w:szCs w:val="30"/>
                <w:highlight w:val="none"/>
              </w:rPr>
            </w:pPr>
          </w:p>
        </w:tc>
      </w:tr>
      <w:tr w14:paraId="3F18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14:paraId="4F5E5594">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14:paraId="7DC539AD">
      <w:pPr>
        <w:widowControl/>
        <w:spacing w:line="400" w:lineRule="exact"/>
        <w:ind w:firstLine="480" w:firstLineChars="200"/>
        <w:jc w:val="left"/>
        <w:rPr>
          <w:rFonts w:hint="eastAsia" w:ascii="方正仿宋_GBK" w:hAnsi="宋体" w:eastAsia="方正仿宋_GBK"/>
          <w:color w:val="auto"/>
          <w:sz w:val="24"/>
          <w:szCs w:val="24"/>
          <w:highlight w:val="none"/>
        </w:rPr>
      </w:pPr>
    </w:p>
    <w:p w14:paraId="4E160900">
      <w:pPr>
        <w:spacing w:line="360" w:lineRule="auto"/>
        <w:ind w:firstLine="480" w:firstLineChars="200"/>
        <w:rPr>
          <w:rFonts w:hint="eastAsia" w:ascii="方正仿宋_GBK" w:hAnsi="宋体" w:eastAsia="方正仿宋_GBK"/>
          <w:color w:val="auto"/>
          <w:sz w:val="24"/>
          <w:szCs w:val="24"/>
          <w:highlight w:val="none"/>
        </w:rPr>
      </w:pPr>
    </w:p>
    <w:p w14:paraId="2A2198CE">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90B8">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- 13 -</w:t>
    </w:r>
    <w:r>
      <w:rPr>
        <w:rFonts w:ascii="宋体"/>
        <w:sz w:val="21"/>
        <w:szCs w:val="21"/>
      </w:rPr>
      <w:fldChar w:fldCharType="end"/>
    </w:r>
  </w:p>
  <w:p w14:paraId="04BFB3E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4CE6">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425D0AB4">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10F1">
    <w:pPr>
      <w:pStyle w:val="35"/>
      <w:framePr w:wrap="around" w:vAnchor="text" w:hAnchor="margin" w:xAlign="center" w:y="1"/>
      <w:rPr>
        <w:rStyle w:val="61"/>
      </w:rPr>
    </w:pPr>
  </w:p>
  <w:p w14:paraId="24E5D7DB">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92D4">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E32F">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2E6AFF14">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59E2">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732A">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23E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56809"/>
    <w:multiLevelType w:val="singleLevel"/>
    <w:tmpl w:val="FA056809"/>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multilevel"/>
    <w:tmpl w:val="00000010"/>
    <w:lvl w:ilvl="0" w:tentative="0">
      <w:start w:val="1"/>
      <w:numFmt w:val="bullet"/>
      <w:pStyle w:val="225"/>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10"/>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7">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C91A8"/>
    <w:multiLevelType w:val="singleLevel"/>
    <w:tmpl w:val="0ABC91A8"/>
    <w:lvl w:ilvl="0" w:tentative="0">
      <w:start w:val="7"/>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2E0B35A6"/>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9B7209"/>
    <w:rsid w:val="11A92009"/>
    <w:rsid w:val="129675E6"/>
    <w:rsid w:val="12D62551"/>
    <w:rsid w:val="12FD1B01"/>
    <w:rsid w:val="13763F01"/>
    <w:rsid w:val="14F05E88"/>
    <w:rsid w:val="15166C71"/>
    <w:rsid w:val="15C1696D"/>
    <w:rsid w:val="18CD17F5"/>
    <w:rsid w:val="1B586C8A"/>
    <w:rsid w:val="1B6E01C3"/>
    <w:rsid w:val="1B893826"/>
    <w:rsid w:val="1BA4182E"/>
    <w:rsid w:val="1BD27C4D"/>
    <w:rsid w:val="1C746C70"/>
    <w:rsid w:val="1DF1193F"/>
    <w:rsid w:val="1E85324A"/>
    <w:rsid w:val="1ED03CC7"/>
    <w:rsid w:val="1ED8781E"/>
    <w:rsid w:val="21D054F3"/>
    <w:rsid w:val="21E738ED"/>
    <w:rsid w:val="22511DC1"/>
    <w:rsid w:val="245B32B8"/>
    <w:rsid w:val="25EC31CF"/>
    <w:rsid w:val="25F15DB5"/>
    <w:rsid w:val="266A7FA7"/>
    <w:rsid w:val="27973775"/>
    <w:rsid w:val="28356835"/>
    <w:rsid w:val="29560760"/>
    <w:rsid w:val="2B286BC5"/>
    <w:rsid w:val="2B54022C"/>
    <w:rsid w:val="2B8B67B8"/>
    <w:rsid w:val="2C2D2523"/>
    <w:rsid w:val="2D894CF1"/>
    <w:rsid w:val="2E0B35A6"/>
    <w:rsid w:val="2E6A2F43"/>
    <w:rsid w:val="2F57706B"/>
    <w:rsid w:val="3023022E"/>
    <w:rsid w:val="34833930"/>
    <w:rsid w:val="34B2624E"/>
    <w:rsid w:val="35B90999"/>
    <w:rsid w:val="36EA2EF3"/>
    <w:rsid w:val="3A9E5DDE"/>
    <w:rsid w:val="3B0D2CD2"/>
    <w:rsid w:val="3BA164F8"/>
    <w:rsid w:val="3BCB453B"/>
    <w:rsid w:val="3D396C7C"/>
    <w:rsid w:val="3DCA04B2"/>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4F506BC0"/>
    <w:rsid w:val="51BB25F2"/>
    <w:rsid w:val="51D21FCD"/>
    <w:rsid w:val="52F460A0"/>
    <w:rsid w:val="52F61984"/>
    <w:rsid w:val="531E68CD"/>
    <w:rsid w:val="534722A1"/>
    <w:rsid w:val="53AB142E"/>
    <w:rsid w:val="545C6AF1"/>
    <w:rsid w:val="571B0A9E"/>
    <w:rsid w:val="58BA3A8F"/>
    <w:rsid w:val="59D9651C"/>
    <w:rsid w:val="5BD75000"/>
    <w:rsid w:val="5D1B313B"/>
    <w:rsid w:val="5E8D20D7"/>
    <w:rsid w:val="5E910B3F"/>
    <w:rsid w:val="5F906D7E"/>
    <w:rsid w:val="649410BE"/>
    <w:rsid w:val="659C2B97"/>
    <w:rsid w:val="666A0BEA"/>
    <w:rsid w:val="68BB50C5"/>
    <w:rsid w:val="69E52920"/>
    <w:rsid w:val="6B4100ED"/>
    <w:rsid w:val="6BAC4F3F"/>
    <w:rsid w:val="6CBC2E72"/>
    <w:rsid w:val="70052E70"/>
    <w:rsid w:val="72026C0C"/>
    <w:rsid w:val="721C3F61"/>
    <w:rsid w:val="731A30D6"/>
    <w:rsid w:val="73D2575F"/>
    <w:rsid w:val="741017A0"/>
    <w:rsid w:val="75123F8E"/>
    <w:rsid w:val="768137C3"/>
    <w:rsid w:val="776668EA"/>
    <w:rsid w:val="789E5CA1"/>
    <w:rsid w:val="7904192A"/>
    <w:rsid w:val="795F1843"/>
    <w:rsid w:val="7A57740B"/>
    <w:rsid w:val="7BDE3C4E"/>
    <w:rsid w:val="7C94044F"/>
    <w:rsid w:val="7D1D5C9D"/>
    <w:rsid w:val="7E461224"/>
    <w:rsid w:val="7EED169F"/>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8"/>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9"/>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70"/>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1"/>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2"/>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3"/>
    <w:autoRedefine/>
    <w:qFormat/>
    <w:uiPriority w:val="0"/>
  </w:style>
  <w:style w:type="paragraph" w:styleId="33">
    <w:name w:val="Body Text Indent 2"/>
    <w:basedOn w:val="1"/>
    <w:link w:val="74"/>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5"/>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6"/>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77"/>
    <w:autoRedefine/>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8">
    <w:name w:val="标题 2 Char"/>
    <w:link w:val="3"/>
    <w:autoRedefine/>
    <w:qFormat/>
    <w:uiPriority w:val="0"/>
    <w:rPr>
      <w:rFonts w:ascii="Arial" w:hAnsi="Arial" w:eastAsia="黑体"/>
      <w:b/>
      <w:kern w:val="2"/>
      <w:sz w:val="32"/>
    </w:rPr>
  </w:style>
  <w:style w:type="character" w:customStyle="1" w:styleId="69">
    <w:name w:val="标题 3 Char"/>
    <w:link w:val="4"/>
    <w:autoRedefine/>
    <w:qFormat/>
    <w:uiPriority w:val="0"/>
    <w:rPr>
      <w:rFonts w:eastAsia="宋体"/>
      <w:b/>
      <w:kern w:val="2"/>
      <w:sz w:val="32"/>
      <w:lang w:val="en-US" w:eastAsia="zh-CN"/>
    </w:rPr>
  </w:style>
  <w:style w:type="character" w:customStyle="1" w:styleId="70">
    <w:name w:val="批注文字 Char"/>
    <w:link w:val="19"/>
    <w:autoRedefine/>
    <w:qFormat/>
    <w:uiPriority w:val="0"/>
    <w:rPr>
      <w:sz w:val="24"/>
    </w:rPr>
  </w:style>
  <w:style w:type="character" w:customStyle="1" w:styleId="71">
    <w:name w:val="正文文本缩进 Char"/>
    <w:link w:val="23"/>
    <w:autoRedefine/>
    <w:qFormat/>
    <w:uiPriority w:val="0"/>
    <w:rPr>
      <w:kern w:val="2"/>
      <w:sz w:val="44"/>
    </w:rPr>
  </w:style>
  <w:style w:type="character" w:customStyle="1" w:styleId="72">
    <w:name w:val="纯文本 Char"/>
    <w:link w:val="30"/>
    <w:autoRedefine/>
    <w:qFormat/>
    <w:uiPriority w:val="0"/>
    <w:rPr>
      <w:rFonts w:ascii="宋体" w:hAnsi="Courier New"/>
      <w:kern w:val="2"/>
      <w:sz w:val="21"/>
    </w:rPr>
  </w:style>
  <w:style w:type="character" w:customStyle="1" w:styleId="73">
    <w:name w:val="日期 Char"/>
    <w:link w:val="32"/>
    <w:autoRedefine/>
    <w:qFormat/>
    <w:uiPriority w:val="0"/>
    <w:rPr>
      <w:kern w:val="2"/>
      <w:sz w:val="28"/>
    </w:rPr>
  </w:style>
  <w:style w:type="character" w:customStyle="1" w:styleId="74">
    <w:name w:val="正文文本缩进 2 Char"/>
    <w:link w:val="33"/>
    <w:autoRedefine/>
    <w:qFormat/>
    <w:uiPriority w:val="0"/>
    <w:rPr>
      <w:kern w:val="2"/>
      <w:sz w:val="28"/>
    </w:rPr>
  </w:style>
  <w:style w:type="character" w:customStyle="1" w:styleId="75">
    <w:name w:val="脚注文本 Char"/>
    <w:link w:val="40"/>
    <w:autoRedefine/>
    <w:qFormat/>
    <w:uiPriority w:val="0"/>
    <w:rPr>
      <w:kern w:val="2"/>
      <w:sz w:val="18"/>
    </w:rPr>
  </w:style>
  <w:style w:type="character" w:customStyle="1" w:styleId="76">
    <w:name w:val="批注主题 Char"/>
    <w:link w:val="54"/>
    <w:autoRedefine/>
    <w:qFormat/>
    <w:uiPriority w:val="0"/>
  </w:style>
  <w:style w:type="character" w:customStyle="1" w:styleId="77">
    <w:name w:val="正文首行缩进 2 Char"/>
    <w:link w:val="56"/>
    <w:autoRedefine/>
    <w:qFormat/>
    <w:uiPriority w:val="0"/>
  </w:style>
  <w:style w:type="character" w:customStyle="1" w:styleId="78">
    <w:name w:val="content-white1"/>
    <w:autoRedefine/>
    <w:qFormat/>
    <w:uiPriority w:val="0"/>
    <w:rPr>
      <w:rFonts w:ascii="_x000B__x000C_" w:hAnsi="_x000B__x000C_"/>
      <w:color w:val="auto"/>
      <w:sz w:val="18"/>
      <w:u w:val="none"/>
    </w:rPr>
  </w:style>
  <w:style w:type="character" w:customStyle="1" w:styleId="79">
    <w:name w:val=" Char Char3"/>
    <w:autoRedefine/>
    <w:qFormat/>
    <w:uiPriority w:val="0"/>
    <w:rPr>
      <w:rFonts w:eastAsia="宋体"/>
      <w:kern w:val="2"/>
      <w:sz w:val="18"/>
      <w:lang w:val="en-US" w:eastAsia="zh-CN"/>
    </w:rPr>
  </w:style>
  <w:style w:type="character" w:customStyle="1" w:styleId="80">
    <w:name w:val="Table Text Char Char Char Char"/>
    <w:link w:val="81"/>
    <w:autoRedefine/>
    <w:qFormat/>
    <w:uiPriority w:val="0"/>
    <w:rPr>
      <w:rFonts w:ascii="Arial" w:hAnsi="Arial"/>
      <w:kern w:val="2"/>
      <w:sz w:val="18"/>
      <w:lang w:val="en-US" w:eastAsia="zh-CN" w:bidi="ar-SA"/>
    </w:rPr>
  </w:style>
  <w:style w:type="paragraph" w:customStyle="1" w:styleId="81">
    <w:name w:val="Table Text Char Char Char"/>
    <w:link w:val="8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 Char Char7"/>
    <w:autoRedefine/>
    <w:qFormat/>
    <w:uiPriority w:val="0"/>
    <w:rPr>
      <w:rFonts w:ascii="宋体" w:hAnsi="宋体" w:eastAsia="宋体"/>
      <w:kern w:val="2"/>
      <w:sz w:val="28"/>
    </w:rPr>
  </w:style>
  <w:style w:type="character" w:customStyle="1" w:styleId="83">
    <w:name w:val="未命名11"/>
    <w:autoRedefine/>
    <w:qFormat/>
    <w:uiPriority w:val="0"/>
    <w:rPr>
      <w:color w:val="77FFFF"/>
      <w:sz w:val="24"/>
    </w:rPr>
  </w:style>
  <w:style w:type="character" w:customStyle="1" w:styleId="84">
    <w:name w:val="小 Char"/>
    <w:autoRedefine/>
    <w:qFormat/>
    <w:uiPriority w:val="0"/>
    <w:rPr>
      <w:rFonts w:ascii="宋体" w:hAnsi="Courier New" w:eastAsia="宋体"/>
      <w:kern w:val="2"/>
      <w:sz w:val="21"/>
      <w:lang w:val="en-US" w:eastAsia="zh-CN" w:bidi="ar-SA"/>
    </w:rPr>
  </w:style>
  <w:style w:type="character" w:customStyle="1" w:styleId="85">
    <w:name w:val="文字 Char"/>
    <w:link w:val="86"/>
    <w:autoRedefine/>
    <w:qFormat/>
    <w:uiPriority w:val="0"/>
    <w:rPr>
      <w:rFonts w:ascii="宋体"/>
      <w:kern w:val="2"/>
      <w:sz w:val="28"/>
    </w:rPr>
  </w:style>
  <w:style w:type="paragraph" w:customStyle="1" w:styleId="86">
    <w:name w:val="文字"/>
    <w:basedOn w:val="1"/>
    <w:link w:val="85"/>
    <w:autoRedefine/>
    <w:qFormat/>
    <w:uiPriority w:val="0"/>
    <w:pPr>
      <w:tabs>
        <w:tab w:val="left" w:pos="8520"/>
      </w:tabs>
      <w:spacing w:line="312" w:lineRule="auto"/>
      <w:ind w:right="-210" w:firstLine="556"/>
    </w:pPr>
    <w:rPr>
      <w:rFonts w:ascii="宋体"/>
    </w:rPr>
  </w:style>
  <w:style w:type="character" w:customStyle="1" w:styleId="87">
    <w:name w:val="v151"/>
    <w:autoRedefine/>
    <w:qFormat/>
    <w:uiPriority w:val="0"/>
    <w:rPr>
      <w:sz w:val="18"/>
    </w:rPr>
  </w:style>
  <w:style w:type="character" w:customStyle="1" w:styleId="88">
    <w:name w:val=" Char Char2"/>
    <w:autoRedefine/>
    <w:qFormat/>
    <w:uiPriority w:val="0"/>
    <w:rPr>
      <w:rFonts w:eastAsia="宋体"/>
      <w:kern w:val="2"/>
      <w:sz w:val="18"/>
      <w:lang w:val="en-US" w:eastAsia="zh-CN"/>
    </w:rPr>
  </w:style>
  <w:style w:type="character" w:customStyle="1" w:styleId="89">
    <w:name w:val="Table Text Char"/>
    <w:link w:val="90"/>
    <w:autoRedefine/>
    <w:qFormat/>
    <w:uiPriority w:val="0"/>
    <w:rPr>
      <w:rFonts w:ascii="Arial" w:hAnsi="Arial"/>
      <w:kern w:val="2"/>
      <w:sz w:val="18"/>
      <w:lang w:val="en-US" w:eastAsia="zh-CN" w:bidi="ar-SA"/>
    </w:rPr>
  </w:style>
  <w:style w:type="paragraph" w:customStyle="1" w:styleId="90">
    <w:name w:val="Table Text"/>
    <w:link w:val="8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autoRedefine/>
    <w:qFormat/>
    <w:uiPriority w:val="0"/>
    <w:rPr>
      <w:rFonts w:ascii="Arial" w:hAnsi="Arial" w:eastAsia="黑体"/>
      <w:kern w:val="2"/>
      <w:sz w:val="18"/>
      <w:lang w:val="en-US" w:eastAsia="zh-CN"/>
    </w:rPr>
  </w:style>
  <w:style w:type="character" w:customStyle="1" w:styleId="92">
    <w:name w:val=" Char Char11"/>
    <w:autoRedefine/>
    <w:qFormat/>
    <w:uiPriority w:val="0"/>
    <w:rPr>
      <w:rFonts w:ascii="宋体"/>
      <w:kern w:val="2"/>
      <w:sz w:val="28"/>
    </w:rPr>
  </w:style>
  <w:style w:type="character" w:customStyle="1" w:styleId="93">
    <w:name w:val="样式 宋体"/>
    <w:autoRedefine/>
    <w:qFormat/>
    <w:uiPriority w:val="0"/>
    <w:rPr>
      <w:rFonts w:ascii="宋体" w:hAnsi="宋体" w:eastAsia="宋体"/>
      <w:sz w:val="28"/>
    </w:rPr>
  </w:style>
  <w:style w:type="character" w:customStyle="1" w:styleId="94">
    <w:name w:val="正文 + 三号 Char"/>
    <w:autoRedefine/>
    <w:qFormat/>
    <w:uiPriority w:val="0"/>
    <w:rPr>
      <w:rFonts w:eastAsia="宋体"/>
      <w:kern w:val="2"/>
      <w:sz w:val="21"/>
      <w:lang w:val="en-US" w:eastAsia="zh-CN"/>
    </w:rPr>
  </w:style>
  <w:style w:type="character" w:customStyle="1" w:styleId="95">
    <w:name w:val="crowed11"/>
    <w:autoRedefine/>
    <w:qFormat/>
    <w:uiPriority w:val="0"/>
    <w:rPr>
      <w:rFonts w:hint="default" w:ascii="_x000B__x000C_" w:hAnsi="_x000B__x000C_"/>
      <w:sz w:val="24"/>
    </w:rPr>
  </w:style>
  <w:style w:type="character" w:customStyle="1" w:styleId="96">
    <w:name w:val="font1"/>
    <w:autoRedefine/>
    <w:qFormat/>
    <w:uiPriority w:val="0"/>
    <w:rPr>
      <w:color w:val="000000"/>
      <w:sz w:val="18"/>
    </w:rPr>
  </w:style>
  <w:style w:type="character" w:customStyle="1" w:styleId="97">
    <w:name w:val="H2 Char"/>
    <w:autoRedefine/>
    <w:qFormat/>
    <w:uiPriority w:val="0"/>
    <w:rPr>
      <w:rFonts w:ascii="Arial" w:hAnsi="Arial" w:eastAsia="宋体"/>
      <w:kern w:val="2"/>
      <w:sz w:val="28"/>
      <w:lang w:val="en-US" w:eastAsia="zh-CN"/>
    </w:rPr>
  </w:style>
  <w:style w:type="character" w:customStyle="1" w:styleId="98">
    <w:name w:val=" Char Char4"/>
    <w:autoRedefine/>
    <w:qFormat/>
    <w:uiPriority w:val="0"/>
    <w:rPr>
      <w:rFonts w:eastAsia="宋体"/>
      <w:b/>
      <w:kern w:val="2"/>
      <w:sz w:val="21"/>
      <w:lang w:val="en-US" w:eastAsia="zh-CN"/>
    </w:rPr>
  </w:style>
  <w:style w:type="character" w:customStyle="1" w:styleId="99">
    <w:name w:val="title_emph1"/>
    <w:autoRedefine/>
    <w:qFormat/>
    <w:uiPriority w:val="0"/>
    <w:rPr>
      <w:rFonts w:hint="default" w:ascii="Arial" w:hAnsi="Arial"/>
      <w:b/>
      <w:sz w:val="20"/>
    </w:rPr>
  </w:style>
  <w:style w:type="character" w:customStyle="1" w:styleId="100">
    <w:name w:val=" Char Char6"/>
    <w:autoRedefine/>
    <w:qFormat/>
    <w:uiPriority w:val="0"/>
    <w:rPr>
      <w:rFonts w:ascii="仿宋_GB2312" w:eastAsia="仿宋_GB2312"/>
      <w:kern w:val="2"/>
      <w:sz w:val="32"/>
    </w:rPr>
  </w:style>
  <w:style w:type="character" w:customStyle="1" w:styleId="101">
    <w:name w:val="top-det1"/>
    <w:autoRedefine/>
    <w:qFormat/>
    <w:uiPriority w:val="0"/>
    <w:rPr>
      <w:b/>
      <w:color w:val="000000"/>
    </w:rPr>
  </w:style>
  <w:style w:type="character" w:customStyle="1" w:styleId="102">
    <w:name w:val=" Char Char5"/>
    <w:autoRedefine/>
    <w:qFormat/>
    <w:uiPriority w:val="0"/>
    <w:rPr>
      <w:rFonts w:ascii="Arial" w:hAnsi="Arial" w:eastAsia="宋体"/>
      <w:b/>
      <w:smallCaps/>
      <w:kern w:val="28"/>
      <w:sz w:val="36"/>
      <w:lang w:val="en-US" w:eastAsia="en-US"/>
    </w:rPr>
  </w:style>
  <w:style w:type="character" w:customStyle="1" w:styleId="103">
    <w:name w:val="标书正文:  0.74 厘米 Char1"/>
    <w:autoRedefine/>
    <w:qFormat/>
    <w:uiPriority w:val="0"/>
    <w:rPr>
      <w:rFonts w:eastAsia="宋体"/>
      <w:kern w:val="2"/>
      <w:sz w:val="24"/>
      <w:lang w:val="en-US" w:eastAsia="zh-CN"/>
    </w:rPr>
  </w:style>
  <w:style w:type="character" w:customStyle="1" w:styleId="104">
    <w:name w:val="Table Text Char1 Char"/>
    <w:autoRedefine/>
    <w:qFormat/>
    <w:uiPriority w:val="0"/>
    <w:rPr>
      <w:rFonts w:ascii="Arial" w:hAnsi="Arial"/>
      <w:kern w:val="2"/>
      <w:sz w:val="18"/>
      <w:lang w:val="en-US" w:eastAsia="zh-CN" w:bidi="ar-SA"/>
    </w:rPr>
  </w:style>
  <w:style w:type="character" w:customStyle="1" w:styleId="105">
    <w:name w:val=" Char Char"/>
    <w:autoRedefine/>
    <w:qFormat/>
    <w:uiPriority w:val="0"/>
    <w:rPr>
      <w:rFonts w:ascii="宋体" w:hAnsi="宋体" w:eastAsia="宋体"/>
      <w:kern w:val="2"/>
      <w:sz w:val="24"/>
      <w:lang w:val="en-US" w:eastAsia="zh-CN" w:bidi="ar-SA"/>
    </w:rPr>
  </w:style>
  <w:style w:type="paragraph" w:customStyle="1" w:styleId="106">
    <w:name w:val="IN Feature"/>
    <w:next w:val="10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8">
    <w:name w:val="表文字"/>
    <w:autoRedefine/>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autoRedefine/>
    <w:qFormat/>
    <w:uiPriority w:val="0"/>
    <w:rPr>
      <w:rFonts w:ascii="Tahoma" w:hAnsi="Tahoma"/>
      <w:sz w:val="30"/>
    </w:rPr>
  </w:style>
  <w:style w:type="paragraph" w:customStyle="1" w:styleId="112">
    <w:name w:val="二级列表"/>
    <w:basedOn w:val="113"/>
    <w:next w:val="113"/>
    <w:autoRedefine/>
    <w:qFormat/>
    <w:uiPriority w:val="0"/>
    <w:pPr>
      <w:tabs>
        <w:tab w:val="left" w:pos="2120"/>
      </w:tabs>
      <w:ind w:firstLine="0" w:firstLineChars="0"/>
    </w:pPr>
    <w:rPr>
      <w:b/>
    </w:rPr>
  </w:style>
  <w:style w:type="paragraph" w:customStyle="1" w:styleId="113">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14">
    <w:name w:val="00"/>
    <w:basedOn w:val="1"/>
    <w:autoRedefine/>
    <w:qFormat/>
    <w:uiPriority w:val="0"/>
    <w:pPr>
      <w:autoSpaceDE w:val="0"/>
      <w:autoSpaceDN w:val="0"/>
      <w:adjustRightInd w:val="0"/>
      <w:jc w:val="left"/>
    </w:pPr>
    <w:rPr>
      <w:rFonts w:ascii="黑体" w:eastAsia="黑体"/>
      <w:b/>
      <w:kern w:val="0"/>
      <w:sz w:val="20"/>
    </w:rPr>
  </w:style>
  <w:style w:type="paragraph" w:customStyle="1" w:styleId="115">
    <w:name w:val="1.正文"/>
    <w:basedOn w:val="1"/>
    <w:autoRedefine/>
    <w:qFormat/>
    <w:uiPriority w:val="0"/>
    <w:pPr>
      <w:spacing w:line="360" w:lineRule="auto"/>
      <w:ind w:left="540" w:leftChars="225" w:firstLine="540" w:firstLineChars="225"/>
    </w:pPr>
    <w:rPr>
      <w:sz w:val="24"/>
    </w:rPr>
  </w:style>
  <w:style w:type="paragraph" w:customStyle="1" w:styleId="116">
    <w:name w:val="内容标题"/>
    <w:basedOn w:val="17"/>
    <w:autoRedefine/>
    <w:qFormat/>
    <w:uiPriority w:val="0"/>
    <w:rPr>
      <w:rFonts w:ascii="Tahoma" w:hAnsi="Tahoma"/>
      <w:sz w:val="24"/>
    </w:rPr>
  </w:style>
  <w:style w:type="paragraph" w:customStyle="1" w:styleId="11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autoRedefine/>
    <w:qFormat/>
    <w:uiPriority w:val="0"/>
    <w:pPr>
      <w:jc w:val="center"/>
    </w:pPr>
    <w:rPr>
      <w:b/>
      <w:bCs/>
    </w:rPr>
  </w:style>
  <w:style w:type="paragraph" w:customStyle="1" w:styleId="119">
    <w:name w:val="表格正文"/>
    <w:basedOn w:val="1"/>
    <w:autoRedefine/>
    <w:qFormat/>
    <w:uiPriority w:val="0"/>
    <w:rPr>
      <w:rFonts w:ascii="Calibri" w:hAnsi="Calibri" w:eastAsia="仿宋" w:cs="宋体"/>
      <w:sz w:val="24"/>
    </w:rPr>
  </w:style>
  <w:style w:type="paragraph" w:customStyle="1" w:styleId="120">
    <w:name w:val="正文1"/>
    <w:basedOn w:val="1"/>
    <w:autoRedefine/>
    <w:qFormat/>
    <w:uiPriority w:val="0"/>
    <w:pPr>
      <w:spacing w:line="300" w:lineRule="auto"/>
      <w:ind w:firstLine="200" w:firstLineChars="200"/>
    </w:pPr>
    <w:rPr>
      <w:sz w:val="24"/>
    </w:rPr>
  </w:style>
  <w:style w:type="paragraph" w:customStyle="1" w:styleId="12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23">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3"/>
    <w:next w:val="1"/>
    <w:autoRedefine/>
    <w:qFormat/>
    <w:uiPriority w:val="0"/>
    <w:pPr>
      <w:spacing w:before="240" w:beforeLines="0" w:beforeAutospacing="0" w:after="720" w:afterLines="0" w:afterAutospacing="0"/>
    </w:pPr>
    <w:rPr>
      <w:sz w:val="28"/>
    </w:rPr>
  </w:style>
  <w:style w:type="paragraph" w:customStyle="1" w:styleId="127">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8">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29">
    <w:name w:val=" Char1 Char Char Char"/>
    <w:basedOn w:val="1"/>
    <w:autoRedefine/>
    <w:qFormat/>
    <w:uiPriority w:val="0"/>
    <w:rPr>
      <w:rFonts w:ascii="Tahoma" w:hAnsi="Tahoma"/>
      <w:sz w:val="24"/>
    </w:rPr>
  </w:style>
  <w:style w:type="paragraph" w:customStyle="1" w:styleId="130">
    <w:name w:val=" Char1"/>
    <w:basedOn w:val="1"/>
    <w:autoRedefine/>
    <w:qFormat/>
    <w:uiPriority w:val="0"/>
    <w:rPr>
      <w:sz w:val="21"/>
    </w:rPr>
  </w:style>
  <w:style w:type="paragraph" w:customStyle="1" w:styleId="13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5"/>
    <w:autoRedefine/>
    <w:qFormat/>
    <w:uiPriority w:val="0"/>
    <w:pPr>
      <w:ind w:firstLine="480" w:firstLineChars="200"/>
    </w:pPr>
  </w:style>
  <w:style w:type="paragraph" w:customStyle="1" w:styleId="133">
    <w:name w:val="样式4"/>
    <w:basedOn w:val="5"/>
    <w:autoRedefine/>
    <w:qFormat/>
    <w:uiPriority w:val="0"/>
    <w:pPr>
      <w:adjustRightInd w:val="0"/>
      <w:snapToGrid w:val="0"/>
    </w:pPr>
  </w:style>
  <w:style w:type="paragraph" w:customStyle="1" w:styleId="134">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135">
    <w:name w:val="首行缩进 1"/>
    <w:basedOn w:val="1"/>
    <w:autoRedefine/>
    <w:qFormat/>
    <w:uiPriority w:val="0"/>
    <w:pPr>
      <w:spacing w:after="120" w:afterLines="0" w:afterAutospacing="0" w:line="360" w:lineRule="auto"/>
      <w:ind w:firstLine="200" w:firstLineChars="200"/>
    </w:pPr>
    <w:rPr>
      <w:sz w:val="24"/>
    </w:rPr>
  </w:style>
  <w:style w:type="paragraph" w:customStyle="1" w:styleId="136">
    <w:name w:val="样式 首行缩进:  0.74 厘米"/>
    <w:basedOn w:val="1"/>
    <w:autoRedefine/>
    <w:qFormat/>
    <w:uiPriority w:val="0"/>
    <w:pPr>
      <w:spacing w:line="360" w:lineRule="auto"/>
      <w:ind w:firstLine="420"/>
    </w:pPr>
    <w:rPr>
      <w:sz w:val="24"/>
    </w:rPr>
  </w:style>
  <w:style w:type="paragraph" w:customStyle="1" w:styleId="13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0">
    <w:name w:val="Title - Revision"/>
    <w:basedOn w:val="53"/>
    <w:autoRedefine/>
    <w:qFormat/>
    <w:uiPriority w:val="0"/>
    <w:pPr>
      <w:spacing w:before="720" w:beforeLines="0" w:beforeAutospacing="0"/>
    </w:pPr>
  </w:style>
  <w:style w:type="paragraph" w:customStyle="1" w:styleId="141">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2">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0"/>
    <w:autoRedefine/>
    <w:qFormat/>
    <w:uiPriority w:val="0"/>
    <w:rPr>
      <w:rFonts w:ascii="宋体" w:hAnsi="Courier New"/>
      <w:sz w:val="21"/>
    </w:rPr>
  </w:style>
  <w:style w:type="paragraph" w:customStyle="1" w:styleId="144">
    <w:name w:val="Table Contents"/>
    <w:basedOn w:val="22"/>
    <w:autoRedefine/>
    <w:qFormat/>
    <w:uiPriority w:val="0"/>
    <w:pPr>
      <w:suppressAutoHyphens/>
      <w:jc w:val="left"/>
    </w:pPr>
    <w:rPr>
      <w:rFonts w:ascii="Times New Roman" w:eastAsia="Times New Roman"/>
      <w:kern w:val="0"/>
      <w:sz w:val="24"/>
    </w:rPr>
  </w:style>
  <w:style w:type="paragraph" w:customStyle="1" w:styleId="145">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7">
    <w:name w:val="Char Char Char Char Char Char Char"/>
    <w:basedOn w:val="17"/>
    <w:autoRedefine/>
    <w:qFormat/>
    <w:uiPriority w:val="0"/>
    <w:rPr>
      <w:rFonts w:ascii="宋体" w:hAnsi="Tahoma"/>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标题无"/>
    <w:basedOn w:val="1"/>
    <w:autoRedefine/>
    <w:qFormat/>
    <w:uiPriority w:val="0"/>
    <w:pPr>
      <w:spacing w:line="360" w:lineRule="auto"/>
    </w:pPr>
    <w:rPr>
      <w:sz w:val="24"/>
    </w:rPr>
  </w:style>
  <w:style w:type="paragraph" w:customStyle="1" w:styleId="150">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1">
    <w:name w:val="二级条标题"/>
    <w:basedOn w:val="152"/>
    <w:next w:val="154"/>
    <w:autoRedefine/>
    <w:qFormat/>
    <w:uiPriority w:val="0"/>
    <w:pPr>
      <w:ind w:left="840"/>
      <w:outlineLvl w:val="3"/>
    </w:pPr>
  </w:style>
  <w:style w:type="paragraph" w:customStyle="1" w:styleId="152">
    <w:name w:val="一级条标题"/>
    <w:basedOn w:val="153"/>
    <w:next w:val="154"/>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3">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autoRedefine/>
    <w:qFormat/>
    <w:uiPriority w:val="0"/>
    <w:pPr>
      <w:spacing w:line="360" w:lineRule="auto"/>
    </w:pPr>
    <w:rPr>
      <w:rFonts w:eastAsia="黑体"/>
      <w:sz w:val="20"/>
    </w:rPr>
  </w:style>
  <w:style w:type="paragraph" w:customStyle="1" w:styleId="157">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8">
    <w:name w:val="表头文本"/>
    <w:autoRedefine/>
    <w:qFormat/>
    <w:uiPriority w:val="0"/>
    <w:pPr>
      <w:jc w:val="center"/>
    </w:pPr>
    <w:rPr>
      <w:rFonts w:ascii="Arial" w:hAnsi="Arial" w:eastAsia="宋体" w:cs="Times New Roman"/>
      <w:b/>
      <w:sz w:val="21"/>
      <w:lang w:val="en-US" w:eastAsia="zh-CN" w:bidi="ar-SA"/>
    </w:rPr>
  </w:style>
  <w:style w:type="paragraph" w:customStyle="1" w:styleId="159">
    <w:name w:val="_Style 157"/>
    <w:autoRedefine/>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2">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3">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7">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8">
    <w:name w:val="样式1xz"/>
    <w:basedOn w:val="1"/>
    <w:autoRedefine/>
    <w:qFormat/>
    <w:uiPriority w:val="0"/>
    <w:pPr>
      <w:tabs>
        <w:tab w:val="left" w:pos="1050"/>
        <w:tab w:val="right" w:leader="dot" w:pos="8296"/>
      </w:tabs>
    </w:pPr>
    <w:rPr>
      <w:caps/>
      <w:spacing w:val="20"/>
      <w:sz w:val="24"/>
    </w:rPr>
  </w:style>
  <w:style w:type="paragraph" w:customStyle="1" w:styleId="169">
    <w:name w:val="样式 宋体 五号 行距: 单倍行距"/>
    <w:basedOn w:val="1"/>
    <w:autoRedefine/>
    <w:qFormat/>
    <w:uiPriority w:val="0"/>
    <w:pPr>
      <w:adjustRightInd w:val="0"/>
      <w:jc w:val="left"/>
    </w:pPr>
    <w:rPr>
      <w:rFonts w:ascii="宋体" w:hAnsi="宋体"/>
      <w:kern w:val="0"/>
      <w:sz w:val="21"/>
    </w:rPr>
  </w:style>
  <w:style w:type="paragraph" w:customStyle="1" w:styleId="170">
    <w:name w:val="图片文字"/>
    <w:basedOn w:val="1"/>
    <w:autoRedefine/>
    <w:qFormat/>
    <w:uiPriority w:val="0"/>
    <w:pPr>
      <w:spacing w:line="240" w:lineRule="atLeast"/>
      <w:jc w:val="center"/>
    </w:pPr>
    <w:rPr>
      <w:sz w:val="21"/>
    </w:rPr>
  </w:style>
  <w:style w:type="paragraph" w:customStyle="1" w:styleId="171">
    <w:name w:val="Char"/>
    <w:basedOn w:val="1"/>
    <w:autoRedefine/>
    <w:qFormat/>
    <w:uiPriority w:val="0"/>
    <w:pPr>
      <w:spacing w:line="240" w:lineRule="atLeast"/>
      <w:ind w:left="420" w:firstLine="420"/>
    </w:pPr>
    <w:rPr>
      <w:kern w:val="0"/>
      <w:sz w:val="21"/>
    </w:rPr>
  </w:style>
  <w:style w:type="paragraph" w:customStyle="1" w:styleId="172">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4">
    <w:name w:val=" Char"/>
    <w:basedOn w:val="1"/>
    <w:autoRedefine/>
    <w:qFormat/>
    <w:uiPriority w:val="0"/>
    <w:pPr>
      <w:spacing w:line="240" w:lineRule="atLeast"/>
      <w:ind w:left="420" w:firstLine="420"/>
    </w:pPr>
    <w:rPr>
      <w:kern w:val="0"/>
      <w:sz w:val="21"/>
    </w:rPr>
  </w:style>
  <w:style w:type="paragraph" w:customStyle="1" w:styleId="175">
    <w:name w:val=" Char Char Char"/>
    <w:basedOn w:val="1"/>
    <w:autoRedefine/>
    <w:qFormat/>
    <w:uiPriority w:val="0"/>
    <w:rPr>
      <w:rFonts w:ascii="Tahoma" w:hAnsi="Tahoma"/>
      <w:sz w:val="24"/>
    </w:rPr>
  </w:style>
  <w:style w:type="paragraph" w:customStyle="1" w:styleId="176">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7">
    <w:name w:val="标书正文:  0.74 厘米"/>
    <w:basedOn w:val="1"/>
    <w:autoRedefine/>
    <w:qFormat/>
    <w:uiPriority w:val="0"/>
    <w:pPr>
      <w:snapToGrid w:val="0"/>
      <w:spacing w:line="360" w:lineRule="auto"/>
      <w:ind w:firstLine="420"/>
    </w:pPr>
    <w:rPr>
      <w:sz w:val="24"/>
    </w:rPr>
  </w:style>
  <w:style w:type="paragraph" w:customStyle="1" w:styleId="178">
    <w:name w:val=" Char Char 字元 字元 字元 Char Char Char Char"/>
    <w:basedOn w:val="1"/>
    <w:autoRedefine/>
    <w:qFormat/>
    <w:uiPriority w:val="0"/>
    <w:pPr>
      <w:adjustRightInd w:val="0"/>
      <w:spacing w:line="360" w:lineRule="auto"/>
    </w:pPr>
    <w:rPr>
      <w:kern w:val="0"/>
      <w:sz w:val="24"/>
    </w:rPr>
  </w:style>
  <w:style w:type="paragraph" w:customStyle="1" w:styleId="179">
    <w:name w:val="样式 标题 6第五层条 + 三号 段前: 0.5 行"/>
    <w:basedOn w:val="7"/>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0">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1">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2">
    <w:name w:val=" Char Char14 Char Char"/>
    <w:basedOn w:val="1"/>
    <w:autoRedefine/>
    <w:qFormat/>
    <w:uiPriority w:val="0"/>
    <w:rPr>
      <w:sz w:val="21"/>
      <w:szCs w:val="24"/>
    </w:rPr>
  </w:style>
  <w:style w:type="paragraph" w:customStyle="1" w:styleId="183">
    <w:name w:val="表号"/>
    <w:basedOn w:val="1"/>
    <w:autoRedefine/>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4">
    <w:name w:val="可研正文"/>
    <w:basedOn w:val="22"/>
    <w:autoRedefine/>
    <w:qFormat/>
    <w:uiPriority w:val="0"/>
    <w:pPr>
      <w:adjustRightInd w:val="0"/>
      <w:snapToGrid w:val="0"/>
      <w:spacing w:line="440" w:lineRule="exact"/>
      <w:ind w:firstLine="567"/>
    </w:pPr>
    <w:rPr>
      <w:sz w:val="28"/>
    </w:rPr>
  </w:style>
  <w:style w:type="paragraph" w:customStyle="1" w:styleId="185">
    <w:name w:val="标题2"/>
    <w:basedOn w:val="3"/>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autoRedefine/>
    <w:qFormat/>
    <w:uiPriority w:val="0"/>
    <w:pPr>
      <w:numPr>
        <w:ilvl w:val="0"/>
        <w:numId w:val="8"/>
      </w:numPr>
      <w:spacing w:line="360" w:lineRule="auto"/>
    </w:pPr>
    <w:rPr>
      <w:rFonts w:eastAsia="仿宋_GB2312"/>
    </w:rPr>
  </w:style>
  <w:style w:type="paragraph" w:customStyle="1" w:styleId="18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8">
    <w:name w:val="正文 + 三号"/>
    <w:basedOn w:val="1"/>
    <w:autoRedefine/>
    <w:qFormat/>
    <w:uiPriority w:val="0"/>
    <w:rPr>
      <w:sz w:val="21"/>
    </w:rPr>
  </w:style>
  <w:style w:type="paragraph" w:customStyle="1" w:styleId="189">
    <w:name w:val=" Char Char1 Char"/>
    <w:basedOn w:val="1"/>
    <w:autoRedefine/>
    <w:qFormat/>
    <w:uiPriority w:val="0"/>
    <w:rPr>
      <w:rFonts w:ascii="Tahoma" w:hAnsi="Tahoma"/>
      <w:sz w:val="24"/>
      <w:szCs w:val="24"/>
    </w:rPr>
  </w:style>
  <w:style w:type="paragraph" w:customStyle="1" w:styleId="190">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1">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2">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93">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5">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3"/>
    <w:autoRedefine/>
    <w:qFormat/>
    <w:uiPriority w:val="0"/>
    <w:pPr>
      <w:spacing w:line="360" w:lineRule="auto"/>
    </w:pPr>
    <w:rPr>
      <w:rFonts w:eastAsia="黑体"/>
      <w:sz w:val="20"/>
    </w:rPr>
  </w:style>
  <w:style w:type="paragraph" w:customStyle="1" w:styleId="19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9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 Char2 Char Char Char Char Char Char"/>
    <w:basedOn w:val="1"/>
    <w:autoRedefine/>
    <w:qFormat/>
    <w:uiPriority w:val="0"/>
    <w:rPr>
      <w:rFonts w:ascii="仿宋_GB2312"/>
      <w:b/>
      <w:sz w:val="30"/>
    </w:rPr>
  </w:style>
  <w:style w:type="paragraph" w:customStyle="1" w:styleId="204">
    <w:name w:val="简单回函地址"/>
    <w:basedOn w:val="1"/>
    <w:autoRedefine/>
    <w:qFormat/>
    <w:uiPriority w:val="0"/>
    <w:pPr>
      <w:adjustRightInd w:val="0"/>
      <w:snapToGrid w:val="0"/>
      <w:spacing w:line="360" w:lineRule="auto"/>
    </w:pPr>
    <w:rPr>
      <w:sz w:val="24"/>
    </w:rPr>
  </w:style>
  <w:style w:type="paragraph" w:customStyle="1" w:styleId="205">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7">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8">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4"/>
    <w:autoRedefine/>
    <w:qFormat/>
    <w:uiPriority w:val="0"/>
    <w:pPr>
      <w:numPr>
        <w:ilvl w:val="2"/>
        <w:numId w:val="2"/>
      </w:numPr>
      <w:tabs>
        <w:tab w:val="left" w:pos="709"/>
        <w:tab w:val="left" w:pos="1620"/>
        <w:tab w:val="clear" w:pos="2444"/>
      </w:tabs>
      <w:spacing w:line="413" w:lineRule="auto"/>
    </w:pPr>
  </w:style>
  <w:style w:type="paragraph" w:customStyle="1" w:styleId="211">
    <w:name w:val="文本1"/>
    <w:basedOn w:val="1"/>
    <w:autoRedefine/>
    <w:qFormat/>
    <w:uiPriority w:val="0"/>
    <w:pPr>
      <w:adjustRightInd w:val="0"/>
      <w:spacing w:line="312" w:lineRule="atLeast"/>
      <w:jc w:val="center"/>
      <w:textAlignment w:val="baseline"/>
    </w:pPr>
    <w:rPr>
      <w:kern w:val="0"/>
      <w:sz w:val="18"/>
    </w:rPr>
  </w:style>
  <w:style w:type="paragraph" w:customStyle="1" w:styleId="212">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3">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4">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6">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8">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0">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221">
    <w:name w:val="af"/>
    <w:basedOn w:val="1"/>
    <w:autoRedefine/>
    <w:qFormat/>
    <w:uiPriority w:val="0"/>
    <w:pPr>
      <w:widowControl/>
      <w:spacing w:line="300" w:lineRule="atLeast"/>
      <w:jc w:val="left"/>
    </w:pPr>
    <w:rPr>
      <w:rFonts w:ascii="宋体" w:hAnsi="宋体"/>
      <w:kern w:val="0"/>
      <w:sz w:val="18"/>
    </w:rPr>
  </w:style>
  <w:style w:type="paragraph" w:customStyle="1" w:styleId="222">
    <w:name w:val="文章正文"/>
    <w:basedOn w:val="1"/>
    <w:autoRedefine/>
    <w:qFormat/>
    <w:uiPriority w:val="0"/>
    <w:pPr>
      <w:ind w:firstLine="560" w:firstLineChars="200"/>
    </w:pPr>
    <w:rPr>
      <w:rFonts w:ascii="仿宋_GB2312" w:hAnsi="宋体" w:eastAsia="仿宋_GB2312"/>
      <w:color w:val="000000"/>
    </w:rPr>
  </w:style>
  <w:style w:type="paragraph" w:customStyle="1" w:styleId="223">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226">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9">
    <w:name w:val="默认段落字体 Para Char Char Char Char Char Char Char"/>
    <w:basedOn w:val="1"/>
    <w:autoRedefine/>
    <w:qFormat/>
    <w:uiPriority w:val="0"/>
    <w:rPr>
      <w:rFonts w:ascii="Tahoma" w:hAnsi="Tahoma"/>
      <w:sz w:val="24"/>
    </w:rPr>
  </w:style>
  <w:style w:type="paragraph" w:customStyle="1" w:styleId="230">
    <w:name w:val="编号正文"/>
    <w:basedOn w:val="199"/>
    <w:autoRedefine/>
    <w:qFormat/>
    <w:uiPriority w:val="0"/>
    <w:pPr>
      <w:snapToGrid/>
      <w:spacing w:line="360" w:lineRule="auto"/>
      <w:ind w:left="1407" w:hanging="1047"/>
      <w:jc w:val="left"/>
    </w:pPr>
    <w:rPr>
      <w:rFonts w:eastAsia="仿宋_GB2312"/>
    </w:rPr>
  </w:style>
  <w:style w:type="paragraph" w:customStyle="1" w:styleId="231">
    <w:name w:val="表格内文字"/>
    <w:basedOn w:val="30"/>
    <w:autoRedefine/>
    <w:qFormat/>
    <w:uiPriority w:val="0"/>
    <w:pPr>
      <w:adjustRightInd w:val="0"/>
    </w:pPr>
    <w:rPr>
      <w:color w:val="000000"/>
      <w:lang w:val="en-GB"/>
    </w:rPr>
  </w:style>
  <w:style w:type="paragraph" w:customStyle="1" w:styleId="232">
    <w:name w:val="样式 行距: 1.5 倍行距1"/>
    <w:basedOn w:val="1"/>
    <w:autoRedefine/>
    <w:qFormat/>
    <w:uiPriority w:val="0"/>
    <w:pPr>
      <w:snapToGrid w:val="0"/>
    </w:pPr>
    <w:rPr>
      <w:sz w:val="21"/>
    </w:rPr>
  </w:style>
  <w:style w:type="paragraph" w:customStyle="1" w:styleId="233">
    <w:name w:val=" Char Char Char Char Char Char Char"/>
    <w:basedOn w:val="1"/>
    <w:autoRedefine/>
    <w:qFormat/>
    <w:uiPriority w:val="0"/>
    <w:rPr>
      <w:rFonts w:ascii="Tahoma" w:hAnsi="Tahoma"/>
      <w:sz w:val="24"/>
    </w:rPr>
  </w:style>
  <w:style w:type="paragraph" w:customStyle="1" w:styleId="234">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6">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7">
    <w:name w:val=" Char Char Char Char Char Char Char Char Char Char Char Char Char Char Char Char"/>
    <w:basedOn w:val="1"/>
    <w:autoRedefine/>
    <w:qFormat/>
    <w:uiPriority w:val="0"/>
    <w:pPr>
      <w:tabs>
        <w:tab w:val="left" w:pos="360"/>
      </w:tabs>
    </w:pPr>
    <w:rPr>
      <w:sz w:val="24"/>
    </w:rPr>
  </w:style>
  <w:style w:type="paragraph" w:customStyle="1" w:styleId="238">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3"/>
    <w:autoRedefine/>
    <w:qFormat/>
    <w:uiPriority w:val="0"/>
    <w:pPr>
      <w:spacing w:before="60" w:beforeLines="0" w:after="60" w:afterLines="0" w:line="360" w:lineRule="auto"/>
      <w:ind w:left="0" w:firstLine="482"/>
    </w:pPr>
    <w:rPr>
      <w:rFonts w:ascii="Arial" w:hAnsi="Arial"/>
      <w:sz w:val="24"/>
    </w:rPr>
  </w:style>
  <w:style w:type="character" w:customStyle="1" w:styleId="240">
    <w:name w:val="无"/>
    <w:autoRedefine/>
    <w:qFormat/>
    <w:uiPriority w:val="0"/>
  </w:style>
  <w:style w:type="character" w:customStyle="1" w:styleId="241">
    <w:name w:val="font21"/>
    <w:basedOn w:val="59"/>
    <w:autoRedefine/>
    <w:qFormat/>
    <w:uiPriority w:val="0"/>
    <w:rPr>
      <w:rFonts w:hint="default" w:ascii="仿宋_GB2312" w:eastAsia="仿宋_GB2312" w:cs="仿宋_GB2312"/>
      <w:color w:val="000000"/>
      <w:sz w:val="22"/>
      <w:szCs w:val="22"/>
      <w:u w:val="none"/>
    </w:rPr>
  </w:style>
  <w:style w:type="character" w:customStyle="1" w:styleId="242">
    <w:name w:val="font31"/>
    <w:basedOn w:val="59"/>
    <w:autoRedefine/>
    <w:qFormat/>
    <w:uiPriority w:val="0"/>
    <w:rPr>
      <w:rFonts w:hint="default" w:ascii="仿宋_GB2312" w:eastAsia="仿宋_GB2312" w:cs="仿宋_GB2312"/>
      <w:b/>
      <w:bCs/>
      <w:color w:val="000000"/>
      <w:sz w:val="22"/>
      <w:szCs w:val="22"/>
      <w:u w:val="none"/>
    </w:rPr>
  </w:style>
  <w:style w:type="character" w:customStyle="1" w:styleId="243">
    <w:name w:val="font51"/>
    <w:basedOn w:val="59"/>
    <w:autoRedefine/>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044;&#27743;&#26472;&#23478;&#22561;&#12289;&#20498;&#26464;&#30875;&#28393;&#33322;&#36947;&#32500;&#25252;&#24615;&#30095;&#27994;&#26045;&#24037;&#22270;&#35774;&#35745;%20WJ2024007\&#37325;&#24198;&#24066;&#20044;&#27743;&#33322;&#36947;&#31649;&#29702;&#22788;&#20851;&#20110;&#20044;&#27743;&#26472;&#23478;&#22561;&#12289;&#20498;&#26464;&#30875;&#28393;&#33322;&#36947;&#32500;&#25252;&#24615;&#30095;&#27994;&#26045;&#24037;&#22270;&#35774;&#35745;&#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重庆市乌江航道管理处关于乌江杨家堡、倒杠碛滩航道维护性疏浚施工图设计限额以下比价采购文件.docx</Template>
  <Pages>30</Pages>
  <Words>10630</Words>
  <Characters>11192</Characters>
  <Lines>93</Lines>
  <Paragraphs>26</Paragraphs>
  <TotalTime>3</TotalTime>
  <ScaleCrop>false</ScaleCrop>
  <LinksUpToDate>false</LinksUpToDate>
  <CharactersWithSpaces>12210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2024-07-08T03:31:00Z</dcterms:created>
  <dc:creator>剪夏罗</dc:creator>
  <cp:lastModifiedBy>剪夏罗</cp:lastModifiedBy>
  <dcterms:modified xsi:type="dcterms:W3CDTF">2024-07-17T07:15:33Z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097CDCA85F904D03826067FB358DB738_11</vt:lpwstr>
  </property>
</Properties>
</file>