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521053056"/>
      <w:bookmarkStart w:id="1" w:name="_Toc10415"/>
      <w:bookmarkStart w:id="2" w:name="_Toc1552"/>
      <w:bookmarkStart w:id="3" w:name="_Toc106034777"/>
      <w:bookmarkStart w:id="4" w:name="_Toc65660337"/>
      <w:bookmarkStart w:id="5" w:name="_Toc525047164"/>
      <w:bookmarkStart w:id="6" w:name="_Toc1733"/>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firstLine="720" w:firstLineChars="200"/>
        <w:rPr>
          <w:rFonts w:ascii="方正小标宋_GBK" w:hAnsi="宋体" w:eastAsia="方正小标宋_GBK"/>
          <w:sz w:val="36"/>
          <w:szCs w:val="36"/>
        </w:rPr>
      </w:pPr>
      <w:r>
        <w:rPr>
          <w:rFonts w:hint="eastAsia" w:ascii="方正小标宋_GBK" w:hAnsi="宋体" w:eastAsia="方正小标宋_GBK"/>
          <w:sz w:val="36"/>
          <w:szCs w:val="36"/>
        </w:rPr>
        <w:t>项目名称：“渝救援111”特检维修及除锈上漆服务</w:t>
      </w:r>
    </w:p>
    <w:p>
      <w:pPr>
        <w:ind w:firstLine="1080" w:firstLineChars="300"/>
        <w:rPr>
          <w:rFonts w:ascii="方正小标宋_GBK" w:hAnsi="宋体" w:eastAsia="方正小标宋_GBK"/>
          <w:sz w:val="36"/>
          <w:szCs w:val="36"/>
        </w:rPr>
      </w:pPr>
      <w:r>
        <w:rPr>
          <w:rFonts w:hint="eastAsia" w:ascii="方正小标宋_GBK" w:hAnsi="宋体" w:eastAsia="方正小标宋_GBK"/>
          <w:sz w:val="36"/>
          <w:szCs w:val="36"/>
        </w:rPr>
        <w:t>采购人：  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二〇二四年三月十九</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7" w:name="_Toc106034769"/>
      <w:bookmarkStart w:id="8" w:name="_Toc24173"/>
      <w:bookmarkStart w:id="9" w:name="_Toc24817"/>
      <w:bookmarkStart w:id="10" w:name="_Toc15726"/>
      <w:bookmarkStart w:id="11" w:name="_Toc65660329"/>
      <w:bookmarkStart w:id="12" w:name="_Toc12789052"/>
      <w:bookmarkStart w:id="13"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根据工作需要，重庆市嘉陵江航道管理处“渝救援111”特检维修及除锈上漆服务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4" w:name="_Toc26091"/>
      <w:bookmarkStart w:id="15" w:name="_Toc317775175"/>
      <w:bookmarkStart w:id="16" w:name="_Toc313893526"/>
      <w:bookmarkStart w:id="17" w:name="_Toc106034770"/>
      <w:bookmarkStart w:id="18" w:name="_Toc7758"/>
      <w:bookmarkStart w:id="19" w:name="_Toc18246"/>
      <w:bookmarkStart w:id="20" w:name="_Toc65660330"/>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2"/>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4"/>
                <w:szCs w:val="24"/>
              </w:rPr>
            </w:pPr>
            <w:bookmarkStart w:id="21" w:name="_Hlk344477914"/>
            <w:r>
              <w:rPr>
                <w:rFonts w:hint="eastAsia" w:ascii="方正仿宋_GBK" w:hAnsi="宋体" w:eastAsia="方正仿宋_GBK"/>
                <w:sz w:val="24"/>
                <w:szCs w:val="24"/>
              </w:rPr>
              <w:t>“渝救援111”特检维修及除锈上漆服务</w:t>
            </w:r>
          </w:p>
        </w:tc>
        <w:tc>
          <w:tcPr>
            <w:tcW w:w="16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方正仿宋_GBK" w:hAnsi="宋体" w:eastAsia="方正仿宋_GBK"/>
                <w:sz w:val="24"/>
                <w:szCs w:val="24"/>
              </w:rPr>
            </w:pPr>
            <w:r>
              <w:rPr>
                <w:rFonts w:hint="eastAsia" w:ascii="方正仿宋_GBK" w:hAnsi="宋体" w:eastAsia="方正仿宋_GBK"/>
                <w:sz w:val="24"/>
                <w:szCs w:val="24"/>
              </w:rPr>
              <w:t>49.2万元</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0" w:firstLineChars="200"/>
        <w:rPr>
          <w:rFonts w:ascii="方正仿宋_GBK" w:hAnsi="宋体" w:eastAsia="方正仿宋_GBK"/>
          <w:sz w:val="24"/>
        </w:rPr>
      </w:pPr>
      <w:bookmarkStart w:id="22" w:name="_Toc3256"/>
      <w:bookmarkStart w:id="23" w:name="_Toc4424"/>
      <w:bookmarkStart w:id="24" w:name="_Toc27028"/>
      <w:bookmarkStart w:id="25" w:name="_Toc65660331"/>
      <w:bookmarkStart w:id="26" w:name="_Toc106034771"/>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财政年度预算资金。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9" w:name="_Toc64731996"/>
      <w:bookmarkStart w:id="30" w:name="_Toc18548"/>
      <w:bookmarkStart w:id="31" w:name="_Toc106034772"/>
      <w:bookmarkStart w:id="32" w:name="_Toc20867"/>
      <w:bookmarkStart w:id="33" w:name="_Toc65660332"/>
      <w:bookmarkStart w:id="34" w:name="_Toc13541"/>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bookmarkStart w:id="35" w:name="_Toc65660333"/>
      <w:bookmarkStart w:id="36" w:name="_Toc1386"/>
      <w:bookmarkStart w:id="37" w:name="_Toc106034773"/>
      <w:bookmarkStart w:id="38" w:name="_Toc13903"/>
      <w:bookmarkStart w:id="39" w:name="_Toc11908"/>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（二）本项目的特定资格要求：投标供应商2022年1月1日至今有船舶维修业绩，提供证明材料。</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官网上下载本项目采购文件以及图纸等报价前公布的所有项目资料，无论供应商下载与否，均视为已知晓所有实质性要求内容。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（三）递交响应文件地点：重庆市嘉陵江航道管理处4楼会议室（地址：重庆市渝中区华一路17号）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（四）提交响应文件截止时间：2024年3月22日北京时间9:30至10:00 。</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（五）评审开始时间：2024年3月22日北京时间10:00。</w:t>
      </w:r>
    </w:p>
    <w:bookmarkEnd w:id="28"/>
    <w:p>
      <w:pPr>
        <w:pStyle w:val="2"/>
        <w:adjustRightInd w:val="0"/>
        <w:snapToGrid w:val="0"/>
        <w:spacing w:before="0" w:after="0" w:line="400" w:lineRule="exact"/>
        <w:ind w:firstLine="480" w:firstLineChars="200"/>
        <w:rPr>
          <w:rFonts w:ascii="方正仿宋_GBK" w:hAnsi="宋体" w:eastAsia="方正仿宋_GBK"/>
          <w:sz w:val="24"/>
        </w:rPr>
      </w:pPr>
      <w:bookmarkStart w:id="40" w:name="_Toc525047163"/>
      <w:bookmarkStart w:id="41" w:name="_Toc65660336"/>
      <w:bookmarkStart w:id="42" w:name="_Toc521053055"/>
      <w:bookmarkStart w:id="43" w:name="_Toc106034776"/>
      <w:bookmarkStart w:id="44" w:name="_Toc6563"/>
      <w:bookmarkStart w:id="45" w:name="_Toc16269"/>
      <w:bookmarkStart w:id="46" w:name="_Toc4728"/>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ascii="方正仿宋_GBK" w:hAnsi="宋体" w:eastAsia="方正仿宋_GBK"/>
          <w:sz w:val="24"/>
          <w:szCs w:val="24"/>
        </w:rPr>
        <w:t>李</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w:t>
      </w:r>
      <w:r>
        <w:rPr>
          <w:rFonts w:hint="eastAsia" w:ascii="方正仿宋_GBK" w:hAnsi="宋体" w:eastAsia="方正仿宋_GBK"/>
          <w:sz w:val="24"/>
          <w:szCs w:val="24"/>
        </w:rPr>
        <w:t>1966803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65660338"/>
      <w:bookmarkStart w:id="48" w:name="_Toc1292"/>
      <w:bookmarkStart w:id="49" w:name="_Toc14516"/>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bookmarkStart w:id="53" w:name="_Toc106030879"/>
    </w:p>
    <w:p>
      <w:pPr>
        <w:pStyle w:val="2"/>
        <w:spacing w:before="0" w:after="0" w:line="360" w:lineRule="auto"/>
        <w:ind w:firstLine="480" w:firstLineChars="200"/>
        <w:rPr>
          <w:rFonts w:ascii="方正小标宋_GBK" w:eastAsia="方正小标宋_GBK"/>
          <w:b w:val="0"/>
          <w:sz w:val="36"/>
          <w:szCs w:val="30"/>
        </w:rPr>
      </w:pPr>
      <w:r>
        <w:rPr>
          <w:rFonts w:hint="eastAsia" w:ascii="方正仿宋_GBK" w:hAnsi="宋体" w:eastAsia="方正仿宋_GBK"/>
          <w:sz w:val="24"/>
        </w:rPr>
        <w:t>一、项目基本概况介绍</w:t>
      </w:r>
      <w:bookmarkEnd w:id="53"/>
    </w:p>
    <w:p>
      <w:pPr>
        <w:snapToGrid w:val="0"/>
        <w:spacing w:line="400" w:lineRule="exact"/>
        <w:ind w:firstLine="360" w:firstLineChars="150"/>
        <w:rPr>
          <w:rFonts w:ascii="方正仿宋_GBK" w:hAnsi="宋体" w:eastAsia="方正仿宋_GBK"/>
          <w:sz w:val="24"/>
          <w:szCs w:val="24"/>
        </w:rPr>
      </w:pPr>
      <w:bookmarkStart w:id="54" w:name="_Toc67924749"/>
      <w:r>
        <w:rPr>
          <w:rFonts w:hint="eastAsia" w:ascii="方正仿宋_GBK" w:hAnsi="宋体" w:eastAsia="方正仿宋_GBK"/>
          <w:sz w:val="24"/>
          <w:szCs w:val="24"/>
        </w:rPr>
        <w:t>为确保“渝救援111”随时处于适航状态，重庆市嘉陵江航道管理处救援中心拟对“渝救援111”开展特检维修及除锈上漆工作，项目包括坞内检验、轮机及电气设备维修、维护和除锈上漆保养等，并根据检验规范要求编制检验资料、办理船舶检验证书。</w:t>
      </w:r>
      <w:bookmarkEnd w:id="54"/>
    </w:p>
    <w:p>
      <w:pPr>
        <w:pStyle w:val="2"/>
        <w:adjustRightInd w:val="0"/>
        <w:snapToGrid w:val="0"/>
        <w:spacing w:before="0" w:after="0" w:line="400" w:lineRule="exact"/>
        <w:ind w:left="480"/>
        <w:rPr>
          <w:rFonts w:ascii="方正仿宋_GBK" w:hAnsi="宋体" w:eastAsia="方正仿宋_GBK"/>
          <w:sz w:val="24"/>
        </w:rPr>
      </w:pPr>
      <w:bookmarkStart w:id="55" w:name="_Toc106030880"/>
      <w:r>
        <w:rPr>
          <w:rFonts w:hint="eastAsia" w:ascii="方正仿宋_GBK" w:hAnsi="宋体" w:eastAsia="方正仿宋_GBK"/>
          <w:sz w:val="24"/>
        </w:rPr>
        <w:t>二、服务范围、要求及标准</w:t>
      </w:r>
      <w:bookmarkEnd w:id="55"/>
    </w:p>
    <w:p>
      <w:pPr>
        <w:pStyle w:val="2"/>
        <w:adjustRightInd w:val="0"/>
        <w:snapToGrid w:val="0"/>
        <w:spacing w:before="0" w:after="0" w:line="400" w:lineRule="exact"/>
        <w:rPr>
          <w:rFonts w:ascii="方正仿宋_GBK" w:hAnsi="宋体" w:eastAsia="方正仿宋_GBK"/>
          <w:sz w:val="24"/>
        </w:rPr>
      </w:pPr>
      <w:r>
        <w:rPr>
          <w:rFonts w:hint="eastAsia" w:ascii="方正仿宋_GBK" w:hAnsi="宋体" w:eastAsia="方正仿宋_GBK"/>
          <w:b w:val="0"/>
          <w:sz w:val="24"/>
        </w:rPr>
        <w:t>(一)“渝救援111”基本信息</w:t>
      </w:r>
    </w:p>
    <w:tbl>
      <w:tblPr>
        <w:tblStyle w:val="12"/>
        <w:tblW w:w="97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770"/>
        <w:gridCol w:w="1452"/>
        <w:gridCol w:w="1827"/>
        <w:gridCol w:w="93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船名</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渝救援111</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型深</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3.2米</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满载吃水</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总吨位</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787吨</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总长</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49米</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空载吃水</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1.87米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净吨位</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236吨</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船长</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45米</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船宽</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主机功率</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980*2kw</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发电机功率</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150*2+250kw</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航区</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B级J2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建造厂</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江渝船厂</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完工日期</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2012年10月15日</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所有人</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重庆市嘉陵江航道管理处</w:t>
            </w:r>
          </w:p>
        </w:tc>
      </w:tr>
    </w:tbl>
    <w:p>
      <w:pPr>
        <w:rPr>
          <w:rFonts w:ascii="方正仿宋_GBK" w:hAnsi="宋体" w:eastAsia="方正仿宋_GBK"/>
          <w:sz w:val="24"/>
          <w:szCs w:val="24"/>
        </w:rPr>
      </w:pPr>
      <w:r>
        <w:rPr>
          <w:rFonts w:hint="eastAsia" w:ascii="方正仿宋_GBK" w:hAnsi="宋体" w:eastAsia="方正仿宋_GBK"/>
          <w:sz w:val="24"/>
        </w:rPr>
        <w:t>（二）服务范围与工作内容：</w:t>
      </w:r>
      <w:r>
        <w:rPr>
          <w:rFonts w:hint="eastAsia" w:ascii="方正仿宋_GBK" w:hAnsi="宋体" w:eastAsia="方正仿宋_GBK"/>
          <w:sz w:val="24"/>
          <w:szCs w:val="24"/>
        </w:rPr>
        <w:t>“渝救援111”特检维修及除锈上漆服务项目清单</w:t>
      </w:r>
    </w:p>
    <w:tbl>
      <w:tblPr>
        <w:tblStyle w:val="12"/>
        <w:tblpPr w:leftFromText="180" w:rightFromText="180" w:vertAnchor="text" w:horzAnchor="page" w:tblpX="1194" w:tblpY="610"/>
        <w:tblOverlap w:val="never"/>
        <w:tblW w:w="9815" w:type="dxa"/>
        <w:tblInd w:w="0" w:type="dxa"/>
        <w:tblLayout w:type="fixed"/>
        <w:tblCellMar>
          <w:top w:w="0" w:type="dxa"/>
          <w:left w:w="108" w:type="dxa"/>
          <w:bottom w:w="0" w:type="dxa"/>
          <w:right w:w="108" w:type="dxa"/>
        </w:tblCellMar>
      </w:tblPr>
      <w:tblGrid>
        <w:gridCol w:w="34"/>
        <w:gridCol w:w="34"/>
        <w:gridCol w:w="675"/>
        <w:gridCol w:w="4198"/>
        <w:gridCol w:w="1189"/>
        <w:gridCol w:w="850"/>
        <w:gridCol w:w="648"/>
        <w:gridCol w:w="2187"/>
      </w:tblGrid>
      <w:tr>
        <w:tblPrEx>
          <w:tblCellMar>
            <w:top w:w="0" w:type="dxa"/>
            <w:left w:w="108" w:type="dxa"/>
            <w:bottom w:w="0" w:type="dxa"/>
            <w:right w:w="108" w:type="dxa"/>
          </w:tblCellMar>
        </w:tblPrEx>
        <w:trPr>
          <w:gridBefore w:val="2"/>
          <w:wBefore w:w="68" w:type="dxa"/>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序号</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修理内容</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400" w:lineRule="exact"/>
              <w:jc w:val="center"/>
              <w:textAlignment w:val="center"/>
              <w:rPr>
                <w:rFonts w:ascii="华文仿宋" w:hAnsi="华文仿宋" w:eastAsia="华文仿宋" w:cs="宋体"/>
                <w:sz w:val="24"/>
                <w:szCs w:val="24"/>
              </w:rPr>
            </w:pPr>
            <w:r>
              <w:rPr>
                <w:rFonts w:hint="eastAsia" w:ascii="华文仿宋" w:hAnsi="华文仿宋" w:eastAsia="华文仿宋" w:cs="宋体"/>
                <w:sz w:val="24"/>
                <w:szCs w:val="24"/>
              </w:rPr>
              <w:t>规格、材料</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400" w:lineRule="exact"/>
              <w:jc w:val="center"/>
              <w:textAlignment w:val="center"/>
              <w:rPr>
                <w:rFonts w:ascii="华文仿宋" w:hAnsi="华文仿宋" w:eastAsia="华文仿宋" w:cs="宋体"/>
                <w:sz w:val="24"/>
                <w:szCs w:val="24"/>
              </w:rPr>
            </w:pPr>
            <w:r>
              <w:rPr>
                <w:rFonts w:hint="eastAsia" w:ascii="华文仿宋" w:hAnsi="华文仿宋" w:eastAsia="华文仿宋" w:cs="宋体"/>
                <w:sz w:val="24"/>
                <w:szCs w:val="24"/>
              </w:rPr>
              <w:t>单位</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400" w:lineRule="exact"/>
              <w:jc w:val="center"/>
              <w:textAlignment w:val="center"/>
              <w:rPr>
                <w:rFonts w:ascii="华文仿宋" w:hAnsi="华文仿宋" w:eastAsia="华文仿宋" w:cs="宋体"/>
                <w:sz w:val="24"/>
                <w:szCs w:val="24"/>
              </w:rPr>
            </w:pPr>
            <w:r>
              <w:rPr>
                <w:rFonts w:hint="eastAsia" w:ascii="华文仿宋" w:hAnsi="华文仿宋" w:eastAsia="华文仿宋" w:cs="宋体"/>
                <w:sz w:val="24"/>
                <w:szCs w:val="24"/>
              </w:rPr>
              <w:t>数量</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备注</w:t>
            </w:r>
          </w:p>
        </w:tc>
      </w:tr>
      <w:tr>
        <w:tblPrEx>
          <w:tblCellMar>
            <w:top w:w="0" w:type="dxa"/>
            <w:left w:w="108" w:type="dxa"/>
            <w:bottom w:w="0" w:type="dxa"/>
            <w:right w:w="108" w:type="dxa"/>
          </w:tblCellMar>
        </w:tblPrEx>
        <w:trPr>
          <w:gridBefore w:val="2"/>
          <w:wBefore w:w="68" w:type="dxa"/>
          <w:trHeight w:val="90" w:hRule="atLeast"/>
        </w:trPr>
        <w:tc>
          <w:tcPr>
            <w:tcW w:w="4873"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1、坞修项目</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93"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sz w:val="24"/>
                <w:szCs w:val="24"/>
              </w:rPr>
            </w:pPr>
            <w:r>
              <w:rPr>
                <w:rFonts w:hint="eastAsia" w:ascii="华文仿宋" w:hAnsi="华文仿宋" w:eastAsia="华文仿宋" w:cs="宋体"/>
                <w:sz w:val="24"/>
                <w:szCs w:val="24"/>
              </w:rPr>
              <w:t>船舶进出坞一次及驻坞</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93"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1.2</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水线以下船体检查，护舷材以下船体外板清洁除锈，涂刷防锈底漆一度、面漆一度。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650</w:t>
            </w:r>
          </w:p>
        </w:tc>
        <w:tc>
          <w:tcPr>
            <w:tcW w:w="2187" w:type="dxa"/>
            <w:vMerge w:val="restart"/>
            <w:tcBorders>
              <w:top w:val="single" w:color="000000" w:sz="4" w:space="0"/>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color w:val="auto"/>
                <w:sz w:val="24"/>
                <w:szCs w:val="24"/>
              </w:rPr>
              <w:t>油漆规格、品质、颜色须与原船油漆匹配，使用前须征得采购人同意后使用。</w:t>
            </w:r>
          </w:p>
        </w:tc>
      </w:tr>
      <w:tr>
        <w:tblPrEx>
          <w:tblCellMar>
            <w:top w:w="0" w:type="dxa"/>
            <w:left w:w="108" w:type="dxa"/>
            <w:bottom w:w="0" w:type="dxa"/>
            <w:right w:w="108" w:type="dxa"/>
          </w:tblCellMar>
        </w:tblPrEx>
        <w:trPr>
          <w:gridBefore w:val="2"/>
          <w:wBefore w:w="68" w:type="dxa"/>
          <w:trHeight w:val="541"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1.3</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锚、锚链除锈，涂防锈底漆、面漆各一度，并打水花标识。</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59"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1.4</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侧推孔管下部道壁空泡腐蚀船体堆焊修复</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1.5</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舵叶、舵柱检查，主舵杆、子舵杆测量间隙，传动齿轮检查、清洗轴承并加注黄油</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7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1.6</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侧推水下通道防腐锌块更换为镁块</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媄块大小现场测量</w:t>
            </w:r>
          </w:p>
        </w:tc>
      </w:tr>
      <w:tr>
        <w:tblPrEx>
          <w:tblCellMar>
            <w:top w:w="0" w:type="dxa"/>
            <w:left w:w="108" w:type="dxa"/>
            <w:bottom w:w="0" w:type="dxa"/>
            <w:right w:w="108" w:type="dxa"/>
          </w:tblCellMar>
        </w:tblPrEx>
        <w:trPr>
          <w:gridBefore w:val="2"/>
          <w:wBefore w:w="68" w:type="dxa"/>
          <w:trHeight w:val="6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1.7</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二氧化碳灭火装置，钢瓶称重，管路通气试验。</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项目需船检机构检验，并出具船检机构认可资料。</w:t>
            </w:r>
          </w:p>
        </w:tc>
      </w:tr>
      <w:tr>
        <w:tblPrEx>
          <w:tblCellMar>
            <w:top w:w="0" w:type="dxa"/>
            <w:left w:w="108" w:type="dxa"/>
            <w:bottom w:w="0" w:type="dxa"/>
            <w:right w:w="108" w:type="dxa"/>
          </w:tblCellMar>
        </w:tblPrEx>
        <w:trPr>
          <w:gridBefore w:val="2"/>
          <w:wBefore w:w="68" w:type="dxa"/>
          <w:trHeight w:val="55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1.8</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消防系统主机检测，手动灭火按钮及烟感、温感检测。</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提供船检机构认可的检测报告</w:t>
            </w:r>
          </w:p>
        </w:tc>
      </w:tr>
      <w:tr>
        <w:tblPrEx>
          <w:tblCellMar>
            <w:top w:w="0" w:type="dxa"/>
            <w:left w:w="108" w:type="dxa"/>
            <w:bottom w:w="0" w:type="dxa"/>
            <w:right w:w="108" w:type="dxa"/>
          </w:tblCellMar>
        </w:tblPrEx>
        <w:trPr>
          <w:gridBefore w:val="2"/>
          <w:wBefore w:w="68" w:type="dxa"/>
          <w:trHeight w:val="177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1.9</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清洗机舱江水总管滤器，江水总管两侧阀箱清理，海底阀拆除研磨安装，江水总管冲洗，清洗左右主机及3台辅机江水进机滤器。</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1.10</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清洗空调间江水总管滤器，江水总管两侧阀箱清理，海底阀拆除研磨安装，江水总管冲洗，清洗冷却水泵江水进机滤器。</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5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左螺旋桨拆除更换（螺旋桨船供），螺旋桨表面处理，动平衡测试，螺旋桨拂配、研磨装配尾轴。</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20" w:hRule="atLeast"/>
        </w:trPr>
        <w:tc>
          <w:tcPr>
            <w:tcW w:w="6062"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2、甲板和上层建筑项目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水线以上船体外围板和主甲板、护舷材、舷墙清洁除锈，底漆一度、面漆一度。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587</w:t>
            </w:r>
          </w:p>
        </w:tc>
        <w:tc>
          <w:tcPr>
            <w:tcW w:w="2187" w:type="dxa"/>
            <w:vMerge w:val="restart"/>
            <w:tcBorders>
              <w:top w:val="single" w:color="000000" w:sz="4" w:space="0"/>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color w:val="auto"/>
                <w:sz w:val="24"/>
                <w:szCs w:val="24"/>
              </w:rPr>
              <w:t>油漆规格、品质、颜色须与原船油漆匹配，使用前须征得采购人同意后使用。</w:t>
            </w: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2.2</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主甲板至二层甲板外围板含护舷材清洁，面漆一度。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160</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94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2.3</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舵机舱及其舱内设施设备清洁除锈、面漆一度。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260</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134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2.4</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四角梁（含拖钩）、一楼内走道站壁、望天清洁除锈，涂刷防锈底漆一度、面漆一度。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265</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2.5</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一楼配电间清洁除锈、面漆一度。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15</w:t>
            </w:r>
          </w:p>
        </w:tc>
        <w:tc>
          <w:tcPr>
            <w:tcW w:w="2187" w:type="dxa"/>
            <w:vMerge w:val="continue"/>
            <w:tcBorders>
              <w:left w:val="single" w:color="000000" w:sz="4" w:space="0"/>
              <w:right w:val="single" w:color="000000" w:sz="4" w:space="0"/>
            </w:tcBorders>
            <w:noWrap/>
            <w:vAlign w:val="bottom"/>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2.6</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二楼（含船首内外舷墙）、三楼甲板、顶棚甲板、消防炮平台清洁除锈，涂刷防锈底漆一度、面漆一度。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286</w:t>
            </w:r>
          </w:p>
        </w:tc>
        <w:tc>
          <w:tcPr>
            <w:tcW w:w="2187" w:type="dxa"/>
            <w:vMerge w:val="continue"/>
            <w:tcBorders>
              <w:left w:val="single" w:color="000000" w:sz="4" w:space="0"/>
              <w:bottom w:val="single" w:color="000000" w:sz="4" w:space="0"/>
              <w:right w:val="single" w:color="000000" w:sz="4" w:space="0"/>
            </w:tcBorders>
            <w:noWrap/>
            <w:vAlign w:val="bottom"/>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2.7</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二楼、三楼房间外、烟囱外围壁，面漆一度。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194</w:t>
            </w:r>
          </w:p>
        </w:tc>
        <w:tc>
          <w:tcPr>
            <w:tcW w:w="2187" w:type="dxa"/>
            <w:vMerge w:val="restart"/>
            <w:tcBorders>
              <w:top w:val="single" w:color="000000" w:sz="4" w:space="0"/>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color w:val="auto"/>
                <w:sz w:val="24"/>
                <w:szCs w:val="24"/>
              </w:rPr>
              <w:t>油漆规格、品质、颜色须与原船油漆匹配，使用前须征得采购人同意后使用。</w:t>
            </w: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2.8</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75</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2.9</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各层室外楼梯清洁除锈，面漆一度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9</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2.10</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全船所有栏杆清洁，面漆一度。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80</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2198" w:hRule="atLeast"/>
        </w:trPr>
        <w:tc>
          <w:tcPr>
            <w:tcW w:w="675"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2.11</w:t>
            </w:r>
          </w:p>
        </w:tc>
        <w:tc>
          <w:tcPr>
            <w:tcW w:w="419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所有附属设备：锚机、艉绞缆盘、挚链器、导链轮、操纵台、系缆桩、钢丝盘、消防管路、消防栓、水龙带箱、黄沙箱、消防桶、桅杆、船名灯箱、探照灯、工作灯（银粉漆）等清洁除锈，面漆一度。</w:t>
            </w:r>
          </w:p>
        </w:tc>
        <w:tc>
          <w:tcPr>
            <w:tcW w:w="1189"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744" w:hRule="atLeast"/>
        </w:trPr>
        <w:tc>
          <w:tcPr>
            <w:tcW w:w="675"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2.12</w:t>
            </w:r>
          </w:p>
        </w:tc>
        <w:tc>
          <w:tcPr>
            <w:tcW w:w="419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制水间及晾衣间和厨房内缆桩间站壁、望天清洁除锈，面漆一度</w:t>
            </w:r>
          </w:p>
        </w:tc>
        <w:tc>
          <w:tcPr>
            <w:tcW w:w="1189"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49</w:t>
            </w:r>
          </w:p>
        </w:tc>
        <w:tc>
          <w:tcPr>
            <w:tcW w:w="2187" w:type="dxa"/>
            <w:vMerge w:val="continue"/>
            <w:tcBorders>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744" w:hRule="atLeast"/>
        </w:trPr>
        <w:tc>
          <w:tcPr>
            <w:tcW w:w="675"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2.13</w:t>
            </w:r>
          </w:p>
        </w:tc>
        <w:tc>
          <w:tcPr>
            <w:tcW w:w="419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制水间制水设备拆除变作洗衣间、设置洗衣机、饮水机线路、管路。</w:t>
            </w:r>
          </w:p>
        </w:tc>
        <w:tc>
          <w:tcPr>
            <w:tcW w:w="1189"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05" w:hRule="atLeast"/>
        </w:trPr>
        <w:tc>
          <w:tcPr>
            <w:tcW w:w="675"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2.14</w:t>
            </w:r>
          </w:p>
        </w:tc>
        <w:tc>
          <w:tcPr>
            <w:tcW w:w="4198"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一楼物料间水密门更换门把手</w:t>
            </w:r>
          </w:p>
        </w:tc>
        <w:tc>
          <w:tcPr>
            <w:tcW w:w="1189"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01"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2.15</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全船水密门胶条老化更换修复</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密封胶条</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5</w:t>
            </w:r>
          </w:p>
        </w:tc>
        <w:tc>
          <w:tcPr>
            <w:tcW w:w="2187" w:type="dxa"/>
            <w:tcBorders>
              <w:top w:val="single" w:color="000000" w:sz="4" w:space="0"/>
              <w:left w:val="single" w:color="000000" w:sz="4" w:space="0"/>
              <w:bottom w:val="single" w:color="000000" w:sz="4" w:space="0"/>
              <w:right w:val="single" w:color="000000" w:sz="4" w:space="0"/>
            </w:tcBorders>
            <w:noWrap/>
            <w:vAlign w:val="bottom"/>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8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2.16</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水尺、</w:t>
            </w:r>
            <w:r>
              <w:rPr>
                <w:rFonts w:ascii="华文仿宋" w:hAnsi="华文仿宋" w:eastAsia="华文仿宋" w:cs="宋体"/>
                <w:sz w:val="24"/>
                <w:szCs w:val="24"/>
              </w:rPr>
              <w:t>港航海事标识、</w:t>
            </w:r>
            <w:r>
              <w:rPr>
                <w:rFonts w:hint="eastAsia" w:ascii="华文仿宋" w:hAnsi="华文仿宋" w:eastAsia="华文仿宋" w:cs="宋体"/>
                <w:sz w:val="24"/>
                <w:szCs w:val="24"/>
              </w:rPr>
              <w:t>载重线标志、侧推标志、</w:t>
            </w:r>
            <w:r>
              <w:rPr>
                <w:rFonts w:ascii="华文仿宋" w:hAnsi="华文仿宋" w:eastAsia="华文仿宋" w:cs="宋体"/>
                <w:sz w:val="24"/>
                <w:szCs w:val="24"/>
              </w:rPr>
              <w:t>船名、救援标识、船籍港等重新填描。</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nil"/>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67" w:hRule="atLeast"/>
        </w:trPr>
        <w:tc>
          <w:tcPr>
            <w:tcW w:w="4873"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3、室内外装饰部分</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1"/>
          <w:wBefore w:w="34" w:type="dxa"/>
          <w:trHeight w:val="453"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轮机长室制作衣柜</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个</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现场定</w:t>
            </w:r>
          </w:p>
        </w:tc>
      </w:tr>
      <w:tr>
        <w:tblPrEx>
          <w:tblCellMar>
            <w:top w:w="0" w:type="dxa"/>
            <w:left w:w="108" w:type="dxa"/>
            <w:bottom w:w="0" w:type="dxa"/>
            <w:right w:w="108" w:type="dxa"/>
          </w:tblCellMar>
        </w:tblPrEx>
        <w:trPr>
          <w:gridBefore w:val="1"/>
          <w:wBefore w:w="34" w:type="dxa"/>
          <w:trHeight w:val="567"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3.2</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克令吊支架拆除重做</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个</w:t>
            </w:r>
          </w:p>
        </w:tc>
        <w:tc>
          <w:tcPr>
            <w:tcW w:w="648" w:type="dxa"/>
            <w:tcBorders>
              <w:top w:val="single" w:color="000000" w:sz="4" w:space="0"/>
              <w:left w:val="single" w:color="000000" w:sz="4" w:space="0"/>
              <w:bottom w:val="single" w:color="000000" w:sz="4" w:space="0"/>
              <w:right w:val="nil"/>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支架尺寸大小现场定</w:t>
            </w:r>
          </w:p>
        </w:tc>
      </w:tr>
      <w:tr>
        <w:tblPrEx>
          <w:tblCellMar>
            <w:top w:w="0" w:type="dxa"/>
            <w:left w:w="108" w:type="dxa"/>
            <w:bottom w:w="0" w:type="dxa"/>
            <w:right w:w="108" w:type="dxa"/>
          </w:tblCellMar>
        </w:tblPrEx>
        <w:trPr>
          <w:gridBefore w:val="1"/>
          <w:wBefore w:w="34" w:type="dxa"/>
          <w:trHeight w:val="570"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3.3</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驾驶室沙发皮革破损修复</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1"/>
          <w:wBefore w:w="34" w:type="dxa"/>
          <w:trHeight w:val="408"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34</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首尖舱清洁，加装柜子</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4941"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4、轮机项目</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机舱入口外侧左右加油接头闷头定制2个</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闷头</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4.2</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清洗3个冷凝器盘管，系统高低压检查，添加制冷剂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中型清洗剂、清洗工具</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4.3</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板式蒸发器维修，更换连接铜管，系统氮气保压试漏，抽真空，更换过滤器，添加制冷剂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铜管、制冷剂</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94"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4.4</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左右主机启动马达拆检，清洁，装复。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422"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4.5</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左，右主机冷却水冷却器疏通。</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415"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4.6</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左，右主机滑油冷却器疏通。</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40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4.7</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左右齿轮箱滑油冷却器疏通</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4.8</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左右主机气阀间隙测量调整、供油定时测量调整、喷油嘴全部换新（16只），喷油器密封件全部换新。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喷油嘴、喷油器密封垫</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4.9</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更换左右主机机油（机油船供），清洗机油滤器，燃油滤器，清洁主机油底壳</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4.10</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主机燃油泄露报警效用实验</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1#、2#和3#发电机原动机机油换新，机油滤芯、柴油滤芯，空气滤芯、水滤芯更换，（NT855-D共2台、 NT855-D(M)1台）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机油、机油滤芯、柴油滤芯、空气滤芯、水滤芯</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4.12</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3#发电机原动机喷油嘴和PT泵校验，增压器拆检清洁（NT855-D(M)1台）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各辅材</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4.13</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日用淡水泵启动异常，振动大，且压力不连续，影响使用，更换为带压力存储罐+两台自动启停静音泵的变频恒压淡水泵装置。</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4.14</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克令吊更换起重钢丝（15*K7/20mm），吊钩防脱装置换新。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船用钢丝</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4.15</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克令吊旋转支承加注润滑油脂。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4.16</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克令吊吊重试验，根据吊重试验数据调整力矩显示器重量</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4.17</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顶层消防炮喷水装置更换为单管喷射出水</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4.18</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机舱淡水管系统到主机淡水膨胀水箱三通管滴漏，更换全部至左右主机膨胀水箱淡水管，大约6米</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钢管、焊接辅材</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4.19</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二氧化碳灭火装置，钢瓶称重，管路通气试验。</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项目需船检机构检验，并出具船检机构认可资料。</w:t>
            </w: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4.20</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消防系统主机检测，手动灭火按钮及烟感、温感检测。</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提供船检机构认可的检测报告</w:t>
            </w: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4.21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照明绝缘低，拆除二楼铝合金装饰板，查找故障点，更换铝合金装饰板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铝合金装饰板</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r>
      <w:tr>
        <w:tblPrEx>
          <w:tblCellMar>
            <w:top w:w="0" w:type="dxa"/>
            <w:left w:w="108" w:type="dxa"/>
            <w:bottom w:w="0" w:type="dxa"/>
            <w:right w:w="108" w:type="dxa"/>
          </w:tblCellMar>
        </w:tblPrEx>
        <w:trPr>
          <w:trHeight w:val="567" w:hRule="atLeast"/>
        </w:trPr>
        <w:tc>
          <w:tcPr>
            <w:tcW w:w="494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5、船舶检验</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979"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5.1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船舶检验，编制检验资料，更换船检证书</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bl>
    <w:p>
      <w:pPr>
        <w:spacing w:line="360" w:lineRule="auto"/>
        <w:jc w:val="left"/>
        <w:rPr>
          <w:rFonts w:ascii="方正仿宋_GBK" w:hAnsi="宋体" w:eastAsia="方正仿宋_GBK"/>
          <w:sz w:val="24"/>
          <w:szCs w:val="24"/>
        </w:rPr>
      </w:pPr>
      <w:r>
        <w:rPr>
          <w:rFonts w:hint="eastAsia" w:ascii="方正仿宋_GBK" w:hAnsi="宋体" w:eastAsia="方正仿宋_GBK"/>
          <w:sz w:val="24"/>
        </w:rPr>
        <w:t>（三）服务要求</w:t>
      </w:r>
      <w:bookmarkStart w:id="56" w:name="_Toc65660341"/>
      <w:bookmarkStart w:id="57" w:name="_Toc15492"/>
      <w:bookmarkStart w:id="58" w:name="_Toc13356"/>
      <w:bookmarkStart w:id="59" w:name="_Toc523"/>
      <w:bookmarkStart w:id="60" w:name="_Toc106034781"/>
      <w:r>
        <w:rPr>
          <w:rFonts w:hint="eastAsia" w:ascii="宋体" w:hAnsi="宋体" w:cs="宋体"/>
          <w:b/>
          <w:bCs/>
          <w:sz w:val="24"/>
          <w:szCs w:val="28"/>
        </w:rPr>
        <w:t>：</w:t>
      </w:r>
    </w:p>
    <w:p>
      <w:pPr>
        <w:spacing w:line="360"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1、本项目清单中涉及面积、长度等均为估算值，投标供应商需充分理解施工项目内容和要求，自行开展现场复核测算，酌情报价，实际数量以完工结算为准。</w:t>
      </w:r>
    </w:p>
    <w:p>
      <w:pPr>
        <w:spacing w:line="360"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2、本项目船舶由于担负主城水域应急救援责任，随时可能接受主城水域范围内突发应急救援或抢险任务，供应商应提供主城水域范围内固定维修场所驻厂维修。</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3、本项目内坞修、移泊拖带、抛锚、起吊等作业的，由供应商组织实施。船舶维修期间的施工安全管理由供应商全权负责。</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4、供应商负责完成渝救援111检验技术资料的编制、提交，办理船舶检验证书，提供满足检验工作的条件。</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本项目的随时接受应急救援任务或响应突发应急事件，供应商应配合采购人暂停维修维保工作、油漆施工，待应急救援任务完成或突发事件处理完毕后恢复施工，由此产生的人工、材料、交通、运输、食宿等费用由供应商负责，采购人不承担任何其他费用。</w:t>
      </w:r>
    </w:p>
    <w:p>
      <w:pPr>
        <w:spacing w:line="520" w:lineRule="exact"/>
        <w:ind w:firstLine="480" w:firstLineChars="200"/>
        <w:jc w:val="left"/>
        <w:rPr>
          <w:rFonts w:ascii="方正仿宋_GBK" w:hAnsi="宋体" w:eastAsia="方正仿宋_GBK"/>
          <w:b/>
          <w:sz w:val="24"/>
          <w:szCs w:val="24"/>
        </w:rPr>
      </w:pPr>
      <w:r>
        <w:rPr>
          <w:rFonts w:hint="eastAsia" w:ascii="方正仿宋_GBK" w:hAnsi="宋体" w:eastAsia="方正仿宋_GBK"/>
          <w:b/>
          <w:sz w:val="24"/>
          <w:szCs w:val="24"/>
        </w:rPr>
        <w:t>三、项目技术需求</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（一）施工材料要求</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1、供应商使用的材料应按照采购人项目清单中要求的相应规格、材料或不低于同类材料，维修保养配件需采用原厂配件的不能影响原厂质保。</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2、本项目面漆使用醇酸磁漆，符合GB/T25251-2010标准，防锈漆需使用三防锈漆符合Q/CYQ472-2015保准，油漆颜色需满足海事公务船艇涂装要求与原色一致。</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3、供应商使用的材料还须符合船检规范要求，维修所用材料需报采购人同意方可进行施工。</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（二）质量控制</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对本项目重点环节和单项完工及时验收,验收工作必须通知采购人代表参加。质量验收须通过采购人的最终验收和船检部门的检验要求，但无论采购人是否派相关人员到场，有关本项目的全部质量责任均由供应商承担。</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2、本项目关键性节点，重要工序完工后，需由采购人代表验收合格后方可进入下一道工序。坞修项目、隐蔽项目、重点部位等完工后应向采购人提供技术交底图纸和影像资料电子档案。</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3、本项目油漆作业前需表面打磨光滑平整，除锈完毕后经现场采购方负责人同意方可上漆，着漆厚度均匀、不变色，不脱落、不龟裂、不生锈。</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施工依据（但不限于）：现行《内河船舶法定检验技术规则》和补充规定及各船舶建造时适用的规则；《河船法定营运检验技术规程》；《长江钢质船舶涂装技术标准》；《船用产品检验规则》及其他船舶方面的规范、标准；有关的环境保护、安全生产、人员防护法律、法规、规范等。</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（三）现场管理</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1、本项目供应商应配备必要的服务团队人员，为便于现场管理，采购人和成交供应商在项目进行期间的沟通、联络，应指定的双方的代表进行。</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2、供应商须接受采购人对本项目内容的监管和检查并按双方商定的其他细节进行施工。</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 xml:space="preserve">3、船舶修理期间，供应商必须按照环保相关要求做好防污染措施，防止污油、废料、弃渣及油漆等污染物进入江中，凡发生水域污染事件的后果及责任由成交供应商自行负责。 </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4、本项目内可能电焊、气割等动火作业由供应商向海事机构提交资料备案，并出具动火通知单。项目内作业人员作业时供应商负责准备相应的防护用具。作业人员安全由供应商负责。</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5、船舶维修保养中如涉及更换淘汰的设备、设施等残值较大的物件，由供应商交采购人处置；采购人更换、淘汰后的废旧且无残值或低残值配件、物品等，由供应商免费回收并按规定处置。</w:t>
      </w:r>
    </w:p>
    <w:p>
      <w:pPr>
        <w:spacing w:line="520" w:lineRule="exact"/>
        <w:ind w:firstLine="480" w:firstLineChars="200"/>
        <w:jc w:val="left"/>
        <w:rPr>
          <w:rFonts w:ascii="方正仿宋_GBK" w:hAnsi="宋体" w:eastAsia="方正仿宋_GBK"/>
          <w:b/>
          <w:sz w:val="24"/>
          <w:szCs w:val="24"/>
        </w:rPr>
      </w:pPr>
      <w:bookmarkStart w:id="61" w:name="_Toc67924751"/>
      <w:r>
        <w:rPr>
          <w:rFonts w:hint="eastAsia" w:ascii="方正仿宋_GBK" w:hAnsi="宋体" w:eastAsia="方正仿宋_GBK"/>
          <w:b/>
          <w:sz w:val="24"/>
          <w:szCs w:val="24"/>
        </w:rPr>
        <w:t>四、现场踏勘</w:t>
      </w:r>
      <w:bookmarkEnd w:id="61"/>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（一）有意向参与磋商的潜在供应商可在开标前自行踏勘现场，不论踏勘与否均视为到施工现场进行过测算，并了解采购人的检修需求。</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 xml:space="preserve">踏勘地点：重庆市渝中区江湾路水上交通应急救援基地              </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联系人：李老师</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联系电话： 023-61966803</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（二）踏勘注意事项：</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1.潜在供应商踏勘现场发生的费用自理。</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2.除采购人的原因外，潜在供应商自行负责在踏勘现场中所发生的人员伤亡和财产损失。</w:t>
      </w:r>
    </w:p>
    <w:p>
      <w:pPr>
        <w:spacing w:line="520" w:lineRule="exact"/>
        <w:ind w:firstLine="480" w:firstLineChars="200"/>
        <w:jc w:val="left"/>
        <w:rPr>
          <w:rFonts w:ascii="方正仿宋_GBK" w:hAnsi="宋体" w:eastAsia="方正仿宋_GBK"/>
          <w:sz w:val="24"/>
          <w:szCs w:val="24"/>
        </w:rPr>
      </w:pPr>
    </w:p>
    <w:p>
      <w:pPr>
        <w:spacing w:line="520" w:lineRule="exact"/>
        <w:ind w:firstLine="480" w:firstLineChars="200"/>
        <w:jc w:val="left"/>
        <w:rPr>
          <w:rFonts w:ascii="方正仿宋_GBK" w:hAnsi="宋体" w:eastAsia="方正仿宋_GBK"/>
          <w:sz w:val="24"/>
          <w:szCs w:val="24"/>
        </w:rPr>
      </w:pPr>
    </w:p>
    <w:p>
      <w:pPr>
        <w:adjustRightInd w:val="0"/>
        <w:snapToGrid w:val="0"/>
        <w:spacing w:line="400" w:lineRule="exact"/>
        <w:jc w:val="left"/>
        <w:rPr>
          <w:rFonts w:ascii="方正仿宋_GBK" w:hAnsi="宋体" w:eastAsia="方正仿宋_GBK"/>
          <w:sz w:val="24"/>
          <w:szCs w:val="24"/>
        </w:rPr>
      </w:pPr>
    </w:p>
    <w:p>
      <w:pPr>
        <w:adjustRightInd w:val="0"/>
        <w:snapToGrid w:val="0"/>
        <w:spacing w:line="400" w:lineRule="exact"/>
        <w:jc w:val="left"/>
        <w:rPr>
          <w:rFonts w:ascii="方正仿宋_GBK" w:hAnsi="宋体" w:eastAsia="方正仿宋_GBK"/>
          <w:sz w:val="24"/>
          <w:szCs w:val="24"/>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r>
        <w:rPr>
          <w:rFonts w:hint="eastAsia" w:ascii="方正小标宋_GBK" w:eastAsia="方正小标宋_GBK"/>
          <w:b/>
          <w:sz w:val="36"/>
          <w:szCs w:val="30"/>
        </w:rPr>
        <w:t xml:space="preserve">第三篇  </w:t>
      </w:r>
      <w:bookmarkEnd w:id="52"/>
      <w:r>
        <w:rPr>
          <w:rFonts w:hint="eastAsia" w:ascii="方正小标宋_GBK" w:eastAsia="方正小标宋_GBK"/>
          <w:b/>
          <w:sz w:val="36"/>
          <w:szCs w:val="30"/>
        </w:rPr>
        <w:t>项目</w:t>
      </w:r>
      <w:bookmarkEnd w:id="56"/>
      <w:bookmarkEnd w:id="57"/>
      <w:bookmarkEnd w:id="58"/>
      <w:bookmarkEnd w:id="59"/>
      <w:r>
        <w:rPr>
          <w:rFonts w:hint="eastAsia" w:ascii="方正小标宋_GBK" w:eastAsia="方正小标宋_GBK"/>
          <w:b/>
          <w:sz w:val="36"/>
          <w:szCs w:val="30"/>
        </w:rPr>
        <w:t>商务需求</w:t>
      </w:r>
      <w:bookmarkEnd w:id="60"/>
      <w:bookmarkStart w:id="62" w:name="_Toc17750"/>
      <w:bookmarkStart w:id="63" w:name="_Toc106034782"/>
      <w:bookmarkStart w:id="64" w:name="_Toc13555"/>
      <w:bookmarkStart w:id="65" w:name="_Toc12935"/>
      <w:bookmarkStart w:id="66" w:name="_Toc65660342"/>
      <w:bookmarkStart w:id="67" w:name="_Toc342913389"/>
    </w:p>
    <w:p>
      <w:pPr>
        <w:pStyle w:val="2"/>
        <w:adjustRightInd w:val="0"/>
        <w:snapToGrid w:val="0"/>
        <w:spacing w:before="0" w:after="0" w:line="400" w:lineRule="exact"/>
        <w:ind w:firstLine="480" w:firstLineChars="200"/>
        <w:rPr>
          <w:rFonts w:ascii="方正仿宋_GBK" w:hAnsi="宋体" w:eastAsia="方正仿宋_GBK"/>
          <w:sz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一、服务期、地点及验收方式</w:t>
      </w:r>
      <w:bookmarkEnd w:id="62"/>
      <w:bookmarkEnd w:id="63"/>
      <w:bookmarkEnd w:id="64"/>
      <w:bookmarkEnd w:id="65"/>
      <w:bookmarkEnd w:id="66"/>
    </w:p>
    <w:p>
      <w:pPr>
        <w:spacing w:line="520" w:lineRule="exact"/>
        <w:ind w:firstLine="480" w:firstLineChars="200"/>
        <w:jc w:val="left"/>
        <w:rPr>
          <w:rFonts w:ascii="方正仿宋_GBK" w:hAnsi="方正仿宋_GBK" w:eastAsia="方正仿宋_GBK"/>
          <w:sz w:val="24"/>
          <w:szCs w:val="24"/>
        </w:rPr>
      </w:pPr>
      <w:r>
        <w:rPr>
          <w:rFonts w:hint="eastAsia" w:ascii="方正仿宋_GBK" w:hAnsi="宋体" w:eastAsia="方正仿宋_GBK"/>
          <w:sz w:val="24"/>
          <w:szCs w:val="24"/>
        </w:rPr>
        <w:t>（一）服务期：自合同签订之日起30日历天。</w:t>
      </w:r>
    </w:p>
    <w:p>
      <w:pPr>
        <w:snapToGrid w:val="0"/>
        <w:spacing w:line="400" w:lineRule="exact"/>
        <w:ind w:firstLine="480" w:firstLineChars="200"/>
        <w:rPr>
          <w:rFonts w:ascii="方正仿宋_GBK" w:hAnsi="宋体" w:eastAsia="微软雅黑"/>
          <w:color w:val="FF0000"/>
          <w:sz w:val="24"/>
          <w:szCs w:val="24"/>
        </w:rPr>
      </w:pPr>
      <w:r>
        <w:rPr>
          <w:rFonts w:hint="eastAsia" w:ascii="方正仿宋_GBK" w:hAnsi="宋体" w:eastAsia="方正仿宋_GBK"/>
          <w:sz w:val="24"/>
          <w:szCs w:val="24"/>
        </w:rPr>
        <w:t>（二）服务地点</w:t>
      </w:r>
      <w:r>
        <w:rPr>
          <w:rFonts w:hint="eastAsia" w:ascii="方正仿宋_GBK" w:hAnsi="宋体" w:eastAsia="方正仿宋_GBK"/>
          <w:color w:val="auto"/>
          <w:sz w:val="24"/>
          <w:szCs w:val="24"/>
        </w:rPr>
        <w:t>：</w:t>
      </w:r>
      <w:r>
        <w:rPr>
          <w:rFonts w:hint="eastAsia" w:ascii="微软雅黑" w:hAnsi="微软雅黑" w:eastAsia="微软雅黑" w:cs="微软雅黑"/>
          <w:color w:val="auto"/>
          <w:sz w:val="24"/>
          <w:szCs w:val="24"/>
        </w:rPr>
        <w:t>成交供应商维修场所。</w:t>
      </w:r>
    </w:p>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（三）验收方式：</w:t>
      </w:r>
      <w:bookmarkStart w:id="68" w:name="_Toc106034783"/>
      <w:bookmarkStart w:id="69" w:name="_Toc8103"/>
      <w:bookmarkStart w:id="70" w:name="_Toc1838"/>
      <w:bookmarkStart w:id="71" w:name="_Toc65660343"/>
      <w:bookmarkStart w:id="72" w:name="_Toc24110"/>
      <w:r>
        <w:rPr>
          <w:rFonts w:hint="eastAsia" w:ascii="方正仿宋_GBK" w:hAnsi="宋体" w:eastAsia="方正仿宋_GBK"/>
          <w:sz w:val="24"/>
          <w:szCs w:val="24"/>
        </w:rPr>
        <w:t>项目完工后，采购人组织验收并给予认可或提出整改意见，成交供应商按要求整改，并承担由自身原因造成整改的费用。</w:t>
      </w:r>
    </w:p>
    <w:p>
      <w:pPr>
        <w:adjustRightInd w:val="0"/>
        <w:snapToGrid w:val="0"/>
        <w:spacing w:line="400" w:lineRule="exact"/>
        <w:ind w:firstLine="480" w:firstLineChars="200"/>
        <w:jc w:val="left"/>
        <w:rPr>
          <w:rFonts w:ascii="方正仿宋_GBK" w:hAnsi="宋体" w:eastAsia="方正仿宋_GBK"/>
          <w:sz w:val="24"/>
        </w:rPr>
      </w:pPr>
      <w:r>
        <w:rPr>
          <w:rFonts w:hint="eastAsia" w:ascii="方正仿宋_GBK" w:hAnsi="宋体" w:eastAsia="方正仿宋_GBK"/>
          <w:sz w:val="24"/>
        </w:rPr>
        <w:t>二、质量保证</w:t>
      </w:r>
      <w:bookmarkEnd w:id="68"/>
      <w:bookmarkEnd w:id="69"/>
      <w:bookmarkEnd w:id="70"/>
      <w:bookmarkEnd w:id="71"/>
      <w:bookmarkEnd w:id="72"/>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1、质保期：</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（1）本项目固定部件质保期为12个月，活动部件6个月。成交供应商在本项目范围内承担保修责任，保修期自项目完工验收合格之日起算。</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（2）属于国家规定“三包”范围的，其产品质量保证期不得低于“三包”规定。</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（3）成交供应商的质量保证期有延期优惠，按成交供应商实际承诺执行。</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2、服务质量保证：</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供应商承担在本项目范围内保修责任。在保修期内，成交供应商应在接到采购方通知后1个工作日内派人到现场修复，如成交供应商未及时修复，采购方有权另行聘请第三人修复，所产生费用由乙方承担。发生紧急事故需抢修的，承包人在接到事故通知后，应当立即到达事故现场抢修。</w:t>
      </w:r>
    </w:p>
    <w:p>
      <w:pPr>
        <w:pStyle w:val="2"/>
        <w:adjustRightInd w:val="0"/>
        <w:snapToGrid w:val="0"/>
        <w:spacing w:before="0" w:after="0" w:line="400" w:lineRule="exact"/>
        <w:ind w:firstLine="480" w:firstLineChars="200"/>
        <w:rPr>
          <w:rFonts w:ascii="方正仿宋_GBK" w:hAnsi="宋体" w:eastAsia="方正仿宋_GBK"/>
          <w:sz w:val="24"/>
        </w:rPr>
      </w:pPr>
      <w:bookmarkStart w:id="73" w:name="_Toc65660344"/>
      <w:bookmarkStart w:id="74" w:name="_Toc12184"/>
      <w:bookmarkStart w:id="75" w:name="_Toc122"/>
      <w:bookmarkStart w:id="76" w:name="_Toc106034784"/>
      <w:bookmarkStart w:id="77" w:name="_Toc16974"/>
      <w:r>
        <w:rPr>
          <w:rFonts w:hint="eastAsia" w:ascii="方正仿宋_GBK" w:hAnsi="宋体" w:eastAsia="方正仿宋_GBK"/>
          <w:sz w:val="24"/>
        </w:rPr>
        <w:t>三、报价要求</w:t>
      </w:r>
      <w:bookmarkEnd w:id="73"/>
      <w:bookmarkEnd w:id="74"/>
      <w:bookmarkEnd w:id="75"/>
      <w:bookmarkEnd w:id="76"/>
      <w:bookmarkEnd w:id="77"/>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（一）本项目最高限价49.2万元人民币（大写：肆拾玖万两千元整）。供应商报价不得超过最高限价，否则视为无效响应，按资格审查不通过处理。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本次报价须为人民币报价，采用包干价的计价和结算方式，包含但不限于以下内容：人工费、水电费、材料（含配件）费、机械费用、提供服务所需的设备或货物购买（制造）费、辅材（含耗材）费、修理费、仓储费、运输费、装卸费、保险费、检测费、安装调试费、培训费、管理费、利润、风险费、拖带费、进出坞费、危化品及固（液）废弃物回收费、各种规费、检验验收（含第三方验收）费、驻坞费、靠泊费、消防巡视、售后服务、税金等完成本项目的所有费用（含质保期内及实施过程中可能发生的所有费用）。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bookmarkStart w:id="78" w:name="_Toc7562"/>
      <w:bookmarkStart w:id="79" w:name="_Toc106034785"/>
      <w:bookmarkStart w:id="80" w:name="_Toc9192"/>
      <w:bookmarkStart w:id="81" w:name="_Toc11000"/>
      <w:bookmarkStart w:id="82" w:name="_Toc65660345"/>
      <w:r>
        <w:rPr>
          <w:rFonts w:hint="eastAsia" w:ascii="方正仿宋_GBK" w:hAnsi="宋体" w:eastAsia="方正仿宋_GBK"/>
          <w:sz w:val="24"/>
          <w:szCs w:val="24"/>
        </w:rPr>
        <w:t>四、付款方式</w:t>
      </w:r>
      <w:bookmarkEnd w:id="78"/>
      <w:bookmarkEnd w:id="79"/>
      <w:bookmarkEnd w:id="80"/>
      <w:bookmarkEnd w:id="81"/>
      <w:bookmarkEnd w:id="82"/>
    </w:p>
    <w:p>
      <w:pPr>
        <w:snapToGrid w:val="0"/>
        <w:spacing w:line="400" w:lineRule="exact"/>
        <w:ind w:firstLine="480" w:firstLineChars="200"/>
        <w:rPr>
          <w:rFonts w:ascii="微软雅黑" w:hAnsi="微软雅黑" w:eastAsia="微软雅黑" w:cs="微软雅黑"/>
          <w:color w:val="auto"/>
          <w:kern w:val="0"/>
          <w:sz w:val="24"/>
          <w:szCs w:val="24"/>
        </w:rPr>
      </w:pPr>
      <w:bookmarkStart w:id="83" w:name="_Toc65660346"/>
      <w:bookmarkStart w:id="84" w:name="_Toc7228"/>
      <w:bookmarkStart w:id="85" w:name="_Toc3786"/>
      <w:bookmarkStart w:id="86" w:name="_Toc106034786"/>
      <w:bookmarkStart w:id="87" w:name="_Toc24751"/>
      <w:r>
        <w:rPr>
          <w:rFonts w:hint="eastAsia" w:ascii="微软雅黑" w:hAnsi="微软雅黑" w:eastAsia="微软雅黑" w:cs="微软雅黑"/>
          <w:color w:val="auto"/>
          <w:kern w:val="0"/>
          <w:sz w:val="24"/>
          <w:szCs w:val="24"/>
        </w:rPr>
        <w:t>（一）第一期付款</w:t>
      </w:r>
    </w:p>
    <w:p>
      <w:pPr>
        <w:snapToGrid w:val="0"/>
        <w:spacing w:line="400" w:lineRule="exact"/>
        <w:ind w:firstLine="480" w:firstLineChars="200"/>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采购人与成交供应商签订合同后，成交供应商提供支付申请、正规有效等额发票及主要材料采购合同等，采购人在五个工作日内向成交供应商支付合同总金额的50%作为第一期付款。</w:t>
      </w:r>
      <w:bookmarkStart w:id="231" w:name="_GoBack"/>
      <w:bookmarkEnd w:id="231"/>
    </w:p>
    <w:p>
      <w:pPr>
        <w:snapToGrid w:val="0"/>
        <w:spacing w:line="400" w:lineRule="exact"/>
        <w:ind w:firstLine="480" w:firstLineChars="200"/>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（二）第二期付款</w:t>
      </w:r>
    </w:p>
    <w:p>
      <w:pPr>
        <w:snapToGrid w:val="0"/>
        <w:spacing w:line="400" w:lineRule="exact"/>
        <w:ind w:firstLine="480" w:firstLineChars="200"/>
        <w:rPr>
          <w:rFonts w:ascii="微软雅黑" w:hAnsi="微软雅黑" w:eastAsia="微软雅黑" w:cs="微软雅黑"/>
          <w:color w:val="FF0000"/>
          <w:kern w:val="0"/>
          <w:sz w:val="24"/>
          <w:szCs w:val="24"/>
        </w:rPr>
      </w:pPr>
      <w:r>
        <w:rPr>
          <w:rFonts w:hint="eastAsia" w:ascii="微软雅黑" w:hAnsi="微软雅黑" w:eastAsia="微软雅黑" w:cs="微软雅黑"/>
          <w:color w:val="auto"/>
          <w:kern w:val="0"/>
          <w:sz w:val="24"/>
          <w:szCs w:val="24"/>
        </w:rPr>
        <w:t>项目全部完工并验收合格后，成交供应商提交全套完工资料和正规有效等额发票，采购人在五个工作日内向成交供应商支付合同总金额的50%作为第二期付款。</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五、知识产权</w:t>
      </w:r>
      <w:bookmarkEnd w:id="83"/>
      <w:bookmarkEnd w:id="84"/>
      <w:bookmarkEnd w:id="85"/>
      <w:bookmarkEnd w:id="86"/>
      <w:bookmarkEnd w:id="87"/>
    </w:p>
    <w:p>
      <w:pPr>
        <w:adjustRightInd w:val="0"/>
        <w:snapToGrid w:val="0"/>
        <w:spacing w:line="400" w:lineRule="exact"/>
        <w:ind w:firstLine="480" w:firstLineChars="200"/>
        <w:jc w:val="left"/>
        <w:rPr>
          <w:rFonts w:ascii="方正仿宋_GBK" w:hAnsi="宋体" w:eastAsia="方正仿宋_GBK"/>
          <w:sz w:val="24"/>
          <w:szCs w:val="24"/>
        </w:rPr>
      </w:pPr>
      <w:bookmarkStart w:id="88" w:name="_Toc31910"/>
      <w:bookmarkStart w:id="89" w:name="_Toc108013105"/>
      <w:bookmarkStart w:id="90" w:name="_Toc25707"/>
      <w:bookmarkStart w:id="91" w:name="_Toc18104"/>
      <w:bookmarkStart w:id="92" w:name="_Toc947"/>
      <w:bookmarkStart w:id="93" w:name="_Toc19427"/>
      <w:bookmarkStart w:id="94" w:name="_Toc466546918"/>
      <w:bookmarkStart w:id="95" w:name="_Toc2954"/>
      <w:bookmarkStart w:id="96" w:name="_Toc106034788"/>
      <w:bookmarkStart w:id="97" w:name="_Toc65660348"/>
      <w:bookmarkStart w:id="98" w:name="_Toc31659"/>
      <w:bookmarkStart w:id="99" w:name="_Toc23902"/>
      <w:bookmarkStart w:id="100" w:name="_Toc21248"/>
      <w:r>
        <w:rPr>
          <w:rFonts w:hint="eastAsia" w:ascii="方正仿宋_GBK" w:hAnsi="宋体" w:eastAsia="方正仿宋_GBK"/>
          <w:sz w:val="24"/>
          <w:szCs w:val="24"/>
        </w:rPr>
        <w:t>双方对项目履行过程中所知悉的对方的商业秘密，均负有保密义务，非依据法律规定或业务需要，不得向任何第三方透露。</w:t>
      </w:r>
    </w:p>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六、项目风险管控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七、</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65660349"/>
      <w:bookmarkStart w:id="103" w:name="_Toc24195"/>
      <w:bookmarkStart w:id="104" w:name="_Toc31282"/>
      <w:bookmarkStart w:id="105" w:name="_Toc16123"/>
      <w:bookmarkStart w:id="106" w:name="_Toc10603478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0" w:firstLineChars="200"/>
        <w:rPr>
          <w:rFonts w:ascii="方正仿宋_GBK" w:hAnsi="宋体" w:eastAsia="方正仿宋_GBK"/>
          <w:sz w:val="24"/>
        </w:rPr>
      </w:pPr>
      <w:bookmarkStart w:id="107" w:name="_Toc5167"/>
      <w:bookmarkStart w:id="108" w:name="_Toc64732012"/>
      <w:bookmarkStart w:id="109" w:name="_Toc27932"/>
      <w:bookmarkStart w:id="110" w:name="_Toc106034790"/>
      <w:bookmarkStart w:id="111" w:name="_Toc9361"/>
      <w:bookmarkStart w:id="112" w:name="_Toc65660350"/>
      <w:r>
        <w:rPr>
          <w:rFonts w:hint="eastAsia" w:ascii="方正仿宋_GBK" w:hAnsi="宋体" w:eastAsia="方正仿宋_GBK"/>
          <w:sz w:val="24"/>
        </w:rPr>
        <w:t>一、采购程序</w:t>
      </w:r>
      <w:bookmarkEnd w:id="107"/>
      <w:bookmarkEnd w:id="108"/>
      <w:bookmarkEnd w:id="109"/>
      <w:bookmarkEnd w:id="110"/>
      <w:bookmarkEnd w:id="111"/>
      <w:bookmarkEnd w:id="112"/>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3" w:name="_Toc30639"/>
      <w:bookmarkStart w:id="114" w:name="_Toc106034791"/>
      <w:bookmarkStart w:id="115" w:name="_Toc11713"/>
      <w:bookmarkStart w:id="116" w:name="_Toc5149"/>
      <w:bookmarkStart w:id="117" w:name="_Toc64732013"/>
      <w:bookmarkStart w:id="118" w:name="_Toc65660351"/>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9" w:name="_Toc12644"/>
      <w:bookmarkStart w:id="120" w:name="_Toc29113"/>
      <w:bookmarkStart w:id="121" w:name="_Toc65660352"/>
      <w:bookmarkStart w:id="122" w:name="_Toc19473"/>
      <w:bookmarkStart w:id="123" w:name="_Toc106034792"/>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28422"/>
      <w:bookmarkStart w:id="125" w:name="_Toc29298"/>
      <w:bookmarkStart w:id="126" w:name="_Toc65660353"/>
      <w:bookmarkStart w:id="127" w:name="_Toc106034793"/>
      <w:bookmarkStart w:id="128" w:name="_Toc22716"/>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65660354"/>
      <w:bookmarkStart w:id="131" w:name="_Toc10768"/>
      <w:bookmarkStart w:id="132" w:name="_Toc8916"/>
      <w:bookmarkStart w:id="133" w:name="_Toc106034794"/>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5290"/>
      <w:bookmarkStart w:id="135" w:name="_Toc106034795"/>
      <w:bookmarkStart w:id="136" w:name="_Toc2864"/>
      <w:bookmarkStart w:id="137" w:name="_Toc16524"/>
      <w:bookmarkStart w:id="138" w:name="_Toc65660355"/>
      <w:r>
        <w:rPr>
          <w:rFonts w:hint="eastAsia" w:ascii="方正仿宋_GBK" w:hAnsi="宋体" w:eastAsia="方正仿宋_GBK"/>
          <w:sz w:val="24"/>
        </w:rPr>
        <w:t>一、限额以下比价费用</w:t>
      </w:r>
      <w:bookmarkEnd w:id="134"/>
      <w:bookmarkEnd w:id="135"/>
      <w:bookmarkEnd w:id="136"/>
      <w:bookmarkEnd w:id="137"/>
      <w:bookmarkEnd w:id="138"/>
    </w:p>
    <w:p>
      <w:pPr>
        <w:pStyle w:val="2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65660356"/>
      <w:bookmarkStart w:id="140" w:name="_Toc5915"/>
      <w:bookmarkStart w:id="141" w:name="_Toc106034796"/>
      <w:bookmarkStart w:id="142" w:name="_Toc31739"/>
      <w:bookmarkStart w:id="143" w:name="_Toc31070"/>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9532"/>
      <w:bookmarkStart w:id="145" w:name="_Toc3061"/>
      <w:bookmarkStart w:id="146" w:name="_Toc1922"/>
      <w:bookmarkStart w:id="147" w:name="_Toc65660357"/>
      <w:bookmarkStart w:id="148" w:name="_Toc106034797"/>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106034798"/>
      <w:bookmarkStart w:id="150" w:name="_Toc6242"/>
      <w:bookmarkStart w:id="151" w:name="_Toc14702"/>
      <w:bookmarkStart w:id="152" w:name="_Toc10172"/>
      <w:bookmarkStart w:id="153" w:name="_Toc65660358"/>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65660359"/>
      <w:bookmarkStart w:id="155" w:name="_Toc106034799"/>
      <w:bookmarkStart w:id="156" w:name="_Toc1092"/>
      <w:bookmarkStart w:id="157" w:name="_Toc10504"/>
      <w:bookmarkStart w:id="158" w:name="_Toc29821"/>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30909"/>
      <w:bookmarkStart w:id="160" w:name="_Toc65660360"/>
      <w:bookmarkStart w:id="161" w:name="_Toc31082"/>
      <w:bookmarkStart w:id="162" w:name="_Toc106034800"/>
      <w:bookmarkStart w:id="163" w:name="_Toc1010"/>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106034801"/>
      <w:bookmarkStart w:id="165" w:name="_Toc65660361"/>
      <w:bookmarkStart w:id="166" w:name="_Toc3127"/>
      <w:bookmarkStart w:id="167" w:name="_Toc16648"/>
      <w:bookmarkStart w:id="168" w:name="_Toc23778"/>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4802"/>
      <w:bookmarkStart w:id="170" w:name="_Toc77"/>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0" w:firstLineChars="200"/>
        <w:rPr>
          <w:rFonts w:ascii="方正仿宋_GBK" w:hAnsi="宋体" w:eastAsia="方正仿宋_GBK"/>
          <w:sz w:val="24"/>
        </w:rPr>
      </w:pPr>
      <w:bookmarkStart w:id="171" w:name="_Toc29513"/>
      <w:bookmarkStart w:id="172" w:name="_Toc32594"/>
      <w:bookmarkStart w:id="173" w:name="_Toc65660362"/>
      <w:bookmarkStart w:id="174" w:name="_Toc106034803"/>
      <w:bookmarkStart w:id="175" w:name="_Toc2438"/>
      <w:r>
        <w:rPr>
          <w:rFonts w:hint="eastAsia" w:ascii="方正仿宋_GBK" w:hAnsi="宋体" w:eastAsia="方正仿宋_GBK"/>
          <w:sz w:val="24"/>
        </w:rPr>
        <w:t>九、采购代理服务费</w:t>
      </w:r>
      <w:bookmarkEnd w:id="171"/>
      <w:bookmarkEnd w:id="172"/>
      <w:bookmarkEnd w:id="173"/>
      <w:bookmarkEnd w:id="174"/>
      <w:bookmarkEnd w:id="17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7"/>
    <w:p>
      <w:pPr>
        <w:pStyle w:val="2"/>
        <w:spacing w:before="0" w:after="0" w:line="360" w:lineRule="auto"/>
        <w:jc w:val="center"/>
        <w:rPr>
          <w:rFonts w:ascii="方正小标宋_GBK" w:eastAsia="方正小标宋_GBK"/>
          <w:b w:val="0"/>
          <w:sz w:val="36"/>
          <w:szCs w:val="30"/>
        </w:rPr>
      </w:pPr>
      <w:bookmarkStart w:id="176" w:name="_Toc11641055"/>
      <w:bookmarkStart w:id="177" w:name="_Toc12789059"/>
      <w:bookmarkStart w:id="178" w:name="_Toc14861"/>
      <w:bookmarkStart w:id="179" w:name="_Toc10599"/>
      <w:bookmarkStart w:id="180" w:name="_Toc65660365"/>
      <w:bookmarkStart w:id="181" w:name="_Toc28162"/>
      <w:bookmarkStart w:id="182" w:name="_Toc106034806"/>
      <w:r>
        <w:rPr>
          <w:rFonts w:hint="eastAsia" w:ascii="方正小标宋_GBK" w:eastAsia="方正小标宋_GBK"/>
          <w:b w:val="0"/>
          <w:sz w:val="36"/>
          <w:szCs w:val="30"/>
        </w:rPr>
        <w:t xml:space="preserve">第六篇  </w:t>
      </w:r>
      <w:bookmarkEnd w:id="176"/>
      <w:bookmarkEnd w:id="177"/>
      <w:r>
        <w:rPr>
          <w:rFonts w:hint="eastAsia" w:ascii="方正小标宋_GBK" w:eastAsia="方正小标宋_GBK"/>
          <w:b w:val="0"/>
          <w:sz w:val="36"/>
          <w:szCs w:val="30"/>
        </w:rPr>
        <w:t>合同草案条款</w:t>
      </w:r>
      <w:bookmarkEnd w:id="178"/>
      <w:bookmarkEnd w:id="179"/>
      <w:bookmarkEnd w:id="180"/>
      <w:bookmarkEnd w:id="181"/>
      <w:bookmarkEnd w:id="182"/>
    </w:p>
    <w:p>
      <w:pPr>
        <w:rPr>
          <w:rFonts w:ascii="方正仿宋_GBK" w:eastAsia="方正仿宋_GBK"/>
          <w:sz w:val="24"/>
        </w:rPr>
      </w:pPr>
      <w:bookmarkStart w:id="183" w:name="_Toc303945820"/>
      <w:bookmarkStart w:id="184" w:name="_Toc148265480"/>
      <w:r>
        <w:rPr>
          <w:rFonts w:hint="eastAsia" w:ascii="方正仿宋_GBK" w:eastAsia="方正仿宋_GBK"/>
          <w:sz w:val="24"/>
        </w:rPr>
        <w:t>附页：合同格式</w:t>
      </w:r>
      <w:bookmarkEnd w:id="183"/>
      <w:bookmarkEnd w:id="18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5" w:name="_Hlt41879464"/>
      <w:bookmarkEnd w:id="185"/>
      <w:bookmarkStart w:id="186" w:name="_Toc65660378"/>
      <w:bookmarkStart w:id="187" w:name="_Toc106034807"/>
      <w:bookmarkStart w:id="188" w:name="_Toc18521"/>
      <w:bookmarkStart w:id="189" w:name="_Toc12789072"/>
      <w:bookmarkStart w:id="190" w:name="_Toc6968"/>
      <w:bookmarkStart w:id="191" w:name="_Toc9538"/>
      <w:r>
        <w:rPr>
          <w:rFonts w:hint="eastAsia" w:ascii="方正小标宋_GBK" w:eastAsia="方正小标宋_GBK"/>
          <w:b w:val="0"/>
          <w:sz w:val="36"/>
          <w:szCs w:val="30"/>
        </w:rPr>
        <w:t>第七篇  响应文件格式要求</w:t>
      </w:r>
      <w:bookmarkEnd w:id="186"/>
      <w:bookmarkEnd w:id="187"/>
      <w:bookmarkEnd w:id="188"/>
      <w:bookmarkEnd w:id="189"/>
      <w:bookmarkEnd w:id="190"/>
      <w:bookmarkEnd w:id="191"/>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2" w:name="_Toc313008356"/>
      <w:bookmarkStart w:id="193" w:name="_Toc26343"/>
      <w:bookmarkStart w:id="194" w:name="_Toc30982"/>
      <w:bookmarkStart w:id="195" w:name="_Toc106034808"/>
      <w:bookmarkStart w:id="196" w:name="_Toc65660379"/>
      <w:bookmarkStart w:id="197" w:name="_Toc14244"/>
      <w:bookmarkStart w:id="198" w:name="_Toc342913419"/>
      <w:bookmarkStart w:id="199" w:name="_Toc313888360"/>
      <w:bookmarkStart w:id="200" w:name="_Toc12789073"/>
      <w:bookmarkStart w:id="201" w:name="_Toc283382454"/>
      <w:r>
        <w:rPr>
          <w:rFonts w:hint="eastAsia" w:ascii="方正仿宋_GBK" w:hAnsi="宋体" w:eastAsia="方正仿宋_GBK"/>
          <w:sz w:val="24"/>
        </w:rPr>
        <w:t>一、经济部分</w:t>
      </w:r>
      <w:bookmarkEnd w:id="192"/>
      <w:bookmarkEnd w:id="193"/>
      <w:bookmarkEnd w:id="194"/>
      <w:bookmarkEnd w:id="195"/>
      <w:bookmarkEnd w:id="196"/>
      <w:bookmarkEnd w:id="197"/>
      <w:bookmarkEnd w:id="198"/>
      <w:bookmarkEnd w:id="199"/>
    </w:p>
    <w:bookmarkEnd w:id="200"/>
    <w:bookmarkEnd w:id="20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1"/>
        <w:spacing w:line="360" w:lineRule="auto"/>
        <w:rPr>
          <w:rFonts w:ascii="方正仿宋_GBK" w:hAnsi="宋体" w:eastAsia="方正仿宋_GBK"/>
          <w:sz w:val="24"/>
          <w:szCs w:val="24"/>
        </w:rPr>
      </w:pPr>
    </w:p>
    <w:p>
      <w:pPr>
        <w:pStyle w:val="11"/>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02" w:name="_Toc106034809"/>
      <w:bookmarkStart w:id="203" w:name="_Toc65660380"/>
      <w:bookmarkStart w:id="204" w:name="_Toc342913420"/>
      <w:bookmarkStart w:id="205" w:name="_Toc313888361"/>
      <w:bookmarkStart w:id="206" w:name="_Toc26085"/>
      <w:bookmarkStart w:id="207" w:name="_Toc313008357"/>
      <w:bookmarkStart w:id="208" w:name="_Toc22655"/>
      <w:bookmarkStart w:id="209" w:name="_Toc14073"/>
      <w:r>
        <w:rPr>
          <w:rFonts w:hint="eastAsia" w:ascii="方正仿宋_GBK" w:hAnsi="宋体" w:eastAsia="方正仿宋_GBK"/>
          <w:sz w:val="24"/>
        </w:rPr>
        <w:t>二、技术（质量）部分</w:t>
      </w:r>
      <w:bookmarkEnd w:id="202"/>
      <w:bookmarkEnd w:id="203"/>
      <w:bookmarkEnd w:id="204"/>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0" w:name="_Toc27717"/>
      <w:bookmarkStart w:id="211" w:name="_Toc65660381"/>
      <w:bookmarkStart w:id="212" w:name="_Toc32158"/>
      <w:bookmarkStart w:id="213" w:name="_Toc32339"/>
      <w:bookmarkStart w:id="214" w:name="_Toc106034810"/>
      <w:bookmarkStart w:id="215" w:name="_Toc313008358"/>
      <w:bookmarkStart w:id="216" w:name="_Toc313888362"/>
      <w:bookmarkStart w:id="217" w:name="_Toc342913421"/>
      <w:r>
        <w:rPr>
          <w:rFonts w:hint="eastAsia" w:ascii="方正仿宋_GBK" w:hAnsi="宋体" w:eastAsia="方正仿宋_GBK"/>
          <w:sz w:val="24"/>
        </w:rPr>
        <w:t>三、商务服务部分</w:t>
      </w:r>
      <w:bookmarkEnd w:id="210"/>
      <w:bookmarkEnd w:id="211"/>
      <w:bookmarkEnd w:id="212"/>
      <w:bookmarkEnd w:id="213"/>
      <w:bookmarkEnd w:id="21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8" w:name="_Toc65660382"/>
      <w:bookmarkStart w:id="219" w:name="_Toc2082"/>
      <w:bookmarkStart w:id="220" w:name="_Toc106034811"/>
      <w:bookmarkStart w:id="221" w:name="_Toc20162"/>
      <w:bookmarkStart w:id="222" w:name="_Toc21793"/>
      <w:r>
        <w:rPr>
          <w:rFonts w:hint="eastAsia" w:ascii="方正仿宋_GBK" w:hAnsi="宋体" w:eastAsia="方正仿宋_GBK"/>
          <w:sz w:val="24"/>
        </w:rPr>
        <w:t>四、</w:t>
      </w:r>
      <w:bookmarkEnd w:id="215"/>
      <w:bookmarkEnd w:id="216"/>
      <w:bookmarkEnd w:id="217"/>
      <w:r>
        <w:rPr>
          <w:rFonts w:hint="eastAsia" w:ascii="方正仿宋_GBK" w:hAnsi="宋体" w:eastAsia="方正仿宋_GBK"/>
          <w:sz w:val="24"/>
        </w:rPr>
        <w:t>资格条件及其他</w:t>
      </w:r>
      <w:bookmarkEnd w:id="218"/>
      <w:bookmarkEnd w:id="219"/>
      <w:bookmarkEnd w:id="220"/>
      <w:bookmarkEnd w:id="221"/>
      <w:bookmarkEnd w:id="222"/>
      <w:bookmarkStart w:id="223" w:name="_Toc313008359"/>
      <w:bookmarkStart w:id="224" w:name="_Toc342913422"/>
      <w:bookmarkStart w:id="225"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6" w:name="_Toc65660383"/>
      <w:bookmarkStart w:id="227" w:name="_Toc15815"/>
      <w:bookmarkStart w:id="228" w:name="_Toc106034812"/>
      <w:bookmarkStart w:id="229" w:name="_Toc2080"/>
      <w:bookmarkStart w:id="230" w:name="_Toc17010"/>
      <w:r>
        <w:rPr>
          <w:rFonts w:hint="eastAsia" w:ascii="方正仿宋_GBK" w:hAnsi="宋体" w:eastAsia="方正仿宋_GBK"/>
          <w:sz w:val="24"/>
        </w:rPr>
        <w:t>五、</w:t>
      </w:r>
      <w:bookmarkEnd w:id="223"/>
      <w:bookmarkEnd w:id="224"/>
      <w:bookmarkEnd w:id="225"/>
      <w:r>
        <w:rPr>
          <w:rFonts w:hint="eastAsia" w:ascii="方正仿宋_GBK" w:hAnsi="宋体" w:eastAsia="方正仿宋_GBK"/>
          <w:sz w:val="24"/>
        </w:rPr>
        <w:t>其他资料</w:t>
      </w:r>
      <w:bookmarkEnd w:id="226"/>
      <w:bookmarkEnd w:id="227"/>
      <w:bookmarkEnd w:id="228"/>
      <w:bookmarkEnd w:id="229"/>
      <w:bookmarkEnd w:id="23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p>
  <w:p>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14F95"/>
    <w:rsid w:val="00023873"/>
    <w:rsid w:val="0003167C"/>
    <w:rsid w:val="00032C3A"/>
    <w:rsid w:val="00037959"/>
    <w:rsid w:val="000954B0"/>
    <w:rsid w:val="000A7F88"/>
    <w:rsid w:val="000C32EA"/>
    <w:rsid w:val="000C3A94"/>
    <w:rsid w:val="001009C6"/>
    <w:rsid w:val="0012782A"/>
    <w:rsid w:val="00156C0C"/>
    <w:rsid w:val="0018072F"/>
    <w:rsid w:val="00190234"/>
    <w:rsid w:val="0019789C"/>
    <w:rsid w:val="001B4965"/>
    <w:rsid w:val="001C5BC9"/>
    <w:rsid w:val="001D2BD2"/>
    <w:rsid w:val="001F2BEF"/>
    <w:rsid w:val="002177A7"/>
    <w:rsid w:val="00220869"/>
    <w:rsid w:val="00233999"/>
    <w:rsid w:val="00244FAB"/>
    <w:rsid w:val="002468D2"/>
    <w:rsid w:val="002539EF"/>
    <w:rsid w:val="00271154"/>
    <w:rsid w:val="00273867"/>
    <w:rsid w:val="00275128"/>
    <w:rsid w:val="002B1595"/>
    <w:rsid w:val="002C6CAF"/>
    <w:rsid w:val="002D5223"/>
    <w:rsid w:val="002E33F2"/>
    <w:rsid w:val="002E3C5F"/>
    <w:rsid w:val="002F119E"/>
    <w:rsid w:val="00307566"/>
    <w:rsid w:val="00342A0C"/>
    <w:rsid w:val="00381795"/>
    <w:rsid w:val="003902AE"/>
    <w:rsid w:val="00395618"/>
    <w:rsid w:val="003A55CA"/>
    <w:rsid w:val="003A7BD8"/>
    <w:rsid w:val="003D12B0"/>
    <w:rsid w:val="003D75AD"/>
    <w:rsid w:val="003F0167"/>
    <w:rsid w:val="004073BC"/>
    <w:rsid w:val="00411894"/>
    <w:rsid w:val="00416606"/>
    <w:rsid w:val="004205A7"/>
    <w:rsid w:val="00435457"/>
    <w:rsid w:val="00462D82"/>
    <w:rsid w:val="004D65BF"/>
    <w:rsid w:val="004E1800"/>
    <w:rsid w:val="004E518C"/>
    <w:rsid w:val="00517B15"/>
    <w:rsid w:val="00546471"/>
    <w:rsid w:val="00550BFC"/>
    <w:rsid w:val="005A6AC8"/>
    <w:rsid w:val="005B7544"/>
    <w:rsid w:val="005C4120"/>
    <w:rsid w:val="005D184E"/>
    <w:rsid w:val="005D43D7"/>
    <w:rsid w:val="00602E04"/>
    <w:rsid w:val="00616DBC"/>
    <w:rsid w:val="00677D07"/>
    <w:rsid w:val="00680FE0"/>
    <w:rsid w:val="00683EBF"/>
    <w:rsid w:val="006975FA"/>
    <w:rsid w:val="006C2132"/>
    <w:rsid w:val="006C54D6"/>
    <w:rsid w:val="006F0D3C"/>
    <w:rsid w:val="00713809"/>
    <w:rsid w:val="007149BD"/>
    <w:rsid w:val="00745900"/>
    <w:rsid w:val="00791F9D"/>
    <w:rsid w:val="007A120F"/>
    <w:rsid w:val="007C4DDC"/>
    <w:rsid w:val="007D3A54"/>
    <w:rsid w:val="007E58B0"/>
    <w:rsid w:val="007F732B"/>
    <w:rsid w:val="00847512"/>
    <w:rsid w:val="008B0129"/>
    <w:rsid w:val="008C5665"/>
    <w:rsid w:val="008D4772"/>
    <w:rsid w:val="008D4F55"/>
    <w:rsid w:val="008D5631"/>
    <w:rsid w:val="008E2B2E"/>
    <w:rsid w:val="008E6C22"/>
    <w:rsid w:val="00907A37"/>
    <w:rsid w:val="00937FDC"/>
    <w:rsid w:val="00946455"/>
    <w:rsid w:val="009536EC"/>
    <w:rsid w:val="00957E6E"/>
    <w:rsid w:val="0096072E"/>
    <w:rsid w:val="009A5A47"/>
    <w:rsid w:val="009B5DBB"/>
    <w:rsid w:val="009D030A"/>
    <w:rsid w:val="00A10D62"/>
    <w:rsid w:val="00A21301"/>
    <w:rsid w:val="00A37C42"/>
    <w:rsid w:val="00A531A4"/>
    <w:rsid w:val="00A56EFE"/>
    <w:rsid w:val="00A67787"/>
    <w:rsid w:val="00AA0B86"/>
    <w:rsid w:val="00AA11B0"/>
    <w:rsid w:val="00AB0337"/>
    <w:rsid w:val="00AD52B5"/>
    <w:rsid w:val="00AF6A8A"/>
    <w:rsid w:val="00B062C3"/>
    <w:rsid w:val="00B41400"/>
    <w:rsid w:val="00B74B3E"/>
    <w:rsid w:val="00B76EFF"/>
    <w:rsid w:val="00B8030B"/>
    <w:rsid w:val="00B90E9B"/>
    <w:rsid w:val="00BB7E82"/>
    <w:rsid w:val="00BC411E"/>
    <w:rsid w:val="00BC78E0"/>
    <w:rsid w:val="00BD07D7"/>
    <w:rsid w:val="00BD6887"/>
    <w:rsid w:val="00BE3F47"/>
    <w:rsid w:val="00BE4131"/>
    <w:rsid w:val="00C251C1"/>
    <w:rsid w:val="00C264A7"/>
    <w:rsid w:val="00C54C46"/>
    <w:rsid w:val="00C80E10"/>
    <w:rsid w:val="00C94284"/>
    <w:rsid w:val="00C944B6"/>
    <w:rsid w:val="00CB0B90"/>
    <w:rsid w:val="00CB7E22"/>
    <w:rsid w:val="00CF0EE5"/>
    <w:rsid w:val="00D04563"/>
    <w:rsid w:val="00D078A4"/>
    <w:rsid w:val="00D5775B"/>
    <w:rsid w:val="00D614DC"/>
    <w:rsid w:val="00D96D2B"/>
    <w:rsid w:val="00DA4417"/>
    <w:rsid w:val="00DB0724"/>
    <w:rsid w:val="00DC318E"/>
    <w:rsid w:val="00DE1FC0"/>
    <w:rsid w:val="00DF6483"/>
    <w:rsid w:val="00DF69F5"/>
    <w:rsid w:val="00E101A1"/>
    <w:rsid w:val="00E113EF"/>
    <w:rsid w:val="00E428E3"/>
    <w:rsid w:val="00E75EA0"/>
    <w:rsid w:val="00ED241E"/>
    <w:rsid w:val="00EE487A"/>
    <w:rsid w:val="00F105D4"/>
    <w:rsid w:val="00F300BC"/>
    <w:rsid w:val="00F3473E"/>
    <w:rsid w:val="00F35D12"/>
    <w:rsid w:val="00FA2E16"/>
    <w:rsid w:val="00FE1974"/>
    <w:rsid w:val="00FF3A3E"/>
    <w:rsid w:val="023A506E"/>
    <w:rsid w:val="057C7CCB"/>
    <w:rsid w:val="0C6B3101"/>
    <w:rsid w:val="0F5337A0"/>
    <w:rsid w:val="102309E9"/>
    <w:rsid w:val="11085B2E"/>
    <w:rsid w:val="1EFF58E2"/>
    <w:rsid w:val="24F2466B"/>
    <w:rsid w:val="37F33CF7"/>
    <w:rsid w:val="3ABFDB2D"/>
    <w:rsid w:val="41C11353"/>
    <w:rsid w:val="457A3FD9"/>
    <w:rsid w:val="51E471A5"/>
    <w:rsid w:val="52A872F0"/>
    <w:rsid w:val="56AE0BB0"/>
    <w:rsid w:val="5AC868D3"/>
    <w:rsid w:val="678C3856"/>
    <w:rsid w:val="6F2F61EB"/>
    <w:rsid w:val="6FE83C02"/>
    <w:rsid w:val="703277FA"/>
    <w:rsid w:val="7C831909"/>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8"/>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24"/>
    <w:autoRedefine/>
    <w:semiHidden/>
    <w:unhideWhenUsed/>
    <w:qFormat/>
    <w:uiPriority w:val="99"/>
    <w:pPr>
      <w:spacing w:after="120"/>
    </w:pPr>
  </w:style>
  <w:style w:type="paragraph" w:styleId="5">
    <w:name w:val="Body Text Indent"/>
    <w:basedOn w:val="1"/>
    <w:link w:val="19"/>
    <w:autoRedefine/>
    <w:qFormat/>
    <w:uiPriority w:val="0"/>
    <w:pPr>
      <w:spacing w:line="700" w:lineRule="exact"/>
      <w:ind w:left="960"/>
    </w:pPr>
    <w:rPr>
      <w:sz w:val="44"/>
    </w:rPr>
  </w:style>
  <w:style w:type="paragraph" w:styleId="6">
    <w:name w:val="Plain Text"/>
    <w:basedOn w:val="1"/>
    <w:link w:val="20"/>
    <w:autoRedefine/>
    <w:qFormat/>
    <w:uiPriority w:val="0"/>
    <w:rPr>
      <w:rFonts w:ascii="宋体" w:hAnsi="Courier New"/>
      <w:sz w:val="21"/>
    </w:rPr>
  </w:style>
  <w:style w:type="paragraph" w:styleId="7">
    <w:name w:val="Date"/>
    <w:basedOn w:val="1"/>
    <w:next w:val="1"/>
    <w:link w:val="21"/>
    <w:autoRedefine/>
    <w:qFormat/>
    <w:uiPriority w:val="0"/>
  </w:style>
  <w:style w:type="paragraph" w:styleId="8">
    <w:name w:val="Body Text Indent 2"/>
    <w:basedOn w:val="1"/>
    <w:link w:val="22"/>
    <w:autoRedefine/>
    <w:qFormat/>
    <w:uiPriority w:val="0"/>
    <w:pPr>
      <w:snapToGrid w:val="0"/>
      <w:spacing w:line="560" w:lineRule="atLeast"/>
      <w:ind w:firstLine="540"/>
    </w:pPr>
  </w:style>
  <w:style w:type="paragraph" w:styleId="9">
    <w:name w:val="footer"/>
    <w:basedOn w:val="1"/>
    <w:link w:val="1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autoRedefine/>
    <w:qFormat/>
    <w:uiPriority w:val="0"/>
    <w:pPr>
      <w:spacing w:line="180" w:lineRule="auto"/>
      <w:jc w:val="center"/>
    </w:pPr>
    <w:rPr>
      <w:sz w:val="30"/>
    </w:rPr>
  </w:style>
  <w:style w:type="table" w:styleId="13">
    <w:name w:val="Table Grid"/>
    <w:basedOn w:val="12"/>
    <w:autoRedefine/>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autoRedefine/>
    <w:qFormat/>
    <w:uiPriority w:val="0"/>
  </w:style>
  <w:style w:type="character" w:customStyle="1" w:styleId="16">
    <w:name w:val="页眉 Char"/>
    <w:basedOn w:val="14"/>
    <w:link w:val="10"/>
    <w:autoRedefine/>
    <w:semiHidden/>
    <w:qFormat/>
    <w:uiPriority w:val="99"/>
    <w:rPr>
      <w:sz w:val="18"/>
      <w:szCs w:val="18"/>
    </w:rPr>
  </w:style>
  <w:style w:type="character" w:customStyle="1" w:styleId="17">
    <w:name w:val="页脚 Char"/>
    <w:basedOn w:val="14"/>
    <w:link w:val="9"/>
    <w:autoRedefine/>
    <w:semiHidden/>
    <w:qFormat/>
    <w:uiPriority w:val="99"/>
    <w:rPr>
      <w:sz w:val="18"/>
      <w:szCs w:val="18"/>
    </w:rPr>
  </w:style>
  <w:style w:type="character" w:customStyle="1" w:styleId="18">
    <w:name w:val="标题 2 Char"/>
    <w:basedOn w:val="14"/>
    <w:link w:val="2"/>
    <w:autoRedefine/>
    <w:qFormat/>
    <w:uiPriority w:val="0"/>
    <w:rPr>
      <w:rFonts w:ascii="Arial" w:hAnsi="Arial" w:eastAsia="黑体" w:cs="Times New Roman"/>
      <w:b/>
      <w:sz w:val="32"/>
      <w:szCs w:val="20"/>
    </w:rPr>
  </w:style>
  <w:style w:type="character" w:customStyle="1" w:styleId="19">
    <w:name w:val="正文文本缩进 Char"/>
    <w:basedOn w:val="14"/>
    <w:link w:val="5"/>
    <w:autoRedefine/>
    <w:qFormat/>
    <w:uiPriority w:val="0"/>
    <w:rPr>
      <w:rFonts w:ascii="Times New Roman" w:hAnsi="Times New Roman" w:eastAsia="宋体" w:cs="Times New Roman"/>
      <w:sz w:val="44"/>
      <w:szCs w:val="20"/>
    </w:rPr>
  </w:style>
  <w:style w:type="character" w:customStyle="1" w:styleId="20">
    <w:name w:val="纯文本 Char"/>
    <w:basedOn w:val="14"/>
    <w:link w:val="6"/>
    <w:autoRedefine/>
    <w:qFormat/>
    <w:uiPriority w:val="0"/>
    <w:rPr>
      <w:rFonts w:ascii="宋体" w:hAnsi="Courier New" w:eastAsia="宋体" w:cs="Times New Roman"/>
      <w:szCs w:val="20"/>
    </w:rPr>
  </w:style>
  <w:style w:type="character" w:customStyle="1" w:styleId="21">
    <w:name w:val="日期 Char"/>
    <w:basedOn w:val="14"/>
    <w:link w:val="7"/>
    <w:autoRedefine/>
    <w:qFormat/>
    <w:uiPriority w:val="0"/>
    <w:rPr>
      <w:rFonts w:ascii="Times New Roman" w:hAnsi="Times New Roman" w:eastAsia="宋体" w:cs="Times New Roman"/>
      <w:sz w:val="28"/>
      <w:szCs w:val="20"/>
    </w:rPr>
  </w:style>
  <w:style w:type="character" w:customStyle="1" w:styleId="22">
    <w:name w:val="正文文本缩进 2 Char"/>
    <w:basedOn w:val="14"/>
    <w:link w:val="8"/>
    <w:autoRedefine/>
    <w:qFormat/>
    <w:uiPriority w:val="0"/>
    <w:rPr>
      <w:rFonts w:ascii="Times New Roman" w:hAnsi="Times New Roman" w:eastAsia="宋体" w:cs="Times New Roman"/>
      <w:sz w:val="28"/>
      <w:szCs w:val="20"/>
    </w:rPr>
  </w:style>
  <w:style w:type="paragraph" w:customStyle="1" w:styleId="23">
    <w:name w:val="1"/>
    <w:basedOn w:val="1"/>
    <w:next w:val="6"/>
    <w:autoRedefine/>
    <w:qFormat/>
    <w:uiPriority w:val="0"/>
    <w:rPr>
      <w:rFonts w:ascii="宋体" w:hAnsi="Courier New"/>
      <w:sz w:val="21"/>
    </w:rPr>
  </w:style>
  <w:style w:type="character" w:customStyle="1" w:styleId="24">
    <w:name w:val="正文文本 Char"/>
    <w:basedOn w:val="14"/>
    <w:link w:val="4"/>
    <w:autoRedefine/>
    <w:semiHidden/>
    <w:qFormat/>
    <w:uiPriority w:val="99"/>
    <w:rPr>
      <w:kern w:val="2"/>
      <w:sz w:val="28"/>
    </w:rPr>
  </w:style>
  <w:style w:type="paragraph" w:styleId="25">
    <w:name w:val="List Paragraph"/>
    <w:basedOn w:val="1"/>
    <w:autoRedefine/>
    <w:unhideWhenUsed/>
    <w:qFormat/>
    <w:uiPriority w:val="99"/>
    <w:pPr>
      <w:ind w:firstLine="420" w:firstLineChars="200"/>
    </w:pPr>
  </w:style>
  <w:style w:type="character" w:customStyle="1" w:styleId="26">
    <w:name w:val="NormalCharacter"/>
    <w:autoRedefine/>
    <w:qFormat/>
    <w:uiPriority w:val="0"/>
  </w:style>
  <w:style w:type="character" w:customStyle="1" w:styleId="27">
    <w:name w:val="标题 3 Char"/>
    <w:basedOn w:val="14"/>
    <w:link w:val="3"/>
    <w:autoRedefine/>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2405</Words>
  <Characters>13714</Characters>
  <Lines>114</Lines>
  <Paragraphs>32</Paragraphs>
  <TotalTime>151</TotalTime>
  <ScaleCrop>false</ScaleCrop>
  <LinksUpToDate>false</LinksUpToDate>
  <CharactersWithSpaces>16087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Mr.ko</cp:lastModifiedBy>
  <dcterms:modified xsi:type="dcterms:W3CDTF">2024-03-19T06:30:16Z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058319C8B81B42DEA2D0D79BF621594B_12</vt:lpwstr>
  </property>
</Properties>
</file>