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525047164"/>
      <w:bookmarkStart w:id="1" w:name="_Toc521053056"/>
      <w:bookmarkStart w:id="2" w:name="_Toc65660337"/>
      <w:bookmarkStart w:id="3" w:name="_Toc1733"/>
      <w:bookmarkStart w:id="4" w:name="_Toc10415"/>
      <w:bookmarkStart w:id="5" w:name="_Toc1552"/>
      <w:bookmarkStart w:id="6" w:name="_Toc106034777"/>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firstLine="1440" w:firstLineChars="400"/>
        <w:rPr>
          <w:rFonts w:ascii="方正小标宋简体" w:hAnsi="仿宋" w:eastAsia="方正小标宋简体"/>
          <w:sz w:val="36"/>
          <w:szCs w:val="36"/>
        </w:rPr>
      </w:pPr>
      <w:r>
        <w:rPr>
          <w:rFonts w:hint="eastAsia" w:ascii="方正小标宋_GBK" w:hAnsi="宋体" w:eastAsia="方正小标宋_GBK"/>
          <w:sz w:val="36"/>
          <w:szCs w:val="36"/>
        </w:rPr>
        <w:t>项目名称：</w:t>
      </w:r>
      <w:r>
        <w:rPr>
          <w:rFonts w:hint="eastAsia" w:ascii="方正小标宋简体" w:hAnsi="仿宋" w:eastAsia="方正小标宋简体"/>
          <w:sz w:val="36"/>
          <w:szCs w:val="36"/>
        </w:rPr>
        <w:t>嘉陵江黄果碛尾航道专项维护</w:t>
      </w:r>
    </w:p>
    <w:p>
      <w:pPr>
        <w:ind w:firstLine="3240" w:firstLineChars="900"/>
        <w:rPr>
          <w:rFonts w:ascii="方正小标宋简体" w:hAnsi="仿宋" w:eastAsia="方正小标宋简体"/>
          <w:sz w:val="36"/>
          <w:szCs w:val="36"/>
        </w:rPr>
      </w:pPr>
      <w:r>
        <w:rPr>
          <w:rFonts w:hint="eastAsia" w:ascii="方正小标宋简体" w:hAnsi="仿宋" w:eastAsia="方正小标宋简体"/>
          <w:sz w:val="36"/>
          <w:szCs w:val="36"/>
        </w:rPr>
        <w:t>勘测设计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bookmarkStart w:id="236" w:name="_GoBack"/>
      <w:bookmarkEnd w:id="236"/>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二〇二四年二月二十</w:t>
      </w:r>
      <w:r>
        <w:rPr>
          <w:rFonts w:hint="eastAsia" w:ascii="方正小标宋_GBK" w:hAnsi="宋体" w:eastAsia="方正小标宋_GBK"/>
          <w:sz w:val="36"/>
          <w:szCs w:val="36"/>
          <w:lang w:eastAsia="zh-CN"/>
        </w:rPr>
        <w:t>二</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7" w:name="_Toc24173"/>
      <w:bookmarkStart w:id="8" w:name="_Toc106034769"/>
      <w:bookmarkStart w:id="9" w:name="_Toc15726"/>
      <w:bookmarkStart w:id="10" w:name="_Toc12789052"/>
      <w:bookmarkStart w:id="11" w:name="_Toc65660329"/>
      <w:bookmarkStart w:id="12" w:name="_Toc11641050"/>
      <w:bookmarkStart w:id="13"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根据工作需要，重庆市嘉陵江航道管理处对嘉陵江黄果碛尾航道专项维护勘测设计项目进行限额以下比价采购。欢迎有资格的供应商前来参加报价。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4" w:name="_Toc65660330"/>
      <w:bookmarkStart w:id="15" w:name="_Toc26091"/>
      <w:bookmarkStart w:id="16" w:name="_Toc106034770"/>
      <w:bookmarkStart w:id="17" w:name="_Toc18246"/>
      <w:bookmarkStart w:id="18" w:name="_Toc313893526"/>
      <w:bookmarkStart w:id="19" w:name="_Toc317775175"/>
      <w:bookmarkStart w:id="20" w:name="_Toc7758"/>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0"/>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bookmarkStart w:id="21" w:name="_Hlk344477914"/>
            <w:r>
              <w:rPr>
                <w:rFonts w:hint="eastAsia" w:ascii="方正仿宋_GBK" w:hAnsi="宋体" w:eastAsia="方正仿宋_GBK"/>
                <w:sz w:val="24"/>
                <w:szCs w:val="24"/>
              </w:rPr>
              <w:t>嘉陵江黄果碛尾航道专项维护勘测设计</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hAnsi="宋体" w:eastAsia="方正仿宋_GBK"/>
                <w:sz w:val="21"/>
                <w:szCs w:val="21"/>
              </w:rPr>
              <w:t>7</w:t>
            </w:r>
            <w:r>
              <w:rPr>
                <w:rFonts w:hint="eastAsia" w:ascii="方正仿宋_GBK" w:hAnsi="宋体" w:eastAsia="方正仿宋_GBK"/>
                <w:sz w:val="21"/>
                <w:szCs w:val="21"/>
              </w:rPr>
              <w:t>万</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0" w:firstLineChars="200"/>
        <w:rPr>
          <w:rFonts w:ascii="方正仿宋_GBK" w:hAnsi="宋体" w:eastAsia="方正仿宋_GBK"/>
          <w:sz w:val="24"/>
        </w:rPr>
      </w:pPr>
      <w:bookmarkStart w:id="22" w:name="_Toc65660331"/>
      <w:bookmarkStart w:id="23" w:name="_Toc27028"/>
      <w:bookmarkStart w:id="24" w:name="_Toc4424"/>
      <w:bookmarkStart w:id="25" w:name="_Toc3256"/>
      <w:bookmarkStart w:id="26" w:name="_Toc106034771"/>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9" w:name="_Toc106034772"/>
      <w:bookmarkStart w:id="30" w:name="_Toc18548"/>
      <w:bookmarkStart w:id="31" w:name="_Toc64731996"/>
      <w:bookmarkStart w:id="32" w:name="_Toc13541"/>
      <w:bookmarkStart w:id="33" w:name="_Toc20867"/>
      <w:bookmarkStart w:id="34" w:name="_Toc65660332"/>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1、具有国家测绘地理信息局颁发的海洋测绘资质，或具备住房和城乡建设部门颁发的工程勘察专业类（工程测量）测绘资质证书。</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、具有有效的工程设计水运行业乙级（或以上）资质。</w:t>
      </w:r>
    </w:p>
    <w:p>
      <w:pPr>
        <w:pStyle w:val="2"/>
        <w:adjustRightInd w:val="0"/>
        <w:snapToGrid w:val="0"/>
        <w:spacing w:before="0" w:after="0" w:line="400" w:lineRule="exact"/>
        <w:ind w:firstLine="480" w:firstLineChars="200"/>
        <w:rPr>
          <w:rFonts w:ascii="方正仿宋_GBK" w:hAnsi="宋体" w:eastAsia="方正仿宋_GBK"/>
          <w:sz w:val="24"/>
        </w:rPr>
      </w:pPr>
      <w:bookmarkStart w:id="35" w:name="_Toc65660333"/>
      <w:bookmarkStart w:id="36" w:name="_Toc13903"/>
      <w:bookmarkStart w:id="37" w:name="_Toc1386"/>
      <w:bookmarkStart w:id="38" w:name="_Toc106034773"/>
      <w:bookmarkStart w:id="39" w:name="_Toc11908"/>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（三）递交响应文件地点：重庆市嘉陵江航道管理处4楼会议室（地址：重庆市渝中区华一路17号）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（四）提交响应文件截止时间：2024年</w:t>
      </w:r>
      <w:r>
        <w:rPr>
          <w:rFonts w:ascii="方正仿宋_GBK" w:hAnsi="宋体" w:eastAsia="方正仿宋_GBK"/>
          <w:sz w:val="24"/>
          <w:szCs w:val="24"/>
        </w:rPr>
        <w:t>2</w:t>
      </w:r>
      <w:r>
        <w:rPr>
          <w:rFonts w:hint="eastAsia" w:ascii="方正仿宋_GBK" w:hAnsi="宋体" w:eastAsia="方正仿宋_GBK"/>
          <w:sz w:val="24"/>
          <w:szCs w:val="24"/>
        </w:rPr>
        <w:t>月2</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时30分至</w:t>
      </w:r>
      <w:r>
        <w:rPr>
          <w:rFonts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（五）评审开始时间：2024年</w:t>
      </w:r>
      <w:r>
        <w:rPr>
          <w:rFonts w:ascii="方正仿宋_GBK" w:hAnsi="宋体" w:eastAsia="方正仿宋_GBK"/>
          <w:sz w:val="24"/>
          <w:szCs w:val="24"/>
        </w:rPr>
        <w:t>2</w:t>
      </w:r>
      <w:r>
        <w:rPr>
          <w:rFonts w:hint="eastAsia" w:ascii="方正仿宋_GBK" w:hAnsi="宋体" w:eastAsia="方正仿宋_GBK"/>
          <w:sz w:val="24"/>
          <w:szCs w:val="24"/>
        </w:rPr>
        <w:t>月</w:t>
      </w:r>
      <w:r>
        <w:rPr>
          <w:rFonts w:ascii="方正仿宋_GBK" w:hAnsi="宋体" w:eastAsia="方正仿宋_GBK"/>
          <w:sz w:val="24"/>
          <w:szCs w:val="24"/>
        </w:rPr>
        <w:t>2</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日北京时间1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时。</w:t>
      </w:r>
    </w:p>
    <w:bookmarkEnd w:id="28"/>
    <w:p>
      <w:pPr>
        <w:pStyle w:val="2"/>
        <w:adjustRightInd w:val="0"/>
        <w:snapToGrid w:val="0"/>
        <w:spacing w:before="0" w:after="0" w:line="400" w:lineRule="exact"/>
        <w:ind w:firstLine="480" w:firstLineChars="200"/>
        <w:rPr>
          <w:rFonts w:ascii="方正仿宋_GBK" w:hAnsi="宋体" w:eastAsia="方正仿宋_GBK"/>
          <w:sz w:val="24"/>
        </w:rPr>
      </w:pPr>
      <w:bookmarkStart w:id="40" w:name="_Toc106034776"/>
      <w:bookmarkStart w:id="41" w:name="_Toc6563"/>
      <w:bookmarkStart w:id="42" w:name="_Toc16269"/>
      <w:bookmarkStart w:id="43" w:name="_Toc65660336"/>
      <w:bookmarkStart w:id="44" w:name="_Toc521053055"/>
      <w:bookmarkStart w:id="45" w:name="_Toc4728"/>
      <w:bookmarkStart w:id="46" w:name="_Toc525047163"/>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联系人：赖老师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1327"/>
      <w:bookmarkStart w:id="48" w:name="_Toc14516"/>
      <w:bookmarkStart w:id="49" w:name="_Toc106034778"/>
      <w:bookmarkStart w:id="50" w:name="_Toc65660338"/>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25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78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36"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88"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嘉陵江黄果碛尾航道专项维护勘测设计</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36" w:type="dxa"/>
            <w:vAlign w:val="center"/>
          </w:tcPr>
          <w:p>
            <w:pPr>
              <w:spacing w:line="400" w:lineRule="exact"/>
              <w:jc w:val="center"/>
              <w:rPr>
                <w:rFonts w:ascii="方正仿宋_GBK" w:hAnsi="宋体" w:eastAsia="方正仿宋_GBK"/>
                <w:sz w:val="24"/>
                <w:szCs w:val="24"/>
              </w:rPr>
            </w:pP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1.服务范围：本项目为嘉陵江黄果碛尾航道专项维护提供勘测设计服务，勘测设计区域位于嘉陵江距河口里程约2</w:t>
      </w:r>
      <w:r>
        <w:rPr>
          <w:rFonts w:ascii="方正仿宋_GBK" w:hAnsi="宋体" w:eastAsia="方正仿宋_GBK"/>
          <w:sz w:val="24"/>
          <w:szCs w:val="24"/>
        </w:rPr>
        <w:t>3-23.5KM</w:t>
      </w:r>
      <w:r>
        <w:rPr>
          <w:rFonts w:hint="eastAsia" w:ascii="方正仿宋_GBK" w:hAnsi="宋体" w:eastAsia="方正仿宋_GBK"/>
          <w:sz w:val="24"/>
          <w:szCs w:val="24"/>
        </w:rPr>
        <w:t>处，该服务项目包含约</w:t>
      </w:r>
      <w:r>
        <w:rPr>
          <w:rFonts w:ascii="方正仿宋_GBK" w:hAnsi="宋体" w:eastAsia="方正仿宋_GBK"/>
          <w:sz w:val="24"/>
          <w:szCs w:val="24"/>
        </w:rPr>
        <w:t>0.1</w:t>
      </w:r>
      <w:r>
        <w:rPr>
          <w:rFonts w:hint="eastAsia" w:ascii="方正仿宋_GBK" w:hAnsi="宋体" w:eastAsia="方正仿宋_GBK"/>
          <w:sz w:val="24"/>
          <w:szCs w:val="24"/>
        </w:rPr>
        <w:t>平方公里1:500</w:t>
      </w:r>
      <w:r>
        <w:rPr>
          <w:rFonts w:ascii="方正仿宋_GBK" w:hAnsi="宋体" w:eastAsia="方正仿宋_GBK"/>
          <w:sz w:val="24"/>
          <w:szCs w:val="24"/>
        </w:rPr>
        <w:t>水下地形测量</w:t>
      </w:r>
      <w:r>
        <w:rPr>
          <w:rFonts w:hint="eastAsia" w:ascii="方正仿宋_GBK" w:hAnsi="宋体" w:eastAsia="方正仿宋_GBK"/>
          <w:sz w:val="24"/>
          <w:szCs w:val="24"/>
        </w:rPr>
        <w:t>（含开、竣工测量）</w:t>
      </w:r>
      <w:r>
        <w:rPr>
          <w:rFonts w:ascii="方正仿宋_GBK" w:hAnsi="宋体" w:eastAsia="方正仿宋_GBK"/>
          <w:sz w:val="24"/>
          <w:szCs w:val="24"/>
        </w:rPr>
        <w:t>、</w:t>
      </w:r>
      <w:r>
        <w:rPr>
          <w:rFonts w:hint="eastAsia" w:ascii="方正仿宋_GBK" w:hAnsi="宋体" w:eastAsia="方正仿宋_GBK"/>
          <w:sz w:val="24"/>
          <w:szCs w:val="24"/>
        </w:rPr>
        <w:t>航道专项维护施工图设计及预算编制（含招标控制价）等。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1、技术依据</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航道测量内容应满足国家及行业相关规范的要求，主要观测依据如下：</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（1）《水运工程测量规范》（JT/S131-2012）；</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（2）《国家三、四等水准测量规范》（GB/T 12898-2009）；</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（3）《全球定位系统（GPS）测量规范》（GB/T18314-2009）；</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（4）《水运工程测量质量检验标准》（JTS 258-2008）；</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设计预算内容应满足国家及行业相关规范的要求，主要依据如下：</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（1）嘉陵江航道一、二、三期航道整治设计方案；</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（2）《重庆市内河航道养护工程预算定额》（2019年7月）；</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（3）《重庆市内河航道养护工程预算编制办法》（2019年7月）；</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2、技术要求</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（1）平面坐标系统采用2000国家大地坐标系、中央子午线为105°带投影；高程采用1985国家高程基准，并以绝对高程成图。</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（2）地形测量前应检查平面和高程控制点，并做好检查记录。</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（3）河段测图测深线间距不得大于图上1.0cm，点间距不得大于图上0.8cm。</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（4）测图中应标示测绘时间、测图水位等；</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（5）所有测量工作及其成果必须满足《水运工程测量规范》（JTS131-2012）及其它国家相关标准、要求。</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3、资料成果提交</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（1）《1:500比例尺嘉陵江黄果碛尾地形图》底图一份（含封面、索引图）,晒蓝图二套。</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（2）滩险水深不满足该航段维护水深需要进行疏浚施工的，还须按维护尺度要求编写疏浚工程设计方案、设计图纸、施工图预算及招标控制价等（二套）。</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.服务标准：按相关法律法规及国家现行标准执行。</w:t>
      </w:r>
    </w:p>
    <w:p>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ascii="方正仿宋_GBK" w:hAnsi="宋体" w:eastAsia="方正仿宋_GBK"/>
          <w:sz w:val="24"/>
          <w:szCs w:val="24"/>
        </w:rPr>
        <w:t>7</w:t>
      </w:r>
      <w:r>
        <w:rPr>
          <w:rFonts w:hint="eastAsia" w:ascii="方正仿宋_GBK" w:hAnsi="宋体" w:eastAsia="方正仿宋_GBK"/>
          <w:sz w:val="24"/>
          <w:szCs w:val="24"/>
        </w:rPr>
        <w:t>.其他：</w:t>
      </w:r>
      <w:r>
        <w:rPr>
          <w:rFonts w:hint="eastAsia" w:ascii="方正仿宋_GBK" w:hAnsi="宋体" w:eastAsia="方正仿宋_GBK"/>
          <w:sz w:val="24"/>
          <w:szCs w:val="24"/>
          <w:lang w:eastAsia="zh-CN"/>
        </w:rPr>
        <w:t>无</w:t>
      </w:r>
    </w:p>
    <w:p>
      <w:pPr>
        <w:pStyle w:val="2"/>
        <w:adjustRightInd w:val="0"/>
        <w:snapToGrid w:val="0"/>
        <w:spacing w:before="0" w:after="0" w:line="400" w:lineRule="exact"/>
        <w:ind w:firstLine="480" w:firstLineChars="200"/>
        <w:rPr>
          <w:rFonts w:ascii="方正仿宋_GBK" w:hAnsi="宋体" w:eastAsia="方正仿宋_GBK"/>
          <w:sz w:val="24"/>
        </w:rPr>
      </w:pPr>
      <w:bookmarkStart w:id="55" w:name="_Toc344475116"/>
      <w:bookmarkStart w:id="56" w:name="_Toc313536013"/>
      <w:bookmarkStart w:id="57" w:name="_Toc106030881"/>
      <w:bookmarkStart w:id="58" w:name="_Toc76462326"/>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1.质量要求：按相关法律法规及国家现行标准执行。</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p>
    <w:bookmarkEnd w:id="59"/>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3356"/>
      <w:bookmarkStart w:id="61" w:name="_Toc65660341"/>
      <w:bookmarkStart w:id="62" w:name="_Toc523"/>
      <w:bookmarkStart w:id="63" w:name="_Toc15492"/>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65660342"/>
      <w:bookmarkStart w:id="66" w:name="_Toc12935"/>
      <w:bookmarkStart w:id="67" w:name="_Toc106034782"/>
      <w:bookmarkStart w:id="68" w:name="_Toc13555"/>
      <w:bookmarkStart w:id="69" w:name="_Toc17750"/>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（一）服务期：自合同签订之日起至施工完成并完成竣工测量服务。</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（二）服务地点：嘉陵江黄果碛尾。</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（三）验收方式：供应商完成黄果碛尾航道专项维护项目开工和竣工测量、勘测设计报告和预算编制（含招标控制价），采购人组织专家审查验收</w:t>
      </w:r>
      <w:r>
        <w:rPr>
          <w:rFonts w:ascii="方正仿宋_GBK" w:hAnsi="宋体" w:eastAsia="方正仿宋_GBK"/>
          <w:sz w:val="24"/>
          <w:szCs w:val="24"/>
        </w:rPr>
        <w:t>。</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8103"/>
      <w:bookmarkStart w:id="72" w:name="_Toc106034783"/>
      <w:bookmarkStart w:id="73" w:name="_Toc24110"/>
      <w:bookmarkStart w:id="74" w:name="_Toc65660343"/>
      <w:bookmarkStart w:id="75" w:name="_Toc1838"/>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65660344"/>
      <w:bookmarkStart w:id="77" w:name="_Toc106034784"/>
      <w:bookmarkStart w:id="78" w:name="_Toc12184"/>
      <w:bookmarkStart w:id="79" w:name="_Toc122"/>
      <w:bookmarkStart w:id="80" w:name="_Toc1697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bookmarkStart w:id="81" w:name="_Toc9192"/>
      <w:bookmarkStart w:id="82" w:name="_Toc106034785"/>
      <w:bookmarkStart w:id="83" w:name="_Toc11000"/>
      <w:bookmarkStart w:id="84" w:name="_Toc7562"/>
      <w:bookmarkStart w:id="85" w:name="_Toc65660345"/>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hint="eastAsia"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嘉陵江黄果碛尾航道专项维护勘测设计服务成果提交采购人经专家审查验收通过后，供应商提供正规发票，采购人一次性以银行转账方式全额支付合同款项。</w:t>
      </w:r>
    </w:p>
    <w:bookmarkEnd w:id="86"/>
    <w:bookmarkEnd w:id="87"/>
    <w:p>
      <w:pPr>
        <w:pStyle w:val="2"/>
        <w:adjustRightInd w:val="0"/>
        <w:snapToGrid w:val="0"/>
        <w:spacing w:before="0" w:after="0" w:line="400" w:lineRule="exact"/>
        <w:ind w:firstLine="480" w:firstLineChars="200"/>
        <w:rPr>
          <w:rFonts w:ascii="方正仿宋_GBK" w:hAnsi="宋体" w:eastAsia="方正仿宋_GBK"/>
          <w:sz w:val="24"/>
        </w:rPr>
      </w:pPr>
      <w:bookmarkStart w:id="88" w:name="_Toc106034786"/>
      <w:bookmarkStart w:id="89" w:name="_Toc3786"/>
      <w:bookmarkStart w:id="90" w:name="_Toc65660346"/>
      <w:bookmarkStart w:id="91" w:name="_Toc7228"/>
      <w:bookmarkStart w:id="92" w:name="_Toc24751"/>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3" w:name="_Toc25707"/>
      <w:bookmarkStart w:id="94" w:name="_Toc108013105"/>
      <w:bookmarkStart w:id="95" w:name="_Toc31910"/>
      <w:bookmarkStart w:id="96" w:name="_Toc947"/>
      <w:bookmarkStart w:id="97" w:name="_Toc19427"/>
      <w:bookmarkStart w:id="98" w:name="_Toc18104"/>
      <w:bookmarkStart w:id="99" w:name="_Toc2954"/>
      <w:bookmarkStart w:id="100" w:name="_Toc466546918"/>
      <w:bookmarkStart w:id="101" w:name="_Toc21248"/>
      <w:bookmarkStart w:id="102" w:name="_Toc65660348"/>
      <w:bookmarkStart w:id="103" w:name="_Toc106034788"/>
      <w:bookmarkStart w:id="104" w:name="_Toc31659"/>
      <w:bookmarkStart w:id="105" w:name="_Toc23902"/>
      <w:r>
        <w:rPr>
          <w:rFonts w:hint="eastAsia" w:ascii="方正仿宋_GBK" w:hAnsi="方正仿宋_GBK" w:eastAsia="方正仿宋_GBK" w:cs="方正仿宋_GBK"/>
          <w:sz w:val="24"/>
        </w:rPr>
        <w:t>六、项目风险管控</w:t>
      </w:r>
      <w:bookmarkEnd w:id="93"/>
      <w:bookmarkEnd w:id="94"/>
      <w:bookmarkEnd w:id="95"/>
      <w:bookmarkEnd w:id="96"/>
      <w:bookmarkEnd w:id="97"/>
      <w:bookmarkEnd w:id="98"/>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6"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9"/>
      <w:bookmarkEnd w:id="100"/>
      <w:bookmarkEnd w:id="106"/>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七、</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九、其他</w:t>
      </w:r>
      <w:bookmarkEnd w:id="101"/>
      <w:bookmarkEnd w:id="102"/>
      <w:bookmarkEnd w:id="103"/>
      <w:bookmarkEnd w:id="104"/>
      <w:bookmarkEnd w:id="105"/>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7" w:name="_Toc65660349"/>
      <w:bookmarkStart w:id="108" w:name="_Toc24195"/>
      <w:bookmarkStart w:id="109" w:name="_Toc31282"/>
      <w:bookmarkStart w:id="110" w:name="_Toc16123"/>
      <w:bookmarkStart w:id="111" w:name="_Toc106034789"/>
      <w:r>
        <w:rPr>
          <w:rFonts w:hint="eastAsia" w:ascii="方正小标宋_GBK" w:eastAsia="方正小标宋_GBK"/>
          <w:b w:val="0"/>
          <w:sz w:val="36"/>
          <w:szCs w:val="30"/>
        </w:rPr>
        <w:t>第四篇  采购程序、评定成交的标准、无效报价及采购终止</w:t>
      </w:r>
      <w:bookmarkEnd w:id="107"/>
      <w:bookmarkEnd w:id="108"/>
      <w:bookmarkEnd w:id="109"/>
      <w:bookmarkEnd w:id="110"/>
      <w:bookmarkEnd w:id="111"/>
    </w:p>
    <w:p>
      <w:pPr>
        <w:pStyle w:val="2"/>
        <w:adjustRightInd w:val="0"/>
        <w:snapToGrid w:val="0"/>
        <w:spacing w:before="0" w:after="0" w:line="400" w:lineRule="exact"/>
        <w:ind w:firstLine="480" w:firstLineChars="200"/>
        <w:rPr>
          <w:rFonts w:ascii="方正仿宋_GBK" w:hAnsi="宋体" w:eastAsia="方正仿宋_GBK"/>
          <w:sz w:val="24"/>
        </w:rPr>
      </w:pPr>
      <w:bookmarkStart w:id="112" w:name="_Toc5167"/>
      <w:bookmarkStart w:id="113" w:name="_Toc64732012"/>
      <w:bookmarkStart w:id="114" w:name="_Toc9361"/>
      <w:bookmarkStart w:id="115" w:name="_Toc106034790"/>
      <w:bookmarkStart w:id="116" w:name="_Toc65660350"/>
      <w:bookmarkStart w:id="117" w:name="_Toc27932"/>
      <w:r>
        <w:rPr>
          <w:rFonts w:hint="eastAsia" w:ascii="方正仿宋_GBK" w:hAnsi="宋体" w:eastAsia="方正仿宋_GBK"/>
          <w:sz w:val="24"/>
        </w:rPr>
        <w:t>一、采购程序</w:t>
      </w:r>
      <w:bookmarkEnd w:id="112"/>
      <w:bookmarkEnd w:id="113"/>
      <w:bookmarkEnd w:id="114"/>
      <w:bookmarkEnd w:id="115"/>
      <w:bookmarkEnd w:id="116"/>
      <w:bookmarkEnd w:id="117"/>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8" w:name="_Toc5149"/>
      <w:bookmarkStart w:id="119" w:name="_Toc106034791"/>
      <w:bookmarkStart w:id="120" w:name="_Toc30639"/>
      <w:bookmarkStart w:id="121" w:name="_Toc11713"/>
      <w:bookmarkStart w:id="122" w:name="_Toc64732013"/>
      <w:bookmarkStart w:id="123" w:name="_Toc65660351"/>
      <w:r>
        <w:rPr>
          <w:rFonts w:hint="eastAsia" w:ascii="方正仿宋_GBK" w:hAnsi="宋体" w:eastAsia="方正仿宋_GBK"/>
          <w:sz w:val="24"/>
        </w:rPr>
        <w:t>二、评定成交的标准</w:t>
      </w:r>
      <w:bookmarkEnd w:id="118"/>
      <w:bookmarkEnd w:id="119"/>
      <w:bookmarkEnd w:id="120"/>
      <w:bookmarkEnd w:id="121"/>
      <w:bookmarkEnd w:id="122"/>
      <w:bookmarkEnd w:id="123"/>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65660352"/>
      <w:bookmarkStart w:id="125" w:name="_Toc12644"/>
      <w:bookmarkStart w:id="126" w:name="_Toc29113"/>
      <w:bookmarkStart w:id="127" w:name="_Toc19473"/>
      <w:bookmarkStart w:id="128" w:name="_Toc106034792"/>
      <w:r>
        <w:rPr>
          <w:rFonts w:hint="eastAsia" w:ascii="方正仿宋_GBK" w:hAnsi="宋体" w:eastAsia="方正仿宋_GBK"/>
          <w:sz w:val="24"/>
        </w:rPr>
        <w:t>三、无效</w:t>
      </w:r>
      <w:bookmarkEnd w:id="124"/>
      <w:bookmarkEnd w:id="125"/>
      <w:bookmarkEnd w:id="126"/>
      <w:r>
        <w:rPr>
          <w:rFonts w:hint="eastAsia" w:ascii="方正仿宋_GBK" w:hAnsi="宋体" w:eastAsia="方正仿宋_GBK"/>
          <w:sz w:val="24"/>
        </w:rPr>
        <w:t>报价</w:t>
      </w:r>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9" w:name="_Toc65660353"/>
      <w:bookmarkStart w:id="130" w:name="_Toc28422"/>
      <w:bookmarkStart w:id="131" w:name="_Toc22716"/>
      <w:bookmarkStart w:id="132" w:name="_Toc29298"/>
      <w:bookmarkStart w:id="133" w:name="_Toc106034793"/>
      <w:r>
        <w:rPr>
          <w:rFonts w:hint="eastAsia" w:ascii="方正仿宋_GBK" w:hAnsi="宋体" w:eastAsia="方正仿宋_GBK"/>
          <w:sz w:val="24"/>
        </w:rPr>
        <w:t>四、采购终止</w:t>
      </w:r>
      <w:bookmarkEnd w:id="129"/>
      <w:bookmarkEnd w:id="130"/>
      <w:bookmarkEnd w:id="131"/>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4" w:name="_Toc20055"/>
      <w:bookmarkStart w:id="135" w:name="_Toc8916"/>
      <w:bookmarkStart w:id="136" w:name="_Toc10768"/>
      <w:bookmarkStart w:id="137" w:name="_Toc106034794"/>
      <w:bookmarkStart w:id="138" w:name="_Toc65660354"/>
      <w:r>
        <w:rPr>
          <w:rFonts w:hint="eastAsia" w:ascii="方正小标宋_GBK" w:eastAsia="方正小标宋_GBK"/>
          <w:b w:val="0"/>
          <w:sz w:val="36"/>
          <w:szCs w:val="30"/>
        </w:rPr>
        <w:t>第五篇  供应商须知</w:t>
      </w:r>
      <w:bookmarkEnd w:id="134"/>
      <w:bookmarkEnd w:id="135"/>
      <w:bookmarkEnd w:id="136"/>
      <w:bookmarkEnd w:id="137"/>
      <w:bookmarkEnd w:id="138"/>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16524"/>
      <w:bookmarkStart w:id="140" w:name="_Toc2864"/>
      <w:bookmarkStart w:id="141" w:name="_Toc5290"/>
      <w:bookmarkStart w:id="142" w:name="_Toc106034795"/>
      <w:bookmarkStart w:id="143" w:name="_Toc65660355"/>
      <w:r>
        <w:rPr>
          <w:rFonts w:hint="eastAsia" w:ascii="方正仿宋_GBK" w:hAnsi="宋体" w:eastAsia="方正仿宋_GBK"/>
          <w:sz w:val="24"/>
        </w:rPr>
        <w:t>一、限额以下比价费用</w:t>
      </w:r>
      <w:bookmarkEnd w:id="139"/>
      <w:bookmarkEnd w:id="140"/>
      <w:bookmarkEnd w:id="141"/>
      <w:bookmarkEnd w:id="142"/>
      <w:bookmarkEnd w:id="143"/>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65660356"/>
      <w:bookmarkStart w:id="145" w:name="_Toc31739"/>
      <w:bookmarkStart w:id="146" w:name="_Toc31070"/>
      <w:bookmarkStart w:id="147" w:name="_Toc5915"/>
      <w:bookmarkStart w:id="148" w:name="_Toc106034796"/>
      <w:r>
        <w:rPr>
          <w:rFonts w:hint="eastAsia" w:ascii="方正仿宋_GBK" w:hAnsi="宋体" w:eastAsia="方正仿宋_GBK"/>
          <w:sz w:val="24"/>
        </w:rPr>
        <w:t>二、限额以下比价</w:t>
      </w:r>
      <w:bookmarkEnd w:id="144"/>
      <w:bookmarkEnd w:id="145"/>
      <w:bookmarkEnd w:id="146"/>
      <w:bookmarkEnd w:id="147"/>
      <w:bookmarkEnd w:id="148"/>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106034797"/>
      <w:bookmarkStart w:id="150" w:name="_Toc9532"/>
      <w:bookmarkStart w:id="151" w:name="_Toc1922"/>
      <w:bookmarkStart w:id="152" w:name="_Toc65660357"/>
      <w:bookmarkStart w:id="153" w:name="_Toc3061"/>
      <w:r>
        <w:rPr>
          <w:rFonts w:hint="eastAsia" w:ascii="方正仿宋_GBK" w:hAnsi="宋体" w:eastAsia="方正仿宋_GBK"/>
          <w:sz w:val="24"/>
        </w:rPr>
        <w:t>三、报价要求</w:t>
      </w:r>
      <w:bookmarkEnd w:id="149"/>
      <w:bookmarkEnd w:id="150"/>
      <w:bookmarkEnd w:id="151"/>
      <w:bookmarkEnd w:id="152"/>
      <w:bookmarkEnd w:id="153"/>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10172"/>
      <w:bookmarkStart w:id="155" w:name="_Toc65660358"/>
      <w:bookmarkStart w:id="156" w:name="_Toc14702"/>
      <w:bookmarkStart w:id="157" w:name="_Toc6242"/>
      <w:bookmarkStart w:id="158" w:name="_Toc106034798"/>
      <w:r>
        <w:rPr>
          <w:rFonts w:hint="eastAsia" w:ascii="方正仿宋_GBK" w:hAnsi="宋体" w:eastAsia="方正仿宋_GBK"/>
          <w:sz w:val="24"/>
        </w:rPr>
        <w:t>四、成交供应商的确定和变更</w:t>
      </w:r>
      <w:bookmarkEnd w:id="154"/>
      <w:bookmarkEnd w:id="155"/>
      <w:bookmarkEnd w:id="156"/>
      <w:bookmarkEnd w:id="157"/>
      <w:bookmarkEnd w:id="15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106034799"/>
      <w:bookmarkStart w:id="160" w:name="_Toc10504"/>
      <w:bookmarkStart w:id="161" w:name="_Toc29821"/>
      <w:bookmarkStart w:id="162" w:name="_Toc65660359"/>
      <w:bookmarkStart w:id="163" w:name="_Toc1092"/>
      <w:r>
        <w:rPr>
          <w:rFonts w:hint="eastAsia" w:ascii="方正仿宋_GBK" w:hAnsi="宋体" w:eastAsia="方正仿宋_GBK"/>
          <w:sz w:val="24"/>
        </w:rPr>
        <w:t>五、成交通知</w:t>
      </w:r>
      <w:bookmarkEnd w:id="159"/>
      <w:bookmarkEnd w:id="160"/>
      <w:bookmarkEnd w:id="161"/>
      <w:bookmarkEnd w:id="162"/>
      <w:bookmarkEnd w:id="163"/>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106034800"/>
      <w:bookmarkStart w:id="165" w:name="_Toc1010"/>
      <w:bookmarkStart w:id="166" w:name="_Toc30909"/>
      <w:bookmarkStart w:id="167" w:name="_Toc65660360"/>
      <w:bookmarkStart w:id="168" w:name="_Toc31082"/>
      <w:r>
        <w:rPr>
          <w:rFonts w:hint="eastAsia" w:ascii="方正仿宋_GBK" w:hAnsi="宋体" w:eastAsia="方正仿宋_GBK"/>
          <w:sz w:val="24"/>
        </w:rPr>
        <w:t>六、关于质疑和投诉</w:t>
      </w:r>
      <w:bookmarkEnd w:id="164"/>
      <w:bookmarkEnd w:id="165"/>
      <w:bookmarkEnd w:id="166"/>
      <w:bookmarkEnd w:id="167"/>
      <w:bookmarkEnd w:id="168"/>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4801"/>
      <w:bookmarkStart w:id="170" w:name="_Toc65660361"/>
      <w:bookmarkStart w:id="171" w:name="_Toc3127"/>
      <w:bookmarkStart w:id="172" w:name="_Toc16648"/>
      <w:bookmarkStart w:id="173" w:name="_Toc23778"/>
      <w:r>
        <w:rPr>
          <w:rFonts w:hint="eastAsia" w:ascii="方正仿宋_GBK" w:hAnsi="宋体" w:eastAsia="方正仿宋_GBK"/>
          <w:sz w:val="24"/>
        </w:rPr>
        <w:t>七、签订合同</w:t>
      </w:r>
      <w:bookmarkEnd w:id="169"/>
      <w:bookmarkEnd w:id="170"/>
      <w:bookmarkEnd w:id="171"/>
      <w:bookmarkEnd w:id="172"/>
      <w:bookmarkEnd w:id="173"/>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74" w:name="_Toc106034802"/>
      <w:bookmarkStart w:id="175" w:name="_Toc77"/>
      <w:r>
        <w:rPr>
          <w:rFonts w:hint="eastAsia" w:ascii="方正仿宋_GBK" w:hAnsi="宋体" w:eastAsia="方正仿宋_GBK"/>
          <w:sz w:val="24"/>
        </w:rPr>
        <w:t>八、项目验收</w:t>
      </w:r>
      <w:bookmarkEnd w:id="174"/>
      <w:bookmarkEnd w:id="175"/>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0" w:firstLineChars="200"/>
        <w:rPr>
          <w:rFonts w:ascii="方正仿宋_GBK" w:hAnsi="宋体" w:eastAsia="方正仿宋_GBK"/>
          <w:sz w:val="24"/>
        </w:rPr>
      </w:pPr>
      <w:bookmarkStart w:id="176" w:name="_Toc29513"/>
      <w:bookmarkStart w:id="177" w:name="_Toc65660362"/>
      <w:bookmarkStart w:id="178" w:name="_Toc32594"/>
      <w:bookmarkStart w:id="179" w:name="_Toc2438"/>
      <w:bookmarkStart w:id="180" w:name="_Toc106034803"/>
      <w:r>
        <w:rPr>
          <w:rFonts w:hint="eastAsia" w:ascii="方正仿宋_GBK" w:hAnsi="宋体" w:eastAsia="方正仿宋_GBK"/>
          <w:sz w:val="24"/>
        </w:rPr>
        <w:t>九、采购代理服务费</w:t>
      </w:r>
      <w:bookmarkEnd w:id="176"/>
      <w:bookmarkEnd w:id="177"/>
      <w:bookmarkEnd w:id="178"/>
      <w:bookmarkEnd w:id="179"/>
      <w:bookmarkEnd w:id="180"/>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1" w:name="_Toc11641055"/>
      <w:bookmarkStart w:id="182" w:name="_Toc12789059"/>
      <w:bookmarkStart w:id="183" w:name="_Toc14861"/>
      <w:bookmarkStart w:id="184" w:name="_Toc65660365"/>
      <w:bookmarkStart w:id="185" w:name="_Toc10599"/>
      <w:bookmarkStart w:id="186" w:name="_Toc28162"/>
      <w:bookmarkStart w:id="187" w:name="_Toc106034806"/>
      <w:r>
        <w:rPr>
          <w:rFonts w:hint="eastAsia" w:ascii="方正小标宋_GBK" w:eastAsia="方正小标宋_GBK"/>
          <w:b w:val="0"/>
          <w:sz w:val="36"/>
          <w:szCs w:val="30"/>
        </w:rPr>
        <w:t xml:space="preserve">第六篇  </w:t>
      </w:r>
      <w:bookmarkEnd w:id="181"/>
      <w:bookmarkEnd w:id="182"/>
      <w:r>
        <w:rPr>
          <w:rFonts w:hint="eastAsia" w:ascii="方正小标宋_GBK" w:eastAsia="方正小标宋_GBK"/>
          <w:b w:val="0"/>
          <w:sz w:val="36"/>
          <w:szCs w:val="30"/>
        </w:rPr>
        <w:t>合同草案条款</w:t>
      </w:r>
      <w:bookmarkEnd w:id="183"/>
      <w:bookmarkEnd w:id="184"/>
      <w:bookmarkEnd w:id="185"/>
      <w:bookmarkEnd w:id="186"/>
      <w:bookmarkEnd w:id="187"/>
    </w:p>
    <w:p>
      <w:pPr>
        <w:rPr>
          <w:rFonts w:ascii="方正仿宋_GBK" w:eastAsia="方正仿宋_GBK"/>
          <w:sz w:val="24"/>
        </w:rPr>
      </w:pPr>
      <w:bookmarkStart w:id="188" w:name="_Toc303945820"/>
      <w:bookmarkStart w:id="189" w:name="_Toc148265480"/>
      <w:r>
        <w:rPr>
          <w:rFonts w:hint="eastAsia" w:ascii="方正仿宋_GBK" w:eastAsia="方正仿宋_GBK"/>
          <w:sz w:val="24"/>
        </w:rPr>
        <w:t>附页：合同格式</w:t>
      </w:r>
      <w:bookmarkEnd w:id="188"/>
      <w:bookmarkEnd w:id="189"/>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0" w:name="_Hlt41879464"/>
      <w:bookmarkEnd w:id="190"/>
      <w:bookmarkStart w:id="191" w:name="_Toc65660378"/>
      <w:bookmarkStart w:id="192" w:name="_Toc18521"/>
      <w:bookmarkStart w:id="193" w:name="_Toc9538"/>
      <w:bookmarkStart w:id="194" w:name="_Toc12789072"/>
      <w:bookmarkStart w:id="195" w:name="_Toc106034807"/>
      <w:bookmarkStart w:id="196" w:name="_Toc6968"/>
      <w:r>
        <w:rPr>
          <w:rFonts w:hint="eastAsia" w:ascii="方正小标宋_GBK" w:eastAsia="方正小标宋_GBK"/>
          <w:b w:val="0"/>
          <w:sz w:val="36"/>
          <w:szCs w:val="30"/>
        </w:rPr>
        <w:t>第七篇  响应文件格式要求</w:t>
      </w:r>
      <w:bookmarkEnd w:id="191"/>
      <w:bookmarkEnd w:id="192"/>
      <w:bookmarkEnd w:id="193"/>
      <w:bookmarkEnd w:id="194"/>
      <w:bookmarkEnd w:id="195"/>
      <w:bookmarkEnd w:id="19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313888360"/>
      <w:bookmarkStart w:id="198" w:name="_Toc30982"/>
      <w:bookmarkStart w:id="199" w:name="_Toc65660379"/>
      <w:bookmarkStart w:id="200" w:name="_Toc313008356"/>
      <w:bookmarkStart w:id="201" w:name="_Toc14244"/>
      <w:bookmarkStart w:id="202" w:name="_Toc342913419"/>
      <w:bookmarkStart w:id="203" w:name="_Toc106034808"/>
      <w:bookmarkStart w:id="204" w:name="_Toc26343"/>
      <w:bookmarkStart w:id="205" w:name="_Toc283382454"/>
      <w:bookmarkStart w:id="206" w:name="_Toc12789073"/>
      <w:r>
        <w:rPr>
          <w:rFonts w:hint="eastAsia" w:ascii="方正仿宋_GBK" w:hAnsi="宋体" w:eastAsia="方正仿宋_GBK"/>
          <w:sz w:val="24"/>
        </w:rPr>
        <w:t>一、经济部分</w:t>
      </w:r>
      <w:bookmarkEnd w:id="197"/>
      <w:bookmarkEnd w:id="198"/>
      <w:bookmarkEnd w:id="199"/>
      <w:bookmarkEnd w:id="200"/>
      <w:bookmarkEnd w:id="201"/>
      <w:bookmarkEnd w:id="202"/>
      <w:bookmarkEnd w:id="203"/>
      <w:bookmarkEnd w:id="204"/>
    </w:p>
    <w:bookmarkEnd w:id="205"/>
    <w:bookmarkEnd w:id="20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07" w:name="_Toc14073"/>
      <w:bookmarkStart w:id="208" w:name="_Toc26085"/>
      <w:bookmarkStart w:id="209" w:name="_Toc342913420"/>
      <w:bookmarkStart w:id="210" w:name="_Toc22655"/>
      <w:bookmarkStart w:id="211" w:name="_Toc313008357"/>
      <w:bookmarkStart w:id="212" w:name="_Toc313888361"/>
      <w:bookmarkStart w:id="213" w:name="_Toc65660380"/>
      <w:bookmarkStart w:id="214" w:name="_Toc106034809"/>
      <w:r>
        <w:rPr>
          <w:rFonts w:hint="eastAsia" w:ascii="方正仿宋_GBK" w:hAnsi="宋体" w:eastAsia="方正仿宋_GBK"/>
          <w:sz w:val="24"/>
        </w:rPr>
        <w:t>二、技术（质量）部分</w:t>
      </w:r>
      <w:bookmarkEnd w:id="207"/>
      <w:bookmarkEnd w:id="208"/>
      <w:bookmarkEnd w:id="209"/>
      <w:bookmarkEnd w:id="210"/>
      <w:bookmarkEnd w:id="211"/>
      <w:bookmarkEnd w:id="212"/>
      <w:bookmarkEnd w:id="213"/>
      <w:bookmarkEnd w:id="21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5" w:name="_Toc32158"/>
      <w:bookmarkStart w:id="216" w:name="_Toc65660381"/>
      <w:bookmarkStart w:id="217" w:name="_Toc27717"/>
      <w:bookmarkStart w:id="218" w:name="_Toc106034810"/>
      <w:bookmarkStart w:id="219" w:name="_Toc32339"/>
      <w:bookmarkStart w:id="220" w:name="_Toc313888362"/>
      <w:bookmarkStart w:id="221" w:name="_Toc342913421"/>
      <w:bookmarkStart w:id="222" w:name="_Toc313008358"/>
      <w:r>
        <w:rPr>
          <w:rFonts w:hint="eastAsia" w:ascii="方正仿宋_GBK" w:hAnsi="宋体" w:eastAsia="方正仿宋_GBK"/>
          <w:sz w:val="24"/>
        </w:rPr>
        <w:t>三、商务服务部分</w:t>
      </w:r>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3" w:name="_Toc2082"/>
      <w:bookmarkStart w:id="224" w:name="_Toc20162"/>
      <w:bookmarkStart w:id="225" w:name="_Toc21793"/>
      <w:bookmarkStart w:id="226" w:name="_Toc106034811"/>
      <w:bookmarkStart w:id="227" w:name="_Toc65660382"/>
      <w:r>
        <w:rPr>
          <w:rFonts w:hint="eastAsia" w:ascii="方正仿宋_GBK" w:hAnsi="宋体" w:eastAsia="方正仿宋_GBK"/>
          <w:sz w:val="24"/>
        </w:rPr>
        <w:t>四、</w:t>
      </w:r>
      <w:bookmarkEnd w:id="220"/>
      <w:bookmarkEnd w:id="221"/>
      <w:bookmarkEnd w:id="222"/>
      <w:r>
        <w:rPr>
          <w:rFonts w:hint="eastAsia" w:ascii="方正仿宋_GBK" w:hAnsi="宋体" w:eastAsia="方正仿宋_GBK"/>
          <w:sz w:val="24"/>
        </w:rPr>
        <w:t>资格条件及其他</w:t>
      </w:r>
      <w:bookmarkEnd w:id="223"/>
      <w:bookmarkEnd w:id="224"/>
      <w:bookmarkEnd w:id="225"/>
      <w:bookmarkEnd w:id="226"/>
      <w:bookmarkEnd w:id="227"/>
      <w:bookmarkStart w:id="228" w:name="_Toc313008359"/>
      <w:bookmarkStart w:id="229" w:name="_Toc313888363"/>
      <w:bookmarkStart w:id="230" w:name="_Toc34291342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31" w:name="_Toc2080"/>
      <w:bookmarkStart w:id="232" w:name="_Toc106034812"/>
      <w:bookmarkStart w:id="233" w:name="_Toc17010"/>
      <w:bookmarkStart w:id="234" w:name="_Toc65660383"/>
      <w:bookmarkStart w:id="235" w:name="_Toc15815"/>
      <w:r>
        <w:rPr>
          <w:rFonts w:hint="eastAsia" w:ascii="方正仿宋_GBK" w:hAnsi="宋体" w:eastAsia="方正仿宋_GBK"/>
          <w:sz w:val="24"/>
        </w:rPr>
        <w:t>五、</w:t>
      </w:r>
      <w:bookmarkEnd w:id="228"/>
      <w:bookmarkEnd w:id="229"/>
      <w:bookmarkEnd w:id="230"/>
      <w:r>
        <w:rPr>
          <w:rFonts w:hint="eastAsia" w:ascii="方正仿宋_GBK" w:hAnsi="宋体" w:eastAsia="方正仿宋_GBK"/>
          <w:sz w:val="24"/>
        </w:rPr>
        <w:t>其他资料</w:t>
      </w:r>
      <w:bookmarkEnd w:id="231"/>
      <w:bookmarkEnd w:id="232"/>
      <w:bookmarkEnd w:id="233"/>
      <w:bookmarkEnd w:id="234"/>
      <w:bookmarkEnd w:id="23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- 4 -</w:t>
    </w:r>
    <w:r>
      <w:rPr>
        <w:rFonts w:ascii="宋体"/>
        <w:sz w:val="21"/>
        <w:szCs w:val="21"/>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954B0"/>
    <w:rsid w:val="000A7F88"/>
    <w:rsid w:val="000C3A94"/>
    <w:rsid w:val="001C5BC9"/>
    <w:rsid w:val="001F2BEF"/>
    <w:rsid w:val="00273867"/>
    <w:rsid w:val="002D5223"/>
    <w:rsid w:val="00342A0C"/>
    <w:rsid w:val="003902AE"/>
    <w:rsid w:val="004073BC"/>
    <w:rsid w:val="00462D82"/>
    <w:rsid w:val="005C4120"/>
    <w:rsid w:val="005D184E"/>
    <w:rsid w:val="005D43D7"/>
    <w:rsid w:val="00602E04"/>
    <w:rsid w:val="00677D07"/>
    <w:rsid w:val="00680FE0"/>
    <w:rsid w:val="006C2132"/>
    <w:rsid w:val="00713809"/>
    <w:rsid w:val="007149BD"/>
    <w:rsid w:val="00791F9D"/>
    <w:rsid w:val="008D5631"/>
    <w:rsid w:val="00937FDC"/>
    <w:rsid w:val="00946455"/>
    <w:rsid w:val="009D030A"/>
    <w:rsid w:val="00A10D62"/>
    <w:rsid w:val="00AA0B86"/>
    <w:rsid w:val="00AA11B0"/>
    <w:rsid w:val="00B062C3"/>
    <w:rsid w:val="00BC78E0"/>
    <w:rsid w:val="00C94284"/>
    <w:rsid w:val="00D5775B"/>
    <w:rsid w:val="00D614DC"/>
    <w:rsid w:val="00DA4417"/>
    <w:rsid w:val="00DF69F5"/>
    <w:rsid w:val="00E101A1"/>
    <w:rsid w:val="00ED241E"/>
    <w:rsid w:val="00EE487A"/>
    <w:rsid w:val="00F105D4"/>
    <w:rsid w:val="00FF3A3E"/>
    <w:rsid w:val="023A506E"/>
    <w:rsid w:val="0C6B3101"/>
    <w:rsid w:val="0F9350FD"/>
    <w:rsid w:val="129C37CB"/>
    <w:rsid w:val="3ABFDB2D"/>
    <w:rsid w:val="457A3FD9"/>
    <w:rsid w:val="52A872F0"/>
    <w:rsid w:val="7FFD4030"/>
    <w:rsid w:val="FB7FB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autoRedefine/>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6"/>
    <w:autoRedefine/>
    <w:qFormat/>
    <w:uiPriority w:val="0"/>
    <w:pPr>
      <w:spacing w:line="700" w:lineRule="exact"/>
      <w:ind w:left="960"/>
    </w:pPr>
    <w:rPr>
      <w:sz w:val="44"/>
    </w:rPr>
  </w:style>
  <w:style w:type="paragraph" w:styleId="4">
    <w:name w:val="Plain Text"/>
    <w:basedOn w:val="1"/>
    <w:link w:val="17"/>
    <w:autoRedefine/>
    <w:qFormat/>
    <w:uiPriority w:val="0"/>
    <w:rPr>
      <w:rFonts w:ascii="宋体" w:hAnsi="Courier New"/>
      <w:sz w:val="21"/>
    </w:rPr>
  </w:style>
  <w:style w:type="paragraph" w:styleId="5">
    <w:name w:val="Date"/>
    <w:basedOn w:val="1"/>
    <w:next w:val="1"/>
    <w:link w:val="18"/>
    <w:autoRedefine/>
    <w:qFormat/>
    <w:uiPriority w:val="0"/>
  </w:style>
  <w:style w:type="paragraph" w:styleId="6">
    <w:name w:val="Body Text Indent 2"/>
    <w:basedOn w:val="1"/>
    <w:link w:val="19"/>
    <w:autoRedefine/>
    <w:qFormat/>
    <w:uiPriority w:val="0"/>
    <w:pPr>
      <w:snapToGrid w:val="0"/>
      <w:spacing w:line="560" w:lineRule="atLeast"/>
      <w:ind w:firstLine="540"/>
    </w:pPr>
  </w:style>
  <w:style w:type="paragraph" w:styleId="7">
    <w:name w:val="footer"/>
    <w:basedOn w:val="1"/>
    <w:link w:val="14"/>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autoRedefine/>
    <w:qFormat/>
    <w:uiPriority w:val="0"/>
    <w:pPr>
      <w:spacing w:line="180" w:lineRule="auto"/>
      <w:jc w:val="center"/>
    </w:pPr>
    <w:rPr>
      <w:sz w:val="30"/>
    </w:rPr>
  </w:style>
  <w:style w:type="character" w:styleId="12">
    <w:name w:val="page number"/>
    <w:autoRedefine/>
    <w:qFormat/>
    <w:uiPriority w:val="0"/>
  </w:style>
  <w:style w:type="character" w:customStyle="1" w:styleId="13">
    <w:name w:val="页眉 字符"/>
    <w:basedOn w:val="11"/>
    <w:link w:val="8"/>
    <w:autoRedefine/>
    <w:semiHidden/>
    <w:qFormat/>
    <w:uiPriority w:val="99"/>
    <w:rPr>
      <w:sz w:val="18"/>
      <w:szCs w:val="18"/>
    </w:rPr>
  </w:style>
  <w:style w:type="character" w:customStyle="1" w:styleId="14">
    <w:name w:val="页脚 字符"/>
    <w:basedOn w:val="11"/>
    <w:link w:val="7"/>
    <w:autoRedefine/>
    <w:semiHidden/>
    <w:qFormat/>
    <w:uiPriority w:val="99"/>
    <w:rPr>
      <w:sz w:val="18"/>
      <w:szCs w:val="18"/>
    </w:rPr>
  </w:style>
  <w:style w:type="character" w:customStyle="1" w:styleId="15">
    <w:name w:val="标题 2 字符"/>
    <w:basedOn w:val="11"/>
    <w:link w:val="2"/>
    <w:autoRedefine/>
    <w:qFormat/>
    <w:uiPriority w:val="0"/>
    <w:rPr>
      <w:rFonts w:ascii="Arial" w:hAnsi="Arial" w:eastAsia="黑体" w:cs="Times New Roman"/>
      <w:b/>
      <w:sz w:val="32"/>
      <w:szCs w:val="20"/>
    </w:rPr>
  </w:style>
  <w:style w:type="character" w:customStyle="1" w:styleId="16">
    <w:name w:val="正文文本缩进 字符"/>
    <w:basedOn w:val="11"/>
    <w:link w:val="3"/>
    <w:autoRedefine/>
    <w:qFormat/>
    <w:uiPriority w:val="0"/>
    <w:rPr>
      <w:rFonts w:ascii="Times New Roman" w:hAnsi="Times New Roman" w:eastAsia="宋体" w:cs="Times New Roman"/>
      <w:sz w:val="44"/>
      <w:szCs w:val="20"/>
    </w:rPr>
  </w:style>
  <w:style w:type="character" w:customStyle="1" w:styleId="17">
    <w:name w:val="纯文本 字符"/>
    <w:basedOn w:val="11"/>
    <w:link w:val="4"/>
    <w:autoRedefine/>
    <w:qFormat/>
    <w:uiPriority w:val="0"/>
    <w:rPr>
      <w:rFonts w:ascii="宋体" w:hAnsi="Courier New" w:eastAsia="宋体" w:cs="Times New Roman"/>
      <w:szCs w:val="20"/>
    </w:rPr>
  </w:style>
  <w:style w:type="character" w:customStyle="1" w:styleId="18">
    <w:name w:val="日期 字符"/>
    <w:basedOn w:val="11"/>
    <w:link w:val="5"/>
    <w:autoRedefine/>
    <w:qFormat/>
    <w:uiPriority w:val="0"/>
    <w:rPr>
      <w:rFonts w:ascii="Times New Roman" w:hAnsi="Times New Roman" w:eastAsia="宋体" w:cs="Times New Roman"/>
      <w:sz w:val="28"/>
      <w:szCs w:val="20"/>
    </w:rPr>
  </w:style>
  <w:style w:type="character" w:customStyle="1" w:styleId="19">
    <w:name w:val="正文文本缩进 2 字符"/>
    <w:basedOn w:val="11"/>
    <w:link w:val="6"/>
    <w:autoRedefine/>
    <w:qFormat/>
    <w:uiPriority w:val="0"/>
    <w:rPr>
      <w:rFonts w:ascii="Times New Roman" w:hAnsi="Times New Roman" w:eastAsia="宋体" w:cs="Times New Roman"/>
      <w:sz w:val="28"/>
      <w:szCs w:val="20"/>
    </w:rPr>
  </w:style>
  <w:style w:type="paragraph" w:customStyle="1" w:styleId="20">
    <w:name w:val="1"/>
    <w:basedOn w:val="1"/>
    <w:next w:val="4"/>
    <w:autoRedefine/>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Pages>
  <Words>1866</Words>
  <Characters>10638</Characters>
  <Lines>88</Lines>
  <Paragraphs>24</Paragraphs>
  <TotalTime>481</TotalTime>
  <ScaleCrop>false</ScaleCrop>
  <LinksUpToDate>false</LinksUpToDate>
  <CharactersWithSpaces>12480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2023-11-11T05:34:00Z</dcterms:created>
  <dc:creator>微软用户</dc:creator>
  <cp:lastModifiedBy>Mr.ko</cp:lastModifiedBy>
  <dcterms:modified xsi:type="dcterms:W3CDTF">2024-02-22T07:16:42Z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058319C8B81B42DEA2D0D79BF621594B_12</vt:lpwstr>
  </property>
</Properties>
</file>