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1AB2" w:rsidRDefault="00761AB2">
      <w:pPr>
        <w:jc w:val="center"/>
        <w:rPr>
          <w:color w:val="000000" w:themeColor="text1"/>
        </w:rPr>
      </w:pPr>
    </w:p>
    <w:p w:rsidR="00761AB2" w:rsidRDefault="00761AB2">
      <w:pPr>
        <w:jc w:val="center"/>
        <w:rPr>
          <w:color w:val="000000" w:themeColor="text1"/>
        </w:rPr>
      </w:pPr>
    </w:p>
    <w:p w:rsidR="00761AB2" w:rsidRDefault="00761AB2">
      <w:pPr>
        <w:jc w:val="center"/>
        <w:rPr>
          <w:color w:val="000000" w:themeColor="text1"/>
        </w:rPr>
      </w:pPr>
    </w:p>
    <w:p w:rsidR="00761AB2" w:rsidRDefault="00EB59DD">
      <w:pPr>
        <w:jc w:val="center"/>
        <w:outlineLvl w:val="0"/>
        <w:rPr>
          <w:rFonts w:ascii="宋体" w:hAnsi="宋体"/>
          <w:b/>
          <w:color w:val="000000" w:themeColor="text1"/>
          <w:sz w:val="52"/>
          <w:szCs w:val="52"/>
        </w:rPr>
      </w:pPr>
      <w:r>
        <w:rPr>
          <w:rFonts w:ascii="宋体" w:hAnsi="宋体" w:hint="eastAsia"/>
          <w:b/>
          <w:color w:val="000000" w:themeColor="text1"/>
          <w:sz w:val="52"/>
          <w:szCs w:val="52"/>
        </w:rPr>
        <w:t>“政务·渝运安”应用资金计划报告及应用开发方案编制服务</w:t>
      </w:r>
    </w:p>
    <w:p w:rsidR="00761AB2" w:rsidRDefault="00761AB2">
      <w:pPr>
        <w:outlineLvl w:val="0"/>
        <w:rPr>
          <w:rFonts w:ascii="宋体" w:hAnsi="宋体"/>
          <w:color w:val="000000" w:themeColor="text1"/>
          <w:spacing w:val="80"/>
          <w:sz w:val="72"/>
          <w:szCs w:val="72"/>
        </w:rPr>
      </w:pPr>
    </w:p>
    <w:p w:rsidR="00761AB2" w:rsidRDefault="00761AB2">
      <w:pPr>
        <w:pStyle w:val="a6"/>
        <w:rPr>
          <w:color w:val="000000" w:themeColor="text1"/>
        </w:rPr>
      </w:pPr>
    </w:p>
    <w:p w:rsidR="00761AB2" w:rsidRDefault="00761AB2">
      <w:pPr>
        <w:pStyle w:val="70"/>
        <w:rPr>
          <w:color w:val="000000" w:themeColor="text1"/>
        </w:rPr>
      </w:pPr>
    </w:p>
    <w:p w:rsidR="00761AB2" w:rsidRDefault="00761AB2">
      <w:pPr>
        <w:rPr>
          <w:color w:val="000000" w:themeColor="text1"/>
        </w:rPr>
      </w:pPr>
    </w:p>
    <w:p w:rsidR="00761AB2" w:rsidRDefault="00761AB2">
      <w:pPr>
        <w:jc w:val="center"/>
        <w:outlineLvl w:val="0"/>
        <w:rPr>
          <w:rFonts w:ascii="宋体" w:hAnsi="宋体"/>
          <w:color w:val="000000" w:themeColor="text1"/>
          <w:spacing w:val="80"/>
          <w:sz w:val="72"/>
          <w:szCs w:val="72"/>
        </w:rPr>
      </w:pPr>
    </w:p>
    <w:p w:rsidR="00761AB2" w:rsidRDefault="00EB59DD">
      <w:pPr>
        <w:jc w:val="center"/>
        <w:outlineLvl w:val="0"/>
        <w:rPr>
          <w:color w:val="000000" w:themeColor="text1"/>
          <w:spacing w:val="80"/>
          <w:sz w:val="72"/>
          <w:szCs w:val="72"/>
        </w:rPr>
      </w:pPr>
      <w:r>
        <w:rPr>
          <w:color w:val="000000" w:themeColor="text1"/>
          <w:spacing w:val="80"/>
          <w:sz w:val="72"/>
          <w:szCs w:val="72"/>
        </w:rPr>
        <w:t>竞争性磋商文件</w:t>
      </w:r>
    </w:p>
    <w:p w:rsidR="00761AB2" w:rsidRDefault="00EB59DD">
      <w:pPr>
        <w:spacing w:line="700" w:lineRule="exact"/>
        <w:jc w:val="center"/>
        <w:rPr>
          <w:color w:val="000000" w:themeColor="text1"/>
          <w:sz w:val="36"/>
          <w:szCs w:val="30"/>
        </w:rPr>
      </w:pPr>
      <w:r>
        <w:rPr>
          <w:color w:val="000000" w:themeColor="text1"/>
          <w:sz w:val="36"/>
          <w:szCs w:val="30"/>
        </w:rPr>
        <w:t>项目号：</w:t>
      </w:r>
      <w:r>
        <w:rPr>
          <w:rFonts w:ascii="宋体" w:hAnsi="宋体" w:hint="eastAsia"/>
          <w:color w:val="000000" w:themeColor="text1"/>
          <w:sz w:val="36"/>
          <w:szCs w:val="30"/>
        </w:rPr>
        <w:t>RYGL-23C1201</w:t>
      </w:r>
    </w:p>
    <w:p w:rsidR="00761AB2" w:rsidRDefault="00761AB2">
      <w:pPr>
        <w:spacing w:line="700" w:lineRule="exact"/>
        <w:ind w:firstLineChars="750" w:firstLine="2700"/>
        <w:rPr>
          <w:rFonts w:ascii="宋体" w:hAnsi="宋体"/>
          <w:color w:val="000000" w:themeColor="text1"/>
          <w:sz w:val="36"/>
          <w:szCs w:val="30"/>
        </w:rPr>
      </w:pPr>
    </w:p>
    <w:p w:rsidR="00761AB2" w:rsidRDefault="00761AB2">
      <w:pPr>
        <w:spacing w:line="700" w:lineRule="exact"/>
        <w:jc w:val="center"/>
        <w:rPr>
          <w:rFonts w:ascii="宋体" w:hAnsi="宋体"/>
          <w:b/>
          <w:color w:val="000000" w:themeColor="text1"/>
          <w:sz w:val="30"/>
          <w:szCs w:val="30"/>
        </w:rPr>
      </w:pPr>
    </w:p>
    <w:p w:rsidR="00761AB2" w:rsidRDefault="00761AB2">
      <w:pPr>
        <w:spacing w:line="700" w:lineRule="exact"/>
        <w:jc w:val="center"/>
        <w:rPr>
          <w:rFonts w:ascii="宋体" w:hAnsi="宋体"/>
          <w:b/>
          <w:color w:val="000000" w:themeColor="text1"/>
          <w:sz w:val="30"/>
          <w:szCs w:val="30"/>
        </w:rPr>
      </w:pPr>
    </w:p>
    <w:p w:rsidR="00761AB2" w:rsidRDefault="00761AB2">
      <w:pPr>
        <w:spacing w:line="700" w:lineRule="exact"/>
        <w:jc w:val="center"/>
        <w:rPr>
          <w:rFonts w:ascii="宋体" w:hAnsi="宋体"/>
          <w:b/>
          <w:color w:val="000000" w:themeColor="text1"/>
          <w:sz w:val="30"/>
          <w:szCs w:val="30"/>
        </w:rPr>
      </w:pPr>
    </w:p>
    <w:p w:rsidR="00761AB2" w:rsidRDefault="00761AB2">
      <w:pPr>
        <w:pStyle w:val="a6"/>
        <w:rPr>
          <w:color w:val="000000" w:themeColor="text1"/>
        </w:rPr>
      </w:pPr>
    </w:p>
    <w:p w:rsidR="00761AB2" w:rsidRDefault="00761AB2">
      <w:pPr>
        <w:pStyle w:val="70"/>
        <w:rPr>
          <w:color w:val="000000" w:themeColor="text1"/>
        </w:rPr>
      </w:pPr>
    </w:p>
    <w:p w:rsidR="00761AB2" w:rsidRDefault="00761AB2">
      <w:pPr>
        <w:rPr>
          <w:color w:val="000000" w:themeColor="text1"/>
        </w:rPr>
      </w:pPr>
    </w:p>
    <w:p w:rsidR="00761AB2" w:rsidRDefault="00761AB2">
      <w:pPr>
        <w:spacing w:line="700" w:lineRule="exact"/>
        <w:jc w:val="center"/>
        <w:rPr>
          <w:rFonts w:ascii="宋体" w:hAnsi="宋体"/>
          <w:b/>
          <w:color w:val="000000" w:themeColor="text1"/>
          <w:sz w:val="30"/>
          <w:szCs w:val="30"/>
        </w:rPr>
      </w:pPr>
    </w:p>
    <w:p w:rsidR="00761AB2" w:rsidRDefault="00EB59DD">
      <w:pPr>
        <w:spacing w:line="700" w:lineRule="exact"/>
        <w:ind w:firstLineChars="400" w:firstLine="1440"/>
        <w:rPr>
          <w:color w:val="000000" w:themeColor="text1"/>
          <w:sz w:val="36"/>
          <w:szCs w:val="30"/>
        </w:rPr>
      </w:pPr>
      <w:r>
        <w:rPr>
          <w:color w:val="000000" w:themeColor="text1"/>
          <w:sz w:val="36"/>
          <w:szCs w:val="30"/>
        </w:rPr>
        <w:t>采</w:t>
      </w:r>
      <w:r>
        <w:rPr>
          <w:color w:val="000000" w:themeColor="text1"/>
          <w:sz w:val="36"/>
          <w:szCs w:val="30"/>
        </w:rPr>
        <w:t xml:space="preserve">   </w:t>
      </w:r>
      <w:r>
        <w:rPr>
          <w:color w:val="000000" w:themeColor="text1"/>
          <w:sz w:val="36"/>
          <w:szCs w:val="30"/>
        </w:rPr>
        <w:t>购</w:t>
      </w:r>
      <w:r>
        <w:rPr>
          <w:color w:val="000000" w:themeColor="text1"/>
          <w:sz w:val="36"/>
          <w:szCs w:val="30"/>
        </w:rPr>
        <w:t xml:space="preserve">   </w:t>
      </w:r>
      <w:r>
        <w:rPr>
          <w:color w:val="000000" w:themeColor="text1"/>
          <w:sz w:val="36"/>
          <w:szCs w:val="30"/>
        </w:rPr>
        <w:t>人：</w:t>
      </w:r>
      <w:r>
        <w:rPr>
          <w:rFonts w:hint="eastAsia"/>
          <w:color w:val="000000" w:themeColor="text1"/>
          <w:sz w:val="36"/>
          <w:szCs w:val="30"/>
        </w:rPr>
        <w:t>重庆市交通局</w:t>
      </w:r>
    </w:p>
    <w:p w:rsidR="00761AB2" w:rsidRDefault="00EB59DD">
      <w:pPr>
        <w:spacing w:line="700" w:lineRule="exact"/>
        <w:ind w:firstLineChars="400" w:firstLine="1440"/>
        <w:rPr>
          <w:color w:val="000000" w:themeColor="text1"/>
          <w:sz w:val="36"/>
          <w:szCs w:val="30"/>
        </w:rPr>
      </w:pPr>
      <w:r>
        <w:rPr>
          <w:color w:val="000000" w:themeColor="text1"/>
          <w:sz w:val="36"/>
          <w:szCs w:val="30"/>
        </w:rPr>
        <w:t>采购代理机构：</w:t>
      </w:r>
      <w:r>
        <w:rPr>
          <w:rFonts w:hint="eastAsia"/>
          <w:color w:val="000000" w:themeColor="text1"/>
          <w:sz w:val="36"/>
          <w:szCs w:val="30"/>
        </w:rPr>
        <w:t>重庆荣奕工程管理有限公司</w:t>
      </w:r>
    </w:p>
    <w:p w:rsidR="00761AB2" w:rsidRDefault="00EB59DD">
      <w:pPr>
        <w:spacing w:line="700" w:lineRule="exact"/>
        <w:jc w:val="center"/>
        <w:rPr>
          <w:color w:val="000000" w:themeColor="text1"/>
          <w:sz w:val="36"/>
          <w:szCs w:val="30"/>
        </w:rPr>
        <w:sectPr w:rsidR="00761AB2">
          <w:headerReference w:type="default" r:id="rId8"/>
          <w:footerReference w:type="even" r:id="rId9"/>
          <w:headerReference w:type="first" r:id="rId10"/>
          <w:footerReference w:type="first" r:id="rId11"/>
          <w:pgSz w:w="11907" w:h="16840"/>
          <w:pgMar w:top="1134" w:right="1191" w:bottom="1134" w:left="1191" w:header="851" w:footer="992" w:gutter="0"/>
          <w:pgNumType w:fmt="numberInDash" w:start="1"/>
          <w:cols w:space="720"/>
          <w:docGrid w:linePitch="380" w:charSpace="-5735"/>
        </w:sectPr>
      </w:pPr>
      <w:r>
        <w:rPr>
          <w:color w:val="000000" w:themeColor="text1"/>
          <w:sz w:val="36"/>
          <w:szCs w:val="30"/>
        </w:rPr>
        <w:t>二</w:t>
      </w:r>
      <w:r>
        <w:rPr>
          <w:rFonts w:hint="eastAsia"/>
          <w:color w:val="000000" w:themeColor="text1"/>
          <w:sz w:val="36"/>
          <w:szCs w:val="30"/>
        </w:rPr>
        <w:t>〇</w:t>
      </w:r>
      <w:r>
        <w:rPr>
          <w:color w:val="000000" w:themeColor="text1"/>
          <w:sz w:val="36"/>
          <w:szCs w:val="30"/>
        </w:rPr>
        <w:t>二</w:t>
      </w:r>
      <w:r>
        <w:rPr>
          <w:rFonts w:hint="eastAsia"/>
          <w:color w:val="000000" w:themeColor="text1"/>
          <w:sz w:val="36"/>
          <w:szCs w:val="30"/>
        </w:rPr>
        <w:t>四</w:t>
      </w:r>
      <w:r>
        <w:rPr>
          <w:color w:val="000000" w:themeColor="text1"/>
          <w:sz w:val="36"/>
          <w:szCs w:val="30"/>
        </w:rPr>
        <w:t>年</w:t>
      </w:r>
      <w:r>
        <w:rPr>
          <w:rFonts w:hint="eastAsia"/>
          <w:color w:val="000000" w:themeColor="text1"/>
          <w:sz w:val="36"/>
          <w:szCs w:val="30"/>
        </w:rPr>
        <w:t>一</w:t>
      </w:r>
      <w:r>
        <w:rPr>
          <w:color w:val="000000" w:themeColor="text1"/>
          <w:sz w:val="36"/>
          <w:szCs w:val="30"/>
        </w:rPr>
        <w:t>月</w:t>
      </w:r>
    </w:p>
    <w:p w:rsidR="00761AB2" w:rsidRDefault="00EB59DD">
      <w:pPr>
        <w:pageBreakBefore/>
        <w:spacing w:line="480" w:lineRule="exact"/>
        <w:jc w:val="center"/>
        <w:outlineLvl w:val="0"/>
        <w:rPr>
          <w:rFonts w:ascii="宋体" w:hAnsi="宋体"/>
          <w:color w:val="000000" w:themeColor="text1"/>
          <w:sz w:val="44"/>
          <w:szCs w:val="28"/>
        </w:rPr>
      </w:pPr>
      <w:r>
        <w:rPr>
          <w:rFonts w:ascii="宋体" w:hAnsi="宋体" w:hint="eastAsia"/>
          <w:color w:val="000000" w:themeColor="text1"/>
          <w:sz w:val="44"/>
          <w:szCs w:val="28"/>
        </w:rPr>
        <w:lastRenderedPageBreak/>
        <w:t>目</w:t>
      </w:r>
      <w:r>
        <w:rPr>
          <w:rFonts w:ascii="宋体" w:hAnsi="宋体" w:hint="eastAsia"/>
          <w:color w:val="000000" w:themeColor="text1"/>
          <w:sz w:val="44"/>
          <w:szCs w:val="28"/>
        </w:rPr>
        <w:t xml:space="preserve">   </w:t>
      </w:r>
      <w:r>
        <w:rPr>
          <w:rFonts w:ascii="宋体" w:hAnsi="宋体" w:hint="eastAsia"/>
          <w:color w:val="000000" w:themeColor="text1"/>
          <w:sz w:val="44"/>
          <w:szCs w:val="28"/>
        </w:rPr>
        <w:t>录</w:t>
      </w:r>
    </w:p>
    <w:p w:rsidR="00761AB2" w:rsidRDefault="00761AB2">
      <w:pPr>
        <w:pStyle w:val="26"/>
        <w:tabs>
          <w:tab w:val="right" w:leader="dot" w:pos="9515"/>
        </w:tabs>
        <w:ind w:left="560"/>
        <w:rPr>
          <w:rFonts w:asciiTheme="minorHAnsi" w:eastAsiaTheme="minorEastAsia" w:hAnsiTheme="minorHAnsi" w:cstheme="minorBidi"/>
          <w:color w:val="000000" w:themeColor="text1"/>
          <w:sz w:val="21"/>
          <w:szCs w:val="22"/>
        </w:rPr>
      </w:pPr>
      <w:r>
        <w:rPr>
          <w:rFonts w:ascii="宋体" w:hAnsi="宋体" w:hint="eastAsia"/>
          <w:color w:val="000000" w:themeColor="text1"/>
          <w:sz w:val="24"/>
          <w:szCs w:val="24"/>
        </w:rPr>
        <w:fldChar w:fldCharType="begin"/>
      </w:r>
      <w:r w:rsidR="00EB59DD">
        <w:rPr>
          <w:rFonts w:ascii="宋体" w:hAnsi="宋体" w:hint="eastAsia"/>
          <w:color w:val="000000" w:themeColor="text1"/>
          <w:sz w:val="24"/>
          <w:szCs w:val="24"/>
        </w:rPr>
        <w:instrText xml:space="preserve"> TOC \o "1-3" \h \z </w:instrText>
      </w:r>
      <w:r>
        <w:rPr>
          <w:rFonts w:ascii="宋体" w:hAnsi="宋体" w:hint="eastAsia"/>
          <w:color w:val="000000" w:themeColor="text1"/>
          <w:sz w:val="24"/>
          <w:szCs w:val="24"/>
        </w:rPr>
        <w:fldChar w:fldCharType="separate"/>
      </w:r>
      <w:hyperlink w:anchor="_Toc148963295" w:history="1">
        <w:r w:rsidR="00EB59DD">
          <w:rPr>
            <w:rStyle w:val="aff1"/>
            <w:rFonts w:ascii="宋体" w:hAnsi="宋体"/>
            <w:color w:val="000000" w:themeColor="text1"/>
          </w:rPr>
          <w:t>第一篇</w:t>
        </w:r>
        <w:r w:rsidR="00EB59DD">
          <w:rPr>
            <w:rStyle w:val="aff1"/>
            <w:rFonts w:ascii="宋体" w:hAnsi="宋体"/>
            <w:color w:val="000000" w:themeColor="text1"/>
          </w:rPr>
          <w:t xml:space="preserve">  </w:t>
        </w:r>
        <w:r w:rsidR="00EB59DD">
          <w:rPr>
            <w:rStyle w:val="aff1"/>
            <w:rFonts w:ascii="宋体" w:hAnsi="宋体"/>
            <w:color w:val="000000" w:themeColor="text1"/>
          </w:rPr>
          <w:t>采购邀请书</w:t>
        </w:r>
        <w:r w:rsidR="00EB59DD">
          <w:rPr>
            <w:color w:val="000000" w:themeColor="text1"/>
          </w:rPr>
          <w:tab/>
        </w:r>
        <w:r>
          <w:rPr>
            <w:color w:val="000000" w:themeColor="text1"/>
          </w:rPr>
          <w:fldChar w:fldCharType="begin"/>
        </w:r>
        <w:r w:rsidR="00EB59DD">
          <w:rPr>
            <w:color w:val="000000" w:themeColor="text1"/>
          </w:rPr>
          <w:instrText xml:space="preserve"> PAGEREF _Toc148963295 \h </w:instrText>
        </w:r>
        <w:r>
          <w:rPr>
            <w:color w:val="000000" w:themeColor="text1"/>
          </w:rPr>
        </w:r>
        <w:r>
          <w:rPr>
            <w:color w:val="000000" w:themeColor="text1"/>
          </w:rPr>
          <w:fldChar w:fldCharType="separate"/>
        </w:r>
        <w:r w:rsidR="00EB59DD">
          <w:rPr>
            <w:color w:val="000000" w:themeColor="text1"/>
          </w:rPr>
          <w:t>- 2 -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296" w:history="1">
        <w:r w:rsidR="00EB59DD">
          <w:rPr>
            <w:rStyle w:val="aff1"/>
            <w:rFonts w:ascii="宋体" w:hAnsi="宋体"/>
            <w:color w:val="000000" w:themeColor="text1"/>
          </w:rPr>
          <w:t>一、竞争性磋商内容</w:t>
        </w:r>
        <w:r w:rsidR="00EB59DD">
          <w:rPr>
            <w:color w:val="000000" w:themeColor="text1"/>
          </w:rPr>
          <w:tab/>
        </w:r>
        <w:r>
          <w:rPr>
            <w:color w:val="000000" w:themeColor="text1"/>
          </w:rPr>
          <w:fldChar w:fldCharType="begin"/>
        </w:r>
        <w:r w:rsidR="00EB59DD">
          <w:rPr>
            <w:color w:val="000000" w:themeColor="text1"/>
          </w:rPr>
          <w:instrText xml:space="preserve"> PAGEREF _Toc148963296 \h </w:instrText>
        </w:r>
        <w:r>
          <w:rPr>
            <w:color w:val="000000" w:themeColor="text1"/>
          </w:rPr>
        </w:r>
        <w:r>
          <w:rPr>
            <w:color w:val="000000" w:themeColor="text1"/>
          </w:rPr>
          <w:fldChar w:fldCharType="separate"/>
        </w:r>
        <w:r w:rsidR="00EB59DD">
          <w:rPr>
            <w:color w:val="000000" w:themeColor="text1"/>
          </w:rPr>
          <w:t>- 2 -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297" w:history="1">
        <w:r w:rsidR="00EB59DD">
          <w:rPr>
            <w:rStyle w:val="aff1"/>
            <w:rFonts w:ascii="宋体" w:hAnsi="宋体"/>
            <w:color w:val="000000" w:themeColor="text1"/>
          </w:rPr>
          <w:t>二、供应商资格条件</w:t>
        </w:r>
        <w:r w:rsidR="00EB59DD">
          <w:rPr>
            <w:color w:val="000000" w:themeColor="text1"/>
          </w:rPr>
          <w:tab/>
        </w:r>
        <w:r>
          <w:rPr>
            <w:color w:val="000000" w:themeColor="text1"/>
          </w:rPr>
          <w:fldChar w:fldCharType="begin"/>
        </w:r>
        <w:r w:rsidR="00EB59DD">
          <w:rPr>
            <w:color w:val="000000" w:themeColor="text1"/>
          </w:rPr>
          <w:instrText xml:space="preserve"> PAGEREF _Toc148963297 \h </w:instrText>
        </w:r>
        <w:r>
          <w:rPr>
            <w:color w:val="000000" w:themeColor="text1"/>
          </w:rPr>
        </w:r>
        <w:r>
          <w:rPr>
            <w:color w:val="000000" w:themeColor="text1"/>
          </w:rPr>
          <w:fldChar w:fldCharType="separate"/>
        </w:r>
        <w:r w:rsidR="00EB59DD">
          <w:rPr>
            <w:color w:val="000000" w:themeColor="text1"/>
          </w:rPr>
          <w:t>- 2 -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298" w:history="1">
        <w:r w:rsidR="00EB59DD">
          <w:rPr>
            <w:rStyle w:val="aff1"/>
            <w:rFonts w:ascii="宋体" w:hAnsi="宋体"/>
            <w:color w:val="000000" w:themeColor="text1"/>
          </w:rPr>
          <w:t>三、磋商有关说明</w:t>
        </w:r>
        <w:r w:rsidR="00EB59DD">
          <w:rPr>
            <w:color w:val="000000" w:themeColor="text1"/>
          </w:rPr>
          <w:tab/>
        </w:r>
        <w:r>
          <w:rPr>
            <w:color w:val="000000" w:themeColor="text1"/>
          </w:rPr>
          <w:fldChar w:fldCharType="begin"/>
        </w:r>
        <w:r w:rsidR="00EB59DD">
          <w:rPr>
            <w:color w:val="000000" w:themeColor="text1"/>
          </w:rPr>
          <w:instrText xml:space="preserve"> PAGEREF _Toc148963298 \h </w:instrText>
        </w:r>
        <w:r>
          <w:rPr>
            <w:color w:val="000000" w:themeColor="text1"/>
          </w:rPr>
        </w:r>
        <w:r>
          <w:rPr>
            <w:color w:val="000000" w:themeColor="text1"/>
          </w:rPr>
          <w:fldChar w:fldCharType="separate"/>
        </w:r>
        <w:r w:rsidR="00EB59DD">
          <w:rPr>
            <w:color w:val="000000" w:themeColor="text1"/>
          </w:rPr>
          <w:t>- 2 -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299" w:history="1">
        <w:r w:rsidR="00EB59DD">
          <w:rPr>
            <w:rStyle w:val="aff1"/>
            <w:rFonts w:ascii="宋体" w:hAnsi="宋体"/>
            <w:color w:val="000000" w:themeColor="text1"/>
          </w:rPr>
          <w:t>四、磋商保证金</w:t>
        </w:r>
        <w:r w:rsidR="00EB59DD">
          <w:rPr>
            <w:color w:val="000000" w:themeColor="text1"/>
          </w:rPr>
          <w:tab/>
        </w:r>
        <w:r>
          <w:rPr>
            <w:color w:val="000000" w:themeColor="text1"/>
          </w:rPr>
          <w:fldChar w:fldCharType="begin"/>
        </w:r>
        <w:r w:rsidR="00EB59DD">
          <w:rPr>
            <w:color w:val="000000" w:themeColor="text1"/>
          </w:rPr>
          <w:instrText xml:space="preserve"> PAGEREF _Toc148963299 \h </w:instrText>
        </w:r>
        <w:r>
          <w:rPr>
            <w:color w:val="000000" w:themeColor="text1"/>
          </w:rPr>
        </w:r>
        <w:r>
          <w:rPr>
            <w:color w:val="000000" w:themeColor="text1"/>
          </w:rPr>
          <w:fldChar w:fldCharType="separate"/>
        </w:r>
        <w:r w:rsidR="00EB59DD">
          <w:rPr>
            <w:color w:val="000000" w:themeColor="text1"/>
          </w:rPr>
          <w:t>- 3 -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00" w:history="1">
        <w:r w:rsidR="00EB59DD">
          <w:rPr>
            <w:rStyle w:val="aff1"/>
            <w:rFonts w:ascii="宋体" w:hAnsi="宋体"/>
            <w:color w:val="000000" w:themeColor="text1"/>
          </w:rPr>
          <w:t>五、采购项目需落实的政府采购政策</w:t>
        </w:r>
        <w:r w:rsidR="00EB59DD">
          <w:rPr>
            <w:color w:val="000000" w:themeColor="text1"/>
          </w:rPr>
          <w:tab/>
        </w:r>
        <w:r>
          <w:rPr>
            <w:color w:val="000000" w:themeColor="text1"/>
          </w:rPr>
          <w:fldChar w:fldCharType="begin"/>
        </w:r>
        <w:r w:rsidR="00EB59DD">
          <w:rPr>
            <w:color w:val="000000" w:themeColor="text1"/>
          </w:rPr>
          <w:instrText xml:space="preserve"> PAGEREF _Toc148963300 \h </w:instrText>
        </w:r>
        <w:r>
          <w:rPr>
            <w:color w:val="000000" w:themeColor="text1"/>
          </w:rPr>
        </w:r>
        <w:r>
          <w:rPr>
            <w:color w:val="000000" w:themeColor="text1"/>
          </w:rPr>
          <w:fldChar w:fldCharType="separate"/>
        </w:r>
        <w:r w:rsidR="00EB59DD">
          <w:rPr>
            <w:color w:val="000000" w:themeColor="text1"/>
          </w:rPr>
          <w:t>- 3 -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01" w:history="1">
        <w:r w:rsidR="00EB59DD">
          <w:rPr>
            <w:rStyle w:val="aff1"/>
            <w:rFonts w:ascii="宋体" w:hAnsi="宋体"/>
            <w:color w:val="000000" w:themeColor="text1"/>
          </w:rPr>
          <w:t>六、其它有关规定</w:t>
        </w:r>
        <w:r w:rsidR="00EB59DD">
          <w:rPr>
            <w:color w:val="000000" w:themeColor="text1"/>
          </w:rPr>
          <w:tab/>
        </w:r>
        <w:r>
          <w:rPr>
            <w:color w:val="000000" w:themeColor="text1"/>
          </w:rPr>
          <w:fldChar w:fldCharType="begin"/>
        </w:r>
        <w:r w:rsidR="00EB59DD">
          <w:rPr>
            <w:color w:val="000000" w:themeColor="text1"/>
          </w:rPr>
          <w:instrText xml:space="preserve"> PAGEREF _Toc148963301 \h </w:instrText>
        </w:r>
        <w:r>
          <w:rPr>
            <w:color w:val="000000" w:themeColor="text1"/>
          </w:rPr>
        </w:r>
        <w:r>
          <w:rPr>
            <w:color w:val="000000" w:themeColor="text1"/>
          </w:rPr>
          <w:fldChar w:fldCharType="separate"/>
        </w:r>
        <w:r w:rsidR="00EB59DD">
          <w:rPr>
            <w:color w:val="000000" w:themeColor="text1"/>
          </w:rPr>
          <w:t>- 3 -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02" w:history="1">
        <w:r w:rsidR="00EB59DD">
          <w:rPr>
            <w:rStyle w:val="aff1"/>
            <w:rFonts w:ascii="宋体" w:hAnsi="宋体"/>
            <w:color w:val="000000" w:themeColor="text1"/>
          </w:rPr>
          <w:t>七、联系方式</w:t>
        </w:r>
        <w:r w:rsidR="00EB59DD">
          <w:rPr>
            <w:color w:val="000000" w:themeColor="text1"/>
          </w:rPr>
          <w:tab/>
        </w:r>
        <w:r>
          <w:rPr>
            <w:color w:val="000000" w:themeColor="text1"/>
          </w:rPr>
          <w:fldChar w:fldCharType="begin"/>
        </w:r>
        <w:r w:rsidR="00EB59DD">
          <w:rPr>
            <w:color w:val="000000" w:themeColor="text1"/>
          </w:rPr>
          <w:instrText xml:space="preserve"> PAGEREF _Toc148963302 \h </w:instrText>
        </w:r>
        <w:r>
          <w:rPr>
            <w:color w:val="000000" w:themeColor="text1"/>
          </w:rPr>
        </w:r>
        <w:r>
          <w:rPr>
            <w:color w:val="000000" w:themeColor="text1"/>
          </w:rPr>
          <w:fldChar w:fldCharType="separate"/>
        </w:r>
        <w:r w:rsidR="00EB59DD">
          <w:rPr>
            <w:color w:val="000000" w:themeColor="text1"/>
          </w:rPr>
          <w:t>- 4 -</w:t>
        </w:r>
        <w:r>
          <w:rPr>
            <w:color w:val="000000" w:themeColor="text1"/>
          </w:rPr>
          <w:fldChar w:fldCharType="end"/>
        </w:r>
      </w:hyperlink>
    </w:p>
    <w:p w:rsidR="00761AB2" w:rsidRDefault="00761AB2">
      <w:pPr>
        <w:pStyle w:val="26"/>
        <w:tabs>
          <w:tab w:val="right" w:leader="dot" w:pos="9515"/>
        </w:tabs>
        <w:ind w:left="560"/>
        <w:rPr>
          <w:rFonts w:asciiTheme="minorHAnsi" w:eastAsiaTheme="minorEastAsia" w:hAnsiTheme="minorHAnsi" w:cstheme="minorBidi"/>
          <w:color w:val="000000" w:themeColor="text1"/>
          <w:sz w:val="21"/>
          <w:szCs w:val="22"/>
        </w:rPr>
      </w:pPr>
      <w:hyperlink w:anchor="_Toc148963303" w:history="1">
        <w:r w:rsidR="00EB59DD">
          <w:rPr>
            <w:rStyle w:val="aff1"/>
            <w:rFonts w:ascii="宋体" w:hAnsi="宋体"/>
            <w:color w:val="000000" w:themeColor="text1"/>
          </w:rPr>
          <w:t>第二篇</w:t>
        </w:r>
        <w:r w:rsidR="00EB59DD">
          <w:rPr>
            <w:rStyle w:val="aff1"/>
            <w:rFonts w:ascii="宋体" w:hAnsi="宋体"/>
            <w:color w:val="000000" w:themeColor="text1"/>
          </w:rPr>
          <w:t xml:space="preserve">  </w:t>
        </w:r>
        <w:r w:rsidR="00EB59DD">
          <w:rPr>
            <w:rStyle w:val="aff1"/>
            <w:rFonts w:ascii="宋体" w:hAnsi="宋体"/>
            <w:color w:val="000000" w:themeColor="text1"/>
          </w:rPr>
          <w:t>项目服务需求</w:t>
        </w:r>
        <w:r w:rsidR="00EB59DD">
          <w:rPr>
            <w:color w:val="000000" w:themeColor="text1"/>
          </w:rPr>
          <w:tab/>
        </w:r>
        <w:r>
          <w:rPr>
            <w:color w:val="000000" w:themeColor="text1"/>
          </w:rPr>
          <w:fldChar w:fldCharType="begin"/>
        </w:r>
        <w:r w:rsidR="00EB59DD">
          <w:rPr>
            <w:color w:val="000000" w:themeColor="text1"/>
          </w:rPr>
          <w:instrText xml:space="preserve"> PAGEREF _Toc148963303 \h </w:instrText>
        </w:r>
        <w:r>
          <w:rPr>
            <w:color w:val="000000" w:themeColor="text1"/>
          </w:rPr>
        </w:r>
        <w:r>
          <w:rPr>
            <w:color w:val="000000" w:themeColor="text1"/>
          </w:rPr>
          <w:fldChar w:fldCharType="separate"/>
        </w:r>
        <w:r w:rsidR="00EB59DD">
          <w:rPr>
            <w:color w:val="000000" w:themeColor="text1"/>
          </w:rPr>
          <w:t>- 5 -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04" w:history="1">
        <w:r w:rsidR="00EB59DD">
          <w:rPr>
            <w:rStyle w:val="aff1"/>
            <w:rFonts w:ascii="宋体" w:hAnsi="宋体"/>
            <w:color w:val="000000" w:themeColor="text1"/>
          </w:rPr>
          <w:t>一、采购项目一览表</w:t>
        </w:r>
        <w:r w:rsidR="00EB59DD">
          <w:rPr>
            <w:color w:val="000000" w:themeColor="text1"/>
          </w:rPr>
          <w:tab/>
        </w:r>
        <w:r>
          <w:rPr>
            <w:color w:val="000000" w:themeColor="text1"/>
          </w:rPr>
          <w:fldChar w:fldCharType="begin"/>
        </w:r>
        <w:r w:rsidR="00EB59DD">
          <w:rPr>
            <w:color w:val="000000" w:themeColor="text1"/>
          </w:rPr>
          <w:instrText xml:space="preserve"> PAGE</w:instrText>
        </w:r>
        <w:r w:rsidR="00EB59DD">
          <w:rPr>
            <w:color w:val="000000" w:themeColor="text1"/>
          </w:rPr>
          <w:instrText xml:space="preserve">REF _Toc148963304 \h </w:instrText>
        </w:r>
        <w:r>
          <w:rPr>
            <w:color w:val="000000" w:themeColor="text1"/>
          </w:rPr>
        </w:r>
        <w:r>
          <w:rPr>
            <w:color w:val="000000" w:themeColor="text1"/>
          </w:rPr>
          <w:fldChar w:fldCharType="separate"/>
        </w:r>
        <w:r w:rsidR="00EB59DD">
          <w:rPr>
            <w:color w:val="000000" w:themeColor="text1"/>
          </w:rPr>
          <w:t>- 5 -</w:t>
        </w:r>
        <w:r>
          <w:rPr>
            <w:color w:val="000000" w:themeColor="text1"/>
          </w:rPr>
          <w:fldChar w:fldCharType="end"/>
        </w:r>
      </w:hyperlink>
    </w:p>
    <w:p w:rsidR="00761AB2" w:rsidRDefault="00761AB2">
      <w:pPr>
        <w:pStyle w:val="26"/>
        <w:tabs>
          <w:tab w:val="right" w:leader="dot" w:pos="9515"/>
        </w:tabs>
        <w:ind w:left="560"/>
        <w:rPr>
          <w:rFonts w:asciiTheme="minorHAnsi" w:eastAsiaTheme="minorEastAsia" w:hAnsiTheme="minorHAnsi" w:cstheme="minorBidi"/>
          <w:color w:val="000000" w:themeColor="text1"/>
          <w:sz w:val="21"/>
          <w:szCs w:val="22"/>
        </w:rPr>
      </w:pPr>
      <w:hyperlink w:anchor="_Toc148963305" w:history="1">
        <w:r w:rsidR="00EB59DD">
          <w:rPr>
            <w:rStyle w:val="aff1"/>
            <w:rFonts w:ascii="宋体" w:hAnsi="宋体"/>
            <w:color w:val="000000" w:themeColor="text1"/>
          </w:rPr>
          <w:t>第三篇</w:t>
        </w:r>
        <w:r w:rsidR="00EB59DD">
          <w:rPr>
            <w:rStyle w:val="aff1"/>
            <w:rFonts w:ascii="宋体" w:hAnsi="宋体"/>
            <w:color w:val="000000" w:themeColor="text1"/>
          </w:rPr>
          <w:t xml:space="preserve">  </w:t>
        </w:r>
        <w:r w:rsidR="00EB59DD">
          <w:rPr>
            <w:rStyle w:val="aff1"/>
            <w:rFonts w:ascii="宋体" w:hAnsi="宋体"/>
            <w:color w:val="000000" w:themeColor="text1"/>
          </w:rPr>
          <w:t>项目商务需求</w:t>
        </w:r>
        <w:r w:rsidR="00EB59DD">
          <w:rPr>
            <w:color w:val="000000" w:themeColor="text1"/>
          </w:rPr>
          <w:tab/>
        </w:r>
        <w:r>
          <w:rPr>
            <w:color w:val="000000" w:themeColor="text1"/>
          </w:rPr>
          <w:fldChar w:fldCharType="begin"/>
        </w:r>
        <w:r w:rsidR="00EB59DD">
          <w:rPr>
            <w:color w:val="000000" w:themeColor="text1"/>
          </w:rPr>
          <w:instrText xml:space="preserve"> PAGEREF _Toc148963305 \h </w:instrText>
        </w:r>
        <w:r>
          <w:rPr>
            <w:color w:val="000000" w:themeColor="text1"/>
          </w:rPr>
        </w:r>
        <w:r>
          <w:rPr>
            <w:color w:val="000000" w:themeColor="text1"/>
          </w:rPr>
          <w:fldChar w:fldCharType="separate"/>
        </w:r>
        <w:r w:rsidR="00EB59DD">
          <w:rPr>
            <w:color w:val="000000" w:themeColor="text1"/>
          </w:rPr>
          <w:t>- 7 -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06" w:history="1">
        <w:r w:rsidR="00EB59DD">
          <w:rPr>
            <w:rStyle w:val="aff1"/>
            <w:rFonts w:ascii="宋体" w:hAnsi="宋体"/>
            <w:color w:val="000000" w:themeColor="text1"/>
          </w:rPr>
          <w:t>一、服务期、地点及验收方式</w:t>
        </w:r>
        <w:r w:rsidR="00EB59DD">
          <w:rPr>
            <w:color w:val="000000" w:themeColor="text1"/>
          </w:rPr>
          <w:tab/>
        </w:r>
        <w:r>
          <w:rPr>
            <w:color w:val="000000" w:themeColor="text1"/>
          </w:rPr>
          <w:fldChar w:fldCharType="begin"/>
        </w:r>
        <w:r w:rsidR="00EB59DD">
          <w:rPr>
            <w:color w:val="000000" w:themeColor="text1"/>
          </w:rPr>
          <w:instrText xml:space="preserve"> PAGEREF _Toc148963306 \h </w:instrText>
        </w:r>
        <w:r>
          <w:rPr>
            <w:color w:val="000000" w:themeColor="text1"/>
          </w:rPr>
        </w:r>
        <w:r>
          <w:rPr>
            <w:color w:val="000000" w:themeColor="text1"/>
          </w:rPr>
          <w:fldChar w:fldCharType="separate"/>
        </w:r>
        <w:r w:rsidR="00EB59DD">
          <w:rPr>
            <w:color w:val="000000" w:themeColor="text1"/>
          </w:rPr>
          <w:t>- 7 -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07" w:history="1">
        <w:r w:rsidR="00EB59DD">
          <w:rPr>
            <w:rStyle w:val="aff1"/>
            <w:rFonts w:ascii="宋体" w:hAnsi="宋体"/>
            <w:color w:val="000000" w:themeColor="text1"/>
          </w:rPr>
          <w:t>二、报价要求</w:t>
        </w:r>
        <w:r w:rsidR="00EB59DD">
          <w:rPr>
            <w:color w:val="000000" w:themeColor="text1"/>
          </w:rPr>
          <w:tab/>
        </w:r>
        <w:r>
          <w:rPr>
            <w:color w:val="000000" w:themeColor="text1"/>
          </w:rPr>
          <w:fldChar w:fldCharType="begin"/>
        </w:r>
        <w:r w:rsidR="00EB59DD">
          <w:rPr>
            <w:color w:val="000000" w:themeColor="text1"/>
          </w:rPr>
          <w:instrText xml:space="preserve"> PAGEREF _Toc148963307 \h </w:instrText>
        </w:r>
        <w:r>
          <w:rPr>
            <w:color w:val="000000" w:themeColor="text1"/>
          </w:rPr>
        </w:r>
        <w:r>
          <w:rPr>
            <w:color w:val="000000" w:themeColor="text1"/>
          </w:rPr>
          <w:fldChar w:fldCharType="separate"/>
        </w:r>
        <w:r w:rsidR="00EB59DD">
          <w:rPr>
            <w:color w:val="000000" w:themeColor="text1"/>
          </w:rPr>
          <w:t>- 7 -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08" w:history="1">
        <w:r w:rsidR="00EB59DD">
          <w:rPr>
            <w:rStyle w:val="aff1"/>
            <w:rFonts w:ascii="宋体" w:hAnsi="宋体" w:cs="宋体" w:hint="eastAsia"/>
            <w:color w:val="000000" w:themeColor="text1"/>
          </w:rPr>
          <w:t>※</w:t>
        </w:r>
        <w:r w:rsidR="00EB59DD">
          <w:rPr>
            <w:rStyle w:val="aff1"/>
            <w:color w:val="000000" w:themeColor="text1"/>
          </w:rPr>
          <w:t>三、付款方式</w:t>
        </w:r>
        <w:r w:rsidR="00EB59DD">
          <w:rPr>
            <w:color w:val="000000" w:themeColor="text1"/>
          </w:rPr>
          <w:tab/>
        </w:r>
        <w:r>
          <w:rPr>
            <w:color w:val="000000" w:themeColor="text1"/>
          </w:rPr>
          <w:fldChar w:fldCharType="begin"/>
        </w:r>
        <w:r w:rsidR="00EB59DD">
          <w:rPr>
            <w:color w:val="000000" w:themeColor="text1"/>
          </w:rPr>
          <w:instrText xml:space="preserve"> PAGEREF _Toc148963308 \h </w:instrText>
        </w:r>
        <w:r>
          <w:rPr>
            <w:color w:val="000000" w:themeColor="text1"/>
          </w:rPr>
        </w:r>
        <w:r>
          <w:rPr>
            <w:color w:val="000000" w:themeColor="text1"/>
          </w:rPr>
          <w:fldChar w:fldCharType="separate"/>
        </w:r>
        <w:r w:rsidR="00EB59DD">
          <w:rPr>
            <w:color w:val="000000" w:themeColor="text1"/>
          </w:rPr>
          <w:t>- 7 -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09" w:history="1">
        <w:r w:rsidR="00EB59DD">
          <w:rPr>
            <w:rStyle w:val="aff1"/>
            <w:color w:val="000000" w:themeColor="text1"/>
          </w:rPr>
          <w:t>四、知识产权</w:t>
        </w:r>
        <w:r w:rsidR="00EB59DD">
          <w:rPr>
            <w:color w:val="000000" w:themeColor="text1"/>
          </w:rPr>
          <w:tab/>
        </w:r>
        <w:r>
          <w:rPr>
            <w:color w:val="000000" w:themeColor="text1"/>
          </w:rPr>
          <w:fldChar w:fldCharType="begin"/>
        </w:r>
        <w:r w:rsidR="00EB59DD">
          <w:rPr>
            <w:color w:val="000000" w:themeColor="text1"/>
          </w:rPr>
          <w:instrText xml:space="preserve"> PAGEREF _Toc148963309 \h </w:instrText>
        </w:r>
        <w:r>
          <w:rPr>
            <w:color w:val="000000" w:themeColor="text1"/>
          </w:rPr>
        </w:r>
        <w:r>
          <w:rPr>
            <w:color w:val="000000" w:themeColor="text1"/>
          </w:rPr>
          <w:fldChar w:fldCharType="separate"/>
        </w:r>
        <w:r w:rsidR="00EB59DD">
          <w:rPr>
            <w:color w:val="000000" w:themeColor="text1"/>
          </w:rPr>
          <w:t>- 7 -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10" w:history="1">
        <w:r w:rsidR="00EB59DD">
          <w:rPr>
            <w:rStyle w:val="aff1"/>
            <w:color w:val="000000" w:themeColor="text1"/>
          </w:rPr>
          <w:t>五、其他</w:t>
        </w:r>
        <w:r w:rsidR="00EB59DD">
          <w:rPr>
            <w:color w:val="000000" w:themeColor="text1"/>
          </w:rPr>
          <w:tab/>
        </w:r>
        <w:r>
          <w:rPr>
            <w:color w:val="000000" w:themeColor="text1"/>
          </w:rPr>
          <w:fldChar w:fldCharType="begin"/>
        </w:r>
        <w:r w:rsidR="00EB59DD">
          <w:rPr>
            <w:color w:val="000000" w:themeColor="text1"/>
          </w:rPr>
          <w:instrText xml:space="preserve"> PAGEREF _Toc148</w:instrText>
        </w:r>
        <w:r w:rsidR="00EB59DD">
          <w:rPr>
            <w:color w:val="000000" w:themeColor="text1"/>
          </w:rPr>
          <w:instrText xml:space="preserve">963310 \h </w:instrText>
        </w:r>
        <w:r>
          <w:rPr>
            <w:color w:val="000000" w:themeColor="text1"/>
          </w:rPr>
        </w:r>
        <w:r>
          <w:rPr>
            <w:color w:val="000000" w:themeColor="text1"/>
          </w:rPr>
          <w:fldChar w:fldCharType="separate"/>
        </w:r>
        <w:r w:rsidR="00EB59DD">
          <w:rPr>
            <w:color w:val="000000" w:themeColor="text1"/>
          </w:rPr>
          <w:t>- 8 -</w:t>
        </w:r>
        <w:r>
          <w:rPr>
            <w:color w:val="000000" w:themeColor="text1"/>
          </w:rPr>
          <w:fldChar w:fldCharType="end"/>
        </w:r>
      </w:hyperlink>
    </w:p>
    <w:p w:rsidR="00761AB2" w:rsidRDefault="00761AB2">
      <w:pPr>
        <w:pStyle w:val="26"/>
        <w:tabs>
          <w:tab w:val="right" w:leader="dot" w:pos="9515"/>
        </w:tabs>
        <w:ind w:left="560"/>
        <w:rPr>
          <w:rFonts w:asciiTheme="minorHAnsi" w:eastAsiaTheme="minorEastAsia" w:hAnsiTheme="minorHAnsi" w:cstheme="minorBidi"/>
          <w:color w:val="000000" w:themeColor="text1"/>
          <w:sz w:val="21"/>
          <w:szCs w:val="22"/>
        </w:rPr>
      </w:pPr>
      <w:hyperlink w:anchor="_Toc148963311" w:history="1">
        <w:r w:rsidR="00EB59DD">
          <w:rPr>
            <w:rStyle w:val="aff1"/>
            <w:rFonts w:ascii="宋体" w:hAnsi="宋体"/>
            <w:color w:val="000000" w:themeColor="text1"/>
          </w:rPr>
          <w:t>第四篇</w:t>
        </w:r>
        <w:r w:rsidR="00EB59DD">
          <w:rPr>
            <w:rStyle w:val="aff1"/>
            <w:rFonts w:ascii="宋体" w:hAnsi="宋体"/>
            <w:color w:val="000000" w:themeColor="text1"/>
          </w:rPr>
          <w:t xml:space="preserve">  </w:t>
        </w:r>
        <w:r w:rsidR="00EB59DD">
          <w:rPr>
            <w:rStyle w:val="aff1"/>
            <w:rFonts w:ascii="宋体" w:hAnsi="宋体"/>
            <w:color w:val="000000" w:themeColor="text1"/>
          </w:rPr>
          <w:t>磋商程序及方法、评审标准、无效响应和采购终止</w:t>
        </w:r>
        <w:r w:rsidR="00EB59DD">
          <w:rPr>
            <w:color w:val="000000" w:themeColor="text1"/>
          </w:rPr>
          <w:tab/>
        </w:r>
        <w:r>
          <w:rPr>
            <w:color w:val="000000" w:themeColor="text1"/>
          </w:rPr>
          <w:fldChar w:fldCharType="begin"/>
        </w:r>
        <w:r w:rsidR="00EB59DD">
          <w:rPr>
            <w:color w:val="000000" w:themeColor="text1"/>
          </w:rPr>
          <w:instrText xml:space="preserve"> PAGEREF _Toc148963311 \h </w:instrText>
        </w:r>
        <w:r>
          <w:rPr>
            <w:color w:val="000000" w:themeColor="text1"/>
          </w:rPr>
        </w:r>
        <w:r>
          <w:rPr>
            <w:color w:val="000000" w:themeColor="text1"/>
          </w:rPr>
          <w:fldChar w:fldCharType="separate"/>
        </w:r>
        <w:r w:rsidR="00EB59DD">
          <w:rPr>
            <w:color w:val="000000" w:themeColor="text1"/>
          </w:rPr>
          <w:t>- 9 -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12" w:history="1">
        <w:r w:rsidR="00EB59DD">
          <w:rPr>
            <w:rStyle w:val="aff1"/>
            <w:rFonts w:ascii="宋体" w:hAnsi="宋体"/>
            <w:color w:val="000000" w:themeColor="text1"/>
          </w:rPr>
          <w:t>一、磋商程序及方法</w:t>
        </w:r>
        <w:r w:rsidR="00EB59DD">
          <w:rPr>
            <w:color w:val="000000" w:themeColor="text1"/>
          </w:rPr>
          <w:tab/>
        </w:r>
        <w:r>
          <w:rPr>
            <w:color w:val="000000" w:themeColor="text1"/>
          </w:rPr>
          <w:fldChar w:fldCharType="begin"/>
        </w:r>
        <w:r w:rsidR="00EB59DD">
          <w:rPr>
            <w:color w:val="000000" w:themeColor="text1"/>
          </w:rPr>
          <w:instrText xml:space="preserve"> PAGEREF _Toc148963312 \h </w:instrText>
        </w:r>
        <w:r>
          <w:rPr>
            <w:color w:val="000000" w:themeColor="text1"/>
          </w:rPr>
        </w:r>
        <w:r>
          <w:rPr>
            <w:color w:val="000000" w:themeColor="text1"/>
          </w:rPr>
          <w:fldChar w:fldCharType="separate"/>
        </w:r>
        <w:r w:rsidR="00EB59DD">
          <w:rPr>
            <w:color w:val="000000" w:themeColor="text1"/>
          </w:rPr>
          <w:t>- 9 -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13" w:history="1">
        <w:r w:rsidR="00EB59DD">
          <w:rPr>
            <w:rStyle w:val="aff1"/>
            <w:rFonts w:ascii="宋体" w:hAnsi="宋体"/>
            <w:color w:val="000000" w:themeColor="text1"/>
          </w:rPr>
          <w:t>二、评审标准</w:t>
        </w:r>
        <w:r w:rsidR="00EB59DD">
          <w:rPr>
            <w:color w:val="000000" w:themeColor="text1"/>
          </w:rPr>
          <w:tab/>
        </w:r>
        <w:r>
          <w:rPr>
            <w:color w:val="000000" w:themeColor="text1"/>
          </w:rPr>
          <w:fldChar w:fldCharType="begin"/>
        </w:r>
        <w:r w:rsidR="00EB59DD">
          <w:rPr>
            <w:color w:val="000000" w:themeColor="text1"/>
          </w:rPr>
          <w:instrText xml:space="preserve"> PAGEREF _Toc148963313 \h </w:instrText>
        </w:r>
        <w:r>
          <w:rPr>
            <w:color w:val="000000" w:themeColor="text1"/>
          </w:rPr>
        </w:r>
        <w:r>
          <w:rPr>
            <w:color w:val="000000" w:themeColor="text1"/>
          </w:rPr>
          <w:fldChar w:fldCharType="separate"/>
        </w:r>
        <w:r w:rsidR="00EB59DD">
          <w:rPr>
            <w:color w:val="000000" w:themeColor="text1"/>
          </w:rPr>
          <w:t>- 11 -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14" w:history="1">
        <w:r w:rsidR="00EB59DD">
          <w:rPr>
            <w:rStyle w:val="aff1"/>
            <w:rFonts w:ascii="宋体" w:hAnsi="宋体"/>
            <w:color w:val="000000" w:themeColor="text1"/>
          </w:rPr>
          <w:t>三、无效响应</w:t>
        </w:r>
        <w:r w:rsidR="00EB59DD">
          <w:rPr>
            <w:color w:val="000000" w:themeColor="text1"/>
          </w:rPr>
          <w:tab/>
        </w:r>
        <w:r>
          <w:rPr>
            <w:color w:val="000000" w:themeColor="text1"/>
          </w:rPr>
          <w:fldChar w:fldCharType="begin"/>
        </w:r>
        <w:r w:rsidR="00EB59DD">
          <w:rPr>
            <w:color w:val="000000" w:themeColor="text1"/>
          </w:rPr>
          <w:instrText xml:space="preserve"> PAGEREF _Toc148963314 \h </w:instrText>
        </w:r>
        <w:r>
          <w:rPr>
            <w:color w:val="000000" w:themeColor="text1"/>
          </w:rPr>
        </w:r>
        <w:r>
          <w:rPr>
            <w:color w:val="000000" w:themeColor="text1"/>
          </w:rPr>
          <w:fldChar w:fldCharType="separate"/>
        </w:r>
        <w:r w:rsidR="00EB59DD">
          <w:rPr>
            <w:color w:val="000000" w:themeColor="text1"/>
          </w:rPr>
          <w:t>- 13 -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15" w:history="1">
        <w:r w:rsidR="00EB59DD">
          <w:rPr>
            <w:rStyle w:val="aff1"/>
            <w:rFonts w:ascii="宋体" w:hAnsi="宋体"/>
            <w:color w:val="000000" w:themeColor="text1"/>
          </w:rPr>
          <w:t>四、采购终止</w:t>
        </w:r>
        <w:r w:rsidR="00EB59DD">
          <w:rPr>
            <w:color w:val="000000" w:themeColor="text1"/>
          </w:rPr>
          <w:tab/>
        </w:r>
        <w:r>
          <w:rPr>
            <w:color w:val="000000" w:themeColor="text1"/>
          </w:rPr>
          <w:fldChar w:fldCharType="begin"/>
        </w:r>
        <w:r w:rsidR="00EB59DD">
          <w:rPr>
            <w:color w:val="000000" w:themeColor="text1"/>
          </w:rPr>
          <w:instrText xml:space="preserve"> PAGEREF _To</w:instrText>
        </w:r>
        <w:r w:rsidR="00EB59DD">
          <w:rPr>
            <w:color w:val="000000" w:themeColor="text1"/>
          </w:rPr>
          <w:instrText xml:space="preserve">c148963315 \h </w:instrText>
        </w:r>
        <w:r>
          <w:rPr>
            <w:color w:val="000000" w:themeColor="text1"/>
          </w:rPr>
        </w:r>
        <w:r>
          <w:rPr>
            <w:color w:val="000000" w:themeColor="text1"/>
          </w:rPr>
          <w:fldChar w:fldCharType="separate"/>
        </w:r>
        <w:r w:rsidR="00EB59DD">
          <w:rPr>
            <w:color w:val="000000" w:themeColor="text1"/>
          </w:rPr>
          <w:t>- 13 -</w:t>
        </w:r>
        <w:r>
          <w:rPr>
            <w:color w:val="000000" w:themeColor="text1"/>
          </w:rPr>
          <w:fldChar w:fldCharType="end"/>
        </w:r>
      </w:hyperlink>
    </w:p>
    <w:p w:rsidR="00761AB2" w:rsidRDefault="00761AB2">
      <w:pPr>
        <w:pStyle w:val="26"/>
        <w:tabs>
          <w:tab w:val="right" w:leader="dot" w:pos="9515"/>
        </w:tabs>
        <w:ind w:left="560"/>
        <w:rPr>
          <w:rFonts w:asciiTheme="minorHAnsi" w:eastAsiaTheme="minorEastAsia" w:hAnsiTheme="minorHAnsi" w:cstheme="minorBidi"/>
          <w:color w:val="000000" w:themeColor="text1"/>
          <w:sz w:val="21"/>
          <w:szCs w:val="22"/>
        </w:rPr>
      </w:pPr>
      <w:hyperlink w:anchor="_Toc148963316" w:history="1">
        <w:r w:rsidR="00EB59DD">
          <w:rPr>
            <w:rStyle w:val="aff1"/>
            <w:rFonts w:ascii="宋体" w:hAnsi="宋体"/>
            <w:color w:val="000000" w:themeColor="text1"/>
          </w:rPr>
          <w:t>第五篇</w:t>
        </w:r>
        <w:r w:rsidR="00EB59DD">
          <w:rPr>
            <w:rStyle w:val="aff1"/>
            <w:rFonts w:ascii="宋体" w:hAnsi="宋体"/>
            <w:color w:val="000000" w:themeColor="text1"/>
          </w:rPr>
          <w:t xml:space="preserve">  </w:t>
        </w:r>
        <w:r w:rsidR="00EB59DD">
          <w:rPr>
            <w:rStyle w:val="aff1"/>
            <w:rFonts w:ascii="宋体" w:hAnsi="宋体"/>
            <w:color w:val="000000" w:themeColor="text1"/>
          </w:rPr>
          <w:t>供应商须知</w:t>
        </w:r>
        <w:r w:rsidR="00EB59DD">
          <w:rPr>
            <w:color w:val="000000" w:themeColor="text1"/>
          </w:rPr>
          <w:tab/>
        </w:r>
        <w:r>
          <w:rPr>
            <w:color w:val="000000" w:themeColor="text1"/>
          </w:rPr>
          <w:fldChar w:fldCharType="begin"/>
        </w:r>
        <w:r w:rsidR="00EB59DD">
          <w:rPr>
            <w:color w:val="000000" w:themeColor="text1"/>
          </w:rPr>
          <w:instrText xml:space="preserve"> PAGEREF _Toc148963316 \h </w:instrText>
        </w:r>
        <w:r>
          <w:rPr>
            <w:color w:val="000000" w:themeColor="text1"/>
          </w:rPr>
        </w:r>
        <w:r>
          <w:rPr>
            <w:color w:val="000000" w:themeColor="text1"/>
          </w:rPr>
          <w:fldChar w:fldCharType="separate"/>
        </w:r>
        <w:r w:rsidR="00EB59DD">
          <w:rPr>
            <w:color w:val="000000" w:themeColor="text1"/>
          </w:rPr>
          <w:t>- 15 -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17" w:history="1">
        <w:r w:rsidR="00EB59DD">
          <w:rPr>
            <w:rStyle w:val="aff1"/>
            <w:rFonts w:ascii="宋体" w:hAnsi="宋体"/>
            <w:color w:val="000000" w:themeColor="text1"/>
          </w:rPr>
          <w:t>一、磋商费用</w:t>
        </w:r>
        <w:r w:rsidR="00EB59DD">
          <w:rPr>
            <w:color w:val="000000" w:themeColor="text1"/>
          </w:rPr>
          <w:tab/>
        </w:r>
        <w:r>
          <w:rPr>
            <w:color w:val="000000" w:themeColor="text1"/>
          </w:rPr>
          <w:fldChar w:fldCharType="begin"/>
        </w:r>
        <w:r w:rsidR="00EB59DD">
          <w:rPr>
            <w:color w:val="000000" w:themeColor="text1"/>
          </w:rPr>
          <w:instrText xml:space="preserve"> PAGEREF _Toc148963317 \h </w:instrText>
        </w:r>
        <w:r>
          <w:rPr>
            <w:color w:val="000000" w:themeColor="text1"/>
          </w:rPr>
        </w:r>
        <w:r>
          <w:rPr>
            <w:color w:val="000000" w:themeColor="text1"/>
          </w:rPr>
          <w:fldChar w:fldCharType="separate"/>
        </w:r>
        <w:r w:rsidR="00EB59DD">
          <w:rPr>
            <w:color w:val="000000" w:themeColor="text1"/>
          </w:rPr>
          <w:t>- 15 -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18" w:history="1">
        <w:r w:rsidR="00EB59DD">
          <w:rPr>
            <w:rStyle w:val="aff1"/>
            <w:rFonts w:ascii="宋体" w:hAnsi="宋体"/>
            <w:color w:val="000000" w:themeColor="text1"/>
          </w:rPr>
          <w:t>二、竞争性磋商文件</w:t>
        </w:r>
        <w:r w:rsidR="00EB59DD">
          <w:rPr>
            <w:color w:val="000000" w:themeColor="text1"/>
          </w:rPr>
          <w:tab/>
        </w:r>
        <w:r>
          <w:rPr>
            <w:color w:val="000000" w:themeColor="text1"/>
          </w:rPr>
          <w:fldChar w:fldCharType="begin"/>
        </w:r>
        <w:r w:rsidR="00EB59DD">
          <w:rPr>
            <w:color w:val="000000" w:themeColor="text1"/>
          </w:rPr>
          <w:instrText xml:space="preserve"> PAGEREF _Toc148963318 \h </w:instrText>
        </w:r>
        <w:r>
          <w:rPr>
            <w:color w:val="000000" w:themeColor="text1"/>
          </w:rPr>
        </w:r>
        <w:r>
          <w:rPr>
            <w:color w:val="000000" w:themeColor="text1"/>
          </w:rPr>
          <w:fldChar w:fldCharType="separate"/>
        </w:r>
        <w:r w:rsidR="00EB59DD">
          <w:rPr>
            <w:color w:val="000000" w:themeColor="text1"/>
          </w:rPr>
          <w:t>- 15 -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19" w:history="1">
        <w:r w:rsidR="00EB59DD">
          <w:rPr>
            <w:rStyle w:val="aff1"/>
            <w:rFonts w:ascii="宋体" w:hAnsi="宋体"/>
            <w:color w:val="000000" w:themeColor="text1"/>
          </w:rPr>
          <w:t>三、磋商要求</w:t>
        </w:r>
        <w:r w:rsidR="00EB59DD">
          <w:rPr>
            <w:color w:val="000000" w:themeColor="text1"/>
          </w:rPr>
          <w:tab/>
        </w:r>
        <w:r>
          <w:rPr>
            <w:color w:val="000000" w:themeColor="text1"/>
          </w:rPr>
          <w:fldChar w:fldCharType="begin"/>
        </w:r>
        <w:r w:rsidR="00EB59DD">
          <w:rPr>
            <w:color w:val="000000" w:themeColor="text1"/>
          </w:rPr>
          <w:instrText xml:space="preserve"> PAGEREF _Toc148963319 \h </w:instrText>
        </w:r>
        <w:r>
          <w:rPr>
            <w:color w:val="000000" w:themeColor="text1"/>
          </w:rPr>
        </w:r>
        <w:r>
          <w:rPr>
            <w:color w:val="000000" w:themeColor="text1"/>
          </w:rPr>
          <w:fldChar w:fldCharType="separate"/>
        </w:r>
        <w:r w:rsidR="00EB59DD">
          <w:rPr>
            <w:color w:val="000000" w:themeColor="text1"/>
          </w:rPr>
          <w:t>- 15 -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20" w:history="1">
        <w:r w:rsidR="00EB59DD">
          <w:rPr>
            <w:rStyle w:val="aff1"/>
            <w:rFonts w:ascii="宋体" w:hAnsi="宋体"/>
            <w:color w:val="000000" w:themeColor="text1"/>
          </w:rPr>
          <w:t>四、成交供应商的确认和变更</w:t>
        </w:r>
        <w:r w:rsidR="00EB59DD">
          <w:rPr>
            <w:color w:val="000000" w:themeColor="text1"/>
          </w:rPr>
          <w:tab/>
        </w:r>
        <w:r>
          <w:rPr>
            <w:color w:val="000000" w:themeColor="text1"/>
          </w:rPr>
          <w:fldChar w:fldCharType="begin"/>
        </w:r>
        <w:r w:rsidR="00EB59DD">
          <w:rPr>
            <w:color w:val="000000" w:themeColor="text1"/>
          </w:rPr>
          <w:instrText xml:space="preserve"> PAGEREF _Toc148963320 \h </w:instrText>
        </w:r>
        <w:r>
          <w:rPr>
            <w:color w:val="000000" w:themeColor="text1"/>
          </w:rPr>
        </w:r>
        <w:r>
          <w:rPr>
            <w:color w:val="000000" w:themeColor="text1"/>
          </w:rPr>
          <w:fldChar w:fldCharType="separate"/>
        </w:r>
        <w:r w:rsidR="00EB59DD">
          <w:rPr>
            <w:color w:val="000000" w:themeColor="text1"/>
          </w:rPr>
          <w:t>- 16 -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21" w:history="1">
        <w:r w:rsidR="00EB59DD">
          <w:rPr>
            <w:rStyle w:val="aff1"/>
            <w:rFonts w:ascii="宋体" w:hAnsi="宋体"/>
            <w:color w:val="000000" w:themeColor="text1"/>
          </w:rPr>
          <w:t>五、成交通知</w:t>
        </w:r>
        <w:r w:rsidR="00EB59DD">
          <w:rPr>
            <w:color w:val="000000" w:themeColor="text1"/>
          </w:rPr>
          <w:tab/>
        </w:r>
        <w:r>
          <w:rPr>
            <w:color w:val="000000" w:themeColor="text1"/>
          </w:rPr>
          <w:fldChar w:fldCharType="begin"/>
        </w:r>
        <w:r w:rsidR="00EB59DD">
          <w:rPr>
            <w:color w:val="000000" w:themeColor="text1"/>
          </w:rPr>
          <w:instrText xml:space="preserve"> PAGER</w:instrText>
        </w:r>
        <w:r w:rsidR="00EB59DD">
          <w:rPr>
            <w:color w:val="000000" w:themeColor="text1"/>
          </w:rPr>
          <w:instrText xml:space="preserve">EF _Toc148963321 \h </w:instrText>
        </w:r>
        <w:r>
          <w:rPr>
            <w:color w:val="000000" w:themeColor="text1"/>
          </w:rPr>
        </w:r>
        <w:r>
          <w:rPr>
            <w:color w:val="000000" w:themeColor="text1"/>
          </w:rPr>
          <w:fldChar w:fldCharType="separate"/>
        </w:r>
        <w:r w:rsidR="00EB59DD">
          <w:rPr>
            <w:color w:val="000000" w:themeColor="text1"/>
          </w:rPr>
          <w:t>- 17 -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22" w:history="1">
        <w:r w:rsidR="00EB59DD">
          <w:rPr>
            <w:rStyle w:val="aff1"/>
            <w:rFonts w:ascii="宋体" w:hAnsi="宋体"/>
            <w:color w:val="000000" w:themeColor="text1"/>
          </w:rPr>
          <w:t>六、关于质疑和投诉</w:t>
        </w:r>
        <w:r w:rsidR="00EB59DD">
          <w:rPr>
            <w:color w:val="000000" w:themeColor="text1"/>
          </w:rPr>
          <w:tab/>
        </w:r>
        <w:r>
          <w:rPr>
            <w:color w:val="000000" w:themeColor="text1"/>
          </w:rPr>
          <w:fldChar w:fldCharType="begin"/>
        </w:r>
        <w:r w:rsidR="00EB59DD">
          <w:rPr>
            <w:color w:val="000000" w:themeColor="text1"/>
          </w:rPr>
          <w:instrText xml:space="preserve"> PAGEREF _Toc148963322 \h </w:instrText>
        </w:r>
        <w:r>
          <w:rPr>
            <w:color w:val="000000" w:themeColor="text1"/>
          </w:rPr>
        </w:r>
        <w:r>
          <w:rPr>
            <w:color w:val="000000" w:themeColor="text1"/>
          </w:rPr>
          <w:fldChar w:fldCharType="separate"/>
        </w:r>
        <w:r w:rsidR="00EB59DD">
          <w:rPr>
            <w:color w:val="000000" w:themeColor="text1"/>
          </w:rPr>
          <w:t>- 17 -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23" w:history="1">
        <w:r w:rsidR="00EB59DD">
          <w:rPr>
            <w:rStyle w:val="aff1"/>
            <w:rFonts w:ascii="宋体" w:hAnsi="宋体"/>
            <w:color w:val="000000" w:themeColor="text1"/>
          </w:rPr>
          <w:t>七、采购代理服务费</w:t>
        </w:r>
        <w:r w:rsidR="00EB59DD">
          <w:rPr>
            <w:color w:val="000000" w:themeColor="text1"/>
          </w:rPr>
          <w:tab/>
        </w:r>
        <w:r>
          <w:rPr>
            <w:color w:val="000000" w:themeColor="text1"/>
          </w:rPr>
          <w:fldChar w:fldCharType="begin"/>
        </w:r>
        <w:r w:rsidR="00EB59DD">
          <w:rPr>
            <w:color w:val="000000" w:themeColor="text1"/>
          </w:rPr>
          <w:instrText xml:space="preserve"> PAGEREF _Toc148963323 \h </w:instrText>
        </w:r>
        <w:r>
          <w:rPr>
            <w:color w:val="000000" w:themeColor="text1"/>
          </w:rPr>
        </w:r>
        <w:r>
          <w:rPr>
            <w:color w:val="000000" w:themeColor="text1"/>
          </w:rPr>
          <w:fldChar w:fldCharType="separate"/>
        </w:r>
        <w:r w:rsidR="00EB59DD">
          <w:rPr>
            <w:color w:val="000000" w:themeColor="text1"/>
          </w:rPr>
          <w:t>- 19 -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24" w:history="1">
        <w:r w:rsidR="00EB59DD">
          <w:rPr>
            <w:rStyle w:val="aff1"/>
            <w:rFonts w:ascii="宋体" w:hAnsi="宋体"/>
            <w:color w:val="000000" w:themeColor="text1"/>
          </w:rPr>
          <w:t>八、签订合同</w:t>
        </w:r>
        <w:r w:rsidR="00EB59DD">
          <w:rPr>
            <w:color w:val="000000" w:themeColor="text1"/>
          </w:rPr>
          <w:tab/>
        </w:r>
        <w:r>
          <w:rPr>
            <w:color w:val="000000" w:themeColor="text1"/>
          </w:rPr>
          <w:fldChar w:fldCharType="begin"/>
        </w:r>
        <w:r w:rsidR="00EB59DD">
          <w:rPr>
            <w:color w:val="000000" w:themeColor="text1"/>
          </w:rPr>
          <w:instrText xml:space="preserve"> PAGEREF _Toc148963324 \h </w:instrText>
        </w:r>
        <w:r>
          <w:rPr>
            <w:color w:val="000000" w:themeColor="text1"/>
          </w:rPr>
        </w:r>
        <w:r>
          <w:rPr>
            <w:color w:val="000000" w:themeColor="text1"/>
          </w:rPr>
          <w:fldChar w:fldCharType="separate"/>
        </w:r>
        <w:r w:rsidR="00EB59DD">
          <w:rPr>
            <w:color w:val="000000" w:themeColor="text1"/>
          </w:rPr>
          <w:t>- 19 -</w:t>
        </w:r>
        <w:r>
          <w:rPr>
            <w:color w:val="000000" w:themeColor="text1"/>
          </w:rPr>
          <w:fldChar w:fldCharType="end"/>
        </w:r>
      </w:hyperlink>
    </w:p>
    <w:p w:rsidR="00761AB2" w:rsidRDefault="00761AB2">
      <w:pPr>
        <w:pStyle w:val="26"/>
        <w:tabs>
          <w:tab w:val="right" w:leader="dot" w:pos="9515"/>
        </w:tabs>
        <w:ind w:left="560"/>
        <w:rPr>
          <w:rFonts w:asciiTheme="minorHAnsi" w:eastAsiaTheme="minorEastAsia" w:hAnsiTheme="minorHAnsi" w:cstheme="minorBidi"/>
          <w:color w:val="000000" w:themeColor="text1"/>
          <w:sz w:val="21"/>
          <w:szCs w:val="22"/>
        </w:rPr>
      </w:pPr>
      <w:hyperlink w:anchor="_Toc148963325" w:history="1">
        <w:r w:rsidR="00EB59DD">
          <w:rPr>
            <w:rStyle w:val="aff1"/>
            <w:rFonts w:ascii="宋体" w:hAnsi="宋体"/>
            <w:color w:val="000000" w:themeColor="text1"/>
          </w:rPr>
          <w:t>第六篇</w:t>
        </w:r>
        <w:r w:rsidR="00EB59DD">
          <w:rPr>
            <w:rStyle w:val="aff1"/>
            <w:rFonts w:ascii="宋体" w:hAnsi="宋体"/>
            <w:color w:val="000000" w:themeColor="text1"/>
          </w:rPr>
          <w:t xml:space="preserve">  </w:t>
        </w:r>
        <w:r w:rsidR="00EB59DD">
          <w:rPr>
            <w:rStyle w:val="aff1"/>
            <w:rFonts w:ascii="宋体" w:hAnsi="宋体"/>
            <w:color w:val="000000" w:themeColor="text1"/>
          </w:rPr>
          <w:t>协议草案条款</w:t>
        </w:r>
        <w:r w:rsidR="00EB59DD">
          <w:rPr>
            <w:color w:val="000000" w:themeColor="text1"/>
          </w:rPr>
          <w:tab/>
        </w:r>
        <w:r>
          <w:rPr>
            <w:color w:val="000000" w:themeColor="text1"/>
          </w:rPr>
          <w:fldChar w:fldCharType="begin"/>
        </w:r>
        <w:r w:rsidR="00EB59DD">
          <w:rPr>
            <w:color w:val="000000" w:themeColor="text1"/>
          </w:rPr>
          <w:instrText xml:space="preserve"> PAGEREF _Toc148963325 \h </w:instrText>
        </w:r>
        <w:r>
          <w:rPr>
            <w:color w:val="000000" w:themeColor="text1"/>
          </w:rPr>
        </w:r>
        <w:r>
          <w:rPr>
            <w:color w:val="000000" w:themeColor="text1"/>
          </w:rPr>
          <w:fldChar w:fldCharType="separate"/>
        </w:r>
        <w:r w:rsidR="00EB59DD">
          <w:rPr>
            <w:color w:val="000000" w:themeColor="text1"/>
          </w:rPr>
          <w:t>- 20 -</w:t>
        </w:r>
        <w:r>
          <w:rPr>
            <w:color w:val="000000" w:themeColor="text1"/>
          </w:rPr>
          <w:fldChar w:fldCharType="end"/>
        </w:r>
      </w:hyperlink>
    </w:p>
    <w:p w:rsidR="00761AB2" w:rsidRDefault="00761AB2">
      <w:pPr>
        <w:pStyle w:val="26"/>
        <w:tabs>
          <w:tab w:val="right" w:leader="dot" w:pos="9515"/>
        </w:tabs>
        <w:ind w:left="560"/>
        <w:rPr>
          <w:rFonts w:asciiTheme="minorHAnsi" w:eastAsiaTheme="minorEastAsia" w:hAnsiTheme="minorHAnsi" w:cstheme="minorBidi"/>
          <w:color w:val="000000" w:themeColor="text1"/>
          <w:sz w:val="21"/>
          <w:szCs w:val="22"/>
        </w:rPr>
      </w:pPr>
      <w:hyperlink w:anchor="_Toc148963326" w:history="1">
        <w:r w:rsidR="00EB59DD">
          <w:rPr>
            <w:rStyle w:val="aff1"/>
            <w:rFonts w:ascii="宋体" w:hAnsi="宋体"/>
            <w:color w:val="000000" w:themeColor="text1"/>
          </w:rPr>
          <w:t>第七篇</w:t>
        </w:r>
        <w:r w:rsidR="00EB59DD">
          <w:rPr>
            <w:rStyle w:val="aff1"/>
            <w:rFonts w:ascii="宋体" w:hAnsi="宋体"/>
            <w:color w:val="000000" w:themeColor="text1"/>
          </w:rPr>
          <w:t xml:space="preserve">  </w:t>
        </w:r>
        <w:r w:rsidR="00EB59DD">
          <w:rPr>
            <w:rStyle w:val="aff1"/>
            <w:rFonts w:ascii="宋体" w:hAnsi="宋体"/>
            <w:color w:val="000000" w:themeColor="text1"/>
          </w:rPr>
          <w:t>响应文件编制要求</w:t>
        </w:r>
        <w:r w:rsidR="00EB59DD">
          <w:rPr>
            <w:color w:val="000000" w:themeColor="text1"/>
          </w:rPr>
          <w:tab/>
        </w:r>
        <w:r>
          <w:rPr>
            <w:color w:val="000000" w:themeColor="text1"/>
          </w:rPr>
          <w:fldChar w:fldCharType="begin"/>
        </w:r>
        <w:r w:rsidR="00EB59DD">
          <w:rPr>
            <w:color w:val="000000" w:themeColor="text1"/>
          </w:rPr>
          <w:instrText xml:space="preserve"> PAGEREF _Toc148963326 \h </w:instrText>
        </w:r>
        <w:r>
          <w:rPr>
            <w:color w:val="000000" w:themeColor="text1"/>
          </w:rPr>
        </w:r>
        <w:r>
          <w:rPr>
            <w:color w:val="000000" w:themeColor="text1"/>
          </w:rPr>
          <w:fldChar w:fldCharType="separate"/>
        </w:r>
        <w:r w:rsidR="00EB59DD">
          <w:rPr>
            <w:color w:val="000000" w:themeColor="text1"/>
          </w:rPr>
          <w:t>- 28 -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27" w:history="1">
        <w:r w:rsidR="00EB59DD">
          <w:rPr>
            <w:rStyle w:val="aff1"/>
            <w:rFonts w:ascii="宋体" w:hAnsi="宋体"/>
            <w:color w:val="000000" w:themeColor="text1"/>
          </w:rPr>
          <w:t>一、竞争性磋商报价函</w:t>
        </w:r>
        <w:r w:rsidR="00EB59DD">
          <w:rPr>
            <w:color w:val="000000" w:themeColor="text1"/>
          </w:rPr>
          <w:tab/>
        </w:r>
        <w:r>
          <w:rPr>
            <w:color w:val="000000" w:themeColor="text1"/>
          </w:rPr>
          <w:fldChar w:fldCharType="begin"/>
        </w:r>
        <w:r w:rsidR="00EB59DD">
          <w:rPr>
            <w:color w:val="000000" w:themeColor="text1"/>
          </w:rPr>
          <w:instrText xml:space="preserve"> P</w:instrText>
        </w:r>
        <w:r w:rsidR="00EB59DD">
          <w:rPr>
            <w:color w:val="000000" w:themeColor="text1"/>
          </w:rPr>
          <w:instrText xml:space="preserve">AGEREF _Toc148963327 \h </w:instrText>
        </w:r>
        <w:r>
          <w:rPr>
            <w:color w:val="000000" w:themeColor="text1"/>
          </w:rPr>
        </w:r>
        <w:r>
          <w:rPr>
            <w:color w:val="000000" w:themeColor="text1"/>
          </w:rPr>
          <w:fldChar w:fldCharType="separate"/>
        </w:r>
        <w:r w:rsidR="00EB59DD">
          <w:rPr>
            <w:color w:val="000000" w:themeColor="text1"/>
          </w:rPr>
          <w:t>- 28 -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28" w:history="1">
        <w:r w:rsidR="00EB59DD">
          <w:rPr>
            <w:rStyle w:val="aff1"/>
            <w:rFonts w:ascii="宋体" w:hAnsi="宋体"/>
            <w:color w:val="000000" w:themeColor="text1"/>
          </w:rPr>
          <w:t>二、服务部分</w:t>
        </w:r>
        <w:r w:rsidR="00EB59DD">
          <w:rPr>
            <w:color w:val="000000" w:themeColor="text1"/>
          </w:rPr>
          <w:tab/>
        </w:r>
        <w:r>
          <w:rPr>
            <w:color w:val="000000" w:themeColor="text1"/>
          </w:rPr>
          <w:fldChar w:fldCharType="begin"/>
        </w:r>
        <w:r w:rsidR="00EB59DD">
          <w:rPr>
            <w:color w:val="000000" w:themeColor="text1"/>
          </w:rPr>
          <w:instrText xml:space="preserve"> PAGEREF _Toc148963328 \h </w:instrText>
        </w:r>
        <w:r>
          <w:rPr>
            <w:color w:val="000000" w:themeColor="text1"/>
          </w:rPr>
        </w:r>
        <w:r>
          <w:rPr>
            <w:color w:val="000000" w:themeColor="text1"/>
          </w:rPr>
          <w:fldChar w:fldCharType="separate"/>
        </w:r>
        <w:r w:rsidR="00EB59DD">
          <w:rPr>
            <w:color w:val="000000" w:themeColor="text1"/>
          </w:rPr>
          <w:t>- 28 -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29" w:history="1">
        <w:r w:rsidR="00EB59DD">
          <w:rPr>
            <w:rStyle w:val="aff1"/>
            <w:rFonts w:ascii="宋体" w:hAnsi="宋体"/>
            <w:color w:val="000000" w:themeColor="text1"/>
          </w:rPr>
          <w:t>三、商务部分</w:t>
        </w:r>
        <w:r w:rsidR="00EB59DD">
          <w:rPr>
            <w:color w:val="000000" w:themeColor="text1"/>
          </w:rPr>
          <w:tab/>
        </w:r>
        <w:r>
          <w:rPr>
            <w:color w:val="000000" w:themeColor="text1"/>
          </w:rPr>
          <w:fldChar w:fldCharType="begin"/>
        </w:r>
        <w:r w:rsidR="00EB59DD">
          <w:rPr>
            <w:color w:val="000000" w:themeColor="text1"/>
          </w:rPr>
          <w:instrText xml:space="preserve"> PAGEREF _Toc148963329 \h </w:instrText>
        </w:r>
        <w:r>
          <w:rPr>
            <w:color w:val="000000" w:themeColor="text1"/>
          </w:rPr>
        </w:r>
        <w:r>
          <w:rPr>
            <w:color w:val="000000" w:themeColor="text1"/>
          </w:rPr>
          <w:fldChar w:fldCharType="separate"/>
        </w:r>
        <w:r w:rsidR="00EB59DD">
          <w:rPr>
            <w:color w:val="000000" w:themeColor="text1"/>
          </w:rPr>
          <w:t>- 28 -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30" w:history="1">
        <w:r w:rsidR="00EB59DD">
          <w:rPr>
            <w:rStyle w:val="aff1"/>
            <w:rFonts w:ascii="宋体" w:hAnsi="宋体"/>
            <w:color w:val="000000" w:themeColor="text1"/>
          </w:rPr>
          <w:t>四、资格条件及其他</w:t>
        </w:r>
        <w:r w:rsidR="00EB59DD">
          <w:rPr>
            <w:color w:val="000000" w:themeColor="text1"/>
          </w:rPr>
          <w:tab/>
        </w:r>
        <w:r>
          <w:rPr>
            <w:color w:val="000000" w:themeColor="text1"/>
          </w:rPr>
          <w:fldChar w:fldCharType="begin"/>
        </w:r>
        <w:r w:rsidR="00EB59DD">
          <w:rPr>
            <w:color w:val="000000" w:themeColor="text1"/>
          </w:rPr>
          <w:instrText xml:space="preserve"> PAGEREF _Toc148963330 \h </w:instrText>
        </w:r>
        <w:r>
          <w:rPr>
            <w:color w:val="000000" w:themeColor="text1"/>
          </w:rPr>
        </w:r>
        <w:r>
          <w:rPr>
            <w:color w:val="000000" w:themeColor="text1"/>
          </w:rPr>
          <w:fldChar w:fldCharType="separate"/>
        </w:r>
        <w:r w:rsidR="00EB59DD">
          <w:rPr>
            <w:color w:val="000000" w:themeColor="text1"/>
          </w:rPr>
          <w:t>- 28 -</w:t>
        </w:r>
        <w:r>
          <w:rPr>
            <w:color w:val="000000" w:themeColor="text1"/>
          </w:rPr>
          <w:fldChar w:fldCharType="end"/>
        </w:r>
      </w:hyperlink>
    </w:p>
    <w:p w:rsidR="00761AB2" w:rsidRDefault="00761AB2">
      <w:pPr>
        <w:pStyle w:val="34"/>
        <w:tabs>
          <w:tab w:val="right" w:leader="dot" w:pos="9515"/>
        </w:tabs>
        <w:ind w:left="1120"/>
        <w:rPr>
          <w:rFonts w:asciiTheme="minorHAnsi" w:eastAsiaTheme="minorEastAsia" w:hAnsiTheme="minorHAnsi" w:cstheme="minorBidi"/>
          <w:color w:val="000000" w:themeColor="text1"/>
          <w:sz w:val="21"/>
          <w:szCs w:val="22"/>
        </w:rPr>
      </w:pPr>
      <w:hyperlink w:anchor="_Toc148963331" w:history="1">
        <w:r w:rsidR="00EB59DD">
          <w:rPr>
            <w:rStyle w:val="aff1"/>
            <w:color w:val="000000" w:themeColor="text1"/>
          </w:rPr>
          <w:t>五、其他资料</w:t>
        </w:r>
        <w:r w:rsidR="00EB59DD">
          <w:rPr>
            <w:color w:val="000000" w:themeColor="text1"/>
          </w:rPr>
          <w:tab/>
        </w:r>
        <w:r>
          <w:rPr>
            <w:color w:val="000000" w:themeColor="text1"/>
          </w:rPr>
          <w:fldChar w:fldCharType="begin"/>
        </w:r>
        <w:r w:rsidR="00EB59DD">
          <w:rPr>
            <w:color w:val="000000" w:themeColor="text1"/>
          </w:rPr>
          <w:instrText xml:space="preserve"> PAGEREF _Toc148963331 \h </w:instrText>
        </w:r>
        <w:r>
          <w:rPr>
            <w:color w:val="000000" w:themeColor="text1"/>
          </w:rPr>
        </w:r>
        <w:r>
          <w:rPr>
            <w:color w:val="000000" w:themeColor="text1"/>
          </w:rPr>
          <w:fldChar w:fldCharType="separate"/>
        </w:r>
        <w:r w:rsidR="00EB59DD">
          <w:rPr>
            <w:color w:val="000000" w:themeColor="text1"/>
          </w:rPr>
          <w:t>- 35 -</w:t>
        </w:r>
        <w:r>
          <w:rPr>
            <w:color w:val="000000" w:themeColor="text1"/>
          </w:rPr>
          <w:fldChar w:fldCharType="end"/>
        </w:r>
      </w:hyperlink>
    </w:p>
    <w:p w:rsidR="00761AB2" w:rsidRDefault="00761AB2">
      <w:pPr>
        <w:pStyle w:val="26"/>
        <w:tabs>
          <w:tab w:val="right" w:leader="dot" w:pos="9402"/>
        </w:tabs>
        <w:spacing w:line="480" w:lineRule="exact"/>
        <w:ind w:left="560"/>
        <w:jc w:val="center"/>
        <w:rPr>
          <w:rFonts w:ascii="宋体" w:hAnsi="宋体"/>
          <w:color w:val="000000" w:themeColor="text1"/>
          <w:sz w:val="24"/>
          <w:szCs w:val="24"/>
        </w:rPr>
        <w:sectPr w:rsidR="00761AB2">
          <w:footerReference w:type="default" r:id="rId12"/>
          <w:pgSz w:w="11907" w:h="16840"/>
          <w:pgMar w:top="1134" w:right="1191" w:bottom="1134" w:left="1191" w:header="851" w:footer="992" w:gutter="0"/>
          <w:pgNumType w:fmt="numberInDash" w:start="1"/>
          <w:cols w:space="720"/>
          <w:docGrid w:linePitch="380" w:charSpace="-5735"/>
        </w:sectPr>
      </w:pPr>
      <w:r>
        <w:rPr>
          <w:rFonts w:ascii="宋体" w:hAnsi="宋体" w:hint="eastAsia"/>
          <w:color w:val="000000" w:themeColor="text1"/>
          <w:sz w:val="24"/>
          <w:szCs w:val="24"/>
        </w:rPr>
        <w:fldChar w:fldCharType="end"/>
      </w:r>
    </w:p>
    <w:p w:rsidR="00761AB2" w:rsidRDefault="00EB59DD">
      <w:pPr>
        <w:pStyle w:val="23"/>
        <w:snapToGrid w:val="0"/>
        <w:spacing w:line="360" w:lineRule="auto"/>
        <w:jc w:val="center"/>
        <w:rPr>
          <w:rFonts w:ascii="宋体" w:eastAsia="宋体" w:hAnsi="宋体"/>
          <w:color w:val="000000" w:themeColor="text1"/>
          <w:sz w:val="36"/>
          <w:szCs w:val="30"/>
        </w:rPr>
      </w:pPr>
      <w:bookmarkStart w:id="0" w:name="_Toc11641050"/>
      <w:bookmarkStart w:id="1" w:name="_Toc12789052"/>
      <w:bookmarkStart w:id="2" w:name="_Toc148963295"/>
      <w:r>
        <w:rPr>
          <w:rFonts w:ascii="宋体" w:eastAsia="宋体" w:hAnsi="宋体" w:hint="eastAsia"/>
          <w:color w:val="000000" w:themeColor="text1"/>
          <w:sz w:val="36"/>
          <w:szCs w:val="30"/>
        </w:rPr>
        <w:lastRenderedPageBreak/>
        <w:t>第一篇</w:t>
      </w:r>
      <w:r>
        <w:rPr>
          <w:rFonts w:ascii="宋体" w:eastAsia="宋体" w:hAnsi="宋体" w:hint="eastAsia"/>
          <w:color w:val="000000" w:themeColor="text1"/>
          <w:sz w:val="36"/>
          <w:szCs w:val="30"/>
        </w:rPr>
        <w:t xml:space="preserve">  </w:t>
      </w:r>
      <w:r>
        <w:rPr>
          <w:rFonts w:ascii="宋体" w:eastAsia="宋体" w:hAnsi="宋体" w:hint="eastAsia"/>
          <w:color w:val="000000" w:themeColor="text1"/>
          <w:sz w:val="36"/>
          <w:szCs w:val="30"/>
        </w:rPr>
        <w:t>采购邀请书</w:t>
      </w:r>
      <w:bookmarkEnd w:id="0"/>
      <w:bookmarkEnd w:id="1"/>
      <w:bookmarkEnd w:id="2"/>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重庆荣奕工程管理有限公司（以下简称：采购代理机构）接</w:t>
      </w:r>
      <w:r>
        <w:rPr>
          <w:rFonts w:ascii="宋体" w:hAnsi="宋体"/>
          <w:color w:val="000000" w:themeColor="text1"/>
          <w:sz w:val="24"/>
          <w:szCs w:val="24"/>
        </w:rPr>
        <w:t>受</w:t>
      </w:r>
      <w:r>
        <w:rPr>
          <w:rFonts w:ascii="宋体" w:hAnsi="宋体" w:hint="eastAsia"/>
          <w:color w:val="000000" w:themeColor="text1"/>
          <w:sz w:val="24"/>
          <w:szCs w:val="24"/>
          <w:u w:val="single"/>
        </w:rPr>
        <w:t>重庆市交通局</w:t>
      </w:r>
      <w:r>
        <w:rPr>
          <w:rFonts w:ascii="宋体" w:hAnsi="宋体" w:hint="eastAsia"/>
          <w:color w:val="000000" w:themeColor="text1"/>
          <w:sz w:val="24"/>
          <w:szCs w:val="24"/>
        </w:rPr>
        <w:t>的委托，对</w:t>
      </w:r>
      <w:r>
        <w:rPr>
          <w:rFonts w:ascii="宋体" w:hAnsi="宋体" w:hint="eastAsia"/>
          <w:color w:val="000000" w:themeColor="text1"/>
          <w:sz w:val="24"/>
          <w:szCs w:val="24"/>
          <w:u w:val="single"/>
        </w:rPr>
        <w:t>“政务·渝运安”应用资金计划报告及应用开发方案编制服务</w:t>
      </w:r>
      <w:r>
        <w:rPr>
          <w:rFonts w:ascii="宋体" w:hAnsi="宋体" w:hint="eastAsia"/>
          <w:color w:val="000000" w:themeColor="text1"/>
          <w:sz w:val="24"/>
          <w:szCs w:val="24"/>
        </w:rPr>
        <w:t>（项目号：</w:t>
      </w:r>
      <w:r>
        <w:rPr>
          <w:rFonts w:ascii="宋体" w:hAnsi="宋体" w:hint="eastAsia"/>
          <w:color w:val="000000" w:themeColor="text1"/>
          <w:sz w:val="24"/>
          <w:szCs w:val="24"/>
        </w:rPr>
        <w:t>RYGL-23C1201</w:t>
      </w:r>
      <w:r>
        <w:rPr>
          <w:rFonts w:ascii="宋体" w:hAnsi="宋体" w:hint="eastAsia"/>
          <w:color w:val="000000" w:themeColor="text1"/>
          <w:sz w:val="24"/>
          <w:szCs w:val="24"/>
        </w:rPr>
        <w:t>）进行竞争性磋商采购。欢迎有资格的供应商前来参与磋商。</w:t>
      </w:r>
    </w:p>
    <w:p w:rsidR="00761AB2" w:rsidRDefault="00EB59DD" w:rsidP="009F2382">
      <w:pPr>
        <w:pStyle w:val="3"/>
        <w:snapToGrid w:val="0"/>
        <w:spacing w:before="0" w:after="0" w:line="360" w:lineRule="auto"/>
        <w:ind w:firstLineChars="200" w:firstLine="482"/>
        <w:rPr>
          <w:rFonts w:ascii="宋体" w:hAnsi="宋体"/>
          <w:color w:val="000000" w:themeColor="text1"/>
          <w:sz w:val="24"/>
          <w:szCs w:val="24"/>
        </w:rPr>
      </w:pPr>
      <w:bookmarkStart w:id="3" w:name="_Toc313893526"/>
      <w:bookmarkStart w:id="4" w:name="_Toc317775175"/>
      <w:bookmarkStart w:id="5" w:name="_Toc148963296"/>
      <w:r>
        <w:rPr>
          <w:rFonts w:ascii="宋体" w:hAnsi="宋体" w:hint="eastAsia"/>
          <w:color w:val="000000" w:themeColor="text1"/>
          <w:sz w:val="24"/>
          <w:szCs w:val="24"/>
        </w:rPr>
        <w:t>一、竞争性磋商内容</w:t>
      </w:r>
      <w:bookmarkEnd w:id="3"/>
      <w:bookmarkEnd w:id="4"/>
      <w:bookmarkEnd w:id="5"/>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1"/>
        <w:gridCol w:w="1276"/>
        <w:gridCol w:w="1134"/>
        <w:gridCol w:w="1842"/>
        <w:gridCol w:w="2694"/>
      </w:tblGrid>
      <w:tr w:rsidR="00761AB2">
        <w:trPr>
          <w:trHeight w:val="634"/>
        </w:trPr>
        <w:tc>
          <w:tcPr>
            <w:tcW w:w="2581" w:type="dxa"/>
            <w:tcBorders>
              <w:top w:val="single" w:sz="4" w:space="0" w:color="auto"/>
              <w:left w:val="single" w:sz="4" w:space="0" w:color="auto"/>
              <w:right w:val="single" w:sz="4" w:space="0" w:color="auto"/>
            </w:tcBorders>
            <w:vAlign w:val="center"/>
          </w:tcPr>
          <w:p w:rsidR="00761AB2" w:rsidRDefault="00EB59DD">
            <w:pPr>
              <w:widowControl/>
              <w:snapToGrid w:val="0"/>
              <w:spacing w:line="240" w:lineRule="exact"/>
              <w:jc w:val="center"/>
              <w:rPr>
                <w:rFonts w:ascii="宋体" w:hAnsi="宋体" w:cs="宋体"/>
                <w:b/>
                <w:bCs/>
                <w:color w:val="000000" w:themeColor="text1"/>
                <w:kern w:val="0"/>
                <w:sz w:val="21"/>
                <w:szCs w:val="21"/>
              </w:rPr>
            </w:pPr>
            <w:bookmarkStart w:id="6" w:name="_Toc373860293"/>
            <w:bookmarkStart w:id="7" w:name="_Toc317775178"/>
            <w:r>
              <w:rPr>
                <w:rFonts w:ascii="宋体" w:hAnsi="宋体" w:cs="宋体" w:hint="eastAsia"/>
                <w:b/>
                <w:bCs/>
                <w:color w:val="000000" w:themeColor="text1"/>
                <w:kern w:val="0"/>
                <w:sz w:val="21"/>
                <w:szCs w:val="21"/>
              </w:rPr>
              <w:t>项目内容</w:t>
            </w:r>
          </w:p>
        </w:tc>
        <w:tc>
          <w:tcPr>
            <w:tcW w:w="1276" w:type="dxa"/>
            <w:tcBorders>
              <w:top w:val="single" w:sz="4" w:space="0" w:color="auto"/>
              <w:left w:val="single" w:sz="4" w:space="0" w:color="auto"/>
              <w:right w:val="single" w:sz="4" w:space="0" w:color="auto"/>
            </w:tcBorders>
            <w:vAlign w:val="center"/>
          </w:tcPr>
          <w:p w:rsidR="00761AB2" w:rsidRDefault="00EB59DD">
            <w:pPr>
              <w:widowControl/>
              <w:snapToGrid w:val="0"/>
              <w:spacing w:line="240" w:lineRule="exact"/>
              <w:jc w:val="center"/>
              <w:rPr>
                <w:rFonts w:ascii="宋体" w:hAnsi="宋体" w:cs="宋体"/>
                <w:b/>
                <w:bCs/>
                <w:color w:val="000000" w:themeColor="text1"/>
                <w:kern w:val="0"/>
                <w:sz w:val="21"/>
                <w:szCs w:val="21"/>
              </w:rPr>
            </w:pPr>
            <w:r>
              <w:rPr>
                <w:rFonts w:ascii="宋体" w:hAnsi="宋体" w:cs="宋体" w:hint="eastAsia"/>
                <w:b/>
                <w:bCs/>
                <w:color w:val="000000" w:themeColor="text1"/>
                <w:kern w:val="0"/>
                <w:sz w:val="21"/>
                <w:szCs w:val="21"/>
              </w:rPr>
              <w:t>最高限价</w:t>
            </w:r>
          </w:p>
          <w:p w:rsidR="00761AB2" w:rsidRDefault="00EB59DD">
            <w:pPr>
              <w:widowControl/>
              <w:snapToGrid w:val="0"/>
              <w:spacing w:line="240" w:lineRule="exact"/>
              <w:jc w:val="center"/>
              <w:rPr>
                <w:rFonts w:ascii="宋体" w:hAnsi="宋体" w:cs="宋体"/>
                <w:b/>
                <w:bCs/>
                <w:color w:val="000000" w:themeColor="text1"/>
                <w:kern w:val="0"/>
                <w:sz w:val="21"/>
                <w:szCs w:val="21"/>
              </w:rPr>
            </w:pPr>
            <w:r>
              <w:rPr>
                <w:rFonts w:ascii="宋体" w:hAnsi="宋体" w:cs="宋体" w:hint="eastAsia"/>
                <w:b/>
                <w:bCs/>
                <w:color w:val="000000" w:themeColor="text1"/>
                <w:kern w:val="0"/>
                <w:sz w:val="21"/>
                <w:szCs w:val="21"/>
              </w:rPr>
              <w:t>（折扣</w:t>
            </w:r>
            <w:r>
              <w:rPr>
                <w:rFonts w:ascii="宋体" w:hAnsi="宋体" w:cs="宋体" w:hint="eastAsia"/>
                <w:b/>
                <w:bCs/>
                <w:color w:val="000000" w:themeColor="text1"/>
                <w:kern w:val="0"/>
                <w:sz w:val="21"/>
                <w:szCs w:val="21"/>
              </w:rPr>
              <w:t>%</w:t>
            </w:r>
            <w:r>
              <w:rPr>
                <w:rFonts w:ascii="宋体" w:hAnsi="宋体" w:cs="宋体" w:hint="eastAsia"/>
                <w:b/>
                <w:bCs/>
                <w:color w:val="000000" w:themeColor="text1"/>
                <w:kern w:val="0"/>
                <w:sz w:val="21"/>
                <w:szCs w:val="21"/>
              </w:rPr>
              <w:t>）</w:t>
            </w:r>
          </w:p>
        </w:tc>
        <w:tc>
          <w:tcPr>
            <w:tcW w:w="1134" w:type="dxa"/>
            <w:tcBorders>
              <w:top w:val="single" w:sz="4" w:space="0" w:color="auto"/>
              <w:left w:val="single" w:sz="4" w:space="0" w:color="auto"/>
              <w:right w:val="single" w:sz="4" w:space="0" w:color="auto"/>
            </w:tcBorders>
            <w:vAlign w:val="center"/>
          </w:tcPr>
          <w:p w:rsidR="00761AB2" w:rsidRDefault="00EB59DD">
            <w:pPr>
              <w:widowControl/>
              <w:snapToGrid w:val="0"/>
              <w:spacing w:line="240" w:lineRule="exact"/>
              <w:jc w:val="center"/>
              <w:rPr>
                <w:rFonts w:ascii="宋体" w:hAnsi="宋体" w:cs="宋体"/>
                <w:b/>
                <w:bCs/>
                <w:color w:val="000000" w:themeColor="text1"/>
                <w:kern w:val="0"/>
                <w:sz w:val="21"/>
                <w:szCs w:val="21"/>
              </w:rPr>
            </w:pPr>
            <w:r>
              <w:rPr>
                <w:rFonts w:ascii="宋体" w:hAnsi="宋体" w:cs="宋体" w:hint="eastAsia"/>
                <w:b/>
                <w:bCs/>
                <w:color w:val="000000" w:themeColor="text1"/>
                <w:kern w:val="0"/>
                <w:sz w:val="21"/>
                <w:szCs w:val="21"/>
              </w:rPr>
              <w:t>成交供应商数量（名）</w:t>
            </w:r>
          </w:p>
        </w:tc>
        <w:tc>
          <w:tcPr>
            <w:tcW w:w="1842" w:type="dxa"/>
            <w:tcBorders>
              <w:top w:val="single" w:sz="4" w:space="0" w:color="auto"/>
              <w:left w:val="single" w:sz="4" w:space="0" w:color="auto"/>
              <w:right w:val="single" w:sz="4" w:space="0" w:color="auto"/>
            </w:tcBorders>
            <w:vAlign w:val="center"/>
          </w:tcPr>
          <w:p w:rsidR="00761AB2" w:rsidRDefault="00EB59DD">
            <w:pPr>
              <w:widowControl/>
              <w:snapToGrid w:val="0"/>
              <w:spacing w:line="240" w:lineRule="exact"/>
              <w:jc w:val="center"/>
              <w:rPr>
                <w:rFonts w:ascii="宋体" w:hAnsi="宋体" w:cs="宋体"/>
                <w:b/>
                <w:bCs/>
                <w:color w:val="000000" w:themeColor="text1"/>
                <w:kern w:val="0"/>
                <w:sz w:val="21"/>
                <w:szCs w:val="21"/>
              </w:rPr>
            </w:pPr>
            <w:r>
              <w:rPr>
                <w:rFonts w:ascii="宋体" w:hAnsi="宋体" w:cs="宋体" w:hint="eastAsia"/>
                <w:b/>
                <w:bCs/>
                <w:color w:val="000000" w:themeColor="text1"/>
                <w:kern w:val="0"/>
                <w:sz w:val="21"/>
                <w:szCs w:val="21"/>
              </w:rPr>
              <w:t>采购标的对应的中小企业划分标准所属行业</w:t>
            </w:r>
          </w:p>
        </w:tc>
        <w:tc>
          <w:tcPr>
            <w:tcW w:w="2694" w:type="dxa"/>
            <w:tcBorders>
              <w:top w:val="single" w:sz="4" w:space="0" w:color="auto"/>
              <w:left w:val="single" w:sz="4" w:space="0" w:color="auto"/>
              <w:right w:val="single" w:sz="4" w:space="0" w:color="auto"/>
            </w:tcBorders>
            <w:vAlign w:val="center"/>
          </w:tcPr>
          <w:p w:rsidR="00761AB2" w:rsidRDefault="00EB59DD">
            <w:pPr>
              <w:widowControl/>
              <w:snapToGrid w:val="0"/>
              <w:spacing w:line="240" w:lineRule="exact"/>
              <w:jc w:val="center"/>
              <w:rPr>
                <w:rFonts w:ascii="宋体" w:hAnsi="宋体" w:cs="宋体"/>
                <w:b/>
                <w:bCs/>
                <w:color w:val="000000" w:themeColor="text1"/>
                <w:kern w:val="0"/>
                <w:sz w:val="21"/>
                <w:szCs w:val="21"/>
              </w:rPr>
            </w:pPr>
            <w:r>
              <w:rPr>
                <w:rFonts w:ascii="宋体" w:hAnsi="宋体" w:cs="宋体" w:hint="eastAsia"/>
                <w:b/>
                <w:bCs/>
                <w:color w:val="000000" w:themeColor="text1"/>
                <w:kern w:val="0"/>
                <w:sz w:val="21"/>
                <w:szCs w:val="24"/>
              </w:rPr>
              <w:t>备注</w:t>
            </w:r>
          </w:p>
        </w:tc>
      </w:tr>
      <w:tr w:rsidR="00761AB2">
        <w:trPr>
          <w:trHeight w:val="610"/>
        </w:trPr>
        <w:tc>
          <w:tcPr>
            <w:tcW w:w="2581" w:type="dxa"/>
            <w:tcBorders>
              <w:top w:val="single" w:sz="4" w:space="0" w:color="auto"/>
              <w:left w:val="single" w:sz="4" w:space="0" w:color="auto"/>
              <w:right w:val="single" w:sz="4" w:space="0" w:color="auto"/>
            </w:tcBorders>
            <w:vAlign w:val="center"/>
          </w:tcPr>
          <w:p w:rsidR="00761AB2" w:rsidRDefault="00EB59DD">
            <w:pPr>
              <w:pStyle w:val="af"/>
              <w:snapToGrid w:val="0"/>
              <w:spacing w:line="240" w:lineRule="exact"/>
              <w:ind w:left="0"/>
              <w:jc w:val="center"/>
              <w:outlineLvl w:val="0"/>
              <w:rPr>
                <w:rFonts w:ascii="宋体" w:hAnsi="宋体"/>
                <w:color w:val="000000" w:themeColor="text1"/>
                <w:sz w:val="21"/>
                <w:szCs w:val="21"/>
              </w:rPr>
            </w:pPr>
            <w:bookmarkStart w:id="8" w:name="_Hlk344477914"/>
            <w:r>
              <w:rPr>
                <w:rFonts w:ascii="宋体" w:hAnsi="宋体" w:hint="eastAsia"/>
                <w:color w:val="000000" w:themeColor="text1"/>
                <w:sz w:val="21"/>
                <w:szCs w:val="21"/>
              </w:rPr>
              <w:t>“政务·渝运安”应用资金计划报告及应用开发方案编制服务</w:t>
            </w:r>
          </w:p>
        </w:tc>
        <w:tc>
          <w:tcPr>
            <w:tcW w:w="1276" w:type="dxa"/>
            <w:tcBorders>
              <w:top w:val="single" w:sz="4" w:space="0" w:color="auto"/>
              <w:left w:val="single" w:sz="4" w:space="0" w:color="auto"/>
              <w:right w:val="single" w:sz="4" w:space="0" w:color="auto"/>
            </w:tcBorders>
            <w:vAlign w:val="center"/>
          </w:tcPr>
          <w:p w:rsidR="00761AB2" w:rsidRDefault="00EB59DD">
            <w:pPr>
              <w:pStyle w:val="af"/>
              <w:snapToGrid w:val="0"/>
              <w:spacing w:line="240" w:lineRule="exact"/>
              <w:ind w:left="0"/>
              <w:jc w:val="center"/>
              <w:outlineLvl w:val="0"/>
              <w:rPr>
                <w:rFonts w:ascii="宋体" w:hAnsi="宋体"/>
                <w:color w:val="000000" w:themeColor="text1"/>
                <w:sz w:val="21"/>
                <w:szCs w:val="21"/>
              </w:rPr>
            </w:pPr>
            <w:r>
              <w:rPr>
                <w:rFonts w:ascii="宋体" w:hAnsi="宋体"/>
                <w:color w:val="000000" w:themeColor="text1"/>
                <w:sz w:val="21"/>
                <w:szCs w:val="21"/>
              </w:rPr>
              <w:t>100</w:t>
            </w:r>
          </w:p>
        </w:tc>
        <w:tc>
          <w:tcPr>
            <w:tcW w:w="1134" w:type="dxa"/>
            <w:tcBorders>
              <w:top w:val="single" w:sz="4" w:space="0" w:color="auto"/>
              <w:left w:val="single" w:sz="4" w:space="0" w:color="auto"/>
              <w:right w:val="single" w:sz="4" w:space="0" w:color="auto"/>
            </w:tcBorders>
            <w:vAlign w:val="center"/>
          </w:tcPr>
          <w:p w:rsidR="00761AB2" w:rsidRDefault="00EB59DD">
            <w:pPr>
              <w:pStyle w:val="af"/>
              <w:snapToGrid w:val="0"/>
              <w:spacing w:line="240" w:lineRule="exact"/>
              <w:ind w:left="0"/>
              <w:jc w:val="center"/>
              <w:outlineLvl w:val="0"/>
              <w:rPr>
                <w:rFonts w:ascii="宋体" w:hAnsi="宋体"/>
                <w:color w:val="000000" w:themeColor="text1"/>
                <w:sz w:val="21"/>
                <w:szCs w:val="21"/>
              </w:rPr>
            </w:pPr>
            <w:r>
              <w:rPr>
                <w:rFonts w:ascii="宋体" w:hAnsi="宋体"/>
                <w:color w:val="000000" w:themeColor="text1"/>
                <w:sz w:val="21"/>
                <w:szCs w:val="21"/>
              </w:rPr>
              <w:t>1</w:t>
            </w:r>
          </w:p>
        </w:tc>
        <w:tc>
          <w:tcPr>
            <w:tcW w:w="1842" w:type="dxa"/>
            <w:tcBorders>
              <w:top w:val="single" w:sz="4" w:space="0" w:color="auto"/>
              <w:left w:val="single" w:sz="4" w:space="0" w:color="auto"/>
              <w:right w:val="single" w:sz="4" w:space="0" w:color="auto"/>
            </w:tcBorders>
            <w:vAlign w:val="center"/>
          </w:tcPr>
          <w:p w:rsidR="00761AB2" w:rsidRDefault="00EB59DD">
            <w:pPr>
              <w:pStyle w:val="af"/>
              <w:snapToGrid w:val="0"/>
              <w:spacing w:line="240" w:lineRule="exact"/>
              <w:ind w:left="0"/>
              <w:jc w:val="center"/>
              <w:outlineLvl w:val="0"/>
              <w:rPr>
                <w:rFonts w:ascii="宋体" w:hAnsi="宋体"/>
                <w:color w:val="000000" w:themeColor="text1"/>
                <w:sz w:val="21"/>
                <w:szCs w:val="21"/>
              </w:rPr>
            </w:pPr>
            <w:r>
              <w:rPr>
                <w:rFonts w:ascii="宋体" w:hAnsi="宋体" w:hint="eastAsia"/>
                <w:color w:val="000000" w:themeColor="text1"/>
                <w:sz w:val="21"/>
                <w:szCs w:val="21"/>
              </w:rPr>
              <w:t>软件和信息技术服务业</w:t>
            </w:r>
          </w:p>
        </w:tc>
        <w:tc>
          <w:tcPr>
            <w:tcW w:w="2694" w:type="dxa"/>
            <w:tcBorders>
              <w:top w:val="single" w:sz="4" w:space="0" w:color="auto"/>
              <w:left w:val="single" w:sz="4" w:space="0" w:color="auto"/>
              <w:right w:val="single" w:sz="4" w:space="0" w:color="auto"/>
            </w:tcBorders>
            <w:vAlign w:val="center"/>
          </w:tcPr>
          <w:p w:rsidR="00761AB2" w:rsidRDefault="00EB59DD">
            <w:pPr>
              <w:pStyle w:val="af"/>
              <w:snapToGrid w:val="0"/>
              <w:spacing w:line="240" w:lineRule="exact"/>
              <w:ind w:left="0"/>
              <w:jc w:val="left"/>
              <w:outlineLvl w:val="0"/>
              <w:rPr>
                <w:rFonts w:ascii="宋体" w:hAnsi="宋体"/>
                <w:color w:val="000000" w:themeColor="text1"/>
                <w:sz w:val="21"/>
                <w:szCs w:val="21"/>
              </w:rPr>
            </w:pPr>
            <w:r>
              <w:rPr>
                <w:rFonts w:ascii="宋体" w:hAnsi="宋体" w:hint="eastAsia"/>
                <w:color w:val="000000" w:themeColor="text1"/>
                <w:sz w:val="21"/>
                <w:szCs w:val="21"/>
              </w:rPr>
              <w:t>合同实际金额：</w:t>
            </w:r>
          </w:p>
          <w:p w:rsidR="00761AB2" w:rsidRDefault="00EB59DD">
            <w:pPr>
              <w:pStyle w:val="af"/>
              <w:snapToGrid w:val="0"/>
              <w:spacing w:line="240" w:lineRule="exact"/>
              <w:ind w:left="0"/>
              <w:jc w:val="left"/>
              <w:outlineLvl w:val="0"/>
              <w:rPr>
                <w:rFonts w:ascii="宋体" w:hAnsi="宋体"/>
                <w:color w:val="000000" w:themeColor="text1"/>
                <w:sz w:val="21"/>
                <w:szCs w:val="21"/>
              </w:rPr>
            </w:pPr>
            <w:r>
              <w:rPr>
                <w:rFonts w:ascii="宋体" w:hAnsi="宋体" w:hint="eastAsia"/>
                <w:color w:val="000000" w:themeColor="text1"/>
                <w:sz w:val="21"/>
                <w:szCs w:val="21"/>
              </w:rPr>
              <w:t>1.</w:t>
            </w:r>
            <w:r>
              <w:rPr>
                <w:rFonts w:ascii="宋体" w:hAnsi="宋体" w:hint="eastAsia"/>
                <w:color w:val="000000" w:themeColor="text1"/>
                <w:sz w:val="21"/>
                <w:szCs w:val="21"/>
              </w:rPr>
              <w:t>应用资金需求按照《重庆市工程建设中介服务收费管理实施办法》</w:t>
            </w:r>
            <w:r>
              <w:rPr>
                <w:rFonts w:ascii="宋体" w:hAnsi="宋体" w:hint="eastAsia"/>
                <w:color w:val="000000" w:themeColor="text1"/>
                <w:sz w:val="21"/>
                <w:szCs w:val="21"/>
              </w:rPr>
              <w:t>(</w:t>
            </w:r>
            <w:r>
              <w:rPr>
                <w:rFonts w:ascii="宋体" w:hAnsi="宋体" w:hint="eastAsia"/>
                <w:color w:val="000000" w:themeColor="text1"/>
                <w:sz w:val="21"/>
                <w:szCs w:val="21"/>
              </w:rPr>
              <w:t>渝价</w:t>
            </w:r>
            <w:r>
              <w:rPr>
                <w:rFonts w:ascii="宋体" w:hAnsi="宋体" w:hint="eastAsia"/>
                <w:color w:val="000000" w:themeColor="text1"/>
                <w:sz w:val="21"/>
                <w:szCs w:val="21"/>
              </w:rPr>
              <w:t>[2013]430</w:t>
            </w:r>
            <w:r>
              <w:rPr>
                <w:rFonts w:ascii="宋体" w:hAnsi="宋体" w:hint="eastAsia"/>
                <w:color w:val="000000" w:themeColor="text1"/>
                <w:sz w:val="21"/>
                <w:szCs w:val="21"/>
              </w:rPr>
              <w:t>号</w:t>
            </w:r>
            <w:r>
              <w:rPr>
                <w:rFonts w:ascii="宋体" w:hAnsi="宋体" w:hint="eastAsia"/>
                <w:color w:val="000000" w:themeColor="text1"/>
                <w:sz w:val="21"/>
                <w:szCs w:val="21"/>
              </w:rPr>
              <w:t>)</w:t>
            </w:r>
            <w:r>
              <w:rPr>
                <w:rFonts w:ascii="宋体" w:hAnsi="宋体" w:hint="eastAsia"/>
                <w:color w:val="000000" w:themeColor="text1"/>
                <w:sz w:val="21"/>
                <w:szCs w:val="21"/>
              </w:rPr>
              <w:t>规定的（可行性研究报告）收费标准作为合同支付基准价，合同支付金额根据供应商中标折扣计算。</w:t>
            </w:r>
          </w:p>
          <w:p w:rsidR="00761AB2" w:rsidRDefault="00EB59DD">
            <w:pPr>
              <w:pStyle w:val="af"/>
              <w:snapToGrid w:val="0"/>
              <w:spacing w:line="240" w:lineRule="exact"/>
              <w:ind w:left="0"/>
              <w:jc w:val="left"/>
              <w:outlineLvl w:val="0"/>
              <w:rPr>
                <w:rFonts w:ascii="宋体" w:hAnsi="宋体"/>
                <w:color w:val="000000" w:themeColor="text1"/>
                <w:sz w:val="21"/>
                <w:szCs w:val="21"/>
              </w:rPr>
            </w:pPr>
            <w:r>
              <w:rPr>
                <w:rFonts w:ascii="宋体" w:hAnsi="宋体" w:hint="eastAsia"/>
                <w:color w:val="000000" w:themeColor="text1"/>
                <w:sz w:val="21"/>
                <w:szCs w:val="21"/>
              </w:rPr>
              <w:t>2.</w:t>
            </w:r>
            <w:r>
              <w:rPr>
                <w:rFonts w:ascii="宋体" w:hAnsi="宋体" w:hint="eastAsia"/>
                <w:color w:val="000000" w:themeColor="text1"/>
                <w:sz w:val="21"/>
                <w:szCs w:val="21"/>
              </w:rPr>
              <w:t>应用开发方案按照《工程勘察设计收费管理规定》</w:t>
            </w:r>
            <w:r>
              <w:rPr>
                <w:rFonts w:ascii="宋体" w:hAnsi="宋体" w:hint="eastAsia"/>
                <w:color w:val="000000" w:themeColor="text1"/>
                <w:sz w:val="21"/>
                <w:szCs w:val="21"/>
              </w:rPr>
              <w:t>(</w:t>
            </w:r>
            <w:r>
              <w:rPr>
                <w:rFonts w:ascii="宋体" w:hAnsi="宋体" w:hint="eastAsia"/>
                <w:color w:val="000000" w:themeColor="text1"/>
                <w:sz w:val="21"/>
                <w:szCs w:val="21"/>
              </w:rPr>
              <w:t>计价格</w:t>
            </w:r>
            <w:r>
              <w:rPr>
                <w:rFonts w:ascii="宋体" w:hAnsi="宋体" w:hint="eastAsia"/>
                <w:color w:val="000000" w:themeColor="text1"/>
                <w:sz w:val="21"/>
                <w:szCs w:val="21"/>
              </w:rPr>
              <w:t>[2002]10</w:t>
            </w:r>
            <w:r>
              <w:rPr>
                <w:rFonts w:ascii="宋体" w:hAnsi="宋体" w:hint="eastAsia"/>
                <w:color w:val="000000" w:themeColor="text1"/>
                <w:sz w:val="21"/>
                <w:szCs w:val="21"/>
              </w:rPr>
              <w:t>号</w:t>
            </w:r>
            <w:r>
              <w:rPr>
                <w:rFonts w:ascii="宋体" w:hAnsi="宋体" w:hint="eastAsia"/>
                <w:color w:val="000000" w:themeColor="text1"/>
                <w:sz w:val="21"/>
                <w:szCs w:val="21"/>
              </w:rPr>
              <w:t>)</w:t>
            </w:r>
            <w:r>
              <w:rPr>
                <w:rFonts w:ascii="宋体" w:hAnsi="宋体" w:hint="eastAsia"/>
                <w:color w:val="000000" w:themeColor="text1"/>
                <w:sz w:val="21"/>
                <w:szCs w:val="21"/>
              </w:rPr>
              <w:t>规定的设计费收费标准作为合同支付基准价，合同支付金额根据供应商中标折扣计算。</w:t>
            </w:r>
          </w:p>
          <w:p w:rsidR="00761AB2" w:rsidRDefault="00EB59DD">
            <w:pPr>
              <w:pStyle w:val="af"/>
              <w:snapToGrid w:val="0"/>
              <w:spacing w:line="240" w:lineRule="exact"/>
              <w:ind w:left="0"/>
              <w:jc w:val="left"/>
              <w:outlineLvl w:val="0"/>
              <w:rPr>
                <w:rFonts w:ascii="宋体" w:hAnsi="宋体"/>
                <w:color w:val="000000" w:themeColor="text1"/>
                <w:sz w:val="21"/>
                <w:szCs w:val="21"/>
              </w:rPr>
            </w:pPr>
            <w:r>
              <w:rPr>
                <w:rFonts w:ascii="宋体" w:hAnsi="宋体" w:hint="eastAsia"/>
                <w:color w:val="000000" w:themeColor="text1"/>
                <w:sz w:val="21"/>
                <w:szCs w:val="21"/>
              </w:rPr>
              <w:t>3.</w:t>
            </w:r>
            <w:r>
              <w:rPr>
                <w:rFonts w:ascii="宋体" w:hAnsi="宋体" w:hint="eastAsia"/>
                <w:color w:val="000000" w:themeColor="text1"/>
                <w:sz w:val="21"/>
                <w:szCs w:val="21"/>
              </w:rPr>
              <w:t>合同计算编制服务费若高于项目批复金额，则编制服务费以批复金额为基准价。</w:t>
            </w:r>
          </w:p>
          <w:p w:rsidR="00761AB2" w:rsidRDefault="00EB59DD">
            <w:pPr>
              <w:pStyle w:val="af"/>
              <w:snapToGrid w:val="0"/>
              <w:spacing w:line="240" w:lineRule="exact"/>
              <w:ind w:left="0"/>
              <w:jc w:val="left"/>
              <w:outlineLvl w:val="0"/>
              <w:rPr>
                <w:rFonts w:ascii="宋体" w:hAnsi="宋体"/>
                <w:color w:val="000000" w:themeColor="text1"/>
                <w:sz w:val="21"/>
                <w:szCs w:val="21"/>
              </w:rPr>
            </w:pPr>
            <w:r>
              <w:rPr>
                <w:rFonts w:ascii="宋体" w:hAnsi="宋体" w:hint="eastAsia"/>
                <w:color w:val="000000" w:themeColor="text1"/>
                <w:sz w:val="21"/>
                <w:szCs w:val="21"/>
              </w:rPr>
              <w:t>4.</w:t>
            </w:r>
            <w:r>
              <w:rPr>
                <w:rFonts w:ascii="宋体" w:hAnsi="宋体" w:hint="eastAsia"/>
                <w:color w:val="000000" w:themeColor="text1"/>
                <w:sz w:val="21"/>
                <w:szCs w:val="21"/>
              </w:rPr>
              <w:t>实际支付合同金额</w:t>
            </w:r>
            <w:r>
              <w:rPr>
                <w:rFonts w:ascii="宋体" w:hAnsi="宋体" w:hint="eastAsia"/>
                <w:color w:val="000000" w:themeColor="text1"/>
                <w:sz w:val="21"/>
                <w:szCs w:val="21"/>
              </w:rPr>
              <w:t>=</w:t>
            </w:r>
            <w:r>
              <w:rPr>
                <w:rFonts w:ascii="宋体" w:hAnsi="宋体" w:hint="eastAsia"/>
                <w:color w:val="000000" w:themeColor="text1"/>
                <w:sz w:val="21"/>
                <w:szCs w:val="21"/>
              </w:rPr>
              <w:t>基准价</w:t>
            </w:r>
            <w:r>
              <w:rPr>
                <w:rFonts w:ascii="宋体" w:hAnsi="宋体" w:hint="eastAsia"/>
                <w:color w:val="000000" w:themeColor="text1"/>
                <w:sz w:val="21"/>
                <w:szCs w:val="21"/>
              </w:rPr>
              <w:t>*</w:t>
            </w:r>
            <w:r>
              <w:rPr>
                <w:rFonts w:ascii="宋体" w:hAnsi="宋体" w:hint="eastAsia"/>
                <w:color w:val="000000" w:themeColor="text1"/>
                <w:sz w:val="21"/>
                <w:szCs w:val="21"/>
              </w:rPr>
              <w:t>中标折扣报价。</w:t>
            </w:r>
          </w:p>
        </w:tc>
      </w:tr>
    </w:tbl>
    <w:p w:rsidR="00761AB2" w:rsidRDefault="00EB59DD" w:rsidP="009F2382">
      <w:pPr>
        <w:snapToGrid w:val="0"/>
        <w:spacing w:line="360" w:lineRule="auto"/>
        <w:ind w:firstLineChars="200" w:firstLine="482"/>
        <w:rPr>
          <w:rFonts w:ascii="宋体" w:hAnsi="宋体"/>
          <w:b/>
          <w:bCs/>
          <w:color w:val="000000" w:themeColor="text1"/>
          <w:sz w:val="24"/>
          <w:szCs w:val="24"/>
        </w:rPr>
      </w:pPr>
      <w:bookmarkStart w:id="9" w:name="_Toc75258773"/>
      <w:bookmarkEnd w:id="6"/>
      <w:bookmarkEnd w:id="7"/>
      <w:bookmarkEnd w:id="8"/>
      <w:r>
        <w:rPr>
          <w:rFonts w:ascii="宋体" w:hAnsi="宋体" w:hint="eastAsia"/>
          <w:b/>
          <w:bCs/>
          <w:color w:val="000000" w:themeColor="text1"/>
          <w:sz w:val="24"/>
          <w:szCs w:val="24"/>
        </w:rPr>
        <w:t>供应商的折扣报价不得高于项目折扣最高限价</w:t>
      </w:r>
      <w:r>
        <w:rPr>
          <w:rFonts w:ascii="宋体" w:hAnsi="宋体" w:hint="eastAsia"/>
          <w:b/>
          <w:bCs/>
          <w:color w:val="000000" w:themeColor="text1"/>
          <w:sz w:val="24"/>
          <w:szCs w:val="24"/>
        </w:rPr>
        <w:t>100</w:t>
      </w:r>
      <w:r>
        <w:rPr>
          <w:rFonts w:ascii="宋体" w:hAnsi="宋体" w:hint="eastAsia"/>
          <w:b/>
          <w:bCs/>
          <w:color w:val="000000" w:themeColor="text1"/>
          <w:sz w:val="24"/>
          <w:szCs w:val="24"/>
        </w:rPr>
        <w:t>，否则将作否决投标处理。合同金额为基准价×折扣报价，例：折扣报价为</w:t>
      </w:r>
      <w:r>
        <w:rPr>
          <w:rFonts w:ascii="宋体" w:hAnsi="宋体" w:hint="eastAsia"/>
          <w:b/>
          <w:bCs/>
          <w:color w:val="000000" w:themeColor="text1"/>
          <w:sz w:val="24"/>
          <w:szCs w:val="24"/>
        </w:rPr>
        <w:t>95</w:t>
      </w:r>
      <w:r>
        <w:rPr>
          <w:rFonts w:ascii="宋体" w:hAnsi="宋体" w:hint="eastAsia"/>
          <w:b/>
          <w:bCs/>
          <w:color w:val="000000" w:themeColor="text1"/>
          <w:sz w:val="24"/>
          <w:szCs w:val="24"/>
        </w:rPr>
        <w:t>，合同金额为基准价×</w:t>
      </w:r>
      <w:r>
        <w:rPr>
          <w:rFonts w:ascii="宋体" w:hAnsi="宋体" w:hint="eastAsia"/>
          <w:b/>
          <w:bCs/>
          <w:color w:val="000000" w:themeColor="text1"/>
          <w:sz w:val="24"/>
          <w:szCs w:val="24"/>
        </w:rPr>
        <w:t>95%</w:t>
      </w:r>
      <w:r>
        <w:rPr>
          <w:rFonts w:ascii="宋体" w:hAnsi="宋体" w:hint="eastAsia"/>
          <w:b/>
          <w:bCs/>
          <w:color w:val="000000" w:themeColor="text1"/>
          <w:sz w:val="24"/>
          <w:szCs w:val="24"/>
        </w:rPr>
        <w:t>。</w:t>
      </w:r>
    </w:p>
    <w:p w:rsidR="00761AB2" w:rsidRDefault="00EB59DD" w:rsidP="009F2382">
      <w:pPr>
        <w:pStyle w:val="3"/>
        <w:snapToGrid w:val="0"/>
        <w:spacing w:before="0" w:after="0" w:line="360" w:lineRule="auto"/>
        <w:ind w:firstLineChars="200" w:firstLine="482"/>
        <w:rPr>
          <w:rFonts w:ascii="宋体" w:hAnsi="宋体"/>
          <w:color w:val="000000" w:themeColor="text1"/>
          <w:sz w:val="24"/>
          <w:szCs w:val="24"/>
        </w:rPr>
      </w:pPr>
      <w:bookmarkStart w:id="10" w:name="_Toc148963297"/>
      <w:r>
        <w:rPr>
          <w:rFonts w:ascii="宋体" w:hAnsi="宋体" w:hint="eastAsia"/>
          <w:color w:val="000000" w:themeColor="text1"/>
          <w:sz w:val="24"/>
          <w:szCs w:val="24"/>
        </w:rPr>
        <w:t>二、供应商资格条件</w:t>
      </w:r>
      <w:bookmarkEnd w:id="9"/>
      <w:bookmarkEnd w:id="10"/>
    </w:p>
    <w:p w:rsidR="00761AB2" w:rsidRDefault="00EB59DD">
      <w:pPr>
        <w:snapToGrid w:val="0"/>
        <w:spacing w:line="360" w:lineRule="auto"/>
        <w:ind w:firstLineChars="200" w:firstLine="480"/>
        <w:rPr>
          <w:rFonts w:ascii="宋体" w:hAnsi="宋体"/>
          <w:color w:val="000000" w:themeColor="text1"/>
          <w:sz w:val="24"/>
          <w:szCs w:val="24"/>
        </w:rPr>
      </w:pPr>
      <w:bookmarkStart w:id="11" w:name="_Toc75258774"/>
      <w:r>
        <w:rPr>
          <w:rFonts w:ascii="宋体" w:hAnsi="宋体" w:hint="eastAsia"/>
          <w:color w:val="000000" w:themeColor="text1"/>
          <w:sz w:val="24"/>
          <w:szCs w:val="24"/>
        </w:rPr>
        <w:t>（一）合格供应商应满足《中华人民共和国政府采购法》第二十二条规定；</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（二）本项目的特定资格条件：无；</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（三）落实政府采购政策需满足的资格要求：无。</w:t>
      </w:r>
    </w:p>
    <w:p w:rsidR="00761AB2" w:rsidRDefault="00EB59DD" w:rsidP="009F2382">
      <w:pPr>
        <w:pStyle w:val="3"/>
        <w:snapToGrid w:val="0"/>
        <w:spacing w:before="0" w:after="0" w:line="360" w:lineRule="auto"/>
        <w:ind w:firstLineChars="200" w:firstLine="482"/>
        <w:rPr>
          <w:rFonts w:ascii="宋体" w:hAnsi="宋体"/>
          <w:color w:val="000000" w:themeColor="text1"/>
          <w:sz w:val="24"/>
          <w:szCs w:val="24"/>
        </w:rPr>
      </w:pPr>
      <w:bookmarkStart w:id="12" w:name="_Toc148963298"/>
      <w:r>
        <w:rPr>
          <w:rFonts w:ascii="宋体" w:hAnsi="宋体" w:hint="eastAsia"/>
          <w:color w:val="000000" w:themeColor="text1"/>
          <w:sz w:val="24"/>
          <w:szCs w:val="24"/>
        </w:rPr>
        <w:t>三、磋商有关说明</w:t>
      </w:r>
      <w:bookmarkEnd w:id="11"/>
      <w:bookmarkEnd w:id="12"/>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（一）凡有意参加磋商的供应商，请在重庆市交通局官方网站（</w:t>
      </w:r>
      <w:r>
        <w:rPr>
          <w:rFonts w:ascii="宋体" w:hAnsi="宋体" w:hint="eastAsia"/>
          <w:color w:val="000000" w:themeColor="text1"/>
          <w:sz w:val="24"/>
          <w:szCs w:val="24"/>
        </w:rPr>
        <w:t>http://jtj.cq.gov.cn/</w:t>
      </w:r>
      <w:r>
        <w:rPr>
          <w:rFonts w:ascii="宋体" w:hAnsi="宋体" w:hint="eastAsia"/>
          <w:color w:val="000000" w:themeColor="text1"/>
          <w:sz w:val="24"/>
          <w:szCs w:val="24"/>
        </w:rPr>
        <w:t>）网上下载或代理机构领取本项目磋商文件以及图纸、补遗文件等磋商前公布的所有项目资料，无论供应商下载或领取与否，均视为已知晓所有磋商实质性要求内容。</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（二）竞争性磋商文件公告期限：自采购公告发布之日起三个工作日。</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lastRenderedPageBreak/>
        <w:t>（三）磋商文件发售：</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rPr>
        <w:t>磋商文件发售期：</w:t>
      </w:r>
      <w:r>
        <w:rPr>
          <w:rFonts w:ascii="宋体" w:hAnsi="宋体" w:cs="宋体" w:hint="eastAsia"/>
          <w:color w:val="000000" w:themeColor="text1"/>
          <w:sz w:val="24"/>
          <w:szCs w:val="24"/>
        </w:rPr>
        <w:t>2024</w:t>
      </w:r>
      <w:r>
        <w:rPr>
          <w:rFonts w:ascii="宋体" w:hAnsi="宋体" w:cs="宋体" w:hint="eastAsia"/>
          <w:color w:val="000000" w:themeColor="text1"/>
          <w:sz w:val="24"/>
          <w:szCs w:val="24"/>
        </w:rPr>
        <w:t>年</w:t>
      </w:r>
      <w:r>
        <w:rPr>
          <w:rFonts w:ascii="宋体" w:hAnsi="宋体" w:cs="宋体" w:hint="eastAsia"/>
          <w:color w:val="000000" w:themeColor="text1"/>
          <w:sz w:val="24"/>
          <w:szCs w:val="24"/>
        </w:rPr>
        <w:t>1</w:t>
      </w:r>
      <w:r>
        <w:rPr>
          <w:rFonts w:ascii="宋体" w:hAnsi="宋体" w:cs="宋体" w:hint="eastAsia"/>
          <w:color w:val="000000" w:themeColor="text1"/>
          <w:sz w:val="24"/>
          <w:szCs w:val="24"/>
        </w:rPr>
        <w:t>月</w:t>
      </w:r>
      <w:r>
        <w:rPr>
          <w:rFonts w:ascii="宋体" w:hAnsi="宋体" w:cs="宋体" w:hint="eastAsia"/>
          <w:color w:val="000000" w:themeColor="text1"/>
          <w:sz w:val="24"/>
          <w:szCs w:val="24"/>
        </w:rPr>
        <w:t>2</w:t>
      </w:r>
      <w:r>
        <w:rPr>
          <w:rFonts w:ascii="宋体" w:hAnsi="宋体" w:cs="宋体" w:hint="eastAsia"/>
          <w:color w:val="000000" w:themeColor="text1"/>
          <w:sz w:val="24"/>
          <w:szCs w:val="24"/>
        </w:rPr>
        <w:t>日</w:t>
      </w:r>
      <w:r>
        <w:rPr>
          <w:rFonts w:ascii="宋体" w:hAnsi="宋体" w:cs="宋体" w:hint="eastAsia"/>
          <w:color w:val="000000" w:themeColor="text1"/>
          <w:sz w:val="24"/>
          <w:szCs w:val="24"/>
        </w:rPr>
        <w:t>-202</w:t>
      </w:r>
      <w:r>
        <w:rPr>
          <w:rFonts w:ascii="宋体" w:hAnsi="宋体" w:cs="宋体" w:hint="eastAsia"/>
          <w:color w:val="000000" w:themeColor="text1"/>
          <w:sz w:val="24"/>
          <w:szCs w:val="24"/>
        </w:rPr>
        <w:t>4</w:t>
      </w:r>
      <w:r>
        <w:rPr>
          <w:rFonts w:ascii="宋体" w:hAnsi="宋体" w:cs="宋体" w:hint="eastAsia"/>
          <w:color w:val="000000" w:themeColor="text1"/>
          <w:sz w:val="24"/>
          <w:szCs w:val="24"/>
        </w:rPr>
        <w:t>年</w:t>
      </w:r>
      <w:r>
        <w:rPr>
          <w:rFonts w:ascii="宋体" w:hAnsi="宋体" w:cs="宋体" w:hint="eastAsia"/>
          <w:color w:val="000000" w:themeColor="text1"/>
          <w:sz w:val="24"/>
          <w:szCs w:val="24"/>
        </w:rPr>
        <w:t>1</w:t>
      </w:r>
      <w:r>
        <w:rPr>
          <w:rFonts w:ascii="宋体" w:hAnsi="宋体" w:cs="宋体" w:hint="eastAsia"/>
          <w:color w:val="000000" w:themeColor="text1"/>
          <w:sz w:val="24"/>
          <w:szCs w:val="24"/>
        </w:rPr>
        <w:t>月</w:t>
      </w:r>
      <w:r>
        <w:rPr>
          <w:rFonts w:ascii="宋体" w:hAnsi="宋体" w:cs="宋体" w:hint="eastAsia"/>
          <w:color w:val="000000" w:themeColor="text1"/>
          <w:sz w:val="24"/>
          <w:szCs w:val="24"/>
        </w:rPr>
        <w:t>9</w:t>
      </w:r>
      <w:r>
        <w:rPr>
          <w:rFonts w:ascii="宋体" w:hAnsi="宋体" w:cs="宋体" w:hint="eastAsia"/>
          <w:color w:val="000000" w:themeColor="text1"/>
          <w:sz w:val="24"/>
          <w:szCs w:val="24"/>
        </w:rPr>
        <w:t>日</w:t>
      </w:r>
      <w:r>
        <w:rPr>
          <w:rFonts w:ascii="宋体" w:hAnsi="宋体" w:hint="eastAsia"/>
          <w:color w:val="000000" w:themeColor="text1"/>
          <w:sz w:val="24"/>
          <w:szCs w:val="24"/>
        </w:rPr>
        <w:t>17:00</w:t>
      </w:r>
      <w:r>
        <w:rPr>
          <w:rFonts w:ascii="宋体" w:hAnsi="宋体" w:hint="eastAsia"/>
          <w:color w:val="000000" w:themeColor="text1"/>
          <w:sz w:val="24"/>
          <w:szCs w:val="24"/>
        </w:rPr>
        <w:t>（工作时间）。</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rPr>
        <w:t>磋商文件售价：人民币</w:t>
      </w:r>
      <w:r>
        <w:rPr>
          <w:rFonts w:ascii="宋体" w:hAnsi="宋体" w:hint="eastAsia"/>
          <w:color w:val="000000" w:themeColor="text1"/>
          <w:sz w:val="24"/>
          <w:szCs w:val="24"/>
        </w:rPr>
        <w:t>300</w:t>
      </w:r>
      <w:r>
        <w:rPr>
          <w:rFonts w:ascii="宋体" w:hAnsi="宋体" w:hint="eastAsia"/>
          <w:color w:val="000000" w:themeColor="text1"/>
          <w:sz w:val="24"/>
          <w:szCs w:val="24"/>
        </w:rPr>
        <w:t>元</w:t>
      </w:r>
      <w:r>
        <w:rPr>
          <w:rFonts w:ascii="宋体" w:hAnsi="宋体" w:hint="eastAsia"/>
          <w:color w:val="000000" w:themeColor="text1"/>
          <w:sz w:val="24"/>
          <w:szCs w:val="24"/>
        </w:rPr>
        <w:t>/</w:t>
      </w:r>
      <w:r>
        <w:rPr>
          <w:rFonts w:ascii="宋体" w:hAnsi="宋体" w:hint="eastAsia"/>
          <w:color w:val="000000" w:themeColor="text1"/>
          <w:sz w:val="24"/>
          <w:szCs w:val="24"/>
        </w:rPr>
        <w:t>包（售后不退）。</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3.</w:t>
      </w:r>
      <w:r>
        <w:rPr>
          <w:rFonts w:ascii="宋体" w:hAnsi="宋体" w:hint="eastAsia"/>
          <w:color w:val="000000" w:themeColor="text1"/>
          <w:sz w:val="24"/>
          <w:szCs w:val="24"/>
        </w:rPr>
        <w:t>磋商文件费在磋商时间前于磋商现场缴纳。</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（四）递交磋商响应文件地点：重庆市交通局（重庆市渝北区龙溪红锦大道</w:t>
      </w:r>
      <w:r>
        <w:rPr>
          <w:rFonts w:ascii="宋体" w:hAnsi="宋体" w:hint="eastAsia"/>
          <w:color w:val="000000" w:themeColor="text1"/>
          <w:sz w:val="24"/>
          <w:szCs w:val="24"/>
        </w:rPr>
        <w:t>20</w:t>
      </w:r>
      <w:r>
        <w:rPr>
          <w:rFonts w:ascii="宋体" w:hAnsi="宋体" w:hint="eastAsia"/>
          <w:color w:val="000000" w:themeColor="text1"/>
          <w:sz w:val="24"/>
          <w:szCs w:val="24"/>
        </w:rPr>
        <w:t>号）</w:t>
      </w:r>
      <w:r>
        <w:rPr>
          <w:rFonts w:ascii="宋体" w:hAnsi="宋体" w:hint="eastAsia"/>
          <w:color w:val="000000" w:themeColor="text1"/>
          <w:sz w:val="24"/>
          <w:szCs w:val="24"/>
        </w:rPr>
        <w:t>10</w:t>
      </w:r>
      <w:r>
        <w:rPr>
          <w:rFonts w:ascii="宋体" w:hAnsi="宋体" w:hint="eastAsia"/>
          <w:color w:val="000000" w:themeColor="text1"/>
          <w:sz w:val="24"/>
          <w:szCs w:val="24"/>
        </w:rPr>
        <w:t>楼会议室。</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（五）磋商响应文件递交时间：</w:t>
      </w:r>
      <w:r>
        <w:rPr>
          <w:rFonts w:ascii="宋体" w:hAnsi="宋体" w:cs="宋体" w:hint="eastAsia"/>
          <w:color w:val="000000" w:themeColor="text1"/>
          <w:sz w:val="24"/>
          <w:szCs w:val="24"/>
        </w:rPr>
        <w:t>202</w:t>
      </w:r>
      <w:r>
        <w:rPr>
          <w:rFonts w:ascii="宋体" w:hAnsi="宋体" w:cs="宋体" w:hint="eastAsia"/>
          <w:color w:val="000000" w:themeColor="text1"/>
          <w:sz w:val="24"/>
          <w:szCs w:val="24"/>
        </w:rPr>
        <w:t>4</w:t>
      </w:r>
      <w:r>
        <w:rPr>
          <w:rFonts w:ascii="宋体" w:hAnsi="宋体" w:cs="宋体" w:hint="eastAsia"/>
          <w:color w:val="000000" w:themeColor="text1"/>
          <w:sz w:val="24"/>
          <w:szCs w:val="24"/>
        </w:rPr>
        <w:t>年</w:t>
      </w:r>
      <w:r>
        <w:rPr>
          <w:rFonts w:ascii="宋体" w:hAnsi="宋体" w:cs="宋体" w:hint="eastAsia"/>
          <w:color w:val="000000" w:themeColor="text1"/>
          <w:sz w:val="24"/>
          <w:szCs w:val="24"/>
        </w:rPr>
        <w:t>1</w:t>
      </w:r>
      <w:r>
        <w:rPr>
          <w:rFonts w:ascii="宋体" w:hAnsi="宋体" w:cs="宋体" w:hint="eastAsia"/>
          <w:color w:val="000000" w:themeColor="text1"/>
          <w:sz w:val="24"/>
          <w:szCs w:val="24"/>
        </w:rPr>
        <w:t>月</w:t>
      </w:r>
      <w:r>
        <w:rPr>
          <w:rFonts w:ascii="宋体" w:hAnsi="宋体" w:cs="宋体" w:hint="eastAsia"/>
          <w:color w:val="000000" w:themeColor="text1"/>
          <w:sz w:val="24"/>
          <w:szCs w:val="24"/>
        </w:rPr>
        <w:t>16</w:t>
      </w:r>
      <w:r>
        <w:rPr>
          <w:rFonts w:ascii="宋体" w:hAnsi="宋体" w:cs="宋体" w:hint="eastAsia"/>
          <w:color w:val="000000" w:themeColor="text1"/>
          <w:sz w:val="24"/>
          <w:szCs w:val="24"/>
        </w:rPr>
        <w:t>日</w:t>
      </w:r>
      <w:r>
        <w:rPr>
          <w:rFonts w:ascii="宋体" w:hAnsi="宋体" w:hint="eastAsia"/>
          <w:color w:val="000000" w:themeColor="text1"/>
          <w:sz w:val="24"/>
          <w:szCs w:val="24"/>
        </w:rPr>
        <w:t>北京时间</w:t>
      </w:r>
      <w:r>
        <w:rPr>
          <w:rFonts w:ascii="宋体" w:hAnsi="宋体" w:hint="eastAsia"/>
          <w:color w:val="000000" w:themeColor="text1"/>
          <w:sz w:val="24"/>
          <w:szCs w:val="24"/>
        </w:rPr>
        <w:t>14:00</w:t>
      </w:r>
      <w:r>
        <w:rPr>
          <w:rFonts w:ascii="宋体" w:hAnsi="宋体" w:hint="eastAsia"/>
          <w:color w:val="000000" w:themeColor="text1"/>
          <w:sz w:val="24"/>
          <w:szCs w:val="24"/>
        </w:rPr>
        <w:t>—</w:t>
      </w:r>
      <w:r>
        <w:rPr>
          <w:rFonts w:ascii="宋体" w:hAnsi="宋体" w:hint="eastAsia"/>
          <w:color w:val="000000" w:themeColor="text1"/>
          <w:sz w:val="24"/>
          <w:szCs w:val="24"/>
        </w:rPr>
        <w:t>14:30</w:t>
      </w:r>
      <w:r>
        <w:rPr>
          <w:rFonts w:ascii="宋体" w:hAnsi="宋体" w:hint="eastAsia"/>
          <w:color w:val="000000" w:themeColor="text1"/>
          <w:sz w:val="24"/>
          <w:szCs w:val="24"/>
        </w:rPr>
        <w:t>。</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（六）磋商开始时间：</w:t>
      </w:r>
      <w:r>
        <w:rPr>
          <w:rFonts w:ascii="宋体" w:hAnsi="宋体" w:cs="宋体" w:hint="eastAsia"/>
          <w:color w:val="000000" w:themeColor="text1"/>
          <w:sz w:val="24"/>
          <w:szCs w:val="24"/>
        </w:rPr>
        <w:t>202</w:t>
      </w:r>
      <w:r>
        <w:rPr>
          <w:rFonts w:ascii="宋体" w:hAnsi="宋体" w:cs="宋体" w:hint="eastAsia"/>
          <w:color w:val="000000" w:themeColor="text1"/>
          <w:sz w:val="24"/>
          <w:szCs w:val="24"/>
        </w:rPr>
        <w:t>4</w:t>
      </w:r>
      <w:r>
        <w:rPr>
          <w:rFonts w:ascii="宋体" w:hAnsi="宋体" w:cs="宋体" w:hint="eastAsia"/>
          <w:color w:val="000000" w:themeColor="text1"/>
          <w:sz w:val="24"/>
          <w:szCs w:val="24"/>
        </w:rPr>
        <w:t>年</w:t>
      </w:r>
      <w:r>
        <w:rPr>
          <w:rFonts w:ascii="宋体" w:hAnsi="宋体" w:cs="宋体" w:hint="eastAsia"/>
          <w:color w:val="000000" w:themeColor="text1"/>
          <w:sz w:val="24"/>
          <w:szCs w:val="24"/>
        </w:rPr>
        <w:t>1</w:t>
      </w:r>
      <w:r>
        <w:rPr>
          <w:rFonts w:ascii="宋体" w:hAnsi="宋体" w:cs="宋体" w:hint="eastAsia"/>
          <w:color w:val="000000" w:themeColor="text1"/>
          <w:sz w:val="24"/>
          <w:szCs w:val="24"/>
        </w:rPr>
        <w:t>月</w:t>
      </w:r>
      <w:r>
        <w:rPr>
          <w:rFonts w:ascii="宋体" w:hAnsi="宋体" w:cs="宋体" w:hint="eastAsia"/>
          <w:color w:val="000000" w:themeColor="text1"/>
          <w:sz w:val="24"/>
          <w:szCs w:val="24"/>
        </w:rPr>
        <w:t>16</w:t>
      </w:r>
      <w:r>
        <w:rPr>
          <w:rFonts w:ascii="宋体" w:hAnsi="宋体" w:cs="宋体" w:hint="eastAsia"/>
          <w:color w:val="000000" w:themeColor="text1"/>
          <w:sz w:val="24"/>
          <w:szCs w:val="24"/>
        </w:rPr>
        <w:t>日</w:t>
      </w:r>
      <w:r>
        <w:rPr>
          <w:rFonts w:ascii="宋体" w:hAnsi="宋体" w:hint="eastAsia"/>
          <w:color w:val="000000" w:themeColor="text1"/>
          <w:sz w:val="24"/>
          <w:szCs w:val="24"/>
        </w:rPr>
        <w:t>北京时间</w:t>
      </w:r>
      <w:r>
        <w:rPr>
          <w:rFonts w:ascii="宋体" w:hAnsi="宋体" w:hint="eastAsia"/>
          <w:color w:val="000000" w:themeColor="text1"/>
          <w:sz w:val="24"/>
          <w:szCs w:val="24"/>
        </w:rPr>
        <w:t>14:30</w:t>
      </w:r>
      <w:r>
        <w:rPr>
          <w:rFonts w:ascii="宋体" w:hAnsi="宋体" w:hint="eastAsia"/>
          <w:color w:val="000000" w:themeColor="text1"/>
          <w:sz w:val="24"/>
          <w:szCs w:val="24"/>
        </w:rPr>
        <w:t>。</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（七）磋商地点：同递交响应文件地点。</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（八）供应商须满足以下两种要件，其磋商才被接受：</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rPr>
        <w:t>按时递交了磋商响应文件；</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rPr>
        <w:t>按时报名签到。</w:t>
      </w:r>
    </w:p>
    <w:p w:rsidR="00761AB2" w:rsidRDefault="00EB59DD" w:rsidP="009F2382">
      <w:pPr>
        <w:pStyle w:val="3"/>
        <w:snapToGrid w:val="0"/>
        <w:spacing w:before="0" w:after="0" w:line="360" w:lineRule="auto"/>
        <w:ind w:firstLineChars="200" w:firstLine="482"/>
        <w:rPr>
          <w:rFonts w:ascii="宋体" w:hAnsi="宋体"/>
          <w:color w:val="000000" w:themeColor="text1"/>
          <w:sz w:val="24"/>
          <w:szCs w:val="24"/>
        </w:rPr>
      </w:pPr>
      <w:bookmarkStart w:id="13" w:name="_Toc148963299"/>
      <w:bookmarkStart w:id="14" w:name="_Toc373860294"/>
      <w:bookmarkStart w:id="15" w:name="_Toc75258775"/>
      <w:r>
        <w:rPr>
          <w:rFonts w:ascii="宋体" w:hAnsi="宋体" w:hint="eastAsia"/>
          <w:color w:val="000000" w:themeColor="text1"/>
          <w:sz w:val="24"/>
          <w:szCs w:val="24"/>
        </w:rPr>
        <w:t>四、磋商保证金</w:t>
      </w:r>
      <w:bookmarkEnd w:id="13"/>
      <w:bookmarkEnd w:id="14"/>
      <w:bookmarkEnd w:id="15"/>
    </w:p>
    <w:p w:rsidR="00761AB2" w:rsidRDefault="00EB59DD">
      <w:pPr>
        <w:snapToGrid w:val="0"/>
        <w:spacing w:line="360" w:lineRule="auto"/>
        <w:ind w:firstLineChars="200" w:firstLine="480"/>
        <w:rPr>
          <w:rFonts w:ascii="宋体" w:hAnsi="宋体"/>
          <w:color w:val="000000" w:themeColor="text1"/>
          <w:sz w:val="24"/>
          <w:szCs w:val="24"/>
        </w:rPr>
      </w:pPr>
      <w:bookmarkStart w:id="16" w:name="_Toc530038692"/>
      <w:r>
        <w:rPr>
          <w:rFonts w:ascii="宋体" w:hAnsi="宋体" w:hint="eastAsia"/>
          <w:color w:val="000000" w:themeColor="text1"/>
          <w:sz w:val="24"/>
          <w:szCs w:val="24"/>
        </w:rPr>
        <w:t>本项目无需递交磋商保证金。</w:t>
      </w:r>
    </w:p>
    <w:p w:rsidR="00761AB2" w:rsidRDefault="00EB59DD" w:rsidP="009F2382">
      <w:pPr>
        <w:pStyle w:val="3"/>
        <w:snapToGrid w:val="0"/>
        <w:spacing w:before="0" w:after="0" w:line="360" w:lineRule="auto"/>
        <w:ind w:firstLineChars="200" w:firstLine="482"/>
        <w:rPr>
          <w:rFonts w:ascii="宋体" w:hAnsi="宋体"/>
          <w:color w:val="000000" w:themeColor="text1"/>
          <w:sz w:val="24"/>
          <w:szCs w:val="24"/>
        </w:rPr>
      </w:pPr>
      <w:bookmarkStart w:id="17" w:name="_Toc75258776"/>
      <w:bookmarkStart w:id="18" w:name="_Toc148963300"/>
      <w:r>
        <w:rPr>
          <w:rFonts w:ascii="宋体" w:hAnsi="宋体" w:hint="eastAsia"/>
          <w:color w:val="000000" w:themeColor="text1"/>
          <w:sz w:val="24"/>
          <w:szCs w:val="24"/>
        </w:rPr>
        <w:t>五、采购项目需落实的政府采购政策</w:t>
      </w:r>
      <w:bookmarkEnd w:id="16"/>
      <w:bookmarkEnd w:id="17"/>
      <w:bookmarkEnd w:id="18"/>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（一）按照《财政部生态环境部关于印发环境标志产品政府采购品目清单的通知》（财库〔</w:t>
      </w:r>
      <w:r>
        <w:rPr>
          <w:rFonts w:ascii="宋体" w:hAnsi="宋体"/>
          <w:color w:val="000000" w:themeColor="text1"/>
          <w:sz w:val="24"/>
          <w:szCs w:val="24"/>
        </w:rPr>
        <w:t>2019</w:t>
      </w:r>
      <w:r>
        <w:rPr>
          <w:rFonts w:ascii="宋体" w:hAnsi="宋体" w:hint="eastAsia"/>
          <w:color w:val="000000" w:themeColor="text1"/>
          <w:sz w:val="24"/>
          <w:szCs w:val="24"/>
        </w:rPr>
        <w:t>〕</w:t>
      </w:r>
      <w:r>
        <w:rPr>
          <w:rFonts w:ascii="宋体" w:hAnsi="宋体"/>
          <w:color w:val="000000" w:themeColor="text1"/>
          <w:sz w:val="24"/>
          <w:szCs w:val="24"/>
        </w:rPr>
        <w:t>18</w:t>
      </w:r>
      <w:r>
        <w:rPr>
          <w:rFonts w:ascii="宋体" w:hAnsi="宋体" w:hint="eastAsia"/>
          <w:color w:val="000000" w:themeColor="text1"/>
          <w:sz w:val="24"/>
          <w:szCs w:val="24"/>
        </w:rPr>
        <w:t>号）和《财政部发展改革委关于印发节能产品政府采购品目清单的通知》（财库〔</w:t>
      </w:r>
      <w:r>
        <w:rPr>
          <w:rFonts w:ascii="宋体" w:hAnsi="宋体"/>
          <w:color w:val="000000" w:themeColor="text1"/>
          <w:sz w:val="24"/>
          <w:szCs w:val="24"/>
        </w:rPr>
        <w:t>2019</w:t>
      </w:r>
      <w:r>
        <w:rPr>
          <w:rFonts w:ascii="宋体" w:hAnsi="宋体" w:hint="eastAsia"/>
          <w:color w:val="000000" w:themeColor="text1"/>
          <w:sz w:val="24"/>
          <w:szCs w:val="24"/>
        </w:rPr>
        <w:t>〕</w:t>
      </w:r>
      <w:r>
        <w:rPr>
          <w:rFonts w:ascii="宋体" w:hAnsi="宋体"/>
          <w:color w:val="000000" w:themeColor="text1"/>
          <w:sz w:val="24"/>
          <w:szCs w:val="24"/>
        </w:rPr>
        <w:t>19</w:t>
      </w:r>
      <w:r>
        <w:rPr>
          <w:rFonts w:ascii="宋体" w:hAnsi="宋体" w:hint="eastAsia"/>
          <w:color w:val="000000" w:themeColor="text1"/>
          <w:sz w:val="24"/>
          <w:szCs w:val="24"/>
        </w:rPr>
        <w:t>号）的规定，落实国家节能环保政策。</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（二）按照《关于印发</w:t>
      </w:r>
      <w:r>
        <w:rPr>
          <w:rFonts w:ascii="宋体" w:hAnsi="宋体" w:hint="eastAsia"/>
          <w:color w:val="000000" w:themeColor="text1"/>
          <w:sz w:val="24"/>
          <w:szCs w:val="24"/>
        </w:rPr>
        <w:t>&lt;</w:t>
      </w:r>
      <w:r>
        <w:rPr>
          <w:rFonts w:ascii="宋体" w:hAnsi="宋体" w:hint="eastAsia"/>
          <w:color w:val="000000" w:themeColor="text1"/>
          <w:sz w:val="24"/>
          <w:szCs w:val="24"/>
        </w:rPr>
        <w:t>政府采购促进中小企业发展管理办法</w:t>
      </w:r>
      <w:r>
        <w:rPr>
          <w:rFonts w:ascii="宋体" w:hAnsi="宋体" w:hint="eastAsia"/>
          <w:color w:val="000000" w:themeColor="text1"/>
          <w:sz w:val="24"/>
          <w:szCs w:val="24"/>
        </w:rPr>
        <w:t>&gt;</w:t>
      </w:r>
      <w:r>
        <w:rPr>
          <w:rFonts w:ascii="宋体" w:hAnsi="宋体" w:hint="eastAsia"/>
          <w:color w:val="000000" w:themeColor="text1"/>
          <w:sz w:val="24"/>
          <w:szCs w:val="24"/>
        </w:rPr>
        <w:t>的通知》（财库〔</w:t>
      </w:r>
      <w:r>
        <w:rPr>
          <w:rFonts w:ascii="宋体" w:hAnsi="宋体" w:hint="eastAsia"/>
          <w:color w:val="000000" w:themeColor="text1"/>
          <w:sz w:val="24"/>
          <w:szCs w:val="24"/>
        </w:rPr>
        <w:t>2020</w:t>
      </w:r>
      <w:r>
        <w:rPr>
          <w:rFonts w:ascii="宋体" w:hAnsi="宋体" w:hint="eastAsia"/>
          <w:color w:val="000000" w:themeColor="text1"/>
          <w:sz w:val="24"/>
          <w:szCs w:val="24"/>
        </w:rPr>
        <w:t>〕</w:t>
      </w:r>
      <w:r>
        <w:rPr>
          <w:rFonts w:ascii="宋体" w:hAnsi="宋体" w:hint="eastAsia"/>
          <w:color w:val="000000" w:themeColor="text1"/>
          <w:sz w:val="24"/>
          <w:szCs w:val="24"/>
        </w:rPr>
        <w:t>46</w:t>
      </w:r>
      <w:r>
        <w:rPr>
          <w:rFonts w:ascii="宋体" w:hAnsi="宋体" w:hint="eastAsia"/>
          <w:color w:val="000000" w:themeColor="text1"/>
          <w:sz w:val="24"/>
          <w:szCs w:val="24"/>
        </w:rPr>
        <w:t>号）的规定，落实促进中小企业发展政策。</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（三）按照《财政部、司法部关于政府采购支持监狱企业发展有关问题的通知》（财库〔</w:t>
      </w:r>
      <w:r>
        <w:rPr>
          <w:rFonts w:ascii="宋体" w:hAnsi="宋体"/>
          <w:color w:val="000000" w:themeColor="text1"/>
          <w:sz w:val="24"/>
          <w:szCs w:val="24"/>
        </w:rPr>
        <w:t>2014</w:t>
      </w:r>
      <w:r>
        <w:rPr>
          <w:rFonts w:ascii="宋体" w:hAnsi="宋体" w:hint="eastAsia"/>
          <w:color w:val="000000" w:themeColor="text1"/>
          <w:sz w:val="24"/>
          <w:szCs w:val="24"/>
        </w:rPr>
        <w:t>〕</w:t>
      </w:r>
      <w:r>
        <w:rPr>
          <w:rFonts w:ascii="宋体" w:hAnsi="宋体"/>
          <w:color w:val="000000" w:themeColor="text1"/>
          <w:sz w:val="24"/>
          <w:szCs w:val="24"/>
        </w:rPr>
        <w:t>68</w:t>
      </w:r>
      <w:r>
        <w:rPr>
          <w:rFonts w:ascii="宋体" w:hAnsi="宋体" w:hint="eastAsia"/>
          <w:color w:val="000000" w:themeColor="text1"/>
          <w:sz w:val="24"/>
          <w:szCs w:val="24"/>
        </w:rPr>
        <w:t>号）的规定，落实支持监狱企业发展政策。</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w:t>
      </w:r>
      <w:r>
        <w:rPr>
          <w:rFonts w:ascii="宋体" w:hAnsi="宋体" w:hint="eastAsia"/>
          <w:color w:val="000000" w:themeColor="text1"/>
          <w:sz w:val="24"/>
          <w:szCs w:val="24"/>
        </w:rPr>
        <w:t>四）按照《三部门联合发布关于促进残疾人就业政府采购政策的通知》（财库〔</w:t>
      </w:r>
      <w:r>
        <w:rPr>
          <w:rFonts w:ascii="宋体" w:hAnsi="宋体"/>
          <w:color w:val="000000" w:themeColor="text1"/>
          <w:sz w:val="24"/>
          <w:szCs w:val="24"/>
        </w:rPr>
        <w:t>2017</w:t>
      </w:r>
      <w:r>
        <w:rPr>
          <w:rFonts w:ascii="宋体" w:hAnsi="宋体" w:hint="eastAsia"/>
          <w:color w:val="000000" w:themeColor="text1"/>
          <w:sz w:val="24"/>
          <w:szCs w:val="24"/>
        </w:rPr>
        <w:t>〕</w:t>
      </w:r>
      <w:r>
        <w:rPr>
          <w:rFonts w:ascii="宋体" w:hAnsi="宋体"/>
          <w:color w:val="000000" w:themeColor="text1"/>
          <w:sz w:val="24"/>
          <w:szCs w:val="24"/>
        </w:rPr>
        <w:t xml:space="preserve"> 141</w:t>
      </w:r>
      <w:r>
        <w:rPr>
          <w:rFonts w:ascii="宋体" w:hAnsi="宋体" w:hint="eastAsia"/>
          <w:color w:val="000000" w:themeColor="text1"/>
          <w:sz w:val="24"/>
          <w:szCs w:val="24"/>
        </w:rPr>
        <w:t>号）的规定，落实支持残疾人福利性单位发展政策。</w:t>
      </w:r>
    </w:p>
    <w:p w:rsidR="00761AB2" w:rsidRDefault="00EB59DD" w:rsidP="009F2382">
      <w:pPr>
        <w:pStyle w:val="3"/>
        <w:snapToGrid w:val="0"/>
        <w:spacing w:before="0" w:after="0" w:line="360" w:lineRule="auto"/>
        <w:ind w:firstLineChars="200" w:firstLine="482"/>
        <w:rPr>
          <w:rFonts w:ascii="宋体" w:hAnsi="宋体"/>
          <w:color w:val="000000" w:themeColor="text1"/>
          <w:sz w:val="24"/>
          <w:szCs w:val="24"/>
        </w:rPr>
      </w:pPr>
      <w:bookmarkStart w:id="19" w:name="_Toc148963301"/>
      <w:bookmarkStart w:id="20" w:name="_Toc75258777"/>
      <w:r>
        <w:rPr>
          <w:rFonts w:ascii="宋体" w:hAnsi="宋体" w:hint="eastAsia"/>
          <w:color w:val="000000" w:themeColor="text1"/>
          <w:sz w:val="24"/>
          <w:szCs w:val="24"/>
        </w:rPr>
        <w:t>六、其它有关规定</w:t>
      </w:r>
      <w:bookmarkEnd w:id="19"/>
      <w:bookmarkEnd w:id="20"/>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（一）单位负责人为同一人或者存在直接控股、管理关系的不同供应商，不得参加同一合同项下的采购活动，否则均为无效响应。</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（二）为采购项目提供整体设计、规范编制或者项目管理、监理、检测等服务的供应商，不得再参加该采购项目的其他采购活动，否则均为无效响应。</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（三）本项目在响应文件提交截止时间前发布的竞争性磋商文件及补遗文件（如果有）</w:t>
      </w:r>
      <w:r>
        <w:rPr>
          <w:rFonts w:ascii="宋体" w:hAnsi="宋体" w:hint="eastAsia"/>
          <w:color w:val="000000" w:themeColor="text1"/>
          <w:sz w:val="24"/>
          <w:szCs w:val="24"/>
        </w:rPr>
        <w:lastRenderedPageBreak/>
        <w:t>一律在重庆市交通局官方网站（</w:t>
      </w:r>
      <w:r>
        <w:rPr>
          <w:rFonts w:ascii="宋体" w:hAnsi="宋体" w:hint="eastAsia"/>
          <w:color w:val="000000" w:themeColor="text1"/>
          <w:sz w:val="24"/>
          <w:szCs w:val="24"/>
        </w:rPr>
        <w:t>http://jtj.cq.gov.cn/</w:t>
      </w:r>
      <w:r>
        <w:rPr>
          <w:rFonts w:ascii="宋体" w:hAnsi="宋体" w:hint="eastAsia"/>
          <w:color w:val="000000" w:themeColor="text1"/>
          <w:sz w:val="24"/>
          <w:szCs w:val="24"/>
        </w:rPr>
        <w:t>）发布，请各供应商注意下载；无论供应商下载与否，均视同供应商已知晓本项目竞争性磋商文件、补遗文件（如果有）的内容。</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（四）超过响应文件截止时间递交的响应文件为无效文件，恕不接收。</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（五）磋商费用：无论磋商结果如何，供应商参与本项目磋商的所有费用均应由供应商自行承担。</w:t>
      </w:r>
    </w:p>
    <w:p w:rsidR="00761AB2" w:rsidRDefault="00EB59DD" w:rsidP="009F2382">
      <w:pPr>
        <w:snapToGrid w:val="0"/>
        <w:spacing w:line="360" w:lineRule="auto"/>
        <w:ind w:firstLineChars="200" w:firstLine="482"/>
        <w:rPr>
          <w:rFonts w:ascii="宋体" w:hAnsi="宋体"/>
          <w:b/>
          <w:bCs/>
          <w:color w:val="000000" w:themeColor="text1"/>
          <w:sz w:val="24"/>
          <w:szCs w:val="24"/>
        </w:rPr>
      </w:pPr>
      <w:r>
        <w:rPr>
          <w:rFonts w:ascii="宋体" w:hAnsi="宋体" w:hint="eastAsia"/>
          <w:b/>
          <w:bCs/>
          <w:color w:val="000000" w:themeColor="text1"/>
          <w:sz w:val="24"/>
          <w:szCs w:val="24"/>
        </w:rPr>
        <w:t>（六）本项目不接受联合体形式磋商。</w:t>
      </w:r>
    </w:p>
    <w:p w:rsidR="00761AB2" w:rsidRDefault="00EB59DD" w:rsidP="009F2382">
      <w:pPr>
        <w:snapToGrid w:val="0"/>
        <w:spacing w:line="360" w:lineRule="auto"/>
        <w:ind w:firstLineChars="200" w:firstLine="482"/>
        <w:rPr>
          <w:rFonts w:ascii="宋体" w:hAnsi="宋体"/>
          <w:b/>
          <w:bCs/>
          <w:color w:val="000000" w:themeColor="text1"/>
          <w:sz w:val="24"/>
          <w:szCs w:val="24"/>
        </w:rPr>
      </w:pPr>
      <w:r>
        <w:rPr>
          <w:rFonts w:ascii="宋体" w:hAnsi="宋体" w:hint="eastAsia"/>
          <w:b/>
          <w:bCs/>
          <w:color w:val="000000" w:themeColor="text1"/>
          <w:sz w:val="24"/>
          <w:szCs w:val="24"/>
        </w:rPr>
        <w:t>（七）本项目不接受合同分包。</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（八）按照《财政部关于在政府采购</w:t>
      </w:r>
      <w:r>
        <w:rPr>
          <w:rFonts w:ascii="宋体" w:hAnsi="宋体" w:hint="eastAsia"/>
          <w:color w:val="000000" w:themeColor="text1"/>
          <w:sz w:val="24"/>
          <w:szCs w:val="24"/>
        </w:rPr>
        <w:t>活动中查询及使用信用记录有关问题的通知》财库〔</w:t>
      </w:r>
      <w:r>
        <w:rPr>
          <w:rFonts w:ascii="宋体" w:hAnsi="宋体"/>
          <w:color w:val="000000" w:themeColor="text1"/>
          <w:sz w:val="24"/>
          <w:szCs w:val="24"/>
        </w:rPr>
        <w:t>2016</w:t>
      </w:r>
      <w:r>
        <w:rPr>
          <w:rFonts w:ascii="宋体" w:hAnsi="宋体" w:hint="eastAsia"/>
          <w:color w:val="000000" w:themeColor="text1"/>
          <w:sz w:val="24"/>
          <w:szCs w:val="24"/>
        </w:rPr>
        <w:t>〕</w:t>
      </w:r>
      <w:r>
        <w:rPr>
          <w:rFonts w:ascii="宋体" w:hAnsi="宋体"/>
          <w:color w:val="000000" w:themeColor="text1"/>
          <w:sz w:val="24"/>
          <w:szCs w:val="24"/>
        </w:rPr>
        <w:t>125</w:t>
      </w:r>
      <w:r>
        <w:rPr>
          <w:rFonts w:ascii="宋体" w:hAnsi="宋体" w:hint="eastAsia"/>
          <w:color w:val="000000" w:themeColor="text1"/>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rsidR="00761AB2" w:rsidRDefault="00EB59DD" w:rsidP="009F2382">
      <w:pPr>
        <w:pStyle w:val="3"/>
        <w:snapToGrid w:val="0"/>
        <w:spacing w:before="0" w:after="0" w:line="360" w:lineRule="auto"/>
        <w:ind w:firstLineChars="200" w:firstLine="482"/>
        <w:rPr>
          <w:rFonts w:ascii="宋体" w:hAnsi="宋体"/>
          <w:color w:val="000000" w:themeColor="text1"/>
          <w:sz w:val="24"/>
          <w:szCs w:val="24"/>
        </w:rPr>
      </w:pPr>
      <w:bookmarkStart w:id="21" w:name="_Toc148963302"/>
      <w:r>
        <w:rPr>
          <w:rFonts w:ascii="宋体" w:hAnsi="宋体" w:hint="eastAsia"/>
          <w:color w:val="000000" w:themeColor="text1"/>
          <w:sz w:val="24"/>
          <w:szCs w:val="24"/>
        </w:rPr>
        <w:t>七、联系方式</w:t>
      </w:r>
      <w:bookmarkEnd w:id="21"/>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（一）采购人：重庆市交通局</w:t>
      </w:r>
    </w:p>
    <w:p w:rsidR="00761AB2" w:rsidRDefault="00EB59DD">
      <w:pPr>
        <w:snapToGrid w:val="0"/>
        <w:spacing w:line="360" w:lineRule="auto"/>
        <w:ind w:firstLineChars="200" w:firstLine="480"/>
        <w:rPr>
          <w:rFonts w:ascii="宋体" w:hAnsi="宋体"/>
          <w:color w:val="000000" w:themeColor="text1"/>
          <w:sz w:val="24"/>
          <w:szCs w:val="24"/>
        </w:rPr>
      </w:pPr>
      <w:bookmarkStart w:id="22" w:name="_Toc180051219"/>
      <w:bookmarkStart w:id="23" w:name="_Toc216163282"/>
      <w:bookmarkStart w:id="24" w:name="_Toc178828108"/>
      <w:r>
        <w:rPr>
          <w:rFonts w:ascii="宋体" w:hAnsi="宋体" w:hint="eastAsia"/>
          <w:color w:val="000000" w:themeColor="text1"/>
          <w:sz w:val="24"/>
          <w:szCs w:val="24"/>
        </w:rPr>
        <w:t>联系人：安老师</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电</w:t>
      </w:r>
      <w:r>
        <w:rPr>
          <w:rFonts w:ascii="宋体" w:hAnsi="宋体" w:hint="eastAsia"/>
          <w:color w:val="000000" w:themeColor="text1"/>
          <w:sz w:val="24"/>
          <w:szCs w:val="24"/>
        </w:rPr>
        <w:t xml:space="preserve">  </w:t>
      </w:r>
      <w:r>
        <w:rPr>
          <w:rFonts w:ascii="宋体" w:hAnsi="宋体" w:hint="eastAsia"/>
          <w:color w:val="000000" w:themeColor="text1"/>
          <w:sz w:val="24"/>
          <w:szCs w:val="24"/>
        </w:rPr>
        <w:t>话：</w:t>
      </w:r>
      <w:r>
        <w:rPr>
          <w:rFonts w:ascii="宋体" w:hAnsi="宋体" w:hint="eastAsia"/>
          <w:color w:val="000000" w:themeColor="text1"/>
          <w:sz w:val="24"/>
          <w:szCs w:val="24"/>
        </w:rPr>
        <w:t>023-89183125</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地</w:t>
      </w:r>
      <w:r>
        <w:rPr>
          <w:rFonts w:ascii="宋体" w:hAnsi="宋体" w:hint="eastAsia"/>
          <w:color w:val="000000" w:themeColor="text1"/>
          <w:sz w:val="24"/>
          <w:szCs w:val="24"/>
        </w:rPr>
        <w:t xml:space="preserve">  </w:t>
      </w:r>
      <w:r>
        <w:rPr>
          <w:rFonts w:ascii="宋体" w:hAnsi="宋体" w:hint="eastAsia"/>
          <w:color w:val="000000" w:themeColor="text1"/>
          <w:sz w:val="24"/>
          <w:szCs w:val="24"/>
        </w:rPr>
        <w:t>址：重庆市渝北区龙溪红锦大道</w:t>
      </w:r>
      <w:r>
        <w:rPr>
          <w:rFonts w:ascii="宋体" w:hAnsi="宋体" w:hint="eastAsia"/>
          <w:color w:val="000000" w:themeColor="text1"/>
          <w:sz w:val="24"/>
          <w:szCs w:val="24"/>
        </w:rPr>
        <w:t>20</w:t>
      </w:r>
      <w:r>
        <w:rPr>
          <w:rFonts w:ascii="宋体" w:hAnsi="宋体" w:hint="eastAsia"/>
          <w:color w:val="000000" w:themeColor="text1"/>
          <w:sz w:val="24"/>
          <w:szCs w:val="24"/>
        </w:rPr>
        <w:t>号</w:t>
      </w:r>
      <w:r>
        <w:rPr>
          <w:rFonts w:ascii="宋体" w:hAnsi="宋体" w:hint="eastAsia"/>
          <w:color w:val="000000" w:themeColor="text1"/>
          <w:sz w:val="24"/>
          <w:szCs w:val="24"/>
        </w:rPr>
        <w:t xml:space="preserve"> </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（二）采购代理机构：重庆荣奕工程管理有限公司</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联系人：杨老师</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电</w:t>
      </w:r>
      <w:r>
        <w:rPr>
          <w:rFonts w:ascii="宋体" w:hAnsi="宋体" w:hint="eastAsia"/>
          <w:color w:val="000000" w:themeColor="text1"/>
          <w:sz w:val="24"/>
          <w:szCs w:val="24"/>
        </w:rPr>
        <w:t xml:space="preserve">  </w:t>
      </w:r>
      <w:r>
        <w:rPr>
          <w:rFonts w:ascii="宋体" w:hAnsi="宋体" w:hint="eastAsia"/>
          <w:color w:val="000000" w:themeColor="text1"/>
          <w:sz w:val="24"/>
          <w:szCs w:val="24"/>
        </w:rPr>
        <w:t>话：</w:t>
      </w:r>
      <w:r>
        <w:rPr>
          <w:rFonts w:ascii="宋体" w:hAnsi="宋体" w:hint="eastAsia"/>
          <w:color w:val="000000" w:themeColor="text1"/>
          <w:sz w:val="24"/>
          <w:szCs w:val="24"/>
        </w:rPr>
        <w:t>023-68581568</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地</w:t>
      </w:r>
      <w:r>
        <w:rPr>
          <w:rFonts w:ascii="宋体" w:hAnsi="宋体" w:hint="eastAsia"/>
          <w:color w:val="000000" w:themeColor="text1"/>
          <w:sz w:val="24"/>
          <w:szCs w:val="24"/>
        </w:rPr>
        <w:t xml:space="preserve">  </w:t>
      </w:r>
      <w:r>
        <w:rPr>
          <w:rFonts w:ascii="宋体" w:hAnsi="宋体" w:hint="eastAsia"/>
          <w:color w:val="000000" w:themeColor="text1"/>
          <w:sz w:val="24"/>
          <w:szCs w:val="24"/>
        </w:rPr>
        <w:t>址：渝北区新牌坊一路</w:t>
      </w:r>
      <w:r>
        <w:rPr>
          <w:rFonts w:ascii="宋体" w:hAnsi="宋体" w:hint="eastAsia"/>
          <w:color w:val="000000" w:themeColor="text1"/>
          <w:sz w:val="24"/>
          <w:szCs w:val="24"/>
        </w:rPr>
        <w:t>136</w:t>
      </w:r>
      <w:r>
        <w:rPr>
          <w:rFonts w:ascii="宋体" w:hAnsi="宋体" w:hint="eastAsia"/>
          <w:color w:val="000000" w:themeColor="text1"/>
          <w:sz w:val="24"/>
          <w:szCs w:val="24"/>
        </w:rPr>
        <w:t>号</w:t>
      </w:r>
    </w:p>
    <w:p w:rsidR="00761AB2" w:rsidRDefault="00761AB2">
      <w:pPr>
        <w:snapToGrid w:val="0"/>
        <w:spacing w:line="360" w:lineRule="auto"/>
        <w:ind w:firstLineChars="200" w:firstLine="480"/>
        <w:rPr>
          <w:rFonts w:ascii="宋体" w:hAnsi="宋体"/>
          <w:color w:val="000000" w:themeColor="text1"/>
          <w:sz w:val="24"/>
          <w:szCs w:val="24"/>
        </w:rPr>
      </w:pPr>
    </w:p>
    <w:p w:rsidR="00761AB2" w:rsidRDefault="00761AB2">
      <w:pPr>
        <w:pStyle w:val="70"/>
        <w:rPr>
          <w:color w:val="000000" w:themeColor="text1"/>
        </w:rPr>
      </w:pPr>
    </w:p>
    <w:p w:rsidR="00761AB2" w:rsidRDefault="00EB59DD">
      <w:pPr>
        <w:pStyle w:val="23"/>
        <w:pageBreakBefore/>
        <w:snapToGrid w:val="0"/>
        <w:spacing w:line="360" w:lineRule="auto"/>
        <w:jc w:val="center"/>
        <w:rPr>
          <w:rFonts w:ascii="宋体" w:eastAsia="宋体" w:hAnsi="宋体"/>
          <w:color w:val="000000" w:themeColor="text1"/>
          <w:sz w:val="36"/>
          <w:szCs w:val="30"/>
        </w:rPr>
      </w:pPr>
      <w:bookmarkStart w:id="25" w:name="_Toc148963303"/>
      <w:bookmarkEnd w:id="22"/>
      <w:bookmarkEnd w:id="23"/>
      <w:bookmarkEnd w:id="24"/>
      <w:r>
        <w:rPr>
          <w:rFonts w:ascii="宋体" w:eastAsia="宋体" w:hAnsi="宋体" w:hint="eastAsia"/>
          <w:color w:val="000000" w:themeColor="text1"/>
          <w:sz w:val="36"/>
          <w:szCs w:val="30"/>
        </w:rPr>
        <w:lastRenderedPageBreak/>
        <w:t>第二篇</w:t>
      </w:r>
      <w:r>
        <w:rPr>
          <w:rFonts w:ascii="宋体" w:eastAsia="宋体" w:hAnsi="宋体" w:hint="eastAsia"/>
          <w:color w:val="000000" w:themeColor="text1"/>
          <w:sz w:val="36"/>
          <w:szCs w:val="30"/>
        </w:rPr>
        <w:t xml:space="preserve">  </w:t>
      </w:r>
      <w:r>
        <w:rPr>
          <w:rFonts w:ascii="宋体" w:eastAsia="宋体" w:hAnsi="宋体" w:hint="eastAsia"/>
          <w:color w:val="000000" w:themeColor="text1"/>
          <w:sz w:val="36"/>
          <w:szCs w:val="30"/>
        </w:rPr>
        <w:t>项目服务需求</w:t>
      </w:r>
      <w:bookmarkEnd w:id="25"/>
    </w:p>
    <w:p w:rsidR="00761AB2" w:rsidRDefault="00EB59DD">
      <w:pPr>
        <w:snapToGrid w:val="0"/>
        <w:spacing w:line="360" w:lineRule="auto"/>
        <w:rPr>
          <w:rFonts w:ascii="宋体" w:hAnsi="宋体"/>
          <w:b/>
          <w:color w:val="000000" w:themeColor="text1"/>
          <w:sz w:val="21"/>
          <w:szCs w:val="21"/>
        </w:rPr>
      </w:pPr>
      <w:bookmarkStart w:id="26" w:name="_Toc5006885"/>
      <w:bookmarkStart w:id="27" w:name="_Toc6232092"/>
      <w:bookmarkStart w:id="28" w:name="_Toc12789058"/>
      <w:r>
        <w:rPr>
          <w:rFonts w:ascii="宋体" w:hAnsi="宋体" w:hint="eastAsia"/>
          <w:b/>
          <w:color w:val="000000" w:themeColor="text1"/>
          <w:sz w:val="21"/>
          <w:szCs w:val="21"/>
        </w:rPr>
        <w:t>“※”标注的服务需求为符合性审查中的实质性要求，响应文件若不满足按无效投标处理。</w:t>
      </w:r>
    </w:p>
    <w:p w:rsidR="00761AB2" w:rsidRDefault="00EB59DD" w:rsidP="009F2382">
      <w:pPr>
        <w:pStyle w:val="3"/>
        <w:snapToGrid w:val="0"/>
        <w:spacing w:before="0" w:after="0" w:line="360" w:lineRule="auto"/>
        <w:ind w:firstLineChars="200" w:firstLine="482"/>
        <w:rPr>
          <w:rFonts w:ascii="宋体" w:hAnsi="宋体"/>
          <w:color w:val="000000" w:themeColor="text1"/>
          <w:sz w:val="24"/>
          <w:szCs w:val="24"/>
        </w:rPr>
      </w:pPr>
      <w:bookmarkStart w:id="29" w:name="_Toc4509"/>
      <w:bookmarkStart w:id="30" w:name="_Toc148963304"/>
      <w:bookmarkStart w:id="31" w:name="_Toc345321101"/>
      <w:bookmarkStart w:id="32" w:name="_Toc427852462"/>
      <w:bookmarkEnd w:id="26"/>
      <w:bookmarkEnd w:id="27"/>
      <w:r>
        <w:rPr>
          <w:rFonts w:ascii="宋体" w:hAnsi="宋体" w:hint="eastAsia"/>
          <w:color w:val="000000" w:themeColor="text1"/>
          <w:sz w:val="24"/>
          <w:szCs w:val="24"/>
        </w:rPr>
        <w:t>一、采购项目一览表</w:t>
      </w:r>
      <w:bookmarkEnd w:id="29"/>
      <w:bookmarkEnd w:id="30"/>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3"/>
        <w:gridCol w:w="1601"/>
        <w:gridCol w:w="1433"/>
        <w:gridCol w:w="5452"/>
      </w:tblGrid>
      <w:tr w:rsidR="00761AB2">
        <w:tc>
          <w:tcPr>
            <w:tcW w:w="457" w:type="pct"/>
            <w:vAlign w:val="center"/>
          </w:tcPr>
          <w:p w:rsidR="00761AB2" w:rsidRDefault="00EB59DD">
            <w:pPr>
              <w:jc w:val="center"/>
              <w:rPr>
                <w:rFonts w:ascii="宋体" w:hAnsi="宋体" w:cs="宋体"/>
                <w:b/>
                <w:color w:val="000000" w:themeColor="text1"/>
                <w:sz w:val="21"/>
                <w:szCs w:val="21"/>
              </w:rPr>
            </w:pPr>
            <w:r>
              <w:rPr>
                <w:rFonts w:ascii="宋体" w:hAnsi="宋体" w:cs="宋体" w:hint="eastAsia"/>
                <w:b/>
                <w:color w:val="000000" w:themeColor="text1"/>
                <w:sz w:val="21"/>
                <w:szCs w:val="21"/>
              </w:rPr>
              <w:t>序号</w:t>
            </w:r>
          </w:p>
        </w:tc>
        <w:tc>
          <w:tcPr>
            <w:tcW w:w="857" w:type="pct"/>
            <w:vAlign w:val="center"/>
          </w:tcPr>
          <w:p w:rsidR="00761AB2" w:rsidRDefault="00EB59DD">
            <w:pPr>
              <w:jc w:val="center"/>
              <w:rPr>
                <w:rFonts w:ascii="宋体" w:hAnsi="宋体" w:cs="宋体"/>
                <w:b/>
                <w:color w:val="000000" w:themeColor="text1"/>
                <w:sz w:val="21"/>
                <w:szCs w:val="21"/>
              </w:rPr>
            </w:pPr>
            <w:r>
              <w:rPr>
                <w:rFonts w:ascii="宋体" w:hAnsi="宋体" w:cs="宋体" w:hint="eastAsia"/>
                <w:b/>
                <w:color w:val="000000" w:themeColor="text1"/>
                <w:sz w:val="21"/>
                <w:szCs w:val="21"/>
              </w:rPr>
              <w:t>采购内容</w:t>
            </w:r>
          </w:p>
        </w:tc>
        <w:tc>
          <w:tcPr>
            <w:tcW w:w="767" w:type="pct"/>
            <w:vAlign w:val="center"/>
          </w:tcPr>
          <w:p w:rsidR="00761AB2" w:rsidRDefault="00EB59DD">
            <w:pPr>
              <w:jc w:val="center"/>
              <w:rPr>
                <w:rFonts w:ascii="宋体" w:hAnsi="宋体" w:cs="宋体"/>
                <w:b/>
                <w:color w:val="000000" w:themeColor="text1"/>
                <w:sz w:val="21"/>
                <w:szCs w:val="21"/>
              </w:rPr>
            </w:pPr>
            <w:r>
              <w:rPr>
                <w:rFonts w:ascii="宋体" w:hAnsi="宋体" w:cs="宋体" w:hint="eastAsia"/>
                <w:b/>
                <w:color w:val="000000" w:themeColor="text1"/>
                <w:sz w:val="21"/>
                <w:szCs w:val="21"/>
              </w:rPr>
              <w:t>最高限价（折扣率</w:t>
            </w:r>
            <w:r>
              <w:rPr>
                <w:rFonts w:ascii="宋体" w:hAnsi="宋体" w:cs="宋体" w:hint="eastAsia"/>
                <w:b/>
                <w:color w:val="000000" w:themeColor="text1"/>
                <w:sz w:val="21"/>
                <w:szCs w:val="21"/>
              </w:rPr>
              <w:t>%</w:t>
            </w:r>
            <w:r>
              <w:rPr>
                <w:rFonts w:ascii="宋体" w:hAnsi="宋体" w:cs="宋体" w:hint="eastAsia"/>
                <w:b/>
                <w:color w:val="000000" w:themeColor="text1"/>
                <w:sz w:val="21"/>
                <w:szCs w:val="21"/>
              </w:rPr>
              <w:t>）</w:t>
            </w:r>
          </w:p>
        </w:tc>
        <w:tc>
          <w:tcPr>
            <w:tcW w:w="2918" w:type="pct"/>
            <w:vAlign w:val="center"/>
          </w:tcPr>
          <w:p w:rsidR="00761AB2" w:rsidRDefault="00EB59DD">
            <w:pPr>
              <w:jc w:val="center"/>
              <w:rPr>
                <w:rFonts w:ascii="宋体" w:hAnsi="宋体" w:cs="宋体"/>
                <w:b/>
                <w:color w:val="000000" w:themeColor="text1"/>
                <w:sz w:val="21"/>
                <w:szCs w:val="21"/>
              </w:rPr>
            </w:pPr>
            <w:r>
              <w:rPr>
                <w:rFonts w:ascii="宋体" w:hAnsi="宋体" w:cs="宋体" w:hint="eastAsia"/>
                <w:b/>
                <w:color w:val="000000" w:themeColor="text1"/>
                <w:sz w:val="21"/>
                <w:szCs w:val="21"/>
              </w:rPr>
              <w:t>备注</w:t>
            </w:r>
          </w:p>
        </w:tc>
      </w:tr>
      <w:tr w:rsidR="00761AB2">
        <w:tc>
          <w:tcPr>
            <w:tcW w:w="457" w:type="pct"/>
            <w:vAlign w:val="center"/>
          </w:tcPr>
          <w:p w:rsidR="00761AB2" w:rsidRDefault="00EB59DD">
            <w:pPr>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857" w:type="pct"/>
            <w:vAlign w:val="center"/>
          </w:tcPr>
          <w:p w:rsidR="00761AB2" w:rsidRDefault="00EB59DD">
            <w:pPr>
              <w:rPr>
                <w:rFonts w:ascii="宋体" w:hAnsi="宋体" w:cs="宋体"/>
                <w:color w:val="000000" w:themeColor="text1"/>
                <w:sz w:val="21"/>
                <w:szCs w:val="21"/>
              </w:rPr>
            </w:pPr>
            <w:r>
              <w:rPr>
                <w:rFonts w:ascii="宋体" w:hAnsi="宋体" w:cs="宋体" w:hint="eastAsia"/>
                <w:color w:val="000000" w:themeColor="text1"/>
                <w:sz w:val="21"/>
                <w:szCs w:val="21"/>
              </w:rPr>
              <w:t>“政务·渝运安”应用资金计划报告及应用开发方案编制服务</w:t>
            </w:r>
          </w:p>
        </w:tc>
        <w:tc>
          <w:tcPr>
            <w:tcW w:w="767" w:type="pct"/>
            <w:vAlign w:val="center"/>
          </w:tcPr>
          <w:p w:rsidR="00761AB2" w:rsidRDefault="00EB59DD">
            <w:pPr>
              <w:jc w:val="center"/>
              <w:rPr>
                <w:rFonts w:ascii="宋体" w:hAnsi="宋体" w:cs="宋体"/>
                <w:color w:val="000000" w:themeColor="text1"/>
                <w:sz w:val="21"/>
                <w:szCs w:val="21"/>
              </w:rPr>
            </w:pPr>
            <w:r>
              <w:rPr>
                <w:rFonts w:ascii="宋体" w:hAnsi="宋体" w:cs="宋体"/>
                <w:color w:val="000000" w:themeColor="text1"/>
                <w:sz w:val="21"/>
                <w:szCs w:val="21"/>
              </w:rPr>
              <w:t>100</w:t>
            </w:r>
          </w:p>
        </w:tc>
        <w:tc>
          <w:tcPr>
            <w:tcW w:w="2918" w:type="pct"/>
            <w:vAlign w:val="center"/>
          </w:tcPr>
          <w:p w:rsidR="00761AB2" w:rsidRDefault="00EB59DD">
            <w:pPr>
              <w:jc w:val="left"/>
              <w:rPr>
                <w:rFonts w:ascii="宋体" w:hAnsi="宋体" w:cs="宋体"/>
                <w:color w:val="000000" w:themeColor="text1"/>
                <w:sz w:val="21"/>
                <w:szCs w:val="21"/>
              </w:rPr>
            </w:pPr>
            <w:r>
              <w:rPr>
                <w:rFonts w:ascii="宋体" w:hAnsi="宋体" w:cs="宋体" w:hint="eastAsia"/>
                <w:color w:val="000000" w:themeColor="text1"/>
                <w:sz w:val="21"/>
                <w:szCs w:val="21"/>
              </w:rPr>
              <w:t>合同实际金额：</w:t>
            </w:r>
          </w:p>
          <w:p w:rsidR="00761AB2" w:rsidRDefault="00EB59DD">
            <w:pPr>
              <w:jc w:val="left"/>
              <w:rPr>
                <w:rFonts w:ascii="宋体" w:hAnsi="宋体" w:cs="宋体"/>
                <w:color w:val="000000" w:themeColor="text1"/>
                <w:sz w:val="21"/>
                <w:szCs w:val="21"/>
              </w:rPr>
            </w:pPr>
            <w:r>
              <w:rPr>
                <w:rFonts w:ascii="宋体" w:hAnsi="宋体" w:cs="宋体" w:hint="eastAsia"/>
                <w:color w:val="000000" w:themeColor="text1"/>
                <w:sz w:val="21"/>
                <w:szCs w:val="21"/>
              </w:rPr>
              <w:t>1.</w:t>
            </w:r>
            <w:r>
              <w:rPr>
                <w:rFonts w:ascii="宋体" w:hAnsi="宋体" w:cs="宋体" w:hint="eastAsia"/>
                <w:color w:val="000000" w:themeColor="text1"/>
                <w:sz w:val="21"/>
                <w:szCs w:val="21"/>
              </w:rPr>
              <w:t>应用资金需求按照《重庆市工程建设中介服务收费管理实施办法》</w:t>
            </w:r>
            <w:r>
              <w:rPr>
                <w:rFonts w:ascii="宋体" w:hAnsi="宋体" w:cs="宋体" w:hint="eastAsia"/>
                <w:color w:val="000000" w:themeColor="text1"/>
                <w:sz w:val="21"/>
                <w:szCs w:val="21"/>
              </w:rPr>
              <w:t>(</w:t>
            </w:r>
            <w:r>
              <w:rPr>
                <w:rFonts w:ascii="宋体" w:hAnsi="宋体" w:cs="宋体" w:hint="eastAsia"/>
                <w:color w:val="000000" w:themeColor="text1"/>
                <w:sz w:val="21"/>
                <w:szCs w:val="21"/>
              </w:rPr>
              <w:t>渝价</w:t>
            </w:r>
            <w:r>
              <w:rPr>
                <w:rFonts w:ascii="宋体" w:hAnsi="宋体" w:cs="宋体" w:hint="eastAsia"/>
                <w:color w:val="000000" w:themeColor="text1"/>
                <w:sz w:val="21"/>
                <w:szCs w:val="21"/>
              </w:rPr>
              <w:t>[2013]430</w:t>
            </w:r>
            <w:r>
              <w:rPr>
                <w:rFonts w:ascii="宋体" w:hAnsi="宋体" w:cs="宋体" w:hint="eastAsia"/>
                <w:color w:val="000000" w:themeColor="text1"/>
                <w:sz w:val="21"/>
                <w:szCs w:val="21"/>
              </w:rPr>
              <w:t>号</w:t>
            </w:r>
            <w:r>
              <w:rPr>
                <w:rFonts w:ascii="宋体" w:hAnsi="宋体" w:cs="宋体" w:hint="eastAsia"/>
                <w:color w:val="000000" w:themeColor="text1"/>
                <w:sz w:val="21"/>
                <w:szCs w:val="21"/>
              </w:rPr>
              <w:t>)</w:t>
            </w:r>
            <w:r>
              <w:rPr>
                <w:rFonts w:ascii="宋体" w:hAnsi="宋体" w:cs="宋体" w:hint="eastAsia"/>
                <w:color w:val="000000" w:themeColor="text1"/>
                <w:sz w:val="21"/>
                <w:szCs w:val="21"/>
              </w:rPr>
              <w:t>规定的（可行性研究报告）收费标准作为合同支付基准价，合同支付金额根据供应商中标折扣计算。</w:t>
            </w:r>
          </w:p>
          <w:p w:rsidR="00761AB2" w:rsidRDefault="00EB59DD">
            <w:pPr>
              <w:jc w:val="left"/>
              <w:rPr>
                <w:rFonts w:ascii="宋体" w:hAnsi="宋体" w:cs="宋体"/>
                <w:color w:val="000000" w:themeColor="text1"/>
                <w:sz w:val="21"/>
                <w:szCs w:val="21"/>
              </w:rPr>
            </w:pPr>
            <w:r>
              <w:rPr>
                <w:rFonts w:ascii="宋体" w:hAnsi="宋体" w:cs="宋体" w:hint="eastAsia"/>
                <w:color w:val="000000" w:themeColor="text1"/>
                <w:sz w:val="21"/>
                <w:szCs w:val="21"/>
              </w:rPr>
              <w:t>2.</w:t>
            </w:r>
            <w:r>
              <w:rPr>
                <w:rFonts w:ascii="宋体" w:hAnsi="宋体" w:cs="宋体" w:hint="eastAsia"/>
                <w:color w:val="000000" w:themeColor="text1"/>
                <w:sz w:val="21"/>
                <w:szCs w:val="21"/>
              </w:rPr>
              <w:t>应用开发方案按照《工程勘察设计收费管理规定》</w:t>
            </w:r>
            <w:r>
              <w:rPr>
                <w:rFonts w:ascii="宋体" w:hAnsi="宋体" w:cs="宋体" w:hint="eastAsia"/>
                <w:color w:val="000000" w:themeColor="text1"/>
                <w:sz w:val="21"/>
                <w:szCs w:val="21"/>
              </w:rPr>
              <w:t>(</w:t>
            </w:r>
            <w:r>
              <w:rPr>
                <w:rFonts w:ascii="宋体" w:hAnsi="宋体" w:cs="宋体" w:hint="eastAsia"/>
                <w:color w:val="000000" w:themeColor="text1"/>
                <w:sz w:val="21"/>
                <w:szCs w:val="21"/>
              </w:rPr>
              <w:t>计价格</w:t>
            </w:r>
            <w:r>
              <w:rPr>
                <w:rFonts w:ascii="宋体" w:hAnsi="宋体" w:cs="宋体" w:hint="eastAsia"/>
                <w:color w:val="000000" w:themeColor="text1"/>
                <w:sz w:val="21"/>
                <w:szCs w:val="21"/>
              </w:rPr>
              <w:t>[2002]10</w:t>
            </w:r>
            <w:r>
              <w:rPr>
                <w:rFonts w:ascii="宋体" w:hAnsi="宋体" w:cs="宋体" w:hint="eastAsia"/>
                <w:color w:val="000000" w:themeColor="text1"/>
                <w:sz w:val="21"/>
                <w:szCs w:val="21"/>
              </w:rPr>
              <w:t>号</w:t>
            </w:r>
            <w:r>
              <w:rPr>
                <w:rFonts w:ascii="宋体" w:hAnsi="宋体" w:cs="宋体" w:hint="eastAsia"/>
                <w:color w:val="000000" w:themeColor="text1"/>
                <w:sz w:val="21"/>
                <w:szCs w:val="21"/>
              </w:rPr>
              <w:t>)</w:t>
            </w:r>
            <w:r>
              <w:rPr>
                <w:rFonts w:ascii="宋体" w:hAnsi="宋体" w:cs="宋体" w:hint="eastAsia"/>
                <w:color w:val="000000" w:themeColor="text1"/>
                <w:sz w:val="21"/>
                <w:szCs w:val="21"/>
              </w:rPr>
              <w:t>规定的设计费收费标准作为合同支付基准价，合同支付金额根据供应商中标折扣计算。</w:t>
            </w:r>
          </w:p>
          <w:p w:rsidR="00761AB2" w:rsidRDefault="00EB59DD">
            <w:pPr>
              <w:jc w:val="left"/>
              <w:rPr>
                <w:rFonts w:ascii="宋体" w:hAnsi="宋体" w:cs="宋体"/>
                <w:color w:val="000000" w:themeColor="text1"/>
                <w:sz w:val="21"/>
                <w:szCs w:val="21"/>
              </w:rPr>
            </w:pPr>
            <w:r>
              <w:rPr>
                <w:rFonts w:ascii="宋体" w:hAnsi="宋体" w:cs="宋体" w:hint="eastAsia"/>
                <w:color w:val="000000" w:themeColor="text1"/>
                <w:sz w:val="21"/>
                <w:szCs w:val="21"/>
              </w:rPr>
              <w:t>3.</w:t>
            </w:r>
            <w:r>
              <w:rPr>
                <w:rFonts w:ascii="宋体" w:hAnsi="宋体" w:cs="宋体" w:hint="eastAsia"/>
                <w:color w:val="000000" w:themeColor="text1"/>
                <w:sz w:val="21"/>
                <w:szCs w:val="21"/>
              </w:rPr>
              <w:t>合同计算编制服务费若高于项目批复金额，则编制服务费以批复金额为基准价。</w:t>
            </w:r>
          </w:p>
          <w:p w:rsidR="00761AB2" w:rsidRDefault="00EB59DD">
            <w:pPr>
              <w:jc w:val="left"/>
              <w:rPr>
                <w:rFonts w:ascii="宋体" w:hAnsi="宋体" w:cs="宋体"/>
                <w:b/>
                <w:bCs/>
                <w:color w:val="000000" w:themeColor="text1"/>
                <w:sz w:val="21"/>
                <w:szCs w:val="21"/>
              </w:rPr>
            </w:pPr>
            <w:r>
              <w:rPr>
                <w:rFonts w:ascii="宋体" w:hAnsi="宋体" w:cs="宋体" w:hint="eastAsia"/>
                <w:color w:val="000000" w:themeColor="text1"/>
                <w:sz w:val="21"/>
                <w:szCs w:val="21"/>
              </w:rPr>
              <w:t>4.</w:t>
            </w:r>
            <w:r>
              <w:rPr>
                <w:rFonts w:ascii="宋体" w:hAnsi="宋体" w:cs="宋体" w:hint="eastAsia"/>
                <w:color w:val="000000" w:themeColor="text1"/>
                <w:sz w:val="21"/>
                <w:szCs w:val="21"/>
              </w:rPr>
              <w:t>实际支付合同金额</w:t>
            </w:r>
            <w:r>
              <w:rPr>
                <w:rFonts w:ascii="宋体" w:hAnsi="宋体" w:cs="宋体" w:hint="eastAsia"/>
                <w:color w:val="000000" w:themeColor="text1"/>
                <w:sz w:val="21"/>
                <w:szCs w:val="21"/>
              </w:rPr>
              <w:t>=</w:t>
            </w:r>
            <w:r>
              <w:rPr>
                <w:rFonts w:ascii="宋体" w:hAnsi="宋体" w:cs="宋体" w:hint="eastAsia"/>
                <w:color w:val="000000" w:themeColor="text1"/>
                <w:sz w:val="21"/>
                <w:szCs w:val="21"/>
              </w:rPr>
              <w:t>基准价</w:t>
            </w:r>
            <w:r>
              <w:rPr>
                <w:rFonts w:ascii="宋体" w:hAnsi="宋体" w:cs="宋体" w:hint="eastAsia"/>
                <w:color w:val="000000" w:themeColor="text1"/>
                <w:sz w:val="21"/>
                <w:szCs w:val="21"/>
              </w:rPr>
              <w:t>*</w:t>
            </w:r>
            <w:r>
              <w:rPr>
                <w:rFonts w:ascii="宋体" w:hAnsi="宋体" w:cs="宋体" w:hint="eastAsia"/>
                <w:color w:val="000000" w:themeColor="text1"/>
                <w:sz w:val="21"/>
                <w:szCs w:val="21"/>
              </w:rPr>
              <w:t>中标折扣报价。</w:t>
            </w:r>
          </w:p>
        </w:tc>
      </w:tr>
    </w:tbl>
    <w:bookmarkEnd w:id="31"/>
    <w:bookmarkEnd w:id="32"/>
    <w:p w:rsidR="00761AB2" w:rsidRDefault="00EB59DD" w:rsidP="009F2382">
      <w:pPr>
        <w:snapToGrid w:val="0"/>
        <w:spacing w:line="360" w:lineRule="auto"/>
        <w:ind w:firstLineChars="200" w:firstLine="482"/>
        <w:rPr>
          <w:rFonts w:ascii="宋体" w:hAnsi="宋体"/>
          <w:b/>
          <w:bCs/>
          <w:color w:val="000000" w:themeColor="text1"/>
          <w:sz w:val="24"/>
          <w:szCs w:val="24"/>
        </w:rPr>
      </w:pPr>
      <w:r>
        <w:rPr>
          <w:rFonts w:ascii="宋体" w:hAnsi="宋体" w:hint="eastAsia"/>
          <w:b/>
          <w:bCs/>
          <w:color w:val="000000" w:themeColor="text1"/>
          <w:sz w:val="24"/>
          <w:szCs w:val="24"/>
        </w:rPr>
        <w:t>供应商的折扣率报价不得高于项目最高限价折扣率</w:t>
      </w:r>
      <w:r>
        <w:rPr>
          <w:rFonts w:ascii="宋体" w:hAnsi="宋体" w:hint="eastAsia"/>
          <w:b/>
          <w:bCs/>
          <w:color w:val="000000" w:themeColor="text1"/>
          <w:sz w:val="24"/>
          <w:szCs w:val="24"/>
        </w:rPr>
        <w:t>100%</w:t>
      </w:r>
      <w:r>
        <w:rPr>
          <w:rFonts w:ascii="宋体" w:hAnsi="宋体" w:hint="eastAsia"/>
          <w:b/>
          <w:bCs/>
          <w:color w:val="000000" w:themeColor="text1"/>
          <w:sz w:val="24"/>
          <w:szCs w:val="24"/>
        </w:rPr>
        <w:t>，否则将作否决投标处理。合同金额为基准价×折扣率报价，例：折扣率报价为</w:t>
      </w:r>
      <w:r>
        <w:rPr>
          <w:rFonts w:ascii="宋体" w:hAnsi="宋体" w:hint="eastAsia"/>
          <w:b/>
          <w:bCs/>
          <w:color w:val="000000" w:themeColor="text1"/>
          <w:sz w:val="24"/>
          <w:szCs w:val="24"/>
        </w:rPr>
        <w:t>95%</w:t>
      </w:r>
      <w:r>
        <w:rPr>
          <w:rFonts w:ascii="宋体" w:hAnsi="宋体" w:hint="eastAsia"/>
          <w:b/>
          <w:bCs/>
          <w:color w:val="000000" w:themeColor="text1"/>
          <w:sz w:val="24"/>
          <w:szCs w:val="24"/>
        </w:rPr>
        <w:t>，合同金额为基准价×</w:t>
      </w:r>
      <w:r>
        <w:rPr>
          <w:rFonts w:ascii="宋体" w:hAnsi="宋体" w:hint="eastAsia"/>
          <w:b/>
          <w:bCs/>
          <w:color w:val="000000" w:themeColor="text1"/>
          <w:sz w:val="24"/>
          <w:szCs w:val="24"/>
        </w:rPr>
        <w:t>95%</w:t>
      </w:r>
      <w:r>
        <w:rPr>
          <w:rFonts w:ascii="宋体" w:hAnsi="宋体" w:hint="eastAsia"/>
          <w:b/>
          <w:bCs/>
          <w:color w:val="000000" w:themeColor="text1"/>
          <w:sz w:val="24"/>
          <w:szCs w:val="24"/>
        </w:rPr>
        <w:t>。</w:t>
      </w:r>
    </w:p>
    <w:p w:rsidR="00761AB2" w:rsidRDefault="00EB59DD" w:rsidP="009F2382">
      <w:pPr>
        <w:snapToGrid w:val="0"/>
        <w:spacing w:line="360" w:lineRule="auto"/>
        <w:ind w:firstLineChars="200" w:firstLine="482"/>
        <w:rPr>
          <w:rFonts w:ascii="宋体" w:hAnsi="宋体"/>
          <w:b/>
          <w:bCs/>
          <w:color w:val="000000" w:themeColor="text1"/>
          <w:sz w:val="24"/>
          <w:szCs w:val="24"/>
        </w:rPr>
      </w:pPr>
      <w:r>
        <w:rPr>
          <w:rFonts w:ascii="宋体" w:hAnsi="宋体" w:hint="eastAsia"/>
          <w:b/>
          <w:bCs/>
          <w:color w:val="000000" w:themeColor="text1"/>
          <w:sz w:val="24"/>
          <w:szCs w:val="24"/>
        </w:rPr>
        <w:t>（一）编制服务总体要求</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rPr>
        <w:t>依据数字重庆建设领导小组办公室正式印发的“政务·渝运安”应用“三张清单”，按照《重庆市政务数字化应用开发操作指南》《重庆市政务数字化应用资金计划报告提纲》《重庆市政务数字化应用开发方案（模板）》要求编制。</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rPr>
        <w:t>要求提交成果为《“政务·渝运安”应用资金计划报告》《“政务·渝运安”应用开发方案》，质量标准达到主管部门要求，并通过主管部门应用项目审批。</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3.</w:t>
      </w:r>
      <w:r>
        <w:rPr>
          <w:rFonts w:ascii="宋体" w:hAnsi="宋体" w:hint="eastAsia"/>
          <w:color w:val="000000" w:themeColor="text1"/>
          <w:sz w:val="24"/>
          <w:szCs w:val="24"/>
        </w:rPr>
        <w:t>“政务·渝运安”应用开发方案内容达到可实施的深度，能够支撑后续应用开发。</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4.</w:t>
      </w:r>
      <w:r>
        <w:rPr>
          <w:rFonts w:ascii="宋体" w:hAnsi="宋体" w:hint="eastAsia"/>
          <w:color w:val="000000" w:themeColor="text1"/>
          <w:sz w:val="24"/>
          <w:szCs w:val="24"/>
        </w:rPr>
        <w:t>“政务·渝运安”应用开发方案与采购要求相衔接，为应用项目采购工作提供支持。</w:t>
      </w:r>
    </w:p>
    <w:p w:rsidR="00761AB2" w:rsidRDefault="00EB59DD" w:rsidP="009F2382">
      <w:pPr>
        <w:snapToGrid w:val="0"/>
        <w:spacing w:line="360" w:lineRule="auto"/>
        <w:ind w:firstLineChars="200" w:firstLine="482"/>
        <w:rPr>
          <w:rFonts w:ascii="宋体" w:hAnsi="宋体"/>
          <w:b/>
          <w:bCs/>
          <w:color w:val="000000" w:themeColor="text1"/>
          <w:sz w:val="24"/>
          <w:szCs w:val="24"/>
        </w:rPr>
      </w:pPr>
      <w:r>
        <w:rPr>
          <w:rFonts w:ascii="宋体" w:hAnsi="宋体" w:hint="eastAsia"/>
          <w:b/>
          <w:bCs/>
          <w:color w:val="000000" w:themeColor="text1"/>
          <w:sz w:val="24"/>
          <w:szCs w:val="24"/>
        </w:rPr>
        <w:t>（二）重大应用需求说明</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采购人按照数字重庆建设总体要求，从国家所需、重庆所能、群众所盼、未来所向等重大需求出发，找准最紧迫、最现实、最棘手的问题，梳理</w:t>
      </w:r>
      <w:r>
        <w:rPr>
          <w:rFonts w:ascii="宋体" w:hAnsi="宋体" w:hint="eastAsia"/>
          <w:color w:val="000000" w:themeColor="text1"/>
          <w:sz w:val="24"/>
          <w:szCs w:val="24"/>
        </w:rPr>
        <w:t>道路</w:t>
      </w:r>
      <w:r>
        <w:rPr>
          <w:rFonts w:ascii="宋体" w:hAnsi="宋体" w:hint="eastAsia"/>
          <w:color w:val="000000" w:themeColor="text1"/>
          <w:sz w:val="24"/>
          <w:szCs w:val="24"/>
        </w:rPr>
        <w:t>“两客一危一货”运输全链条风险管理</w:t>
      </w:r>
      <w:bookmarkStart w:id="33" w:name="_GoBack"/>
      <w:bookmarkEnd w:id="33"/>
      <w:r>
        <w:rPr>
          <w:rFonts w:ascii="宋体" w:hAnsi="宋体" w:hint="eastAsia"/>
          <w:color w:val="000000" w:themeColor="text1"/>
          <w:sz w:val="24"/>
          <w:szCs w:val="24"/>
        </w:rPr>
        <w:t>核心业务，谋划多跨场景，研究改革事项，形成“政务·渝运安”应用“三张清单”。</w:t>
      </w:r>
    </w:p>
    <w:p w:rsidR="00761AB2" w:rsidRDefault="00EB59DD" w:rsidP="009F2382">
      <w:pPr>
        <w:snapToGrid w:val="0"/>
        <w:spacing w:line="360" w:lineRule="auto"/>
        <w:ind w:firstLineChars="200" w:firstLine="482"/>
        <w:rPr>
          <w:rFonts w:ascii="宋体" w:hAnsi="宋体"/>
          <w:b/>
          <w:bCs/>
          <w:color w:val="000000" w:themeColor="text1"/>
          <w:sz w:val="24"/>
          <w:szCs w:val="24"/>
        </w:rPr>
      </w:pPr>
      <w:r>
        <w:rPr>
          <w:rFonts w:ascii="宋体" w:hAnsi="宋体" w:hint="eastAsia"/>
          <w:b/>
          <w:bCs/>
          <w:color w:val="000000" w:themeColor="text1"/>
          <w:sz w:val="24"/>
          <w:szCs w:val="24"/>
        </w:rPr>
        <w:t>（三）编制服务主要内容及要求</w:t>
      </w:r>
    </w:p>
    <w:p w:rsidR="00761AB2" w:rsidRDefault="00EB59DD" w:rsidP="009F2382">
      <w:pPr>
        <w:snapToGrid w:val="0"/>
        <w:spacing w:line="360" w:lineRule="auto"/>
        <w:ind w:firstLineChars="200" w:firstLine="482"/>
        <w:rPr>
          <w:rFonts w:ascii="宋体" w:hAnsi="宋体"/>
          <w:b/>
          <w:bCs/>
          <w:color w:val="000000" w:themeColor="text1"/>
          <w:sz w:val="24"/>
          <w:szCs w:val="24"/>
        </w:rPr>
      </w:pPr>
      <w:r>
        <w:rPr>
          <w:rFonts w:ascii="宋体" w:hAnsi="宋体" w:hint="eastAsia"/>
          <w:b/>
          <w:bCs/>
          <w:color w:val="000000" w:themeColor="text1"/>
          <w:sz w:val="24"/>
          <w:szCs w:val="24"/>
        </w:rPr>
        <w:t>1.</w:t>
      </w:r>
      <w:r>
        <w:rPr>
          <w:rFonts w:ascii="宋体" w:hAnsi="宋体" w:hint="eastAsia"/>
          <w:b/>
          <w:bCs/>
          <w:color w:val="000000" w:themeColor="text1"/>
          <w:sz w:val="24"/>
          <w:szCs w:val="24"/>
        </w:rPr>
        <w:t>应用资金计划报告编制主要内容及要求：</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包括应用开发内容及规模，说明应用开发内容和工程量（文字描述或采用表格形式）。</w:t>
      </w:r>
      <w:r>
        <w:rPr>
          <w:rFonts w:ascii="宋体" w:hAnsi="宋体" w:hint="eastAsia"/>
          <w:color w:val="000000" w:themeColor="text1"/>
          <w:sz w:val="24"/>
          <w:szCs w:val="24"/>
        </w:rPr>
        <w:lastRenderedPageBreak/>
        <w:t>应用开发目标，从宏观目标、具体目标（效益目标、规模目标、功能目标等）阐述。说明应用开发的周期，应用</w:t>
      </w:r>
      <w:r>
        <w:rPr>
          <w:rFonts w:ascii="宋体" w:hAnsi="宋体" w:hint="eastAsia"/>
          <w:color w:val="000000" w:themeColor="text1"/>
          <w:sz w:val="24"/>
          <w:szCs w:val="24"/>
        </w:rPr>
        <w:t>效益分析包括简要分析经济效益、简要分析社会效益。对照需求清单，阐述本应用来源背景（含有关政策依据、领导批示等），分析与职能相关的高频、痛点社会问题，以及当前有待解决的最紧迫、最现实、最棘手的重大需求，形成本应用开发满足需求清单的必要性描述。对照场景清单，阐述场景需求与本单位核心业务以及需求清单之间的关系，形成本应用开发满足场景清单的必要性描述。对照改革清单，阐述改革需求与本单位核心业务以及需求清单、场景清单之间的关系，形成本应用开发满足改革清单的必要性描述。应用总体方案按照数字重庆总体框架布局进行总体架构设</w:t>
      </w:r>
      <w:r>
        <w:rPr>
          <w:rFonts w:ascii="宋体" w:hAnsi="宋体" w:hint="eastAsia"/>
          <w:color w:val="000000" w:themeColor="text1"/>
          <w:sz w:val="24"/>
          <w:szCs w:val="24"/>
        </w:rPr>
        <w:t>计，从云网感知资源、数据资源、能力组件、业务应用等方面明确应用总体框架（图、文字、表），包括应用内部结构，以及与外部应用间的联系，并区分出已建部分和新增部分。描述应用与数字重庆“</w:t>
      </w:r>
      <w:r>
        <w:rPr>
          <w:rFonts w:ascii="宋体" w:hAnsi="宋体" w:hint="eastAsia"/>
          <w:color w:val="000000" w:themeColor="text1"/>
          <w:sz w:val="24"/>
          <w:szCs w:val="24"/>
        </w:rPr>
        <w:t>1361</w:t>
      </w:r>
      <w:r>
        <w:rPr>
          <w:rFonts w:ascii="宋体" w:hAnsi="宋体" w:hint="eastAsia"/>
          <w:color w:val="000000" w:themeColor="text1"/>
          <w:sz w:val="24"/>
          <w:szCs w:val="24"/>
        </w:rPr>
        <w:t>”的整体框架布局之间的关系。</w:t>
      </w:r>
    </w:p>
    <w:p w:rsidR="00761AB2" w:rsidRDefault="00EB59DD" w:rsidP="009F2382">
      <w:pPr>
        <w:snapToGrid w:val="0"/>
        <w:spacing w:line="360" w:lineRule="auto"/>
        <w:ind w:firstLineChars="200" w:firstLine="482"/>
        <w:rPr>
          <w:rFonts w:ascii="宋体" w:hAnsi="宋体"/>
          <w:color w:val="000000" w:themeColor="text1"/>
          <w:sz w:val="24"/>
          <w:szCs w:val="24"/>
        </w:rPr>
      </w:pPr>
      <w:r>
        <w:rPr>
          <w:rFonts w:ascii="宋体" w:hAnsi="宋体" w:hint="eastAsia"/>
          <w:b/>
          <w:bCs/>
          <w:color w:val="000000" w:themeColor="text1"/>
          <w:sz w:val="24"/>
          <w:szCs w:val="24"/>
        </w:rPr>
        <w:t>注意事项：</w:t>
      </w:r>
      <w:r>
        <w:rPr>
          <w:rFonts w:ascii="宋体" w:hAnsi="宋体" w:hint="eastAsia"/>
          <w:color w:val="000000" w:themeColor="text1"/>
          <w:sz w:val="24"/>
          <w:szCs w:val="24"/>
        </w:rPr>
        <w:t>根据重庆市主管部门编制要求动态调整，确保应用资金需求通过审核。</w:t>
      </w:r>
    </w:p>
    <w:p w:rsidR="00761AB2" w:rsidRDefault="00EB59DD" w:rsidP="009F2382">
      <w:pPr>
        <w:snapToGrid w:val="0"/>
        <w:spacing w:line="360" w:lineRule="auto"/>
        <w:ind w:firstLineChars="200" w:firstLine="482"/>
        <w:rPr>
          <w:rFonts w:ascii="宋体" w:hAnsi="宋体"/>
          <w:b/>
          <w:bCs/>
          <w:color w:val="000000" w:themeColor="text1"/>
          <w:sz w:val="24"/>
          <w:szCs w:val="24"/>
        </w:rPr>
      </w:pPr>
      <w:bookmarkStart w:id="34" w:name="_Hlk142037499"/>
      <w:r>
        <w:rPr>
          <w:rFonts w:ascii="宋体" w:hAnsi="宋体" w:hint="eastAsia"/>
          <w:b/>
          <w:bCs/>
          <w:color w:val="000000" w:themeColor="text1"/>
          <w:sz w:val="24"/>
          <w:szCs w:val="24"/>
        </w:rPr>
        <w:t>2</w:t>
      </w:r>
      <w:r>
        <w:rPr>
          <w:rFonts w:ascii="宋体" w:hAnsi="宋体"/>
          <w:b/>
          <w:bCs/>
          <w:color w:val="000000" w:themeColor="text1"/>
          <w:sz w:val="24"/>
          <w:szCs w:val="24"/>
        </w:rPr>
        <w:t>.</w:t>
      </w:r>
      <w:r>
        <w:rPr>
          <w:rFonts w:ascii="宋体" w:hAnsi="宋体" w:hint="eastAsia"/>
          <w:b/>
          <w:bCs/>
          <w:color w:val="000000" w:themeColor="text1"/>
          <w:sz w:val="24"/>
          <w:szCs w:val="24"/>
        </w:rPr>
        <w:t>应用开发方案</w:t>
      </w:r>
      <w:bookmarkEnd w:id="34"/>
      <w:r>
        <w:rPr>
          <w:rFonts w:ascii="宋体" w:hAnsi="宋体" w:hint="eastAsia"/>
          <w:b/>
          <w:bCs/>
          <w:color w:val="000000" w:themeColor="text1"/>
          <w:sz w:val="24"/>
          <w:szCs w:val="24"/>
        </w:rPr>
        <w:t>编制主要内容及要求：</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包括应用开发目标、规模、内容、开发周期等。应用开发的必要性包括：</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w:t>
      </w:r>
      <w:r>
        <w:rPr>
          <w:rFonts w:ascii="宋体" w:hAnsi="宋体" w:hint="eastAsia"/>
          <w:color w:val="000000" w:themeColor="text1"/>
          <w:sz w:val="24"/>
          <w:szCs w:val="24"/>
        </w:rPr>
        <w:t>1</w:t>
      </w:r>
      <w:r>
        <w:rPr>
          <w:rFonts w:ascii="宋体" w:hAnsi="宋体" w:hint="eastAsia"/>
          <w:color w:val="000000" w:themeColor="text1"/>
          <w:sz w:val="24"/>
          <w:szCs w:val="24"/>
        </w:rPr>
        <w:t>）从宏观形势、数字化发展、技术进步等发展形势说明本应用对履行单位职能、完成单位政务目标、业务目标的价值。</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w:t>
      </w:r>
      <w:r>
        <w:rPr>
          <w:rFonts w:ascii="宋体" w:hAnsi="宋体" w:hint="eastAsia"/>
          <w:color w:val="000000" w:themeColor="text1"/>
          <w:sz w:val="24"/>
          <w:szCs w:val="24"/>
        </w:rPr>
        <w:t>2</w:t>
      </w:r>
      <w:r>
        <w:rPr>
          <w:rFonts w:ascii="宋体" w:hAnsi="宋体" w:hint="eastAsia"/>
          <w:color w:val="000000" w:themeColor="text1"/>
          <w:sz w:val="24"/>
          <w:szCs w:val="24"/>
        </w:rPr>
        <w:t>）结</w:t>
      </w:r>
      <w:r>
        <w:rPr>
          <w:rFonts w:ascii="宋体" w:hAnsi="宋体" w:hint="eastAsia"/>
          <w:color w:val="000000" w:themeColor="text1"/>
          <w:sz w:val="24"/>
          <w:szCs w:val="24"/>
        </w:rPr>
        <w:t>合需求与现状以及数字化应用开发目标，说明现有数字化条件与业务需求的差异、可能取得的效能提升等主要效益，从而分析论证应用开发的必要性。</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w:t>
      </w:r>
      <w:r>
        <w:rPr>
          <w:rFonts w:ascii="宋体" w:hAnsi="宋体" w:hint="eastAsia"/>
          <w:color w:val="000000" w:themeColor="text1"/>
          <w:sz w:val="24"/>
          <w:szCs w:val="24"/>
        </w:rPr>
        <w:t>3</w:t>
      </w:r>
      <w:r>
        <w:rPr>
          <w:rFonts w:ascii="宋体" w:hAnsi="宋体" w:hint="eastAsia"/>
          <w:color w:val="000000" w:themeColor="text1"/>
          <w:sz w:val="24"/>
          <w:szCs w:val="24"/>
        </w:rPr>
        <w:t>）迭代应用必须描述现有应用实际情况、存在的具体问题和原因，并分析说明不进行升级改造将会产生的风险。需求分析包括核心业务场景需求分析、改革事项需求分析、数据资源共享需求分析、多跨协同需求分析、网络安全需求分析、业务量、信息量分析预测、应用性能需求分析等。</w:t>
      </w:r>
    </w:p>
    <w:p w:rsidR="00761AB2" w:rsidRDefault="00EB59DD" w:rsidP="009F2382">
      <w:pPr>
        <w:snapToGrid w:val="0"/>
        <w:spacing w:line="360" w:lineRule="auto"/>
        <w:ind w:firstLineChars="200" w:firstLine="482"/>
        <w:rPr>
          <w:rFonts w:ascii="宋体" w:hAnsi="宋体"/>
          <w:color w:val="000000" w:themeColor="text1"/>
          <w:sz w:val="24"/>
          <w:szCs w:val="24"/>
        </w:rPr>
      </w:pPr>
      <w:r>
        <w:rPr>
          <w:rFonts w:ascii="宋体" w:hAnsi="宋体" w:hint="eastAsia"/>
          <w:b/>
          <w:bCs/>
          <w:color w:val="000000" w:themeColor="text1"/>
          <w:sz w:val="24"/>
          <w:szCs w:val="24"/>
        </w:rPr>
        <w:t>注意事项：</w:t>
      </w:r>
      <w:r>
        <w:rPr>
          <w:rFonts w:ascii="宋体" w:hAnsi="宋体" w:hint="eastAsia"/>
          <w:color w:val="000000" w:themeColor="text1"/>
          <w:sz w:val="24"/>
          <w:szCs w:val="24"/>
        </w:rPr>
        <w:t>根据重庆市主管部门编制要求动态调整，确保应用开发方案通过审核。</w:t>
      </w:r>
    </w:p>
    <w:p w:rsidR="00761AB2" w:rsidRDefault="00761AB2">
      <w:pPr>
        <w:snapToGrid w:val="0"/>
        <w:spacing w:line="360" w:lineRule="auto"/>
        <w:ind w:firstLineChars="200" w:firstLine="480"/>
        <w:rPr>
          <w:rFonts w:ascii="宋体" w:hAnsi="宋体"/>
          <w:color w:val="000000" w:themeColor="text1"/>
          <w:sz w:val="24"/>
          <w:szCs w:val="24"/>
        </w:rPr>
        <w:sectPr w:rsidR="00761AB2">
          <w:footerReference w:type="default" r:id="rId13"/>
          <w:pgSz w:w="11907" w:h="16840"/>
          <w:pgMar w:top="1134" w:right="1191" w:bottom="1134" w:left="1304" w:header="964" w:footer="992" w:gutter="0"/>
          <w:pgNumType w:fmt="numberInDash"/>
          <w:cols w:space="720"/>
          <w:docGrid w:linePitch="312"/>
        </w:sectPr>
      </w:pPr>
    </w:p>
    <w:p w:rsidR="00761AB2" w:rsidRDefault="00EB59DD">
      <w:pPr>
        <w:pStyle w:val="23"/>
        <w:pageBreakBefore/>
        <w:spacing w:line="360" w:lineRule="auto"/>
        <w:jc w:val="center"/>
        <w:rPr>
          <w:rFonts w:ascii="宋体" w:eastAsia="宋体" w:hAnsi="宋体"/>
          <w:color w:val="000000" w:themeColor="text1"/>
          <w:sz w:val="36"/>
          <w:szCs w:val="30"/>
        </w:rPr>
      </w:pPr>
      <w:bookmarkStart w:id="35" w:name="_Toc148963305"/>
      <w:r>
        <w:rPr>
          <w:rFonts w:ascii="宋体" w:eastAsia="宋体" w:hAnsi="宋体" w:hint="eastAsia"/>
          <w:color w:val="000000" w:themeColor="text1"/>
          <w:sz w:val="36"/>
          <w:szCs w:val="30"/>
        </w:rPr>
        <w:lastRenderedPageBreak/>
        <w:t>第三篇</w:t>
      </w:r>
      <w:r>
        <w:rPr>
          <w:rFonts w:ascii="宋体" w:eastAsia="宋体" w:hAnsi="宋体" w:hint="eastAsia"/>
          <w:color w:val="000000" w:themeColor="text1"/>
          <w:sz w:val="36"/>
          <w:szCs w:val="30"/>
        </w:rPr>
        <w:t xml:space="preserve">  </w:t>
      </w:r>
      <w:r>
        <w:rPr>
          <w:rFonts w:ascii="宋体" w:eastAsia="宋体" w:hAnsi="宋体" w:hint="eastAsia"/>
          <w:color w:val="000000" w:themeColor="text1"/>
          <w:sz w:val="36"/>
          <w:szCs w:val="30"/>
        </w:rPr>
        <w:t>项目商务需求</w:t>
      </w:r>
      <w:bookmarkEnd w:id="28"/>
      <w:bookmarkEnd w:id="35"/>
    </w:p>
    <w:p w:rsidR="00761AB2" w:rsidRDefault="00EB59DD" w:rsidP="009F2382">
      <w:pPr>
        <w:snapToGrid w:val="0"/>
        <w:spacing w:line="360" w:lineRule="auto"/>
        <w:ind w:firstLineChars="200" w:firstLine="422"/>
        <w:rPr>
          <w:rFonts w:ascii="宋体" w:hAnsi="宋体"/>
          <w:b/>
          <w:color w:val="000000" w:themeColor="text1"/>
          <w:sz w:val="24"/>
          <w:szCs w:val="24"/>
        </w:rPr>
      </w:pPr>
      <w:bookmarkStart w:id="36" w:name="_Toc267320049"/>
      <w:r>
        <w:rPr>
          <w:rFonts w:ascii="宋体" w:hAnsi="宋体" w:hint="eastAsia"/>
          <w:b/>
          <w:color w:val="000000" w:themeColor="text1"/>
          <w:sz w:val="21"/>
          <w:szCs w:val="21"/>
        </w:rPr>
        <w:t>“※”标注的要求为符合性审查中的实质性要求，响应文件若不满足按无效投标处理。</w:t>
      </w:r>
    </w:p>
    <w:p w:rsidR="00761AB2" w:rsidRDefault="00EB59DD" w:rsidP="009F2382">
      <w:pPr>
        <w:pStyle w:val="3"/>
        <w:snapToGrid w:val="0"/>
        <w:spacing w:before="0" w:after="0" w:line="360" w:lineRule="auto"/>
        <w:ind w:firstLineChars="200" w:firstLine="482"/>
        <w:rPr>
          <w:rFonts w:ascii="宋体" w:hAnsi="宋体"/>
          <w:color w:val="000000" w:themeColor="text1"/>
          <w:sz w:val="24"/>
          <w:szCs w:val="24"/>
        </w:rPr>
      </w:pPr>
      <w:bookmarkStart w:id="37" w:name="_Toc532992107"/>
      <w:bookmarkStart w:id="38" w:name="_Toc148963306"/>
      <w:bookmarkEnd w:id="36"/>
      <w:r>
        <w:rPr>
          <w:rFonts w:ascii="宋体" w:hAnsi="宋体"/>
          <w:color w:val="000000" w:themeColor="text1"/>
          <w:sz w:val="24"/>
          <w:szCs w:val="24"/>
        </w:rPr>
        <w:t>一、</w:t>
      </w:r>
      <w:r>
        <w:rPr>
          <w:rFonts w:ascii="宋体" w:hAnsi="宋体" w:hint="eastAsia"/>
          <w:color w:val="000000" w:themeColor="text1"/>
          <w:sz w:val="24"/>
          <w:szCs w:val="24"/>
        </w:rPr>
        <w:t>服务期、地点及验收方式</w:t>
      </w:r>
      <w:bookmarkEnd w:id="37"/>
      <w:bookmarkEnd w:id="38"/>
    </w:p>
    <w:p w:rsidR="00761AB2" w:rsidRDefault="00EB59DD">
      <w:pPr>
        <w:snapToGrid w:val="0"/>
        <w:spacing w:line="360" w:lineRule="auto"/>
        <w:ind w:firstLineChars="200" w:firstLine="480"/>
        <w:rPr>
          <w:rStyle w:val="NormalCharacter"/>
          <w:color w:val="000000" w:themeColor="text1"/>
          <w:sz w:val="24"/>
          <w:szCs w:val="24"/>
        </w:rPr>
      </w:pPr>
      <w:r>
        <w:rPr>
          <w:rFonts w:ascii="宋体" w:hAnsi="宋体"/>
          <w:color w:val="000000" w:themeColor="text1"/>
          <w:sz w:val="24"/>
          <w:szCs w:val="24"/>
        </w:rPr>
        <w:t>※</w:t>
      </w:r>
      <w:r>
        <w:rPr>
          <w:rStyle w:val="NormalCharacter"/>
          <w:rFonts w:hint="eastAsia"/>
          <w:color w:val="000000" w:themeColor="text1"/>
          <w:sz w:val="24"/>
          <w:szCs w:val="24"/>
        </w:rPr>
        <w:t>（一）服务期</w:t>
      </w:r>
    </w:p>
    <w:p w:rsidR="00761AB2" w:rsidRDefault="00EB59DD">
      <w:pPr>
        <w:snapToGrid w:val="0"/>
        <w:spacing w:line="360" w:lineRule="auto"/>
        <w:ind w:firstLineChars="200" w:firstLine="480"/>
        <w:rPr>
          <w:rStyle w:val="NormalCharacter"/>
          <w:color w:val="000000" w:themeColor="text1"/>
          <w:sz w:val="24"/>
          <w:szCs w:val="24"/>
        </w:rPr>
      </w:pPr>
      <w:r>
        <w:rPr>
          <w:rStyle w:val="NormalCharacter"/>
          <w:rFonts w:hint="eastAsia"/>
          <w:color w:val="000000" w:themeColor="text1"/>
          <w:sz w:val="24"/>
          <w:szCs w:val="24"/>
        </w:rPr>
        <w:t>合同签订之日起</w:t>
      </w:r>
      <w:r>
        <w:rPr>
          <w:rStyle w:val="NormalCharacter"/>
          <w:rFonts w:hint="eastAsia"/>
          <w:color w:val="000000" w:themeColor="text1"/>
          <w:sz w:val="24"/>
          <w:szCs w:val="24"/>
        </w:rPr>
        <w:t>15</w:t>
      </w:r>
      <w:r>
        <w:rPr>
          <w:rStyle w:val="NormalCharacter"/>
          <w:rFonts w:hint="eastAsia"/>
          <w:color w:val="000000" w:themeColor="text1"/>
          <w:sz w:val="24"/>
          <w:szCs w:val="24"/>
        </w:rPr>
        <w:t>个日历天内提交《“政务·渝运安”应用资金计划报告》，</w:t>
      </w:r>
      <w:r>
        <w:rPr>
          <w:rStyle w:val="NormalCharacter"/>
          <w:rFonts w:hint="eastAsia"/>
          <w:color w:val="000000" w:themeColor="text1"/>
          <w:sz w:val="24"/>
          <w:szCs w:val="24"/>
        </w:rPr>
        <w:t>60</w:t>
      </w:r>
      <w:r>
        <w:rPr>
          <w:rStyle w:val="NormalCharacter"/>
          <w:rFonts w:hint="eastAsia"/>
          <w:color w:val="000000" w:themeColor="text1"/>
          <w:sz w:val="24"/>
          <w:szCs w:val="24"/>
        </w:rPr>
        <w:t>个工作日内完成《“政务·渝运安”应用开发方案》编制工作。</w:t>
      </w:r>
    </w:p>
    <w:p w:rsidR="00761AB2" w:rsidRDefault="00EB59DD">
      <w:pPr>
        <w:snapToGrid w:val="0"/>
        <w:spacing w:line="360" w:lineRule="auto"/>
        <w:ind w:firstLineChars="200" w:firstLine="480"/>
        <w:rPr>
          <w:rStyle w:val="NormalCharacter"/>
          <w:color w:val="000000" w:themeColor="text1"/>
          <w:sz w:val="24"/>
          <w:szCs w:val="24"/>
        </w:rPr>
      </w:pPr>
      <w:r>
        <w:rPr>
          <w:rStyle w:val="NormalCharacter"/>
          <w:rFonts w:hint="eastAsia"/>
          <w:color w:val="000000" w:themeColor="text1"/>
          <w:sz w:val="24"/>
          <w:szCs w:val="24"/>
        </w:rPr>
        <w:t>（</w:t>
      </w:r>
      <w:r>
        <w:rPr>
          <w:rStyle w:val="NormalCharacter"/>
          <w:color w:val="000000" w:themeColor="text1"/>
          <w:sz w:val="24"/>
          <w:szCs w:val="24"/>
        </w:rPr>
        <w:t>二</w:t>
      </w:r>
      <w:r>
        <w:rPr>
          <w:rStyle w:val="NormalCharacter"/>
          <w:rFonts w:hint="eastAsia"/>
          <w:color w:val="000000" w:themeColor="text1"/>
          <w:sz w:val="24"/>
          <w:szCs w:val="24"/>
        </w:rPr>
        <w:t>）服务地点</w:t>
      </w:r>
    </w:p>
    <w:p w:rsidR="00761AB2" w:rsidRDefault="00EB59DD">
      <w:pPr>
        <w:snapToGrid w:val="0"/>
        <w:spacing w:line="360" w:lineRule="auto"/>
        <w:ind w:firstLineChars="200" w:firstLine="480"/>
        <w:rPr>
          <w:rStyle w:val="NormalCharacter"/>
          <w:color w:val="000000" w:themeColor="text1"/>
          <w:sz w:val="24"/>
          <w:szCs w:val="24"/>
        </w:rPr>
      </w:pPr>
      <w:r>
        <w:rPr>
          <w:rStyle w:val="NormalCharacter"/>
          <w:rFonts w:hint="eastAsia"/>
          <w:color w:val="000000" w:themeColor="text1"/>
          <w:sz w:val="24"/>
          <w:szCs w:val="24"/>
        </w:rPr>
        <w:t>重庆市交通局同意或指定地点。</w:t>
      </w:r>
    </w:p>
    <w:p w:rsidR="00761AB2" w:rsidRDefault="00EB59DD">
      <w:pPr>
        <w:snapToGrid w:val="0"/>
        <w:spacing w:line="360" w:lineRule="auto"/>
        <w:ind w:firstLineChars="200" w:firstLine="480"/>
        <w:rPr>
          <w:rStyle w:val="NormalCharacter"/>
          <w:color w:val="000000" w:themeColor="text1"/>
          <w:sz w:val="24"/>
          <w:szCs w:val="24"/>
        </w:rPr>
      </w:pPr>
      <w:r>
        <w:rPr>
          <w:rStyle w:val="NormalCharacter"/>
          <w:rFonts w:hint="eastAsia"/>
          <w:color w:val="000000" w:themeColor="text1"/>
          <w:sz w:val="24"/>
          <w:szCs w:val="24"/>
        </w:rPr>
        <w:t>（三）验收方式</w:t>
      </w:r>
    </w:p>
    <w:p w:rsidR="00761AB2" w:rsidRDefault="00EB59DD">
      <w:pPr>
        <w:snapToGrid w:val="0"/>
        <w:spacing w:line="360" w:lineRule="auto"/>
        <w:ind w:firstLineChars="200" w:firstLine="480"/>
        <w:rPr>
          <w:rStyle w:val="NormalCharacter"/>
          <w:color w:val="000000" w:themeColor="text1"/>
          <w:sz w:val="24"/>
          <w:szCs w:val="24"/>
        </w:rPr>
      </w:pPr>
      <w:r>
        <w:rPr>
          <w:rStyle w:val="NormalCharacter"/>
          <w:rFonts w:hint="eastAsia"/>
          <w:color w:val="000000" w:themeColor="text1"/>
          <w:sz w:val="24"/>
          <w:szCs w:val="24"/>
        </w:rPr>
        <w:t>供应商提供的《“政务·渝运安”应用开发方案》通过市大数据发展局、市委网信办、市委机要局、市财政局联合评审。</w:t>
      </w:r>
    </w:p>
    <w:p w:rsidR="00761AB2" w:rsidRDefault="00EB59DD" w:rsidP="009F2382">
      <w:pPr>
        <w:pStyle w:val="3"/>
        <w:snapToGrid w:val="0"/>
        <w:spacing w:before="0" w:after="0" w:line="360" w:lineRule="auto"/>
        <w:ind w:firstLineChars="200" w:firstLine="482"/>
        <w:rPr>
          <w:rFonts w:ascii="宋体" w:hAnsi="宋体"/>
          <w:color w:val="000000" w:themeColor="text1"/>
          <w:sz w:val="24"/>
          <w:szCs w:val="24"/>
        </w:rPr>
      </w:pPr>
      <w:bookmarkStart w:id="39" w:name="_Toc344475121"/>
      <w:bookmarkStart w:id="40" w:name="_Toc532992108"/>
      <w:bookmarkStart w:id="41" w:name="_Toc148963307"/>
      <w:r>
        <w:rPr>
          <w:rFonts w:ascii="宋体" w:hAnsi="宋体" w:hint="eastAsia"/>
          <w:color w:val="000000" w:themeColor="text1"/>
          <w:sz w:val="24"/>
          <w:szCs w:val="24"/>
        </w:rPr>
        <w:t>二</w:t>
      </w:r>
      <w:r>
        <w:rPr>
          <w:rFonts w:ascii="宋体" w:hAnsi="宋体"/>
          <w:color w:val="000000" w:themeColor="text1"/>
          <w:sz w:val="24"/>
          <w:szCs w:val="24"/>
        </w:rPr>
        <w:t>、</w:t>
      </w:r>
      <w:bookmarkEnd w:id="39"/>
      <w:bookmarkEnd w:id="40"/>
      <w:r>
        <w:rPr>
          <w:rFonts w:ascii="宋体" w:hAnsi="宋体" w:hint="eastAsia"/>
          <w:color w:val="000000" w:themeColor="text1"/>
          <w:sz w:val="24"/>
          <w:szCs w:val="24"/>
        </w:rPr>
        <w:t>报价要求</w:t>
      </w:r>
      <w:bookmarkEnd w:id="41"/>
    </w:p>
    <w:p w:rsidR="00761AB2" w:rsidRDefault="00EB59DD">
      <w:pPr>
        <w:snapToGrid w:val="0"/>
        <w:spacing w:line="360" w:lineRule="auto"/>
        <w:ind w:firstLineChars="200" w:firstLine="480"/>
        <w:rPr>
          <w:color w:val="000000" w:themeColor="text1"/>
          <w:sz w:val="24"/>
          <w:szCs w:val="24"/>
        </w:rPr>
      </w:pPr>
      <w:bookmarkStart w:id="42" w:name="_Toc532992111"/>
      <w:bookmarkStart w:id="43" w:name="_Toc498094723"/>
      <w:r>
        <w:rPr>
          <w:color w:val="000000" w:themeColor="text1"/>
          <w:sz w:val="24"/>
          <w:szCs w:val="24"/>
        </w:rPr>
        <w:t>（一）磋商报价应包括完成采购人提供的技术参数要求的全部费用，包括：调研费、方案制定费、咨询费、人工费、印刷费、复核费、材料消耗、现场督导、数据整理、数据汇总、数据分析及报告撰写等一切与该项目相关的费用。采购人除此以外不支付其它费用。</w:t>
      </w:r>
      <w:bookmarkStart w:id="44" w:name="_Toc451763441"/>
    </w:p>
    <w:p w:rsidR="00761AB2" w:rsidRDefault="00EB59DD">
      <w:pPr>
        <w:snapToGrid w:val="0"/>
        <w:spacing w:line="360" w:lineRule="auto"/>
        <w:ind w:firstLineChars="200" w:firstLine="480"/>
        <w:rPr>
          <w:color w:val="000000" w:themeColor="text1"/>
          <w:sz w:val="24"/>
          <w:szCs w:val="24"/>
        </w:rPr>
      </w:pPr>
      <w:r>
        <w:rPr>
          <w:color w:val="000000" w:themeColor="text1"/>
          <w:sz w:val="24"/>
          <w:szCs w:val="24"/>
        </w:rPr>
        <w:t>（二）如果成交供应商交付的成果达不到采购人要求需要更改，更改涉及的所有费用由成交供应商自行测算，费用纳入投标报价中，结算时采购人将不再另行支付。</w:t>
      </w:r>
      <w:bookmarkEnd w:id="44"/>
    </w:p>
    <w:p w:rsidR="00761AB2" w:rsidRDefault="00EB59DD" w:rsidP="009F2382">
      <w:pPr>
        <w:pStyle w:val="3"/>
        <w:spacing w:before="0" w:after="0" w:line="360" w:lineRule="auto"/>
        <w:ind w:firstLineChars="200" w:firstLine="482"/>
        <w:rPr>
          <w:color w:val="000000" w:themeColor="text1"/>
          <w:sz w:val="24"/>
          <w:szCs w:val="24"/>
        </w:rPr>
      </w:pPr>
      <w:bookmarkStart w:id="45" w:name="_Toc22387361"/>
      <w:bookmarkStart w:id="46" w:name="_Toc527033019"/>
      <w:bookmarkStart w:id="47" w:name="_Toc146809876"/>
      <w:bookmarkStart w:id="48" w:name="_Toc344475122"/>
      <w:bookmarkStart w:id="49" w:name="_Toc102721481"/>
      <w:bookmarkStart w:id="50" w:name="_Toc85032492"/>
      <w:bookmarkStart w:id="51" w:name="_Toc148963308"/>
      <w:bookmarkStart w:id="52" w:name="_Toc54772110"/>
      <w:bookmarkEnd w:id="42"/>
      <w:bookmarkEnd w:id="43"/>
      <w:r>
        <w:rPr>
          <w:color w:val="000000" w:themeColor="text1"/>
          <w:sz w:val="24"/>
          <w:szCs w:val="24"/>
        </w:rPr>
        <w:t>※</w:t>
      </w:r>
      <w:r>
        <w:rPr>
          <w:color w:val="000000" w:themeColor="text1"/>
          <w:sz w:val="24"/>
          <w:szCs w:val="24"/>
        </w:rPr>
        <w:t>三、付款方式</w:t>
      </w:r>
      <w:bookmarkEnd w:id="45"/>
      <w:bookmarkEnd w:id="46"/>
      <w:bookmarkEnd w:id="47"/>
      <w:bookmarkEnd w:id="48"/>
      <w:bookmarkEnd w:id="49"/>
      <w:bookmarkEnd w:id="50"/>
      <w:bookmarkEnd w:id="51"/>
      <w:bookmarkEnd w:id="52"/>
    </w:p>
    <w:p w:rsidR="00761AB2" w:rsidRDefault="00EB59DD">
      <w:pPr>
        <w:snapToGrid w:val="0"/>
        <w:spacing w:line="360" w:lineRule="auto"/>
        <w:ind w:firstLineChars="200" w:firstLine="480"/>
        <w:rPr>
          <w:color w:val="000000" w:themeColor="text1"/>
          <w:sz w:val="24"/>
          <w:szCs w:val="24"/>
        </w:rPr>
      </w:pPr>
      <w:bookmarkStart w:id="53" w:name="_Hlk146750857"/>
      <w:bookmarkStart w:id="54" w:name="_Toc344475123"/>
      <w:r>
        <w:rPr>
          <w:rFonts w:hint="eastAsia"/>
          <w:color w:val="000000" w:themeColor="text1"/>
          <w:sz w:val="24"/>
          <w:szCs w:val="24"/>
        </w:rPr>
        <w:t>（一）合同实际支付金额：按照国家《工程勘察设计收费管理规定》</w:t>
      </w:r>
      <w:r>
        <w:rPr>
          <w:rFonts w:hint="eastAsia"/>
          <w:color w:val="000000" w:themeColor="text1"/>
          <w:sz w:val="24"/>
          <w:szCs w:val="24"/>
        </w:rPr>
        <w:t>(</w:t>
      </w:r>
      <w:r>
        <w:rPr>
          <w:rFonts w:hint="eastAsia"/>
          <w:color w:val="000000" w:themeColor="text1"/>
          <w:sz w:val="24"/>
          <w:szCs w:val="24"/>
        </w:rPr>
        <w:t>计价格</w:t>
      </w:r>
      <w:r>
        <w:rPr>
          <w:rFonts w:hint="eastAsia"/>
          <w:color w:val="000000" w:themeColor="text1"/>
          <w:sz w:val="24"/>
          <w:szCs w:val="24"/>
        </w:rPr>
        <w:t>[2002]10</w:t>
      </w:r>
      <w:r>
        <w:rPr>
          <w:rFonts w:hint="eastAsia"/>
          <w:color w:val="000000" w:themeColor="text1"/>
          <w:sz w:val="24"/>
          <w:szCs w:val="24"/>
        </w:rPr>
        <w:t>号</w:t>
      </w:r>
      <w:r>
        <w:rPr>
          <w:rFonts w:hint="eastAsia"/>
          <w:color w:val="000000" w:themeColor="text1"/>
          <w:sz w:val="24"/>
          <w:szCs w:val="24"/>
        </w:rPr>
        <w:t>)</w:t>
      </w:r>
      <w:r>
        <w:rPr>
          <w:rFonts w:hint="eastAsia"/>
          <w:color w:val="000000" w:themeColor="text1"/>
          <w:sz w:val="24"/>
          <w:szCs w:val="24"/>
        </w:rPr>
        <w:t>、《重庆市工程建设中介服务收费管理实施办法》</w:t>
      </w:r>
      <w:r>
        <w:rPr>
          <w:rFonts w:hint="eastAsia"/>
          <w:color w:val="000000" w:themeColor="text1"/>
          <w:sz w:val="24"/>
          <w:szCs w:val="24"/>
        </w:rPr>
        <w:t>(</w:t>
      </w:r>
      <w:r>
        <w:rPr>
          <w:rFonts w:hint="eastAsia"/>
          <w:color w:val="000000" w:themeColor="text1"/>
          <w:sz w:val="24"/>
          <w:szCs w:val="24"/>
        </w:rPr>
        <w:t>渝价</w:t>
      </w:r>
      <w:r>
        <w:rPr>
          <w:rFonts w:hint="eastAsia"/>
          <w:color w:val="000000" w:themeColor="text1"/>
          <w:sz w:val="24"/>
          <w:szCs w:val="24"/>
        </w:rPr>
        <w:t>[2013]430</w:t>
      </w:r>
      <w:r>
        <w:rPr>
          <w:rFonts w:hint="eastAsia"/>
          <w:color w:val="000000" w:themeColor="text1"/>
          <w:sz w:val="24"/>
          <w:szCs w:val="24"/>
        </w:rPr>
        <w:t>号</w:t>
      </w:r>
      <w:r>
        <w:rPr>
          <w:rFonts w:hint="eastAsia"/>
          <w:color w:val="000000" w:themeColor="text1"/>
          <w:sz w:val="24"/>
          <w:szCs w:val="24"/>
        </w:rPr>
        <w:t>)</w:t>
      </w:r>
      <w:r>
        <w:rPr>
          <w:rFonts w:hint="eastAsia"/>
          <w:color w:val="000000" w:themeColor="text1"/>
          <w:sz w:val="24"/>
          <w:szCs w:val="24"/>
        </w:rPr>
        <w:t>等规定的收费标准作为合同支付基准价，合同支付金额根据供应商中标折扣计算。若项目批复金额低于合同总价，则以批复金额为基准价折算。</w:t>
      </w:r>
    </w:p>
    <w:p w:rsidR="00761AB2" w:rsidRDefault="00EB59DD">
      <w:pPr>
        <w:snapToGrid w:val="0"/>
        <w:spacing w:line="360" w:lineRule="auto"/>
        <w:ind w:firstLineChars="200" w:firstLine="480"/>
        <w:rPr>
          <w:color w:val="000000" w:themeColor="text1"/>
          <w:sz w:val="24"/>
          <w:szCs w:val="24"/>
        </w:rPr>
      </w:pPr>
      <w:r>
        <w:rPr>
          <w:rFonts w:hint="eastAsia"/>
          <w:color w:val="000000" w:themeColor="text1"/>
          <w:sz w:val="24"/>
          <w:szCs w:val="24"/>
        </w:rPr>
        <w:t>（二）应用开发方案通过市大数据发展局、市委网信办、市委机要局、市财政局联合评审且项目资金到位后</w:t>
      </w:r>
      <w:r>
        <w:rPr>
          <w:rFonts w:hint="eastAsia"/>
          <w:color w:val="000000" w:themeColor="text1"/>
          <w:sz w:val="24"/>
          <w:szCs w:val="24"/>
        </w:rPr>
        <w:t>15</w:t>
      </w:r>
      <w:r>
        <w:rPr>
          <w:rFonts w:hint="eastAsia"/>
          <w:color w:val="000000" w:themeColor="text1"/>
          <w:sz w:val="24"/>
          <w:szCs w:val="24"/>
        </w:rPr>
        <w:t>个工作日内，采购人凭供应商开具的相应金额的、符合国家规定的发票支付技术咨询报酬，采购人向成交供应商支付合同总金额的</w:t>
      </w:r>
      <w:r>
        <w:rPr>
          <w:rFonts w:hint="eastAsia"/>
          <w:color w:val="000000" w:themeColor="text1"/>
          <w:sz w:val="24"/>
          <w:szCs w:val="24"/>
        </w:rPr>
        <w:t>70%</w:t>
      </w:r>
      <w:r>
        <w:rPr>
          <w:rFonts w:hint="eastAsia"/>
          <w:color w:val="000000" w:themeColor="text1"/>
          <w:sz w:val="24"/>
          <w:szCs w:val="24"/>
        </w:rPr>
        <w:t>。</w:t>
      </w:r>
    </w:p>
    <w:p w:rsidR="00761AB2" w:rsidRDefault="00EB59DD">
      <w:pPr>
        <w:snapToGrid w:val="0"/>
        <w:spacing w:line="360" w:lineRule="auto"/>
        <w:ind w:firstLineChars="200" w:firstLine="480"/>
        <w:rPr>
          <w:color w:val="000000" w:themeColor="text1"/>
          <w:sz w:val="24"/>
          <w:szCs w:val="24"/>
        </w:rPr>
      </w:pPr>
      <w:r>
        <w:rPr>
          <w:rFonts w:hint="eastAsia"/>
          <w:color w:val="000000" w:themeColor="text1"/>
          <w:sz w:val="24"/>
          <w:szCs w:val="24"/>
        </w:rPr>
        <w:t>（</w:t>
      </w:r>
      <w:r>
        <w:rPr>
          <w:rFonts w:hint="eastAsia"/>
          <w:color w:val="000000" w:themeColor="text1"/>
          <w:sz w:val="24"/>
          <w:szCs w:val="24"/>
        </w:rPr>
        <w:t>三）应用开发项目招标采购完成后</w:t>
      </w:r>
      <w:r>
        <w:rPr>
          <w:rFonts w:hint="eastAsia"/>
          <w:color w:val="000000" w:themeColor="text1"/>
          <w:sz w:val="24"/>
          <w:szCs w:val="24"/>
        </w:rPr>
        <w:t>15</w:t>
      </w:r>
      <w:r>
        <w:rPr>
          <w:rFonts w:hint="eastAsia"/>
          <w:color w:val="000000" w:themeColor="text1"/>
          <w:sz w:val="24"/>
          <w:szCs w:val="24"/>
        </w:rPr>
        <w:t>个工作日内，采购人凭供应商开具的相应金额的、符合国家规定的发票支付技术咨询报酬，采购人向成交供应商支付合同总金额的</w:t>
      </w:r>
      <w:r>
        <w:rPr>
          <w:rFonts w:hint="eastAsia"/>
          <w:color w:val="000000" w:themeColor="text1"/>
          <w:sz w:val="24"/>
          <w:szCs w:val="24"/>
        </w:rPr>
        <w:t>30%</w:t>
      </w:r>
      <w:r>
        <w:rPr>
          <w:rFonts w:hint="eastAsia"/>
          <w:color w:val="000000" w:themeColor="text1"/>
          <w:sz w:val="24"/>
          <w:szCs w:val="24"/>
        </w:rPr>
        <w:t>。</w:t>
      </w:r>
    </w:p>
    <w:p w:rsidR="00761AB2" w:rsidRDefault="00EB59DD" w:rsidP="009F2382">
      <w:pPr>
        <w:pStyle w:val="3"/>
        <w:spacing w:before="0" w:after="0" w:line="360" w:lineRule="auto"/>
        <w:ind w:firstLineChars="200" w:firstLine="482"/>
        <w:rPr>
          <w:color w:val="000000" w:themeColor="text1"/>
          <w:sz w:val="24"/>
          <w:szCs w:val="24"/>
        </w:rPr>
      </w:pPr>
      <w:bookmarkStart w:id="55" w:name="_Toc22387362"/>
      <w:bookmarkStart w:id="56" w:name="_Toc527033020"/>
      <w:bookmarkStart w:id="57" w:name="_Toc146809877"/>
      <w:bookmarkStart w:id="58" w:name="_Toc102721482"/>
      <w:bookmarkStart w:id="59" w:name="_Toc85032493"/>
      <w:bookmarkStart w:id="60" w:name="_Toc148963309"/>
      <w:bookmarkStart w:id="61" w:name="_Toc54772111"/>
      <w:bookmarkEnd w:id="53"/>
      <w:r>
        <w:rPr>
          <w:color w:val="000000" w:themeColor="text1"/>
          <w:sz w:val="24"/>
          <w:szCs w:val="24"/>
        </w:rPr>
        <w:t>四、知识产权</w:t>
      </w:r>
      <w:bookmarkEnd w:id="54"/>
      <w:bookmarkEnd w:id="55"/>
      <w:bookmarkEnd w:id="56"/>
      <w:bookmarkEnd w:id="57"/>
      <w:bookmarkEnd w:id="58"/>
      <w:bookmarkEnd w:id="59"/>
      <w:bookmarkEnd w:id="60"/>
      <w:bookmarkEnd w:id="61"/>
    </w:p>
    <w:p w:rsidR="00761AB2" w:rsidRDefault="00EB59DD">
      <w:pPr>
        <w:snapToGrid w:val="0"/>
        <w:spacing w:line="360" w:lineRule="auto"/>
        <w:ind w:firstLineChars="200" w:firstLine="480"/>
        <w:rPr>
          <w:color w:val="000000" w:themeColor="text1"/>
          <w:sz w:val="24"/>
          <w:szCs w:val="24"/>
        </w:rPr>
      </w:pPr>
      <w:r>
        <w:rPr>
          <w:color w:val="000000" w:themeColor="text1"/>
          <w:sz w:val="24"/>
          <w:szCs w:val="24"/>
        </w:rPr>
        <w:t>采购人在中华人民共和国境内使用成交供应商提供的货物及服务时免受第三方提出的</w:t>
      </w:r>
      <w:r>
        <w:rPr>
          <w:color w:val="000000" w:themeColor="text1"/>
          <w:sz w:val="24"/>
          <w:szCs w:val="24"/>
        </w:rPr>
        <w:lastRenderedPageBreak/>
        <w:t>侵犯其专利权或其它知识产权的起诉。如果第三方提出侵权指控，成交供应商应承担由此而引起的一切法律责任和费用。</w:t>
      </w:r>
    </w:p>
    <w:p w:rsidR="00761AB2" w:rsidRDefault="00EB59DD" w:rsidP="009F2382">
      <w:pPr>
        <w:snapToGrid w:val="0"/>
        <w:spacing w:line="360" w:lineRule="auto"/>
        <w:ind w:firstLineChars="200" w:firstLine="482"/>
        <w:rPr>
          <w:b/>
          <w:bCs/>
          <w:color w:val="000000" w:themeColor="text1"/>
          <w:sz w:val="24"/>
          <w:szCs w:val="24"/>
        </w:rPr>
      </w:pPr>
      <w:r>
        <w:rPr>
          <w:b/>
          <w:bCs/>
          <w:color w:val="000000" w:themeColor="text1"/>
          <w:sz w:val="24"/>
          <w:szCs w:val="24"/>
        </w:rPr>
        <w:t>本项目知识产权归采购人所有。</w:t>
      </w:r>
    </w:p>
    <w:p w:rsidR="00761AB2" w:rsidRDefault="00EB59DD" w:rsidP="009F2382">
      <w:pPr>
        <w:pStyle w:val="3"/>
        <w:spacing w:before="0" w:after="0" w:line="360" w:lineRule="auto"/>
        <w:ind w:firstLineChars="200" w:firstLine="482"/>
        <w:rPr>
          <w:color w:val="000000" w:themeColor="text1"/>
          <w:sz w:val="24"/>
          <w:szCs w:val="24"/>
        </w:rPr>
      </w:pPr>
      <w:bookmarkStart w:id="62" w:name="_Toc146809878"/>
      <w:bookmarkStart w:id="63" w:name="_Toc102721483"/>
      <w:bookmarkStart w:id="64" w:name="_Toc148963310"/>
      <w:bookmarkStart w:id="65" w:name="_Toc85032494"/>
      <w:bookmarkStart w:id="66" w:name="_Toc22387363"/>
      <w:bookmarkStart w:id="67" w:name="_Toc54772112"/>
      <w:bookmarkStart w:id="68" w:name="_Toc527033021"/>
      <w:bookmarkStart w:id="69" w:name="_Toc344475125"/>
      <w:r>
        <w:rPr>
          <w:color w:val="000000" w:themeColor="text1"/>
          <w:sz w:val="24"/>
          <w:szCs w:val="24"/>
        </w:rPr>
        <w:t>五、其他</w:t>
      </w:r>
      <w:bookmarkEnd w:id="62"/>
      <w:bookmarkEnd w:id="63"/>
      <w:bookmarkEnd w:id="64"/>
      <w:bookmarkEnd w:id="65"/>
      <w:bookmarkEnd w:id="66"/>
      <w:bookmarkEnd w:id="67"/>
      <w:bookmarkEnd w:id="68"/>
    </w:p>
    <w:bookmarkEnd w:id="69"/>
    <w:p w:rsidR="00761AB2" w:rsidRDefault="00EB59DD">
      <w:pPr>
        <w:snapToGrid w:val="0"/>
        <w:spacing w:line="360" w:lineRule="auto"/>
        <w:ind w:firstLineChars="200" w:firstLine="480"/>
        <w:rPr>
          <w:color w:val="000000" w:themeColor="text1"/>
          <w:sz w:val="24"/>
          <w:szCs w:val="24"/>
        </w:rPr>
      </w:pPr>
      <w:r>
        <w:rPr>
          <w:color w:val="000000" w:themeColor="text1"/>
          <w:sz w:val="24"/>
          <w:szCs w:val="24"/>
        </w:rPr>
        <w:t>其他未尽事宜由供需双方在采购合同中详细约定。</w:t>
      </w:r>
    </w:p>
    <w:p w:rsidR="00761AB2" w:rsidRDefault="00761AB2">
      <w:pPr>
        <w:snapToGrid w:val="0"/>
        <w:spacing w:line="360" w:lineRule="auto"/>
        <w:ind w:firstLineChars="200" w:firstLine="480"/>
        <w:rPr>
          <w:rStyle w:val="NormalCharacter"/>
          <w:color w:val="000000" w:themeColor="text1"/>
          <w:sz w:val="24"/>
          <w:szCs w:val="24"/>
        </w:rPr>
      </w:pPr>
    </w:p>
    <w:p w:rsidR="00761AB2" w:rsidRDefault="00761AB2">
      <w:pPr>
        <w:pStyle w:val="a6"/>
        <w:rPr>
          <w:color w:val="000000" w:themeColor="text1"/>
        </w:rPr>
      </w:pPr>
    </w:p>
    <w:p w:rsidR="00761AB2" w:rsidRDefault="00EB59DD">
      <w:pPr>
        <w:pStyle w:val="23"/>
        <w:pageBreakBefore/>
        <w:spacing w:line="360" w:lineRule="auto"/>
        <w:jc w:val="center"/>
        <w:rPr>
          <w:rFonts w:ascii="宋体" w:eastAsia="宋体" w:hAnsi="宋体"/>
          <w:color w:val="000000" w:themeColor="text1"/>
          <w:sz w:val="36"/>
          <w:szCs w:val="30"/>
        </w:rPr>
      </w:pPr>
      <w:bookmarkStart w:id="70" w:name="_Toc148963311"/>
      <w:r>
        <w:rPr>
          <w:rFonts w:ascii="宋体" w:eastAsia="宋体" w:hAnsi="宋体" w:hint="eastAsia"/>
          <w:color w:val="000000" w:themeColor="text1"/>
          <w:sz w:val="36"/>
          <w:szCs w:val="30"/>
        </w:rPr>
        <w:lastRenderedPageBreak/>
        <w:t>第四篇</w:t>
      </w:r>
      <w:r>
        <w:rPr>
          <w:rFonts w:ascii="宋体" w:eastAsia="宋体" w:hAnsi="宋体" w:hint="eastAsia"/>
          <w:color w:val="000000" w:themeColor="text1"/>
          <w:sz w:val="36"/>
          <w:szCs w:val="30"/>
        </w:rPr>
        <w:t xml:space="preserve">  </w:t>
      </w:r>
      <w:r>
        <w:rPr>
          <w:rFonts w:ascii="宋体" w:eastAsia="宋体" w:hAnsi="宋体" w:hint="eastAsia"/>
          <w:color w:val="000000" w:themeColor="text1"/>
          <w:sz w:val="36"/>
          <w:szCs w:val="30"/>
        </w:rPr>
        <w:t>磋商程序及方法、评审标准、无效响应和采购终止</w:t>
      </w:r>
      <w:bookmarkEnd w:id="70"/>
    </w:p>
    <w:p w:rsidR="00761AB2" w:rsidRDefault="00EB59DD" w:rsidP="009F2382">
      <w:pPr>
        <w:pStyle w:val="3"/>
        <w:snapToGrid w:val="0"/>
        <w:spacing w:before="0" w:after="0" w:line="360" w:lineRule="auto"/>
        <w:ind w:firstLineChars="200" w:firstLine="482"/>
        <w:rPr>
          <w:rFonts w:ascii="宋体" w:hAnsi="宋体"/>
          <w:color w:val="000000" w:themeColor="text1"/>
          <w:sz w:val="24"/>
          <w:szCs w:val="24"/>
        </w:rPr>
      </w:pPr>
      <w:bookmarkStart w:id="71" w:name="_Toc148963312"/>
      <w:bookmarkStart w:id="72" w:name="_Toc123721232"/>
      <w:r>
        <w:rPr>
          <w:rFonts w:ascii="宋体" w:hAnsi="宋体" w:hint="eastAsia"/>
          <w:color w:val="000000" w:themeColor="text1"/>
          <w:sz w:val="24"/>
          <w:szCs w:val="24"/>
        </w:rPr>
        <w:t>一、磋商程序</w:t>
      </w:r>
      <w:r>
        <w:rPr>
          <w:rFonts w:ascii="宋体" w:hAnsi="宋体" w:hint="eastAsia"/>
          <w:color w:val="000000" w:themeColor="text1"/>
          <w:sz w:val="24"/>
          <w:szCs w:val="24"/>
        </w:rPr>
        <w:t>及方法</w:t>
      </w:r>
      <w:bookmarkEnd w:id="71"/>
      <w:bookmarkEnd w:id="72"/>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（二）磋商小组对各供应商的资格条件、响应文件的有效性、完整性和响应程度进行审查。各供应商只有在完全符合要求的前提下，才能参与正式磋商。</w:t>
      </w:r>
    </w:p>
    <w:p w:rsidR="00761AB2" w:rsidRDefault="00EB59DD">
      <w:pPr>
        <w:snapToGrid w:val="0"/>
        <w:spacing w:line="360" w:lineRule="auto"/>
        <w:ind w:firstLineChars="200" w:firstLine="480"/>
        <w:rPr>
          <w:rFonts w:ascii="宋体" w:hAnsi="宋体" w:cs="宋体"/>
          <w:color w:val="000000" w:themeColor="text1"/>
          <w:kern w:val="0"/>
          <w:sz w:val="24"/>
          <w:szCs w:val="24"/>
        </w:rPr>
      </w:pPr>
      <w:r>
        <w:rPr>
          <w:rFonts w:ascii="宋体" w:hAnsi="宋体" w:hint="eastAsia"/>
          <w:color w:val="000000" w:themeColor="text1"/>
          <w:sz w:val="24"/>
          <w:szCs w:val="24"/>
        </w:rPr>
        <w:t>1.</w:t>
      </w:r>
      <w:r>
        <w:rPr>
          <w:rFonts w:ascii="宋体" w:hAnsi="宋体" w:cs="宋体" w:hint="eastAsia"/>
          <w:color w:val="000000" w:themeColor="text1"/>
          <w:kern w:val="0"/>
          <w:sz w:val="24"/>
          <w:szCs w:val="24"/>
        </w:rPr>
        <w:t>资格性检查。依据法律法规和竞争性磋商文件的规定，对响应文件中的资格证明、磋商保证金等进行审查，以确定供应商是否具备磋商资格。资格性检查资料表如下：</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22"/>
        <w:gridCol w:w="4421"/>
        <w:gridCol w:w="3579"/>
      </w:tblGrid>
      <w:tr w:rsidR="00761AB2">
        <w:trPr>
          <w:trHeight w:val="490"/>
        </w:trPr>
        <w:tc>
          <w:tcPr>
            <w:tcW w:w="846" w:type="dxa"/>
            <w:vAlign w:val="center"/>
          </w:tcPr>
          <w:p w:rsidR="00761AB2" w:rsidRDefault="00EB59DD">
            <w:pPr>
              <w:snapToGrid w:val="0"/>
              <w:jc w:val="center"/>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序号</w:t>
            </w:r>
          </w:p>
        </w:tc>
        <w:tc>
          <w:tcPr>
            <w:tcW w:w="5243" w:type="dxa"/>
            <w:gridSpan w:val="2"/>
            <w:vAlign w:val="center"/>
          </w:tcPr>
          <w:p w:rsidR="00761AB2" w:rsidRDefault="00EB59DD">
            <w:pPr>
              <w:snapToGrid w:val="0"/>
              <w:jc w:val="center"/>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检查因素</w:t>
            </w:r>
          </w:p>
        </w:tc>
        <w:tc>
          <w:tcPr>
            <w:tcW w:w="3579" w:type="dxa"/>
            <w:vAlign w:val="center"/>
          </w:tcPr>
          <w:p w:rsidR="00761AB2" w:rsidRDefault="00EB59DD">
            <w:pPr>
              <w:snapToGrid w:val="0"/>
              <w:jc w:val="center"/>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检查内容</w:t>
            </w:r>
          </w:p>
        </w:tc>
      </w:tr>
      <w:tr w:rsidR="00761AB2">
        <w:trPr>
          <w:cantSplit/>
          <w:trHeight w:val="1132"/>
        </w:trPr>
        <w:tc>
          <w:tcPr>
            <w:tcW w:w="846" w:type="dxa"/>
            <w:vMerge w:val="restart"/>
            <w:vAlign w:val="center"/>
          </w:tcPr>
          <w:p w:rsidR="00761AB2" w:rsidRDefault="00EB59DD">
            <w:pPr>
              <w:snapToGrid w:val="0"/>
              <w:jc w:val="center"/>
              <w:rPr>
                <w:rFonts w:ascii="宋体" w:hAnsi="宋体"/>
                <w:color w:val="000000" w:themeColor="text1"/>
                <w:sz w:val="21"/>
                <w:szCs w:val="21"/>
              </w:rPr>
            </w:pPr>
            <w:r>
              <w:rPr>
                <w:rFonts w:ascii="宋体" w:hAnsi="宋体" w:hint="eastAsia"/>
                <w:color w:val="000000" w:themeColor="text1"/>
                <w:sz w:val="21"/>
                <w:szCs w:val="21"/>
              </w:rPr>
              <w:t>（一）</w:t>
            </w:r>
          </w:p>
        </w:tc>
        <w:tc>
          <w:tcPr>
            <w:tcW w:w="822" w:type="dxa"/>
            <w:vMerge w:val="restart"/>
            <w:vAlign w:val="center"/>
          </w:tcPr>
          <w:p w:rsidR="00761AB2" w:rsidRDefault="00EB59DD">
            <w:pPr>
              <w:snapToGrid w:val="0"/>
              <w:rPr>
                <w:rFonts w:ascii="宋体" w:hAnsi="宋体" w:cs="仿宋_GB2312"/>
                <w:color w:val="000000" w:themeColor="text1"/>
                <w:sz w:val="21"/>
                <w:szCs w:val="21"/>
                <w:lang w:val="zh-CN"/>
              </w:rPr>
            </w:pPr>
            <w:r>
              <w:rPr>
                <w:rFonts w:ascii="宋体" w:hAnsi="宋体" w:cs="仿宋_GB2312" w:hint="eastAsia"/>
                <w:color w:val="000000" w:themeColor="text1"/>
                <w:sz w:val="21"/>
                <w:szCs w:val="21"/>
                <w:lang w:val="zh-CN"/>
              </w:rPr>
              <w:t>《中华人民共和国政府采购法》第二十二条规定</w:t>
            </w:r>
          </w:p>
        </w:tc>
        <w:tc>
          <w:tcPr>
            <w:tcW w:w="4421" w:type="dxa"/>
            <w:vAlign w:val="center"/>
          </w:tcPr>
          <w:p w:rsidR="00761AB2" w:rsidRDefault="00EB59DD">
            <w:pPr>
              <w:snapToGrid w:val="0"/>
              <w:rPr>
                <w:rFonts w:ascii="宋体" w:hAnsi="宋体"/>
                <w:color w:val="000000" w:themeColor="text1"/>
                <w:sz w:val="21"/>
                <w:szCs w:val="21"/>
              </w:rPr>
            </w:pPr>
            <w:r>
              <w:rPr>
                <w:rFonts w:ascii="宋体" w:hAnsi="宋体" w:hint="eastAsia"/>
                <w:color w:val="000000" w:themeColor="text1"/>
                <w:sz w:val="21"/>
                <w:szCs w:val="21"/>
              </w:rPr>
              <w:t>1.</w:t>
            </w:r>
            <w:r>
              <w:rPr>
                <w:rFonts w:ascii="宋体" w:hAnsi="宋体" w:hint="eastAsia"/>
                <w:color w:val="000000" w:themeColor="text1"/>
                <w:sz w:val="21"/>
                <w:szCs w:val="21"/>
              </w:rPr>
              <w:t>具有独立承担民事责任的能力</w:t>
            </w:r>
          </w:p>
        </w:tc>
        <w:tc>
          <w:tcPr>
            <w:tcW w:w="3579" w:type="dxa"/>
            <w:vAlign w:val="center"/>
          </w:tcPr>
          <w:p w:rsidR="00761AB2" w:rsidRDefault="00EB59DD">
            <w:pPr>
              <w:snapToGrid w:val="0"/>
              <w:rPr>
                <w:rFonts w:ascii="宋体" w:hAnsi="宋体"/>
                <w:color w:val="000000" w:themeColor="text1"/>
                <w:sz w:val="21"/>
                <w:szCs w:val="21"/>
              </w:rPr>
            </w:pPr>
            <w:r>
              <w:rPr>
                <w:rFonts w:ascii="宋体" w:hAnsi="宋体" w:hint="eastAsia"/>
                <w:color w:val="000000" w:themeColor="text1"/>
                <w:sz w:val="21"/>
                <w:szCs w:val="21"/>
              </w:rPr>
              <w:t>供应商法人营业执照（副本）或社会团体法人登记证书（副本）或民办非企业单位法人登记证书（副本）或事业单位法人证书（副本）或个体工商户营业执照或有效的自然人身份证明（提供复印件）；</w:t>
            </w:r>
          </w:p>
          <w:p w:rsidR="00761AB2" w:rsidRDefault="00EB59DD">
            <w:pPr>
              <w:snapToGrid w:val="0"/>
              <w:rPr>
                <w:rFonts w:ascii="宋体" w:hAnsi="宋体"/>
                <w:color w:val="000000" w:themeColor="text1"/>
                <w:sz w:val="21"/>
                <w:szCs w:val="21"/>
              </w:rPr>
            </w:pPr>
            <w:r>
              <w:rPr>
                <w:rFonts w:ascii="宋体" w:hAnsi="宋体" w:hint="eastAsia"/>
                <w:color w:val="000000" w:themeColor="text1"/>
                <w:sz w:val="21"/>
                <w:szCs w:val="21"/>
              </w:rPr>
              <w:t>供应商法定代表人身份证明和法定代表人授权代表委托书。</w:t>
            </w:r>
          </w:p>
        </w:tc>
      </w:tr>
      <w:tr w:rsidR="00761AB2">
        <w:trPr>
          <w:cantSplit/>
          <w:trHeight w:val="381"/>
        </w:trPr>
        <w:tc>
          <w:tcPr>
            <w:tcW w:w="846" w:type="dxa"/>
            <w:vMerge/>
            <w:vAlign w:val="center"/>
          </w:tcPr>
          <w:p w:rsidR="00761AB2" w:rsidRDefault="00761AB2">
            <w:pPr>
              <w:rPr>
                <w:rFonts w:ascii="宋体" w:hAnsi="宋体"/>
                <w:color w:val="000000" w:themeColor="text1"/>
                <w:sz w:val="21"/>
                <w:szCs w:val="21"/>
              </w:rPr>
            </w:pPr>
          </w:p>
        </w:tc>
        <w:tc>
          <w:tcPr>
            <w:tcW w:w="822" w:type="dxa"/>
            <w:vMerge/>
            <w:vAlign w:val="center"/>
          </w:tcPr>
          <w:p w:rsidR="00761AB2" w:rsidRDefault="00761AB2">
            <w:pPr>
              <w:rPr>
                <w:rFonts w:ascii="宋体" w:hAnsi="宋体"/>
                <w:color w:val="000000" w:themeColor="text1"/>
                <w:sz w:val="21"/>
                <w:szCs w:val="21"/>
              </w:rPr>
            </w:pPr>
          </w:p>
        </w:tc>
        <w:tc>
          <w:tcPr>
            <w:tcW w:w="4421" w:type="dxa"/>
            <w:vAlign w:val="center"/>
          </w:tcPr>
          <w:p w:rsidR="00761AB2" w:rsidRDefault="00EB59DD">
            <w:pPr>
              <w:snapToGrid w:val="0"/>
              <w:rPr>
                <w:rFonts w:ascii="宋体" w:hAnsi="宋体"/>
                <w:color w:val="000000" w:themeColor="text1"/>
                <w:sz w:val="21"/>
                <w:szCs w:val="21"/>
              </w:rPr>
            </w:pPr>
            <w:r>
              <w:rPr>
                <w:rFonts w:ascii="宋体" w:hAnsi="宋体" w:cs="仿宋_GB2312" w:hint="eastAsia"/>
                <w:color w:val="000000" w:themeColor="text1"/>
                <w:sz w:val="21"/>
                <w:szCs w:val="21"/>
                <w:lang w:val="zh-CN"/>
              </w:rPr>
              <w:t>2.</w:t>
            </w:r>
            <w:r>
              <w:rPr>
                <w:rFonts w:ascii="宋体" w:hAnsi="宋体" w:hint="eastAsia"/>
                <w:color w:val="000000" w:themeColor="text1"/>
                <w:sz w:val="21"/>
                <w:szCs w:val="21"/>
              </w:rPr>
              <w:t>具有良好的商业信誉和健全的财务会计制度</w:t>
            </w:r>
          </w:p>
        </w:tc>
        <w:tc>
          <w:tcPr>
            <w:tcW w:w="3579" w:type="dxa"/>
            <w:vMerge w:val="restart"/>
            <w:vAlign w:val="center"/>
          </w:tcPr>
          <w:p w:rsidR="00761AB2" w:rsidRDefault="00EB59DD">
            <w:pPr>
              <w:snapToGrid w:val="0"/>
              <w:rPr>
                <w:rFonts w:ascii="宋体" w:hAnsi="宋体"/>
                <w:color w:val="000000" w:themeColor="text1"/>
                <w:sz w:val="21"/>
                <w:szCs w:val="21"/>
              </w:rPr>
            </w:pPr>
            <w:r>
              <w:rPr>
                <w:rFonts w:ascii="宋体" w:hAnsi="宋体" w:hint="eastAsia"/>
                <w:color w:val="000000" w:themeColor="text1"/>
                <w:sz w:val="21"/>
                <w:szCs w:val="21"/>
              </w:rPr>
              <w:t>供应商提供《基本资格条件承诺函》（见格式文件）</w:t>
            </w:r>
          </w:p>
        </w:tc>
      </w:tr>
      <w:tr w:rsidR="00761AB2">
        <w:trPr>
          <w:cantSplit/>
          <w:trHeight w:val="428"/>
        </w:trPr>
        <w:tc>
          <w:tcPr>
            <w:tcW w:w="846" w:type="dxa"/>
            <w:vMerge/>
            <w:vAlign w:val="center"/>
          </w:tcPr>
          <w:p w:rsidR="00761AB2" w:rsidRDefault="00761AB2">
            <w:pPr>
              <w:rPr>
                <w:rFonts w:ascii="宋体" w:hAnsi="宋体"/>
                <w:color w:val="000000" w:themeColor="text1"/>
                <w:sz w:val="21"/>
                <w:szCs w:val="21"/>
              </w:rPr>
            </w:pPr>
          </w:p>
        </w:tc>
        <w:tc>
          <w:tcPr>
            <w:tcW w:w="822" w:type="dxa"/>
            <w:vMerge/>
            <w:vAlign w:val="center"/>
          </w:tcPr>
          <w:p w:rsidR="00761AB2" w:rsidRDefault="00761AB2">
            <w:pPr>
              <w:rPr>
                <w:rFonts w:ascii="宋体" w:hAnsi="宋体"/>
                <w:color w:val="000000" w:themeColor="text1"/>
                <w:sz w:val="21"/>
                <w:szCs w:val="21"/>
              </w:rPr>
            </w:pPr>
          </w:p>
        </w:tc>
        <w:tc>
          <w:tcPr>
            <w:tcW w:w="4421" w:type="dxa"/>
            <w:vAlign w:val="center"/>
          </w:tcPr>
          <w:p w:rsidR="00761AB2" w:rsidRDefault="00EB59DD">
            <w:pPr>
              <w:snapToGrid w:val="0"/>
              <w:rPr>
                <w:rFonts w:ascii="宋体" w:hAnsi="宋体" w:cs="仿宋_GB2312"/>
                <w:color w:val="000000" w:themeColor="text1"/>
                <w:sz w:val="21"/>
                <w:szCs w:val="21"/>
                <w:lang w:val="zh-CN"/>
              </w:rPr>
            </w:pPr>
            <w:r>
              <w:rPr>
                <w:rFonts w:ascii="宋体" w:hAnsi="宋体" w:cs="仿宋_GB2312" w:hint="eastAsia"/>
                <w:color w:val="000000" w:themeColor="text1"/>
                <w:sz w:val="21"/>
                <w:szCs w:val="21"/>
                <w:lang w:val="zh-CN"/>
              </w:rPr>
              <w:t>3.</w:t>
            </w:r>
            <w:r>
              <w:rPr>
                <w:rFonts w:ascii="宋体" w:hAnsi="宋体" w:cs="仿宋_GB2312" w:hint="eastAsia"/>
                <w:color w:val="000000" w:themeColor="text1"/>
                <w:sz w:val="21"/>
                <w:szCs w:val="21"/>
                <w:lang w:val="zh-CN"/>
              </w:rPr>
              <w:t>具有履行合同所必需的设备和专业技术能力</w:t>
            </w:r>
          </w:p>
        </w:tc>
        <w:tc>
          <w:tcPr>
            <w:tcW w:w="3579" w:type="dxa"/>
            <w:vMerge/>
            <w:vAlign w:val="center"/>
          </w:tcPr>
          <w:p w:rsidR="00761AB2" w:rsidRDefault="00761AB2">
            <w:pPr>
              <w:snapToGrid w:val="0"/>
              <w:rPr>
                <w:rFonts w:ascii="宋体" w:hAnsi="宋体"/>
                <w:color w:val="000000" w:themeColor="text1"/>
                <w:sz w:val="21"/>
                <w:szCs w:val="21"/>
              </w:rPr>
            </w:pPr>
          </w:p>
        </w:tc>
      </w:tr>
      <w:tr w:rsidR="00761AB2">
        <w:trPr>
          <w:cantSplit/>
          <w:trHeight w:val="378"/>
        </w:trPr>
        <w:tc>
          <w:tcPr>
            <w:tcW w:w="846" w:type="dxa"/>
            <w:vMerge/>
            <w:vAlign w:val="center"/>
          </w:tcPr>
          <w:p w:rsidR="00761AB2" w:rsidRDefault="00761AB2">
            <w:pPr>
              <w:rPr>
                <w:rFonts w:ascii="宋体" w:hAnsi="宋体"/>
                <w:color w:val="000000" w:themeColor="text1"/>
                <w:sz w:val="21"/>
                <w:szCs w:val="21"/>
              </w:rPr>
            </w:pPr>
          </w:p>
        </w:tc>
        <w:tc>
          <w:tcPr>
            <w:tcW w:w="822" w:type="dxa"/>
            <w:vMerge/>
            <w:vAlign w:val="center"/>
          </w:tcPr>
          <w:p w:rsidR="00761AB2" w:rsidRDefault="00761AB2">
            <w:pPr>
              <w:rPr>
                <w:rFonts w:ascii="宋体" w:hAnsi="宋体"/>
                <w:color w:val="000000" w:themeColor="text1"/>
                <w:sz w:val="21"/>
                <w:szCs w:val="21"/>
              </w:rPr>
            </w:pPr>
          </w:p>
        </w:tc>
        <w:tc>
          <w:tcPr>
            <w:tcW w:w="4421" w:type="dxa"/>
            <w:vAlign w:val="center"/>
          </w:tcPr>
          <w:p w:rsidR="00761AB2" w:rsidRDefault="00EB59DD">
            <w:pPr>
              <w:snapToGrid w:val="0"/>
              <w:rPr>
                <w:rFonts w:ascii="宋体" w:hAnsi="宋体" w:cs="仿宋_GB2312"/>
                <w:color w:val="000000" w:themeColor="text1"/>
                <w:sz w:val="21"/>
                <w:szCs w:val="21"/>
                <w:lang w:val="zh-CN"/>
              </w:rPr>
            </w:pPr>
            <w:r>
              <w:rPr>
                <w:rFonts w:ascii="宋体" w:hAnsi="宋体" w:cs="仿宋_GB2312" w:hint="eastAsia"/>
                <w:color w:val="000000" w:themeColor="text1"/>
                <w:sz w:val="21"/>
                <w:szCs w:val="21"/>
                <w:lang w:val="zh-CN"/>
              </w:rPr>
              <w:t>4.</w:t>
            </w:r>
            <w:r>
              <w:rPr>
                <w:rFonts w:ascii="宋体" w:hAnsi="宋体" w:cs="仿宋_GB2312" w:hint="eastAsia"/>
                <w:color w:val="000000" w:themeColor="text1"/>
                <w:sz w:val="21"/>
                <w:szCs w:val="21"/>
                <w:lang w:val="zh-CN"/>
              </w:rPr>
              <w:t>有依法缴纳税收的良好记录</w:t>
            </w:r>
          </w:p>
        </w:tc>
        <w:tc>
          <w:tcPr>
            <w:tcW w:w="3579" w:type="dxa"/>
            <w:vMerge/>
            <w:vAlign w:val="center"/>
          </w:tcPr>
          <w:p w:rsidR="00761AB2" w:rsidRDefault="00761AB2">
            <w:pPr>
              <w:snapToGrid w:val="0"/>
              <w:rPr>
                <w:rFonts w:ascii="宋体" w:hAnsi="宋体"/>
                <w:color w:val="000000" w:themeColor="text1"/>
                <w:sz w:val="21"/>
                <w:szCs w:val="21"/>
              </w:rPr>
            </w:pPr>
          </w:p>
        </w:tc>
      </w:tr>
      <w:tr w:rsidR="00761AB2">
        <w:trPr>
          <w:cantSplit/>
          <w:trHeight w:val="499"/>
        </w:trPr>
        <w:tc>
          <w:tcPr>
            <w:tcW w:w="846" w:type="dxa"/>
            <w:vMerge/>
            <w:vAlign w:val="center"/>
          </w:tcPr>
          <w:p w:rsidR="00761AB2" w:rsidRDefault="00761AB2">
            <w:pPr>
              <w:rPr>
                <w:rFonts w:ascii="宋体" w:hAnsi="宋体"/>
                <w:color w:val="000000" w:themeColor="text1"/>
                <w:sz w:val="21"/>
                <w:szCs w:val="21"/>
              </w:rPr>
            </w:pPr>
          </w:p>
        </w:tc>
        <w:tc>
          <w:tcPr>
            <w:tcW w:w="822" w:type="dxa"/>
            <w:vMerge/>
            <w:vAlign w:val="center"/>
          </w:tcPr>
          <w:p w:rsidR="00761AB2" w:rsidRDefault="00761AB2">
            <w:pPr>
              <w:rPr>
                <w:rFonts w:ascii="宋体" w:hAnsi="宋体"/>
                <w:color w:val="000000" w:themeColor="text1"/>
                <w:sz w:val="21"/>
                <w:szCs w:val="21"/>
              </w:rPr>
            </w:pPr>
          </w:p>
        </w:tc>
        <w:tc>
          <w:tcPr>
            <w:tcW w:w="4421" w:type="dxa"/>
            <w:vAlign w:val="center"/>
          </w:tcPr>
          <w:p w:rsidR="00761AB2" w:rsidRDefault="00EB59DD">
            <w:pPr>
              <w:snapToGrid w:val="0"/>
              <w:rPr>
                <w:rFonts w:ascii="宋体" w:hAnsi="宋体" w:cs="仿宋_GB2312"/>
                <w:color w:val="000000" w:themeColor="text1"/>
                <w:sz w:val="21"/>
                <w:szCs w:val="21"/>
                <w:lang w:val="zh-CN"/>
              </w:rPr>
            </w:pPr>
            <w:r>
              <w:rPr>
                <w:rFonts w:ascii="宋体" w:hAnsi="宋体" w:hint="eastAsia"/>
                <w:color w:val="000000" w:themeColor="text1"/>
                <w:sz w:val="21"/>
                <w:szCs w:val="21"/>
              </w:rPr>
              <w:t>5.</w:t>
            </w:r>
            <w:r>
              <w:rPr>
                <w:rFonts w:ascii="宋体" w:hAnsi="宋体" w:hint="eastAsia"/>
                <w:color w:val="000000" w:themeColor="text1"/>
                <w:sz w:val="21"/>
                <w:szCs w:val="21"/>
              </w:rPr>
              <w:t>参加政府采购活动前三年内，在经营活动中没有重大违法记录</w:t>
            </w:r>
          </w:p>
        </w:tc>
        <w:tc>
          <w:tcPr>
            <w:tcW w:w="3579" w:type="dxa"/>
            <w:vMerge/>
            <w:vAlign w:val="center"/>
          </w:tcPr>
          <w:p w:rsidR="00761AB2" w:rsidRDefault="00761AB2">
            <w:pPr>
              <w:snapToGrid w:val="0"/>
              <w:rPr>
                <w:rFonts w:ascii="宋体" w:hAnsi="宋体"/>
                <w:b/>
                <w:color w:val="000000" w:themeColor="text1"/>
                <w:sz w:val="21"/>
                <w:szCs w:val="21"/>
              </w:rPr>
            </w:pPr>
          </w:p>
        </w:tc>
      </w:tr>
      <w:tr w:rsidR="00761AB2">
        <w:trPr>
          <w:cantSplit/>
          <w:trHeight w:val="378"/>
        </w:trPr>
        <w:tc>
          <w:tcPr>
            <w:tcW w:w="846" w:type="dxa"/>
            <w:vMerge/>
            <w:vAlign w:val="center"/>
          </w:tcPr>
          <w:p w:rsidR="00761AB2" w:rsidRDefault="00761AB2">
            <w:pPr>
              <w:rPr>
                <w:rFonts w:ascii="宋体" w:hAnsi="宋体"/>
                <w:color w:val="000000" w:themeColor="text1"/>
                <w:sz w:val="21"/>
                <w:szCs w:val="21"/>
              </w:rPr>
            </w:pPr>
          </w:p>
        </w:tc>
        <w:tc>
          <w:tcPr>
            <w:tcW w:w="822" w:type="dxa"/>
            <w:vMerge/>
            <w:vAlign w:val="center"/>
          </w:tcPr>
          <w:p w:rsidR="00761AB2" w:rsidRDefault="00761AB2">
            <w:pPr>
              <w:rPr>
                <w:rFonts w:ascii="宋体" w:hAnsi="宋体"/>
                <w:color w:val="000000" w:themeColor="text1"/>
                <w:sz w:val="21"/>
                <w:szCs w:val="21"/>
              </w:rPr>
            </w:pPr>
          </w:p>
        </w:tc>
        <w:tc>
          <w:tcPr>
            <w:tcW w:w="4421" w:type="dxa"/>
            <w:vAlign w:val="center"/>
          </w:tcPr>
          <w:p w:rsidR="00761AB2" w:rsidRDefault="00EB59DD">
            <w:pPr>
              <w:snapToGrid w:val="0"/>
              <w:rPr>
                <w:rFonts w:ascii="宋体" w:hAnsi="宋体"/>
                <w:color w:val="000000" w:themeColor="text1"/>
                <w:sz w:val="21"/>
                <w:szCs w:val="21"/>
              </w:rPr>
            </w:pPr>
            <w:r>
              <w:rPr>
                <w:rFonts w:ascii="宋体" w:hAnsi="宋体" w:hint="eastAsia"/>
                <w:color w:val="000000" w:themeColor="text1"/>
                <w:sz w:val="21"/>
                <w:szCs w:val="21"/>
              </w:rPr>
              <w:t>6.</w:t>
            </w:r>
            <w:r>
              <w:rPr>
                <w:rFonts w:ascii="宋体" w:hAnsi="宋体" w:hint="eastAsia"/>
                <w:color w:val="000000" w:themeColor="text1"/>
                <w:sz w:val="21"/>
                <w:szCs w:val="21"/>
              </w:rPr>
              <w:t>法律、行政法规规定的其他条件</w:t>
            </w:r>
          </w:p>
        </w:tc>
        <w:tc>
          <w:tcPr>
            <w:tcW w:w="3579" w:type="dxa"/>
            <w:vAlign w:val="center"/>
          </w:tcPr>
          <w:p w:rsidR="00761AB2" w:rsidRDefault="00761AB2">
            <w:pPr>
              <w:snapToGrid w:val="0"/>
              <w:rPr>
                <w:rFonts w:ascii="宋体" w:hAnsi="宋体"/>
                <w:color w:val="000000" w:themeColor="text1"/>
                <w:sz w:val="21"/>
                <w:szCs w:val="21"/>
              </w:rPr>
            </w:pPr>
          </w:p>
        </w:tc>
      </w:tr>
      <w:tr w:rsidR="00761AB2">
        <w:trPr>
          <w:cantSplit/>
          <w:trHeight w:val="378"/>
        </w:trPr>
        <w:tc>
          <w:tcPr>
            <w:tcW w:w="846" w:type="dxa"/>
            <w:vAlign w:val="center"/>
          </w:tcPr>
          <w:p w:rsidR="00761AB2" w:rsidRDefault="00EB59DD">
            <w:pPr>
              <w:rPr>
                <w:rFonts w:ascii="宋体" w:hAnsi="宋体"/>
                <w:color w:val="000000" w:themeColor="text1"/>
                <w:sz w:val="21"/>
                <w:szCs w:val="21"/>
              </w:rPr>
            </w:pPr>
            <w:r>
              <w:rPr>
                <w:rFonts w:ascii="宋体" w:hAnsi="宋体" w:hint="eastAsia"/>
                <w:color w:val="000000" w:themeColor="text1"/>
                <w:sz w:val="21"/>
                <w:szCs w:val="21"/>
              </w:rPr>
              <w:t>（二）</w:t>
            </w:r>
          </w:p>
        </w:tc>
        <w:tc>
          <w:tcPr>
            <w:tcW w:w="5243" w:type="dxa"/>
            <w:gridSpan w:val="2"/>
            <w:vAlign w:val="center"/>
          </w:tcPr>
          <w:p w:rsidR="00761AB2" w:rsidRDefault="00EB59DD">
            <w:pPr>
              <w:snapToGrid w:val="0"/>
              <w:rPr>
                <w:rFonts w:ascii="宋体" w:hAnsi="宋体"/>
                <w:color w:val="000000" w:themeColor="text1"/>
                <w:sz w:val="21"/>
                <w:szCs w:val="21"/>
              </w:rPr>
            </w:pPr>
            <w:r>
              <w:rPr>
                <w:rFonts w:ascii="宋体" w:hAnsi="宋体" w:hint="eastAsia"/>
                <w:color w:val="000000" w:themeColor="text1"/>
                <w:sz w:val="21"/>
                <w:szCs w:val="21"/>
              </w:rPr>
              <w:t>本项目特定资格条件</w:t>
            </w:r>
          </w:p>
        </w:tc>
        <w:tc>
          <w:tcPr>
            <w:tcW w:w="3579" w:type="dxa"/>
            <w:vAlign w:val="center"/>
          </w:tcPr>
          <w:p w:rsidR="00761AB2" w:rsidRDefault="00EB59DD">
            <w:pPr>
              <w:snapToGrid w:val="0"/>
              <w:rPr>
                <w:rFonts w:ascii="宋体" w:hAnsi="宋体"/>
                <w:color w:val="000000" w:themeColor="text1"/>
                <w:sz w:val="21"/>
                <w:szCs w:val="21"/>
              </w:rPr>
            </w:pPr>
            <w:r>
              <w:rPr>
                <w:rFonts w:ascii="宋体" w:hAnsi="宋体" w:hint="eastAsia"/>
                <w:color w:val="000000" w:themeColor="text1"/>
                <w:sz w:val="21"/>
                <w:szCs w:val="21"/>
              </w:rPr>
              <w:t>按第一篇“三、供应商资格要求（二）本项目的特定资格条件”的要求提交（如果有）。</w:t>
            </w:r>
          </w:p>
        </w:tc>
      </w:tr>
      <w:tr w:rsidR="00761AB2">
        <w:trPr>
          <w:cantSplit/>
          <w:trHeight w:val="378"/>
        </w:trPr>
        <w:tc>
          <w:tcPr>
            <w:tcW w:w="846" w:type="dxa"/>
            <w:vAlign w:val="center"/>
          </w:tcPr>
          <w:p w:rsidR="00761AB2" w:rsidRDefault="00EB59DD">
            <w:pPr>
              <w:snapToGrid w:val="0"/>
              <w:jc w:val="center"/>
              <w:rPr>
                <w:rFonts w:ascii="宋体" w:hAnsi="宋体"/>
                <w:color w:val="000000" w:themeColor="text1"/>
                <w:sz w:val="21"/>
                <w:szCs w:val="21"/>
              </w:rPr>
            </w:pPr>
            <w:r>
              <w:rPr>
                <w:rFonts w:ascii="宋体" w:hAnsi="宋体" w:hint="eastAsia"/>
                <w:color w:val="000000" w:themeColor="text1"/>
                <w:sz w:val="21"/>
                <w:szCs w:val="21"/>
              </w:rPr>
              <w:t>（三）</w:t>
            </w:r>
          </w:p>
        </w:tc>
        <w:tc>
          <w:tcPr>
            <w:tcW w:w="5243" w:type="dxa"/>
            <w:gridSpan w:val="2"/>
            <w:vAlign w:val="center"/>
          </w:tcPr>
          <w:p w:rsidR="00761AB2" w:rsidRDefault="00EB59DD">
            <w:pPr>
              <w:snapToGrid w:val="0"/>
              <w:rPr>
                <w:rFonts w:ascii="宋体" w:hAnsi="宋体"/>
                <w:color w:val="000000" w:themeColor="text1"/>
                <w:sz w:val="21"/>
                <w:szCs w:val="21"/>
              </w:rPr>
            </w:pPr>
            <w:r>
              <w:rPr>
                <w:rFonts w:ascii="宋体" w:hAnsi="宋体" w:hint="eastAsia"/>
                <w:color w:val="000000" w:themeColor="text1"/>
                <w:sz w:val="21"/>
                <w:szCs w:val="21"/>
              </w:rPr>
              <w:t>落实政府采购政策需满足的资格要求：</w:t>
            </w:r>
          </w:p>
        </w:tc>
        <w:tc>
          <w:tcPr>
            <w:tcW w:w="3579" w:type="dxa"/>
            <w:vAlign w:val="center"/>
          </w:tcPr>
          <w:p w:rsidR="00761AB2" w:rsidRDefault="00EB59DD">
            <w:pPr>
              <w:snapToGrid w:val="0"/>
              <w:rPr>
                <w:rFonts w:ascii="宋体" w:hAnsi="宋体"/>
                <w:color w:val="000000" w:themeColor="text1"/>
                <w:sz w:val="21"/>
                <w:szCs w:val="21"/>
              </w:rPr>
            </w:pPr>
            <w:r>
              <w:rPr>
                <w:rFonts w:ascii="宋体" w:hAnsi="宋体" w:hint="eastAsia"/>
                <w:color w:val="000000" w:themeColor="text1"/>
                <w:sz w:val="21"/>
                <w:szCs w:val="21"/>
              </w:rPr>
              <w:t>按第一篇“三、供应商资格要求（三）落实政府采购政策需满足的资格要求”的要求提交（如果有）。</w:t>
            </w:r>
          </w:p>
        </w:tc>
      </w:tr>
      <w:tr w:rsidR="00761AB2">
        <w:trPr>
          <w:cantSplit/>
          <w:trHeight w:val="352"/>
        </w:trPr>
        <w:tc>
          <w:tcPr>
            <w:tcW w:w="846" w:type="dxa"/>
            <w:vAlign w:val="center"/>
          </w:tcPr>
          <w:p w:rsidR="00761AB2" w:rsidRDefault="00EB59DD">
            <w:pPr>
              <w:snapToGrid w:val="0"/>
              <w:jc w:val="center"/>
              <w:rPr>
                <w:rFonts w:ascii="宋体" w:hAnsi="宋体"/>
                <w:color w:val="000000" w:themeColor="text1"/>
                <w:sz w:val="21"/>
                <w:szCs w:val="21"/>
              </w:rPr>
            </w:pPr>
            <w:r>
              <w:rPr>
                <w:rFonts w:ascii="宋体" w:hAnsi="宋体" w:hint="eastAsia"/>
                <w:color w:val="000000" w:themeColor="text1"/>
                <w:sz w:val="21"/>
                <w:szCs w:val="21"/>
              </w:rPr>
              <w:t>（四）</w:t>
            </w:r>
          </w:p>
        </w:tc>
        <w:tc>
          <w:tcPr>
            <w:tcW w:w="5243" w:type="dxa"/>
            <w:gridSpan w:val="2"/>
            <w:vAlign w:val="center"/>
          </w:tcPr>
          <w:p w:rsidR="00761AB2" w:rsidRDefault="00EB59DD">
            <w:pPr>
              <w:snapToGrid w:val="0"/>
              <w:rPr>
                <w:rFonts w:ascii="宋体" w:hAnsi="宋体"/>
                <w:color w:val="000000" w:themeColor="text1"/>
                <w:sz w:val="21"/>
                <w:szCs w:val="21"/>
              </w:rPr>
            </w:pPr>
            <w:r>
              <w:rPr>
                <w:rFonts w:ascii="宋体" w:hAnsi="宋体" w:hint="eastAsia"/>
                <w:color w:val="000000" w:themeColor="text1"/>
                <w:sz w:val="21"/>
                <w:szCs w:val="21"/>
              </w:rPr>
              <w:t>磋商保证金</w:t>
            </w:r>
          </w:p>
        </w:tc>
        <w:tc>
          <w:tcPr>
            <w:tcW w:w="3579" w:type="dxa"/>
            <w:vAlign w:val="center"/>
          </w:tcPr>
          <w:p w:rsidR="00761AB2" w:rsidRDefault="00EB59DD">
            <w:pPr>
              <w:snapToGrid w:val="0"/>
              <w:rPr>
                <w:rFonts w:ascii="宋体" w:hAnsi="宋体" w:cs="宋体"/>
                <w:color w:val="000000" w:themeColor="text1"/>
                <w:sz w:val="21"/>
                <w:szCs w:val="21"/>
              </w:rPr>
            </w:pPr>
            <w:r>
              <w:rPr>
                <w:rFonts w:ascii="宋体" w:hAnsi="宋体" w:hint="eastAsia"/>
                <w:color w:val="000000" w:themeColor="text1"/>
                <w:sz w:val="21"/>
                <w:szCs w:val="21"/>
              </w:rPr>
              <w:t>按照采购文件的规定提交磋商保证金。</w:t>
            </w:r>
          </w:p>
        </w:tc>
      </w:tr>
    </w:tbl>
    <w:p w:rsidR="00761AB2" w:rsidRDefault="00EB59DD">
      <w:pPr>
        <w:snapToGrid w:val="0"/>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注：</w:t>
      </w:r>
    </w:p>
    <w:p w:rsidR="00761AB2" w:rsidRDefault="00EB59DD" w:rsidP="009F2382">
      <w:pPr>
        <w:snapToGrid w:val="0"/>
        <w:spacing w:line="360" w:lineRule="auto"/>
        <w:ind w:firstLineChars="200" w:firstLine="482"/>
        <w:rPr>
          <w:rFonts w:ascii="宋体" w:hAnsi="宋体" w:cs="宋体"/>
          <w:b/>
          <w:bCs/>
          <w:color w:val="000000" w:themeColor="text1"/>
          <w:kern w:val="0"/>
          <w:sz w:val="24"/>
          <w:szCs w:val="24"/>
        </w:rPr>
      </w:pPr>
      <w:r>
        <w:rPr>
          <w:rFonts w:ascii="宋体" w:hAnsi="宋体" w:cs="宋体" w:hint="eastAsia"/>
          <w:b/>
          <w:bCs/>
          <w:color w:val="000000" w:themeColor="text1"/>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rsidR="00761AB2" w:rsidRDefault="00EB59DD">
      <w:pPr>
        <w:snapToGrid w:val="0"/>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根据《中华人民共和国政府采购法实施条例》第十九条“参加政府采购活动前三年内，</w:t>
      </w:r>
      <w:r>
        <w:rPr>
          <w:rFonts w:ascii="宋体" w:hAnsi="宋体" w:cs="宋体" w:hint="eastAsia"/>
          <w:color w:val="000000" w:themeColor="text1"/>
          <w:kern w:val="0"/>
          <w:sz w:val="24"/>
          <w:szCs w:val="24"/>
        </w:rPr>
        <w:lastRenderedPageBreak/>
        <w:t>在经营活动中没有重大违法记录”中“重大违法记录”，是指供应商因违法经营受到刑事处罚或者责令停产停业、吊销许可证或者执照、较大数额罚款等行政处罚。行政处罚中“较大数额”的认定标准，以《财政部关于</w:t>
      </w:r>
      <w:r>
        <w:rPr>
          <w:rFonts w:ascii="宋体" w:hAnsi="宋体" w:cs="宋体" w:hint="eastAsia"/>
          <w:color w:val="000000" w:themeColor="text1"/>
          <w:kern w:val="0"/>
          <w:sz w:val="24"/>
          <w:szCs w:val="24"/>
        </w:rPr>
        <w:t>&lt;</w:t>
      </w:r>
      <w:r>
        <w:rPr>
          <w:rFonts w:ascii="宋体" w:hAnsi="宋体" w:cs="宋体" w:hint="eastAsia"/>
          <w:color w:val="000000" w:themeColor="text1"/>
          <w:kern w:val="0"/>
          <w:sz w:val="24"/>
          <w:szCs w:val="24"/>
        </w:rPr>
        <w:t>中华人民共和国政府采购法实施条例</w:t>
      </w:r>
      <w:r>
        <w:rPr>
          <w:rFonts w:ascii="宋体" w:hAnsi="宋体" w:cs="宋体" w:hint="eastAsia"/>
          <w:color w:val="000000" w:themeColor="text1"/>
          <w:kern w:val="0"/>
          <w:sz w:val="24"/>
          <w:szCs w:val="24"/>
        </w:rPr>
        <w:t>&gt;</w:t>
      </w:r>
      <w:r>
        <w:rPr>
          <w:rFonts w:ascii="宋体" w:hAnsi="宋体" w:cs="宋体" w:hint="eastAsia"/>
          <w:color w:val="000000" w:themeColor="text1"/>
          <w:kern w:val="0"/>
          <w:sz w:val="24"/>
          <w:szCs w:val="24"/>
        </w:rPr>
        <w:t>第十九条第一款“较大数额罚款</w:t>
      </w:r>
      <w:r>
        <w:rPr>
          <w:rFonts w:ascii="宋体" w:hAnsi="宋体" w:cs="宋体" w:hint="eastAsia"/>
          <w:color w:val="000000" w:themeColor="text1"/>
          <w:kern w:val="0"/>
          <w:sz w:val="24"/>
          <w:szCs w:val="24"/>
        </w:rPr>
        <w:t>”具体适用问题的意见》（财库〔</w:t>
      </w:r>
      <w:r>
        <w:rPr>
          <w:rFonts w:ascii="宋体" w:hAnsi="宋体" w:cs="宋体" w:hint="eastAsia"/>
          <w:color w:val="000000" w:themeColor="text1"/>
          <w:kern w:val="0"/>
          <w:sz w:val="24"/>
          <w:szCs w:val="24"/>
        </w:rPr>
        <w:t>2022</w:t>
      </w:r>
      <w:r>
        <w:rPr>
          <w:rFonts w:ascii="宋体" w:hAnsi="宋体" w:cs="宋体" w:hint="eastAsia"/>
          <w:color w:val="000000" w:themeColor="text1"/>
          <w:kern w:val="0"/>
          <w:sz w:val="24"/>
          <w:szCs w:val="24"/>
        </w:rPr>
        <w:t>〕</w:t>
      </w:r>
      <w:r>
        <w:rPr>
          <w:rFonts w:ascii="宋体" w:hAnsi="宋体" w:cs="宋体" w:hint="eastAsia"/>
          <w:color w:val="000000" w:themeColor="text1"/>
          <w:kern w:val="0"/>
          <w:sz w:val="24"/>
          <w:szCs w:val="24"/>
        </w:rPr>
        <w:t>3</w:t>
      </w:r>
      <w:r>
        <w:rPr>
          <w:rFonts w:ascii="宋体" w:hAnsi="宋体" w:cs="宋体" w:hint="eastAsia"/>
          <w:color w:val="000000" w:themeColor="text1"/>
          <w:kern w:val="0"/>
          <w:sz w:val="24"/>
          <w:szCs w:val="24"/>
        </w:rPr>
        <w:t>号）规定为准。</w:t>
      </w:r>
    </w:p>
    <w:p w:rsidR="00761AB2" w:rsidRDefault="00EB59DD">
      <w:pPr>
        <w:spacing w:line="360" w:lineRule="auto"/>
        <w:ind w:firstLineChars="200" w:firstLine="480"/>
        <w:rPr>
          <w:rFonts w:ascii="宋体" w:hAnsi="宋体"/>
          <w:color w:val="000000" w:themeColor="text1"/>
          <w:kern w:val="0"/>
          <w:sz w:val="24"/>
          <w:szCs w:val="24"/>
        </w:rPr>
      </w:pPr>
      <w:r>
        <w:rPr>
          <w:rFonts w:ascii="宋体" w:hAnsi="宋体" w:hint="eastAsia"/>
          <w:color w:val="000000" w:themeColor="text1"/>
          <w:sz w:val="24"/>
          <w:szCs w:val="24"/>
        </w:rPr>
        <w:t>2.</w:t>
      </w:r>
      <w:r>
        <w:rPr>
          <w:rFonts w:ascii="宋体" w:hAnsi="宋体" w:cs="宋体" w:hint="eastAsia"/>
          <w:color w:val="000000" w:themeColor="text1"/>
          <w:kern w:val="0"/>
          <w:sz w:val="24"/>
          <w:szCs w:val="24"/>
        </w:rPr>
        <w:t>符合性检查。依据竞争性磋商文件的规定，从响应文件的有效性、完整性和对竞争性磋商文件的响应程度进行审查，以确定是否对竞争性磋商文件的实质性要求作出响应。</w:t>
      </w:r>
      <w:r>
        <w:rPr>
          <w:rFonts w:ascii="宋体" w:hAnsi="宋体" w:hint="eastAsia"/>
          <w:color w:val="000000" w:themeColor="text1"/>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73"/>
        <w:gridCol w:w="1996"/>
        <w:gridCol w:w="5220"/>
      </w:tblGrid>
      <w:tr w:rsidR="00761AB2">
        <w:trPr>
          <w:trHeight w:val="355"/>
        </w:trPr>
        <w:tc>
          <w:tcPr>
            <w:tcW w:w="675" w:type="dxa"/>
            <w:vAlign w:val="center"/>
          </w:tcPr>
          <w:p w:rsidR="00761AB2" w:rsidRDefault="00EB59DD">
            <w:pPr>
              <w:spacing w:line="240" w:lineRule="exact"/>
              <w:jc w:val="center"/>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序号</w:t>
            </w:r>
          </w:p>
        </w:tc>
        <w:tc>
          <w:tcPr>
            <w:tcW w:w="3569" w:type="dxa"/>
            <w:gridSpan w:val="2"/>
            <w:vAlign w:val="center"/>
          </w:tcPr>
          <w:p w:rsidR="00761AB2" w:rsidRDefault="00EB59DD">
            <w:pPr>
              <w:spacing w:line="240" w:lineRule="exact"/>
              <w:jc w:val="center"/>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评审因素</w:t>
            </w:r>
          </w:p>
        </w:tc>
        <w:tc>
          <w:tcPr>
            <w:tcW w:w="5220" w:type="dxa"/>
            <w:vAlign w:val="center"/>
          </w:tcPr>
          <w:p w:rsidR="00761AB2" w:rsidRDefault="00EB59DD">
            <w:pPr>
              <w:spacing w:line="240" w:lineRule="exact"/>
              <w:jc w:val="center"/>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评审标准</w:t>
            </w:r>
          </w:p>
        </w:tc>
      </w:tr>
      <w:tr w:rsidR="00761AB2">
        <w:trPr>
          <w:trHeight w:val="424"/>
        </w:trPr>
        <w:tc>
          <w:tcPr>
            <w:tcW w:w="675" w:type="dxa"/>
            <w:vMerge w:val="restart"/>
            <w:vAlign w:val="center"/>
          </w:tcPr>
          <w:p w:rsidR="00761AB2" w:rsidRDefault="00EB59DD">
            <w:pPr>
              <w:spacing w:line="2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1</w:t>
            </w:r>
          </w:p>
        </w:tc>
        <w:tc>
          <w:tcPr>
            <w:tcW w:w="1573" w:type="dxa"/>
            <w:vMerge w:val="restart"/>
            <w:vAlign w:val="center"/>
          </w:tcPr>
          <w:p w:rsidR="00761AB2" w:rsidRDefault="00EB59DD">
            <w:pPr>
              <w:spacing w:line="240" w:lineRule="exact"/>
              <w:rPr>
                <w:rFonts w:ascii="宋体" w:hAnsi="宋体" w:cs="宋体"/>
                <w:color w:val="000000" w:themeColor="text1"/>
                <w:kern w:val="0"/>
                <w:sz w:val="21"/>
                <w:szCs w:val="21"/>
              </w:rPr>
            </w:pPr>
            <w:r>
              <w:rPr>
                <w:rFonts w:ascii="宋体" w:hAnsi="宋体" w:cs="宋体" w:hint="eastAsia"/>
                <w:color w:val="000000" w:themeColor="text1"/>
                <w:kern w:val="0"/>
                <w:sz w:val="21"/>
                <w:szCs w:val="21"/>
              </w:rPr>
              <w:t>有效性审查</w:t>
            </w:r>
          </w:p>
        </w:tc>
        <w:tc>
          <w:tcPr>
            <w:tcW w:w="1996" w:type="dxa"/>
            <w:vAlign w:val="center"/>
          </w:tcPr>
          <w:p w:rsidR="00761AB2" w:rsidRDefault="00EB59DD">
            <w:pPr>
              <w:spacing w:line="240" w:lineRule="exact"/>
              <w:rPr>
                <w:rFonts w:ascii="宋体" w:hAnsi="宋体" w:cs="宋体"/>
                <w:color w:val="000000" w:themeColor="text1"/>
                <w:kern w:val="0"/>
                <w:sz w:val="21"/>
                <w:szCs w:val="21"/>
              </w:rPr>
            </w:pPr>
            <w:r>
              <w:rPr>
                <w:rFonts w:ascii="宋体" w:hAnsi="宋体" w:hint="eastAsia"/>
                <w:color w:val="000000" w:themeColor="text1"/>
                <w:sz w:val="21"/>
                <w:szCs w:val="21"/>
              </w:rPr>
              <w:t>响应文件签署及盖章</w:t>
            </w:r>
          </w:p>
        </w:tc>
        <w:tc>
          <w:tcPr>
            <w:tcW w:w="5220" w:type="dxa"/>
            <w:vAlign w:val="center"/>
          </w:tcPr>
          <w:p w:rsidR="00761AB2" w:rsidRDefault="00EB59DD">
            <w:pPr>
              <w:spacing w:line="240" w:lineRule="exact"/>
              <w:rPr>
                <w:rFonts w:ascii="宋体" w:hAnsi="宋体" w:cs="宋体"/>
                <w:color w:val="000000" w:themeColor="text1"/>
                <w:kern w:val="0"/>
                <w:sz w:val="21"/>
                <w:szCs w:val="21"/>
              </w:rPr>
            </w:pPr>
            <w:r>
              <w:rPr>
                <w:rFonts w:ascii="宋体" w:hAnsi="宋体" w:hint="eastAsia"/>
                <w:color w:val="000000" w:themeColor="text1"/>
                <w:sz w:val="21"/>
                <w:szCs w:val="21"/>
              </w:rPr>
              <w:t>响应文件上法定代表人或其授权代表人的签字齐全，响应文件盖章齐全。</w:t>
            </w:r>
          </w:p>
        </w:tc>
      </w:tr>
      <w:tr w:rsidR="00761AB2">
        <w:trPr>
          <w:trHeight w:val="366"/>
        </w:trPr>
        <w:tc>
          <w:tcPr>
            <w:tcW w:w="675" w:type="dxa"/>
            <w:vMerge/>
            <w:vAlign w:val="center"/>
          </w:tcPr>
          <w:p w:rsidR="00761AB2" w:rsidRDefault="00761AB2">
            <w:pPr>
              <w:spacing w:line="240" w:lineRule="exact"/>
              <w:jc w:val="center"/>
              <w:rPr>
                <w:rFonts w:ascii="宋体" w:hAnsi="宋体" w:cs="宋体"/>
                <w:color w:val="000000" w:themeColor="text1"/>
                <w:kern w:val="0"/>
                <w:sz w:val="21"/>
                <w:szCs w:val="21"/>
              </w:rPr>
            </w:pPr>
          </w:p>
        </w:tc>
        <w:tc>
          <w:tcPr>
            <w:tcW w:w="1573" w:type="dxa"/>
            <w:vMerge/>
            <w:vAlign w:val="center"/>
          </w:tcPr>
          <w:p w:rsidR="00761AB2" w:rsidRDefault="00761AB2">
            <w:pPr>
              <w:spacing w:line="240" w:lineRule="exact"/>
              <w:rPr>
                <w:rFonts w:ascii="宋体" w:hAnsi="宋体" w:cs="宋体"/>
                <w:color w:val="000000" w:themeColor="text1"/>
                <w:kern w:val="0"/>
                <w:sz w:val="21"/>
                <w:szCs w:val="21"/>
              </w:rPr>
            </w:pPr>
          </w:p>
        </w:tc>
        <w:tc>
          <w:tcPr>
            <w:tcW w:w="1996" w:type="dxa"/>
            <w:vAlign w:val="center"/>
          </w:tcPr>
          <w:p w:rsidR="00761AB2" w:rsidRDefault="00EB59DD">
            <w:pPr>
              <w:spacing w:line="240" w:lineRule="exact"/>
              <w:rPr>
                <w:rFonts w:ascii="宋体" w:hAnsi="宋体" w:cs="仿宋_GB2312"/>
                <w:color w:val="000000" w:themeColor="text1"/>
                <w:sz w:val="21"/>
                <w:szCs w:val="21"/>
                <w:lang w:val="zh-CN"/>
              </w:rPr>
            </w:pPr>
            <w:r>
              <w:rPr>
                <w:rFonts w:ascii="宋体" w:hAnsi="宋体" w:cs="仿宋_GB2312" w:hint="eastAsia"/>
                <w:color w:val="000000" w:themeColor="text1"/>
                <w:sz w:val="21"/>
                <w:szCs w:val="21"/>
                <w:lang w:val="zh-CN"/>
              </w:rPr>
              <w:t>磋商方案</w:t>
            </w:r>
          </w:p>
        </w:tc>
        <w:tc>
          <w:tcPr>
            <w:tcW w:w="5220" w:type="dxa"/>
            <w:vAlign w:val="center"/>
          </w:tcPr>
          <w:p w:rsidR="00761AB2" w:rsidRDefault="00EB59DD">
            <w:pPr>
              <w:spacing w:line="240" w:lineRule="exact"/>
              <w:rPr>
                <w:rFonts w:ascii="宋体" w:hAnsi="宋体" w:cs="宋体"/>
                <w:color w:val="000000" w:themeColor="text1"/>
                <w:kern w:val="0"/>
                <w:sz w:val="21"/>
                <w:szCs w:val="21"/>
              </w:rPr>
            </w:pPr>
            <w:r>
              <w:rPr>
                <w:rFonts w:ascii="宋体" w:hAnsi="宋体" w:cs="仿宋_GB2312" w:hint="eastAsia"/>
                <w:color w:val="000000" w:themeColor="text1"/>
                <w:sz w:val="21"/>
                <w:szCs w:val="21"/>
                <w:lang w:val="zh-CN"/>
              </w:rPr>
              <w:t>只能有一个方案参与磋商。</w:t>
            </w:r>
          </w:p>
        </w:tc>
      </w:tr>
      <w:tr w:rsidR="00761AB2">
        <w:trPr>
          <w:trHeight w:val="451"/>
        </w:trPr>
        <w:tc>
          <w:tcPr>
            <w:tcW w:w="675" w:type="dxa"/>
            <w:vAlign w:val="center"/>
          </w:tcPr>
          <w:p w:rsidR="00761AB2" w:rsidRDefault="00EB59DD">
            <w:pPr>
              <w:spacing w:line="2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2</w:t>
            </w:r>
          </w:p>
        </w:tc>
        <w:tc>
          <w:tcPr>
            <w:tcW w:w="1573" w:type="dxa"/>
            <w:vAlign w:val="center"/>
          </w:tcPr>
          <w:p w:rsidR="00761AB2" w:rsidRDefault="00EB59DD">
            <w:pPr>
              <w:spacing w:line="240" w:lineRule="exact"/>
              <w:rPr>
                <w:rFonts w:ascii="宋体" w:hAnsi="宋体" w:cs="宋体"/>
                <w:color w:val="000000" w:themeColor="text1"/>
                <w:kern w:val="0"/>
                <w:sz w:val="21"/>
                <w:szCs w:val="21"/>
              </w:rPr>
            </w:pPr>
            <w:r>
              <w:rPr>
                <w:rFonts w:ascii="宋体" w:hAnsi="宋体" w:cs="宋体" w:hint="eastAsia"/>
                <w:color w:val="000000" w:themeColor="text1"/>
                <w:kern w:val="0"/>
                <w:sz w:val="21"/>
                <w:szCs w:val="21"/>
              </w:rPr>
              <w:t>完整性审查</w:t>
            </w:r>
          </w:p>
        </w:tc>
        <w:tc>
          <w:tcPr>
            <w:tcW w:w="1996" w:type="dxa"/>
            <w:vAlign w:val="center"/>
          </w:tcPr>
          <w:p w:rsidR="00761AB2" w:rsidRDefault="00EB59DD">
            <w:pPr>
              <w:spacing w:line="240" w:lineRule="exact"/>
              <w:rPr>
                <w:rFonts w:ascii="宋体" w:hAnsi="宋体" w:cs="宋体"/>
                <w:color w:val="000000" w:themeColor="text1"/>
                <w:kern w:val="0"/>
                <w:sz w:val="21"/>
                <w:szCs w:val="21"/>
              </w:rPr>
            </w:pPr>
            <w:r>
              <w:rPr>
                <w:rFonts w:ascii="宋体" w:hAnsi="宋体" w:cs="仿宋_GB2312" w:hint="eastAsia"/>
                <w:color w:val="000000" w:themeColor="text1"/>
                <w:sz w:val="21"/>
                <w:szCs w:val="21"/>
                <w:lang w:val="zh-CN"/>
              </w:rPr>
              <w:t>响应文件份数</w:t>
            </w:r>
          </w:p>
        </w:tc>
        <w:tc>
          <w:tcPr>
            <w:tcW w:w="5220" w:type="dxa"/>
            <w:vAlign w:val="center"/>
          </w:tcPr>
          <w:p w:rsidR="00761AB2" w:rsidRDefault="00EB59DD">
            <w:pPr>
              <w:spacing w:line="240" w:lineRule="exact"/>
              <w:rPr>
                <w:rFonts w:ascii="宋体" w:hAnsi="宋体" w:cs="宋体"/>
                <w:color w:val="000000" w:themeColor="text1"/>
                <w:kern w:val="0"/>
                <w:sz w:val="21"/>
                <w:szCs w:val="21"/>
              </w:rPr>
            </w:pPr>
            <w:r>
              <w:rPr>
                <w:rFonts w:ascii="宋体" w:hAnsi="宋体" w:cs="仿宋_GB2312" w:hint="eastAsia"/>
                <w:color w:val="000000" w:themeColor="text1"/>
                <w:sz w:val="21"/>
                <w:szCs w:val="21"/>
                <w:lang w:val="zh-CN"/>
              </w:rPr>
              <w:t>响应文件正、副本（含电子文档）数量符合竞争性磋商文件要求。</w:t>
            </w:r>
          </w:p>
        </w:tc>
      </w:tr>
      <w:tr w:rsidR="00761AB2">
        <w:trPr>
          <w:trHeight w:val="379"/>
        </w:trPr>
        <w:tc>
          <w:tcPr>
            <w:tcW w:w="675" w:type="dxa"/>
            <w:vMerge w:val="restart"/>
            <w:vAlign w:val="center"/>
          </w:tcPr>
          <w:p w:rsidR="00761AB2" w:rsidRDefault="00EB59DD">
            <w:pPr>
              <w:spacing w:line="240" w:lineRule="exact"/>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3</w:t>
            </w:r>
          </w:p>
        </w:tc>
        <w:tc>
          <w:tcPr>
            <w:tcW w:w="1573" w:type="dxa"/>
            <w:vMerge w:val="restart"/>
            <w:vAlign w:val="center"/>
          </w:tcPr>
          <w:p w:rsidR="00761AB2" w:rsidRDefault="00EB59DD">
            <w:pPr>
              <w:spacing w:line="240" w:lineRule="exact"/>
              <w:rPr>
                <w:rFonts w:ascii="宋体" w:hAnsi="宋体" w:cs="仿宋_GB2312"/>
                <w:color w:val="000000" w:themeColor="text1"/>
                <w:sz w:val="21"/>
                <w:szCs w:val="21"/>
                <w:lang w:val="zh-CN"/>
              </w:rPr>
            </w:pPr>
            <w:r>
              <w:rPr>
                <w:rFonts w:ascii="宋体" w:hAnsi="宋体" w:cs="宋体" w:hint="eastAsia"/>
                <w:color w:val="000000" w:themeColor="text1"/>
                <w:kern w:val="0"/>
                <w:sz w:val="21"/>
                <w:szCs w:val="21"/>
              </w:rPr>
              <w:t>竞争性磋商文件的响应程度审查</w:t>
            </w:r>
          </w:p>
        </w:tc>
        <w:tc>
          <w:tcPr>
            <w:tcW w:w="1996" w:type="dxa"/>
            <w:vAlign w:val="center"/>
          </w:tcPr>
          <w:p w:rsidR="00761AB2" w:rsidRDefault="00EB59DD">
            <w:pPr>
              <w:spacing w:line="240" w:lineRule="exact"/>
              <w:rPr>
                <w:rFonts w:ascii="宋体" w:hAnsi="宋体" w:cs="宋体"/>
                <w:color w:val="000000" w:themeColor="text1"/>
                <w:kern w:val="0"/>
                <w:sz w:val="21"/>
                <w:szCs w:val="21"/>
              </w:rPr>
            </w:pPr>
            <w:r>
              <w:rPr>
                <w:rFonts w:ascii="宋体" w:hAnsi="宋体" w:cs="宋体" w:hint="eastAsia"/>
                <w:color w:val="000000" w:themeColor="text1"/>
                <w:kern w:val="0"/>
                <w:sz w:val="21"/>
                <w:szCs w:val="21"/>
              </w:rPr>
              <w:t>响应文件内容</w:t>
            </w:r>
          </w:p>
        </w:tc>
        <w:tc>
          <w:tcPr>
            <w:tcW w:w="5220" w:type="dxa"/>
            <w:vAlign w:val="center"/>
          </w:tcPr>
          <w:p w:rsidR="00761AB2" w:rsidRDefault="00EB59DD">
            <w:pPr>
              <w:pStyle w:val="af2"/>
              <w:spacing w:line="240" w:lineRule="exact"/>
              <w:rPr>
                <w:rFonts w:ascii="宋体" w:hAnsi="宋体" w:cs="宋体"/>
                <w:color w:val="000000" w:themeColor="text1"/>
                <w:kern w:val="0"/>
                <w:sz w:val="21"/>
                <w:szCs w:val="21"/>
              </w:rPr>
            </w:pPr>
            <w:r>
              <w:rPr>
                <w:rFonts w:ascii="宋体" w:hAnsi="宋体" w:cs="仿宋_GB2312" w:hint="eastAsia"/>
                <w:color w:val="000000" w:themeColor="text1"/>
                <w:sz w:val="21"/>
                <w:szCs w:val="21"/>
                <w:lang w:val="zh-CN"/>
              </w:rPr>
              <w:t>满足本竞争性磋商文件第二篇、第三篇中（※）号标注的部分要求</w:t>
            </w:r>
          </w:p>
        </w:tc>
      </w:tr>
      <w:tr w:rsidR="00761AB2">
        <w:trPr>
          <w:trHeight w:val="481"/>
        </w:trPr>
        <w:tc>
          <w:tcPr>
            <w:tcW w:w="675" w:type="dxa"/>
            <w:vMerge/>
            <w:vAlign w:val="center"/>
          </w:tcPr>
          <w:p w:rsidR="00761AB2" w:rsidRDefault="00761AB2">
            <w:pPr>
              <w:spacing w:line="240" w:lineRule="exact"/>
              <w:jc w:val="center"/>
              <w:rPr>
                <w:rFonts w:ascii="宋体" w:hAnsi="宋体" w:cs="宋体"/>
                <w:color w:val="000000" w:themeColor="text1"/>
                <w:kern w:val="0"/>
                <w:sz w:val="21"/>
                <w:szCs w:val="21"/>
              </w:rPr>
            </w:pPr>
          </w:p>
        </w:tc>
        <w:tc>
          <w:tcPr>
            <w:tcW w:w="1573" w:type="dxa"/>
            <w:vMerge/>
            <w:vAlign w:val="center"/>
          </w:tcPr>
          <w:p w:rsidR="00761AB2" w:rsidRDefault="00761AB2">
            <w:pPr>
              <w:spacing w:line="240" w:lineRule="exact"/>
              <w:rPr>
                <w:rFonts w:ascii="宋体" w:hAnsi="宋体" w:cs="仿宋_GB2312"/>
                <w:color w:val="000000" w:themeColor="text1"/>
                <w:sz w:val="21"/>
                <w:szCs w:val="21"/>
                <w:lang w:val="zh-CN"/>
              </w:rPr>
            </w:pPr>
          </w:p>
        </w:tc>
        <w:tc>
          <w:tcPr>
            <w:tcW w:w="1996" w:type="dxa"/>
            <w:vAlign w:val="center"/>
          </w:tcPr>
          <w:p w:rsidR="00761AB2" w:rsidRDefault="00EB59DD">
            <w:pPr>
              <w:spacing w:line="240" w:lineRule="exact"/>
              <w:rPr>
                <w:rFonts w:ascii="宋体" w:hAnsi="宋体" w:cs="宋体"/>
                <w:color w:val="000000" w:themeColor="text1"/>
                <w:kern w:val="0"/>
                <w:sz w:val="21"/>
                <w:szCs w:val="21"/>
              </w:rPr>
            </w:pPr>
            <w:r>
              <w:rPr>
                <w:rFonts w:ascii="宋体" w:hAnsi="宋体" w:cs="宋体" w:hint="eastAsia"/>
                <w:color w:val="000000" w:themeColor="text1"/>
                <w:kern w:val="0"/>
                <w:sz w:val="21"/>
                <w:szCs w:val="21"/>
              </w:rPr>
              <w:t>磋商有效期</w:t>
            </w:r>
          </w:p>
        </w:tc>
        <w:tc>
          <w:tcPr>
            <w:tcW w:w="5220" w:type="dxa"/>
            <w:vAlign w:val="center"/>
          </w:tcPr>
          <w:p w:rsidR="00761AB2" w:rsidRDefault="00EB59DD">
            <w:pPr>
              <w:spacing w:line="240" w:lineRule="exact"/>
              <w:rPr>
                <w:rFonts w:ascii="宋体" w:hAnsi="宋体" w:cs="宋体"/>
                <w:color w:val="000000" w:themeColor="text1"/>
                <w:kern w:val="0"/>
                <w:sz w:val="21"/>
                <w:szCs w:val="21"/>
              </w:rPr>
            </w:pPr>
            <w:r>
              <w:rPr>
                <w:rFonts w:ascii="宋体" w:hAnsi="宋体" w:cs="宋体" w:hint="eastAsia"/>
                <w:color w:val="000000" w:themeColor="text1"/>
                <w:kern w:val="0"/>
                <w:sz w:val="21"/>
                <w:szCs w:val="21"/>
              </w:rPr>
              <w:t>满足竞争性磋商文件</w:t>
            </w:r>
            <w:r>
              <w:rPr>
                <w:rFonts w:ascii="宋体" w:hAnsi="宋体" w:cs="仿宋_GB2312" w:hint="eastAsia"/>
                <w:color w:val="000000" w:themeColor="text1"/>
                <w:sz w:val="21"/>
                <w:szCs w:val="21"/>
                <w:lang w:val="zh-CN"/>
              </w:rPr>
              <w:t>规定。</w:t>
            </w:r>
          </w:p>
        </w:tc>
      </w:tr>
    </w:tbl>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根据《财政部关于政府采购竞争性磋商采购方式管理暂行办法有关问题的补充通知》（财库〔</w:t>
      </w:r>
      <w:r>
        <w:rPr>
          <w:rFonts w:ascii="宋体" w:hAnsi="宋体" w:hint="eastAsia"/>
          <w:color w:val="000000" w:themeColor="text1"/>
          <w:sz w:val="24"/>
          <w:szCs w:val="24"/>
        </w:rPr>
        <w:t>2015</w:t>
      </w:r>
      <w:r>
        <w:rPr>
          <w:rFonts w:ascii="宋体" w:hAnsi="宋体" w:hint="eastAsia"/>
          <w:color w:val="000000" w:themeColor="text1"/>
          <w:sz w:val="24"/>
          <w:szCs w:val="24"/>
        </w:rPr>
        <w:t>〕</w:t>
      </w:r>
      <w:r>
        <w:rPr>
          <w:rFonts w:ascii="宋体" w:hAnsi="宋体" w:hint="eastAsia"/>
          <w:color w:val="000000" w:themeColor="text1"/>
          <w:sz w:val="24"/>
          <w:szCs w:val="24"/>
        </w:rPr>
        <w:t>124</w:t>
      </w:r>
      <w:r>
        <w:rPr>
          <w:rFonts w:ascii="宋体" w:hAnsi="宋体" w:hint="eastAsia"/>
          <w:color w:val="000000" w:themeColor="text1"/>
          <w:sz w:val="24"/>
          <w:szCs w:val="24"/>
        </w:rPr>
        <w:t>号）采用竞争性磋商采购方式采购的政府购买服务项目（含政府和社会资本合作项目），在采购过程中符合要求的供应商（社会资本）只有</w:t>
      </w:r>
      <w:r>
        <w:rPr>
          <w:rFonts w:ascii="宋体" w:hAnsi="宋体" w:hint="eastAsia"/>
          <w:color w:val="000000" w:themeColor="text1"/>
          <w:sz w:val="24"/>
          <w:szCs w:val="24"/>
        </w:rPr>
        <w:t>2</w:t>
      </w:r>
      <w:r>
        <w:rPr>
          <w:rFonts w:ascii="宋体" w:hAnsi="宋体" w:hint="eastAsia"/>
          <w:color w:val="000000" w:themeColor="text1"/>
          <w:sz w:val="24"/>
          <w:szCs w:val="24"/>
        </w:rPr>
        <w:t>家的，竞争性磋商采购活动可以继续进行。</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3.</w:t>
      </w:r>
      <w:r>
        <w:rPr>
          <w:rFonts w:ascii="宋体" w:hAnsi="宋体" w:hint="eastAsia"/>
          <w:color w:val="000000" w:themeColor="text1"/>
          <w:sz w:val="24"/>
          <w:szCs w:val="24"/>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4.</w:t>
      </w:r>
      <w:r>
        <w:rPr>
          <w:rFonts w:ascii="宋体" w:hAnsi="宋体" w:hint="eastAsia"/>
          <w:color w:val="000000" w:themeColor="text1"/>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5.</w:t>
      </w:r>
      <w:r>
        <w:rPr>
          <w:rFonts w:ascii="宋体" w:hAnsi="宋体" w:hint="eastAsia"/>
          <w:color w:val="000000" w:themeColor="text1"/>
          <w:sz w:val="24"/>
          <w:szCs w:val="24"/>
        </w:rPr>
        <w:t>在磋商过程中磋商的任何一方不得向他人透露与磋商有关</w:t>
      </w:r>
      <w:r>
        <w:rPr>
          <w:rFonts w:ascii="宋体" w:hAnsi="宋体" w:hint="eastAsia"/>
          <w:color w:val="000000" w:themeColor="text1"/>
          <w:sz w:val="24"/>
          <w:szCs w:val="24"/>
        </w:rPr>
        <w:t>的技术资料、价格或其他信息。</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6.</w:t>
      </w:r>
      <w:r>
        <w:rPr>
          <w:rFonts w:ascii="宋体" w:hAnsi="宋体" w:hint="eastAsia"/>
          <w:color w:val="000000" w:themeColor="text1"/>
          <w:sz w:val="24"/>
          <w:szCs w:val="24"/>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7.</w:t>
      </w:r>
      <w:r>
        <w:rPr>
          <w:rFonts w:ascii="宋体" w:hAnsi="宋体" w:hint="eastAsia"/>
          <w:color w:val="000000" w:themeColor="text1"/>
          <w:sz w:val="24"/>
          <w:szCs w:val="24"/>
        </w:rPr>
        <w:t>供应商在磋商时作出的所有书面承诺须由法定代表人或其授权代表签字。</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lastRenderedPageBreak/>
        <w:t>8.</w:t>
      </w:r>
      <w:r>
        <w:rPr>
          <w:rFonts w:ascii="宋体" w:hAnsi="宋体" w:hint="eastAsia"/>
          <w:color w:val="000000" w:themeColor="text1"/>
          <w:sz w:val="24"/>
          <w:szCs w:val="24"/>
        </w:rPr>
        <w:t>经磋商确定最终采购需求且磋商结束后，供应商应当按照竞争性磋商文件的变动情况和磋商小组的要求重新提交</w:t>
      </w:r>
      <w:r>
        <w:rPr>
          <w:rFonts w:ascii="宋体" w:hAnsi="宋体" w:hint="eastAsia"/>
          <w:color w:val="000000" w:themeColor="text1"/>
          <w:sz w:val="24"/>
          <w:szCs w:val="24"/>
        </w:rPr>
        <w:t>响应文件或重新做出相关的书面承诺，最后书面提交有关承诺（若有）。</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9.</w:t>
      </w:r>
      <w:r>
        <w:rPr>
          <w:rFonts w:ascii="宋体" w:hAnsi="宋体" w:hint="eastAsia"/>
          <w:color w:val="000000" w:themeColor="text1"/>
          <w:sz w:val="24"/>
          <w:szCs w:val="24"/>
        </w:rPr>
        <w:t>磋商小组采用综合评分法对供应商的响应文件（含有效书面承诺）进行综合评分，综合评分法是指响应文件满足竞争性磋商文件全部实质性要求且按照评审因素的量化指标评审得分最高的供应商为成交候选供应商的评审方法。供应商总得分为商务、技术等评定因素分别按照相应权重值计算分项得分后相加，满分为</w:t>
      </w:r>
      <w:r>
        <w:rPr>
          <w:rFonts w:ascii="宋体" w:hAnsi="宋体" w:hint="eastAsia"/>
          <w:color w:val="000000" w:themeColor="text1"/>
          <w:sz w:val="24"/>
          <w:szCs w:val="24"/>
        </w:rPr>
        <w:t>100</w:t>
      </w:r>
      <w:r>
        <w:rPr>
          <w:rFonts w:ascii="宋体" w:hAnsi="宋体" w:hint="eastAsia"/>
          <w:color w:val="000000" w:themeColor="text1"/>
          <w:sz w:val="24"/>
          <w:szCs w:val="24"/>
        </w:rPr>
        <w:t>分，（详见评审标准）</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10.</w:t>
      </w:r>
      <w:r>
        <w:rPr>
          <w:rFonts w:ascii="宋体" w:hAnsi="宋体" w:hint="eastAsia"/>
          <w:color w:val="000000" w:themeColor="text1"/>
          <w:sz w:val="24"/>
          <w:szCs w:val="24"/>
        </w:rPr>
        <w:t>磋商小组各成员独立对每个有效响应的文件进行评价、打分，然后汇总每个供应商每项评分因素的得分，并根据综合评分情况按照评审得分由高到低顺</w:t>
      </w:r>
      <w:r>
        <w:rPr>
          <w:rFonts w:ascii="宋体" w:hAnsi="宋体" w:hint="eastAsia"/>
          <w:color w:val="000000" w:themeColor="text1"/>
          <w:sz w:val="24"/>
          <w:szCs w:val="24"/>
        </w:rPr>
        <w:t>序推荐</w:t>
      </w:r>
      <w:r>
        <w:rPr>
          <w:rFonts w:ascii="宋体" w:hAnsi="宋体" w:hint="eastAsia"/>
          <w:color w:val="000000" w:themeColor="text1"/>
          <w:sz w:val="24"/>
          <w:szCs w:val="24"/>
        </w:rPr>
        <w:t>3</w:t>
      </w:r>
      <w:r>
        <w:rPr>
          <w:rFonts w:ascii="宋体" w:hAnsi="宋体" w:hint="eastAsia"/>
          <w:color w:val="000000" w:themeColor="text1"/>
          <w:sz w:val="24"/>
          <w:szCs w:val="24"/>
        </w:rPr>
        <w:t>名以上成交候选供应商，并编写评审报告。若供应商的评审得分相同的，按照服务指标优劣顺序排列推荐。以上都相同的，按服务条款的优劣顺序排列推荐。</w:t>
      </w:r>
    </w:p>
    <w:p w:rsidR="00761AB2" w:rsidRDefault="00EB59DD" w:rsidP="009F2382">
      <w:pPr>
        <w:pStyle w:val="3"/>
        <w:spacing w:before="0" w:after="0" w:line="440" w:lineRule="exact"/>
        <w:ind w:firstLineChars="200" w:firstLine="482"/>
        <w:rPr>
          <w:rFonts w:ascii="宋体" w:hAnsi="宋体"/>
          <w:color w:val="000000" w:themeColor="text1"/>
          <w:sz w:val="24"/>
          <w:szCs w:val="24"/>
        </w:rPr>
      </w:pPr>
      <w:bookmarkStart w:id="73" w:name="_Toc148963313"/>
      <w:r>
        <w:rPr>
          <w:rFonts w:ascii="宋体" w:hAnsi="宋体" w:hint="eastAsia"/>
          <w:color w:val="000000" w:themeColor="text1"/>
          <w:sz w:val="24"/>
          <w:szCs w:val="24"/>
        </w:rPr>
        <w:t>二、</w:t>
      </w:r>
      <w:bookmarkStart w:id="74" w:name="_Toc342913394"/>
      <w:bookmarkStart w:id="75" w:name="_Toc102227320"/>
      <w:r>
        <w:rPr>
          <w:rFonts w:ascii="宋体" w:hAnsi="宋体" w:hint="eastAsia"/>
          <w:color w:val="000000" w:themeColor="text1"/>
          <w:sz w:val="24"/>
          <w:szCs w:val="24"/>
        </w:rPr>
        <w:t>评审标准</w:t>
      </w:r>
      <w:bookmarkEnd w:id="73"/>
    </w:p>
    <w:tbl>
      <w:tblPr>
        <w:tblStyle w:val="afc"/>
        <w:tblW w:w="9618" w:type="dxa"/>
        <w:tblInd w:w="-125" w:type="dxa"/>
        <w:tblLayout w:type="fixed"/>
        <w:tblCellMar>
          <w:top w:w="57" w:type="dxa"/>
          <w:bottom w:w="57" w:type="dxa"/>
        </w:tblCellMar>
        <w:tblLook w:val="04A0"/>
      </w:tblPr>
      <w:tblGrid>
        <w:gridCol w:w="721"/>
        <w:gridCol w:w="808"/>
        <w:gridCol w:w="794"/>
        <w:gridCol w:w="648"/>
        <w:gridCol w:w="4237"/>
        <w:gridCol w:w="2410"/>
      </w:tblGrid>
      <w:tr w:rsidR="00761AB2">
        <w:trPr>
          <w:trHeight w:val="452"/>
        </w:trPr>
        <w:tc>
          <w:tcPr>
            <w:tcW w:w="721" w:type="dxa"/>
            <w:noWrap/>
            <w:vAlign w:val="center"/>
          </w:tcPr>
          <w:p w:rsidR="00761AB2" w:rsidRDefault="00EB59DD">
            <w:pPr>
              <w:jc w:val="center"/>
              <w:rPr>
                <w:rFonts w:ascii="宋体" w:hAnsi="宋体" w:cs="宋体"/>
                <w:b/>
                <w:color w:val="000000" w:themeColor="text1"/>
                <w:sz w:val="21"/>
                <w:szCs w:val="21"/>
              </w:rPr>
            </w:pPr>
            <w:bookmarkStart w:id="76" w:name="_Toc123721234"/>
            <w:bookmarkEnd w:id="74"/>
            <w:bookmarkEnd w:id="75"/>
            <w:r>
              <w:rPr>
                <w:rFonts w:ascii="宋体" w:hAnsi="宋体" w:cs="宋体" w:hint="eastAsia"/>
                <w:b/>
                <w:color w:val="000000" w:themeColor="text1"/>
                <w:sz w:val="21"/>
                <w:szCs w:val="21"/>
              </w:rPr>
              <w:t>序号</w:t>
            </w:r>
          </w:p>
        </w:tc>
        <w:tc>
          <w:tcPr>
            <w:tcW w:w="2250" w:type="dxa"/>
            <w:gridSpan w:val="3"/>
            <w:noWrap/>
            <w:vAlign w:val="center"/>
          </w:tcPr>
          <w:p w:rsidR="00761AB2" w:rsidRDefault="00EB59DD">
            <w:pPr>
              <w:jc w:val="center"/>
              <w:rPr>
                <w:rFonts w:ascii="宋体" w:hAnsi="宋体" w:cs="宋体"/>
                <w:b/>
                <w:color w:val="000000" w:themeColor="text1"/>
                <w:sz w:val="21"/>
                <w:szCs w:val="21"/>
              </w:rPr>
            </w:pPr>
            <w:r>
              <w:rPr>
                <w:rFonts w:ascii="宋体" w:hAnsi="宋体" w:cs="宋体" w:hint="eastAsia"/>
                <w:b/>
                <w:color w:val="000000" w:themeColor="text1"/>
                <w:sz w:val="21"/>
                <w:szCs w:val="21"/>
              </w:rPr>
              <w:t>评分因素及权重</w:t>
            </w:r>
          </w:p>
        </w:tc>
        <w:tc>
          <w:tcPr>
            <w:tcW w:w="4237" w:type="dxa"/>
            <w:noWrap/>
            <w:vAlign w:val="center"/>
          </w:tcPr>
          <w:p w:rsidR="00761AB2" w:rsidRDefault="00EB59DD">
            <w:pPr>
              <w:jc w:val="center"/>
              <w:rPr>
                <w:rFonts w:ascii="宋体" w:hAnsi="宋体" w:cs="宋体"/>
                <w:b/>
                <w:color w:val="000000" w:themeColor="text1"/>
                <w:sz w:val="21"/>
                <w:szCs w:val="21"/>
              </w:rPr>
            </w:pPr>
            <w:r>
              <w:rPr>
                <w:rFonts w:ascii="宋体" w:hAnsi="宋体" w:cs="宋体" w:hint="eastAsia"/>
                <w:b/>
                <w:color w:val="000000" w:themeColor="text1"/>
                <w:sz w:val="21"/>
                <w:szCs w:val="21"/>
              </w:rPr>
              <w:t>评分标准</w:t>
            </w:r>
          </w:p>
        </w:tc>
        <w:tc>
          <w:tcPr>
            <w:tcW w:w="2410" w:type="dxa"/>
            <w:noWrap/>
            <w:vAlign w:val="center"/>
          </w:tcPr>
          <w:p w:rsidR="00761AB2" w:rsidRDefault="00EB59DD">
            <w:pPr>
              <w:jc w:val="center"/>
              <w:rPr>
                <w:rFonts w:ascii="宋体" w:hAnsi="宋体" w:cs="宋体"/>
                <w:b/>
                <w:color w:val="000000" w:themeColor="text1"/>
                <w:sz w:val="21"/>
                <w:szCs w:val="21"/>
              </w:rPr>
            </w:pPr>
            <w:r>
              <w:rPr>
                <w:rFonts w:ascii="宋体" w:hAnsi="宋体" w:cs="宋体" w:hint="eastAsia"/>
                <w:b/>
                <w:color w:val="000000" w:themeColor="text1"/>
                <w:sz w:val="21"/>
                <w:szCs w:val="21"/>
              </w:rPr>
              <w:t>备注</w:t>
            </w:r>
          </w:p>
        </w:tc>
      </w:tr>
      <w:tr w:rsidR="00761AB2">
        <w:tc>
          <w:tcPr>
            <w:tcW w:w="721" w:type="dxa"/>
            <w:noWrap/>
            <w:vAlign w:val="center"/>
          </w:tcPr>
          <w:p w:rsidR="00761AB2" w:rsidRDefault="00EB59DD">
            <w:pPr>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2250" w:type="dxa"/>
            <w:gridSpan w:val="3"/>
            <w:noWrap/>
            <w:vAlign w:val="center"/>
          </w:tcPr>
          <w:p w:rsidR="00761AB2" w:rsidRDefault="00EB59DD">
            <w:pPr>
              <w:jc w:val="center"/>
              <w:rPr>
                <w:rFonts w:ascii="宋体" w:hAnsi="宋体" w:cs="宋体"/>
                <w:bCs/>
                <w:color w:val="000000" w:themeColor="text1"/>
                <w:sz w:val="21"/>
                <w:szCs w:val="21"/>
              </w:rPr>
            </w:pPr>
            <w:r>
              <w:rPr>
                <w:rFonts w:ascii="宋体" w:hAnsi="宋体" w:cs="宋体" w:hint="eastAsia"/>
                <w:bCs/>
                <w:color w:val="000000" w:themeColor="text1"/>
                <w:sz w:val="21"/>
                <w:szCs w:val="21"/>
              </w:rPr>
              <w:t>磋商报价</w:t>
            </w:r>
          </w:p>
          <w:p w:rsidR="00761AB2" w:rsidRDefault="00EB59DD">
            <w:pPr>
              <w:jc w:val="center"/>
              <w:rPr>
                <w:rFonts w:ascii="宋体" w:hAnsi="宋体" w:cs="宋体"/>
                <w:color w:val="000000" w:themeColor="text1"/>
                <w:sz w:val="21"/>
                <w:szCs w:val="21"/>
              </w:rPr>
            </w:pPr>
            <w:r>
              <w:rPr>
                <w:rFonts w:ascii="宋体" w:hAnsi="宋体" w:cs="宋体" w:hint="eastAsia"/>
                <w:bCs/>
                <w:color w:val="000000" w:themeColor="text1"/>
                <w:sz w:val="21"/>
                <w:szCs w:val="21"/>
              </w:rPr>
              <w:t>（</w:t>
            </w:r>
            <w:r>
              <w:rPr>
                <w:rFonts w:ascii="宋体" w:hAnsi="宋体" w:cs="宋体" w:hint="eastAsia"/>
                <w:bCs/>
                <w:color w:val="000000" w:themeColor="text1"/>
                <w:sz w:val="21"/>
                <w:szCs w:val="21"/>
              </w:rPr>
              <w:t>15%)</w:t>
            </w:r>
          </w:p>
        </w:tc>
        <w:tc>
          <w:tcPr>
            <w:tcW w:w="4237" w:type="dxa"/>
            <w:vAlign w:val="center"/>
          </w:tcPr>
          <w:p w:rsidR="00761AB2" w:rsidRDefault="00EB59DD">
            <w:pPr>
              <w:rPr>
                <w:rFonts w:ascii="宋体" w:hAnsi="宋体" w:cs="宋体"/>
                <w:color w:val="000000" w:themeColor="text1"/>
                <w:sz w:val="21"/>
                <w:szCs w:val="21"/>
              </w:rPr>
            </w:pPr>
            <w:r>
              <w:rPr>
                <w:rFonts w:ascii="宋体" w:hAnsi="宋体" w:cs="宋体" w:hint="eastAsia"/>
                <w:color w:val="000000" w:themeColor="text1"/>
                <w:sz w:val="21"/>
                <w:szCs w:val="21"/>
              </w:rPr>
              <w:t>以满足资格性、符合性要求且最后报价折扣率最低的供应商的报价为磋商基准价，其价格分为满分。其他供应商的价格分统一按照下列公式计算：</w:t>
            </w:r>
          </w:p>
          <w:p w:rsidR="00761AB2" w:rsidRDefault="00EB59DD">
            <w:pPr>
              <w:rPr>
                <w:rFonts w:ascii="宋体" w:hAnsi="宋体" w:cs="宋体"/>
                <w:color w:val="000000" w:themeColor="text1"/>
                <w:sz w:val="21"/>
                <w:szCs w:val="21"/>
              </w:rPr>
            </w:pPr>
            <w:r>
              <w:rPr>
                <w:rFonts w:ascii="宋体" w:hAnsi="宋体" w:cs="宋体" w:hint="eastAsia"/>
                <w:color w:val="000000" w:themeColor="text1"/>
                <w:sz w:val="21"/>
                <w:szCs w:val="21"/>
              </w:rPr>
              <w:t>磋商报价得分</w:t>
            </w:r>
            <w:r>
              <w:rPr>
                <w:rFonts w:ascii="宋体" w:hAnsi="宋体" w:cs="宋体" w:hint="eastAsia"/>
                <w:color w:val="000000" w:themeColor="text1"/>
                <w:sz w:val="21"/>
                <w:szCs w:val="21"/>
              </w:rPr>
              <w:t>=</w:t>
            </w:r>
            <w:r>
              <w:rPr>
                <w:rFonts w:ascii="宋体" w:hAnsi="宋体" w:cs="宋体" w:hint="eastAsia"/>
                <w:color w:val="000000" w:themeColor="text1"/>
                <w:sz w:val="21"/>
                <w:szCs w:val="21"/>
              </w:rPr>
              <w:t>（磋商基准价</w:t>
            </w:r>
            <w:r>
              <w:rPr>
                <w:rFonts w:ascii="宋体" w:hAnsi="宋体" w:cs="宋体" w:hint="eastAsia"/>
                <w:color w:val="000000" w:themeColor="text1"/>
                <w:sz w:val="21"/>
                <w:szCs w:val="21"/>
              </w:rPr>
              <w:t>/</w:t>
            </w:r>
            <w:r>
              <w:rPr>
                <w:rFonts w:ascii="宋体" w:hAnsi="宋体" w:cs="宋体" w:hint="eastAsia"/>
                <w:color w:val="000000" w:themeColor="text1"/>
                <w:sz w:val="21"/>
                <w:szCs w:val="21"/>
              </w:rPr>
              <w:t>最后报价折扣率）×价格权重×</w:t>
            </w:r>
            <w:r>
              <w:rPr>
                <w:rFonts w:ascii="宋体" w:hAnsi="宋体" w:cs="宋体" w:hint="eastAsia"/>
                <w:color w:val="000000" w:themeColor="text1"/>
                <w:sz w:val="21"/>
                <w:szCs w:val="21"/>
              </w:rPr>
              <w:t>100</w:t>
            </w:r>
          </w:p>
        </w:tc>
        <w:tc>
          <w:tcPr>
            <w:tcW w:w="2410" w:type="dxa"/>
            <w:noWrap/>
            <w:vAlign w:val="center"/>
          </w:tcPr>
          <w:p w:rsidR="00761AB2" w:rsidRDefault="00EB59DD">
            <w:pPr>
              <w:rPr>
                <w:rFonts w:ascii="宋体" w:hAnsi="宋体" w:cs="宋体"/>
                <w:color w:val="000000" w:themeColor="text1"/>
                <w:sz w:val="21"/>
                <w:szCs w:val="21"/>
              </w:rPr>
            </w:pPr>
            <w:r>
              <w:rPr>
                <w:rFonts w:ascii="宋体" w:hAnsi="宋体" w:cs="宋体" w:hint="eastAsia"/>
                <w:color w:val="000000" w:themeColor="text1"/>
                <w:sz w:val="21"/>
                <w:szCs w:val="21"/>
              </w:rPr>
              <w:t>1.</w:t>
            </w:r>
            <w:r>
              <w:rPr>
                <w:rFonts w:ascii="宋体" w:hAnsi="宋体" w:cs="宋体" w:hint="eastAsia"/>
                <w:color w:val="000000" w:themeColor="text1"/>
                <w:sz w:val="21"/>
                <w:szCs w:val="21"/>
              </w:rPr>
              <w:t>对小微企业的价格用扣除后的价格参与评审，详见“注：关于小微企业报价扣除比例说明”。</w:t>
            </w:r>
          </w:p>
          <w:p w:rsidR="00761AB2" w:rsidRDefault="00EB59DD">
            <w:pPr>
              <w:rPr>
                <w:rFonts w:ascii="宋体" w:hAnsi="宋体" w:cs="宋体"/>
                <w:color w:val="000000" w:themeColor="text1"/>
                <w:sz w:val="21"/>
                <w:szCs w:val="21"/>
              </w:rPr>
            </w:pPr>
            <w:r>
              <w:rPr>
                <w:rFonts w:ascii="宋体" w:hAnsi="宋体" w:cs="宋体" w:hint="eastAsia"/>
                <w:bCs/>
                <w:color w:val="000000" w:themeColor="text1"/>
                <w:sz w:val="21"/>
                <w:szCs w:val="21"/>
              </w:rPr>
              <w:t>2.</w:t>
            </w:r>
            <w:r>
              <w:rPr>
                <w:rFonts w:ascii="宋体" w:hAnsi="宋体" w:cs="宋体" w:hint="eastAsia"/>
                <w:bCs/>
                <w:color w:val="000000" w:themeColor="text1"/>
                <w:sz w:val="21"/>
                <w:szCs w:val="21"/>
              </w:rPr>
              <w:t>供应商报价为</w:t>
            </w:r>
            <w:r>
              <w:rPr>
                <w:rFonts w:ascii="宋体" w:hAnsi="宋体" w:cs="宋体" w:hint="eastAsia"/>
                <w:color w:val="000000" w:themeColor="text1"/>
                <w:sz w:val="21"/>
                <w:szCs w:val="21"/>
              </w:rPr>
              <w:t>折扣率，折扣率无限接近</w:t>
            </w:r>
            <w:r>
              <w:rPr>
                <w:rFonts w:ascii="宋体" w:hAnsi="宋体" w:cs="宋体" w:hint="eastAsia"/>
                <w:color w:val="000000" w:themeColor="text1"/>
                <w:sz w:val="21"/>
                <w:szCs w:val="21"/>
              </w:rPr>
              <w:t>0%</w:t>
            </w:r>
            <w:r>
              <w:rPr>
                <w:rFonts w:ascii="宋体" w:hAnsi="宋体" w:cs="宋体" w:hint="eastAsia"/>
                <w:color w:val="000000" w:themeColor="text1"/>
                <w:sz w:val="21"/>
                <w:szCs w:val="21"/>
              </w:rPr>
              <w:t>的为最低，折扣率</w:t>
            </w:r>
            <w:r>
              <w:rPr>
                <w:rFonts w:ascii="宋体" w:hAnsi="宋体" w:cs="宋体" w:hint="eastAsia"/>
                <w:color w:val="000000" w:themeColor="text1"/>
                <w:sz w:val="21"/>
                <w:szCs w:val="21"/>
              </w:rPr>
              <w:t>100%</w:t>
            </w:r>
            <w:r>
              <w:rPr>
                <w:rFonts w:ascii="宋体" w:hAnsi="宋体" w:cs="宋体" w:hint="eastAsia"/>
                <w:color w:val="000000" w:themeColor="text1"/>
                <w:sz w:val="21"/>
                <w:szCs w:val="21"/>
              </w:rPr>
              <w:t>的为最高（例：折扣率</w:t>
            </w:r>
            <w:r>
              <w:rPr>
                <w:rFonts w:ascii="宋体" w:hAnsi="宋体" w:cs="宋体" w:hint="eastAsia"/>
                <w:color w:val="000000" w:themeColor="text1"/>
                <w:sz w:val="21"/>
                <w:szCs w:val="21"/>
              </w:rPr>
              <w:t>10%</w:t>
            </w:r>
            <w:r>
              <w:rPr>
                <w:rFonts w:ascii="宋体" w:hAnsi="宋体" w:cs="宋体" w:hint="eastAsia"/>
                <w:color w:val="000000" w:themeColor="text1"/>
                <w:sz w:val="21"/>
                <w:szCs w:val="21"/>
              </w:rPr>
              <w:t>比</w:t>
            </w:r>
            <w:r>
              <w:rPr>
                <w:rFonts w:ascii="宋体" w:hAnsi="宋体" w:cs="宋体" w:hint="eastAsia"/>
                <w:color w:val="000000" w:themeColor="text1"/>
                <w:sz w:val="21"/>
                <w:szCs w:val="21"/>
              </w:rPr>
              <w:t>20%</w:t>
            </w:r>
            <w:r>
              <w:rPr>
                <w:rFonts w:ascii="宋体" w:hAnsi="宋体" w:cs="宋体" w:hint="eastAsia"/>
                <w:color w:val="000000" w:themeColor="text1"/>
                <w:sz w:val="21"/>
                <w:szCs w:val="21"/>
              </w:rPr>
              <w:t>低，</w:t>
            </w:r>
            <w:r>
              <w:rPr>
                <w:rFonts w:ascii="宋体" w:hAnsi="宋体" w:cs="宋体" w:hint="eastAsia"/>
                <w:color w:val="000000" w:themeColor="text1"/>
                <w:sz w:val="21"/>
                <w:szCs w:val="21"/>
              </w:rPr>
              <w:t>20%</w:t>
            </w:r>
            <w:r>
              <w:rPr>
                <w:rFonts w:ascii="宋体" w:hAnsi="宋体" w:cs="宋体" w:hint="eastAsia"/>
                <w:color w:val="000000" w:themeColor="text1"/>
                <w:sz w:val="21"/>
                <w:szCs w:val="21"/>
              </w:rPr>
              <w:t>比</w:t>
            </w:r>
            <w:r>
              <w:rPr>
                <w:rFonts w:ascii="宋体" w:hAnsi="宋体" w:cs="宋体" w:hint="eastAsia"/>
                <w:color w:val="000000" w:themeColor="text1"/>
                <w:sz w:val="21"/>
                <w:szCs w:val="21"/>
              </w:rPr>
              <w:t>30%</w:t>
            </w:r>
            <w:r>
              <w:rPr>
                <w:rFonts w:ascii="宋体" w:hAnsi="宋体" w:cs="宋体" w:hint="eastAsia"/>
                <w:color w:val="000000" w:themeColor="text1"/>
                <w:sz w:val="21"/>
                <w:szCs w:val="21"/>
              </w:rPr>
              <w:t>低，以此类推）</w:t>
            </w:r>
            <w:r>
              <w:rPr>
                <w:rFonts w:ascii="宋体" w:hAnsi="宋体" w:cs="宋体" w:hint="eastAsia"/>
                <w:bCs/>
                <w:color w:val="000000" w:themeColor="text1"/>
                <w:sz w:val="21"/>
                <w:szCs w:val="21"/>
              </w:rPr>
              <w:t>。</w:t>
            </w:r>
            <w:r>
              <w:rPr>
                <w:rFonts w:ascii="宋体" w:hAnsi="宋体" w:cs="宋体" w:hint="eastAsia"/>
                <w:color w:val="000000" w:themeColor="text1"/>
                <w:sz w:val="21"/>
                <w:szCs w:val="21"/>
              </w:rPr>
              <w:t>磋商报价得分</w:t>
            </w:r>
            <w:r>
              <w:rPr>
                <w:rFonts w:ascii="宋体" w:hAnsi="宋体" w:cs="宋体" w:hint="eastAsia"/>
                <w:bCs/>
                <w:color w:val="000000" w:themeColor="text1"/>
                <w:sz w:val="21"/>
                <w:szCs w:val="21"/>
              </w:rPr>
              <w:t>保留两位小数。</w:t>
            </w:r>
          </w:p>
        </w:tc>
      </w:tr>
      <w:tr w:rsidR="00761AB2">
        <w:tc>
          <w:tcPr>
            <w:tcW w:w="721" w:type="dxa"/>
            <w:vMerge w:val="restart"/>
            <w:noWrap/>
            <w:vAlign w:val="center"/>
          </w:tcPr>
          <w:p w:rsidR="00761AB2" w:rsidRDefault="00EB59DD">
            <w:pPr>
              <w:rPr>
                <w:rFonts w:ascii="宋体" w:hAnsi="宋体" w:cs="宋体"/>
                <w:color w:val="000000" w:themeColor="text1"/>
                <w:sz w:val="21"/>
                <w:szCs w:val="21"/>
              </w:rPr>
            </w:pPr>
            <w:r>
              <w:rPr>
                <w:rFonts w:ascii="宋体" w:hAnsi="宋体" w:cs="宋体" w:hint="eastAsia"/>
                <w:color w:val="000000" w:themeColor="text1"/>
                <w:sz w:val="21"/>
                <w:szCs w:val="21"/>
              </w:rPr>
              <w:t>2</w:t>
            </w:r>
          </w:p>
        </w:tc>
        <w:tc>
          <w:tcPr>
            <w:tcW w:w="808" w:type="dxa"/>
            <w:vMerge w:val="restart"/>
            <w:noWrap/>
            <w:vAlign w:val="center"/>
          </w:tcPr>
          <w:p w:rsidR="00761AB2" w:rsidRDefault="00EB59DD">
            <w:pPr>
              <w:rPr>
                <w:rFonts w:ascii="宋体" w:hAnsi="宋体" w:cs="宋体"/>
                <w:color w:val="000000" w:themeColor="text1"/>
                <w:sz w:val="21"/>
                <w:szCs w:val="21"/>
              </w:rPr>
            </w:pPr>
            <w:r>
              <w:rPr>
                <w:rFonts w:ascii="宋体" w:hAnsi="宋体" w:cs="宋体" w:hint="eastAsia"/>
                <w:color w:val="000000" w:themeColor="text1"/>
                <w:sz w:val="21"/>
                <w:szCs w:val="21"/>
              </w:rPr>
              <w:t>技术部分（</w:t>
            </w:r>
            <w:r>
              <w:rPr>
                <w:rFonts w:ascii="宋体" w:hAnsi="宋体" w:cs="宋体"/>
                <w:color w:val="000000" w:themeColor="text1"/>
                <w:sz w:val="21"/>
                <w:szCs w:val="21"/>
              </w:rPr>
              <w:t>4</w:t>
            </w:r>
            <w:r>
              <w:rPr>
                <w:rFonts w:ascii="宋体" w:hAnsi="宋体" w:cs="宋体" w:hint="eastAsia"/>
                <w:color w:val="000000" w:themeColor="text1"/>
                <w:sz w:val="21"/>
                <w:szCs w:val="21"/>
              </w:rPr>
              <w:t>5%</w:t>
            </w:r>
            <w:r>
              <w:rPr>
                <w:rFonts w:ascii="宋体" w:hAnsi="宋体" w:cs="宋体" w:hint="eastAsia"/>
                <w:color w:val="000000" w:themeColor="text1"/>
                <w:sz w:val="21"/>
                <w:szCs w:val="21"/>
              </w:rPr>
              <w:t>）</w:t>
            </w:r>
          </w:p>
        </w:tc>
        <w:tc>
          <w:tcPr>
            <w:tcW w:w="794" w:type="dxa"/>
            <w:vAlign w:val="center"/>
          </w:tcPr>
          <w:p w:rsidR="00761AB2" w:rsidRDefault="00EB59DD">
            <w:pPr>
              <w:rPr>
                <w:rFonts w:ascii="宋体" w:hAnsi="宋体" w:cs="宋体"/>
                <w:color w:val="000000" w:themeColor="text1"/>
                <w:sz w:val="21"/>
                <w:szCs w:val="21"/>
              </w:rPr>
            </w:pPr>
            <w:r>
              <w:rPr>
                <w:rFonts w:ascii="宋体" w:hAnsi="宋体" w:cs="宋体" w:hint="eastAsia"/>
                <w:color w:val="000000" w:themeColor="text1"/>
                <w:sz w:val="21"/>
                <w:szCs w:val="21"/>
              </w:rPr>
              <w:t>对应用建设需求的理解</w:t>
            </w:r>
          </w:p>
        </w:tc>
        <w:tc>
          <w:tcPr>
            <w:tcW w:w="648" w:type="dxa"/>
            <w:noWrap/>
            <w:vAlign w:val="center"/>
          </w:tcPr>
          <w:p w:rsidR="00761AB2" w:rsidRDefault="00EB59DD">
            <w:pPr>
              <w:jc w:val="center"/>
              <w:rPr>
                <w:rFonts w:ascii="宋体" w:hAnsi="宋体" w:cs="宋体"/>
                <w:color w:val="000000" w:themeColor="text1"/>
                <w:sz w:val="21"/>
                <w:szCs w:val="21"/>
              </w:rPr>
            </w:pPr>
            <w:r>
              <w:rPr>
                <w:rFonts w:ascii="宋体" w:hAnsi="宋体" w:cs="宋体"/>
                <w:color w:val="000000" w:themeColor="text1"/>
                <w:sz w:val="21"/>
                <w:szCs w:val="21"/>
              </w:rPr>
              <w:t>10</w:t>
            </w:r>
            <w:r>
              <w:rPr>
                <w:rFonts w:ascii="宋体" w:hAnsi="宋体" w:cs="宋体" w:hint="eastAsia"/>
                <w:color w:val="000000" w:themeColor="text1"/>
                <w:sz w:val="21"/>
                <w:szCs w:val="21"/>
              </w:rPr>
              <w:t>分</w:t>
            </w:r>
          </w:p>
        </w:tc>
        <w:tc>
          <w:tcPr>
            <w:tcW w:w="4237" w:type="dxa"/>
            <w:vAlign w:val="center"/>
          </w:tcPr>
          <w:p w:rsidR="00761AB2" w:rsidRDefault="00EB59DD">
            <w:pPr>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供应商从国家、市、区县所需，群众、企业所盼等角度，阐述对“政务·渝运安”应用需求的理解与认识，分析“政务·渝运安”应用高频需求，并加以数据、案例支撑佐证。</w:t>
            </w:r>
          </w:p>
          <w:p w:rsidR="00761AB2" w:rsidRDefault="00EB59DD">
            <w:pPr>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分析理解透彻的得</w:t>
            </w:r>
            <w:r>
              <w:rPr>
                <w:rFonts w:ascii="宋体" w:hAnsi="宋体" w:cs="宋体"/>
                <w:color w:val="000000" w:themeColor="text1"/>
                <w:sz w:val="21"/>
                <w:szCs w:val="21"/>
              </w:rPr>
              <w:t>10</w:t>
            </w:r>
            <w:r>
              <w:rPr>
                <w:rFonts w:ascii="宋体" w:hAnsi="宋体" w:cs="宋体" w:hint="eastAsia"/>
                <w:color w:val="000000" w:themeColor="text1"/>
                <w:sz w:val="21"/>
                <w:szCs w:val="21"/>
              </w:rPr>
              <w:t>分；基本准确的得</w:t>
            </w:r>
            <w:r>
              <w:rPr>
                <w:rFonts w:ascii="宋体" w:hAnsi="宋体" w:cs="宋体" w:hint="eastAsia"/>
                <w:color w:val="000000" w:themeColor="text1"/>
                <w:sz w:val="21"/>
                <w:szCs w:val="21"/>
              </w:rPr>
              <w:t>6</w:t>
            </w:r>
            <w:r>
              <w:rPr>
                <w:rFonts w:ascii="宋体" w:hAnsi="宋体" w:cs="宋体" w:hint="eastAsia"/>
                <w:color w:val="000000" w:themeColor="text1"/>
                <w:sz w:val="21"/>
                <w:szCs w:val="21"/>
              </w:rPr>
              <w:t>分；一般的得</w:t>
            </w:r>
            <w:r>
              <w:rPr>
                <w:rFonts w:ascii="宋体" w:hAnsi="宋体" w:cs="宋体" w:hint="eastAsia"/>
                <w:color w:val="000000" w:themeColor="text1"/>
                <w:sz w:val="21"/>
                <w:szCs w:val="21"/>
              </w:rPr>
              <w:t>3</w:t>
            </w:r>
            <w:r>
              <w:rPr>
                <w:rFonts w:ascii="宋体" w:hAnsi="宋体" w:cs="宋体" w:hint="eastAsia"/>
                <w:color w:val="000000" w:themeColor="text1"/>
                <w:sz w:val="21"/>
                <w:szCs w:val="21"/>
              </w:rPr>
              <w:t>分，差或不提供的为</w:t>
            </w:r>
            <w:r>
              <w:rPr>
                <w:rFonts w:ascii="宋体" w:hAnsi="宋体" w:cs="宋体" w:hint="eastAsia"/>
                <w:color w:val="000000" w:themeColor="text1"/>
                <w:sz w:val="21"/>
                <w:szCs w:val="21"/>
              </w:rPr>
              <w:t>0</w:t>
            </w:r>
            <w:r>
              <w:rPr>
                <w:rFonts w:ascii="宋体" w:hAnsi="宋体" w:cs="宋体" w:hint="eastAsia"/>
                <w:color w:val="000000" w:themeColor="text1"/>
                <w:sz w:val="21"/>
                <w:szCs w:val="21"/>
              </w:rPr>
              <w:t>分。</w:t>
            </w:r>
          </w:p>
        </w:tc>
        <w:tc>
          <w:tcPr>
            <w:tcW w:w="2410" w:type="dxa"/>
            <w:vMerge w:val="restart"/>
            <w:noWrap/>
            <w:vAlign w:val="center"/>
          </w:tcPr>
          <w:p w:rsidR="00761AB2" w:rsidRDefault="00EB59DD">
            <w:pPr>
              <w:rPr>
                <w:rFonts w:ascii="宋体" w:hAnsi="宋体" w:cs="宋体"/>
                <w:color w:val="000000" w:themeColor="text1"/>
                <w:sz w:val="21"/>
                <w:szCs w:val="21"/>
              </w:rPr>
            </w:pPr>
            <w:r>
              <w:rPr>
                <w:rFonts w:ascii="宋体" w:hAnsi="宋体" w:cs="宋体" w:hint="eastAsia"/>
                <w:bCs/>
                <w:color w:val="000000" w:themeColor="text1"/>
                <w:sz w:val="21"/>
                <w:szCs w:val="21"/>
              </w:rPr>
              <w:t>磋商小组独立客观评审，取三位磋商小组成员综合评定得分的平均值即为该供应商的技术部分得分，得分保留两位小数。</w:t>
            </w:r>
          </w:p>
        </w:tc>
      </w:tr>
      <w:tr w:rsidR="00761AB2">
        <w:tc>
          <w:tcPr>
            <w:tcW w:w="721" w:type="dxa"/>
            <w:vMerge/>
            <w:noWrap/>
            <w:vAlign w:val="center"/>
          </w:tcPr>
          <w:p w:rsidR="00761AB2" w:rsidRDefault="00761AB2">
            <w:pPr>
              <w:rPr>
                <w:rFonts w:ascii="宋体" w:hAnsi="宋体" w:cs="宋体"/>
                <w:color w:val="000000" w:themeColor="text1"/>
                <w:sz w:val="21"/>
                <w:szCs w:val="21"/>
              </w:rPr>
            </w:pPr>
          </w:p>
        </w:tc>
        <w:tc>
          <w:tcPr>
            <w:tcW w:w="808" w:type="dxa"/>
            <w:vMerge/>
            <w:noWrap/>
            <w:vAlign w:val="center"/>
          </w:tcPr>
          <w:p w:rsidR="00761AB2" w:rsidRDefault="00761AB2">
            <w:pPr>
              <w:rPr>
                <w:rFonts w:ascii="宋体" w:hAnsi="宋体" w:cs="宋体"/>
                <w:color w:val="000000" w:themeColor="text1"/>
                <w:sz w:val="21"/>
                <w:szCs w:val="21"/>
              </w:rPr>
            </w:pPr>
          </w:p>
        </w:tc>
        <w:tc>
          <w:tcPr>
            <w:tcW w:w="794" w:type="dxa"/>
            <w:vAlign w:val="center"/>
          </w:tcPr>
          <w:p w:rsidR="00761AB2" w:rsidRDefault="00EB59DD">
            <w:pPr>
              <w:rPr>
                <w:rFonts w:ascii="宋体" w:hAnsi="宋体" w:cs="宋体"/>
                <w:color w:val="000000" w:themeColor="text1"/>
                <w:sz w:val="21"/>
                <w:szCs w:val="21"/>
              </w:rPr>
            </w:pPr>
            <w:r>
              <w:rPr>
                <w:rFonts w:ascii="宋体" w:hAnsi="宋体" w:cs="宋体" w:hint="eastAsia"/>
                <w:color w:val="000000" w:themeColor="text1"/>
                <w:sz w:val="21"/>
                <w:szCs w:val="21"/>
              </w:rPr>
              <w:t>应用设计思路</w:t>
            </w:r>
          </w:p>
        </w:tc>
        <w:tc>
          <w:tcPr>
            <w:tcW w:w="648" w:type="dxa"/>
            <w:noWrap/>
            <w:vAlign w:val="center"/>
          </w:tcPr>
          <w:p w:rsidR="00761AB2" w:rsidRDefault="00EB59DD">
            <w:pPr>
              <w:jc w:val="center"/>
              <w:rPr>
                <w:rFonts w:ascii="宋体" w:hAnsi="宋体" w:cs="宋体"/>
                <w:color w:val="000000" w:themeColor="text1"/>
                <w:sz w:val="21"/>
                <w:szCs w:val="21"/>
              </w:rPr>
            </w:pPr>
            <w:r>
              <w:rPr>
                <w:rFonts w:ascii="宋体" w:hAnsi="宋体" w:cs="宋体" w:hint="eastAsia"/>
                <w:color w:val="000000" w:themeColor="text1"/>
                <w:sz w:val="21"/>
                <w:szCs w:val="21"/>
              </w:rPr>
              <w:t>10</w:t>
            </w:r>
            <w:r>
              <w:rPr>
                <w:rFonts w:ascii="宋体" w:hAnsi="宋体" w:cs="宋体" w:hint="eastAsia"/>
                <w:color w:val="000000" w:themeColor="text1"/>
                <w:sz w:val="21"/>
                <w:szCs w:val="21"/>
              </w:rPr>
              <w:t>分</w:t>
            </w:r>
          </w:p>
        </w:tc>
        <w:tc>
          <w:tcPr>
            <w:tcW w:w="4237" w:type="dxa"/>
            <w:vAlign w:val="center"/>
          </w:tcPr>
          <w:p w:rsidR="00761AB2" w:rsidRDefault="00EB59DD">
            <w:pPr>
              <w:widowControl/>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供应商从“政务·渝运安”应用需求出发，按照数字重庆建设“</w:t>
            </w:r>
            <w:r>
              <w:rPr>
                <w:rFonts w:ascii="宋体" w:hAnsi="宋体" w:cs="宋体" w:hint="eastAsia"/>
                <w:color w:val="000000" w:themeColor="text1"/>
                <w:sz w:val="21"/>
                <w:szCs w:val="21"/>
              </w:rPr>
              <w:t>1361</w:t>
            </w:r>
            <w:r>
              <w:rPr>
                <w:rFonts w:ascii="宋体" w:hAnsi="宋体" w:cs="宋体" w:hint="eastAsia"/>
                <w:color w:val="000000" w:themeColor="text1"/>
                <w:sz w:val="21"/>
                <w:szCs w:val="21"/>
              </w:rPr>
              <w:t>”总体架构和“三融五跨”要求，设计多跨协同场景，给出科学合理的应用设计思路。要求突显应用辨识度，构建“两客一危一货”运输全链条风险管理体系，解决道路通行条件复杂、事故风险高、政企间协同管理不高效、安全风险感知手段缺乏等问题。</w:t>
            </w:r>
          </w:p>
          <w:p w:rsidR="00761AB2" w:rsidRDefault="00EB59DD">
            <w:pPr>
              <w:widowControl/>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lastRenderedPageBreak/>
              <w:t>思路新颖、逻辑清晰的得</w:t>
            </w:r>
            <w:r>
              <w:rPr>
                <w:rFonts w:ascii="宋体" w:hAnsi="宋体" w:cs="宋体" w:hint="eastAsia"/>
                <w:color w:val="000000" w:themeColor="text1"/>
                <w:sz w:val="21"/>
                <w:szCs w:val="21"/>
              </w:rPr>
              <w:t>10</w:t>
            </w:r>
            <w:r>
              <w:rPr>
                <w:rFonts w:ascii="宋体" w:hAnsi="宋体" w:cs="宋体" w:hint="eastAsia"/>
                <w:color w:val="000000" w:themeColor="text1"/>
                <w:sz w:val="21"/>
                <w:szCs w:val="21"/>
              </w:rPr>
              <w:t>分；思路较新颖、逻辑较清晰的得</w:t>
            </w:r>
            <w:r>
              <w:rPr>
                <w:rFonts w:ascii="宋体" w:hAnsi="宋体" w:cs="宋体" w:hint="eastAsia"/>
                <w:color w:val="000000" w:themeColor="text1"/>
                <w:sz w:val="21"/>
                <w:szCs w:val="21"/>
              </w:rPr>
              <w:t>6</w:t>
            </w:r>
            <w:r>
              <w:rPr>
                <w:rFonts w:ascii="宋体" w:hAnsi="宋体" w:cs="宋体" w:hint="eastAsia"/>
                <w:color w:val="000000" w:themeColor="text1"/>
                <w:sz w:val="21"/>
                <w:szCs w:val="21"/>
              </w:rPr>
              <w:t>分；思路一般明确的得</w:t>
            </w:r>
            <w:r>
              <w:rPr>
                <w:rFonts w:ascii="宋体" w:hAnsi="宋体" w:cs="宋体" w:hint="eastAsia"/>
                <w:color w:val="000000" w:themeColor="text1"/>
                <w:sz w:val="21"/>
                <w:szCs w:val="21"/>
              </w:rPr>
              <w:t>3</w:t>
            </w:r>
            <w:r>
              <w:rPr>
                <w:rFonts w:ascii="宋体" w:hAnsi="宋体" w:cs="宋体" w:hint="eastAsia"/>
                <w:color w:val="000000" w:themeColor="text1"/>
                <w:sz w:val="21"/>
                <w:szCs w:val="21"/>
              </w:rPr>
              <w:t>分，逻辑不清晰或不提供的得</w:t>
            </w:r>
            <w:r>
              <w:rPr>
                <w:rFonts w:ascii="宋体" w:hAnsi="宋体" w:cs="宋体" w:hint="eastAsia"/>
                <w:color w:val="000000" w:themeColor="text1"/>
                <w:sz w:val="21"/>
                <w:szCs w:val="21"/>
              </w:rPr>
              <w:t>0</w:t>
            </w:r>
            <w:r>
              <w:rPr>
                <w:rFonts w:ascii="宋体" w:hAnsi="宋体" w:cs="宋体" w:hint="eastAsia"/>
                <w:color w:val="000000" w:themeColor="text1"/>
                <w:sz w:val="21"/>
                <w:szCs w:val="21"/>
              </w:rPr>
              <w:t>分。</w:t>
            </w:r>
          </w:p>
        </w:tc>
        <w:tc>
          <w:tcPr>
            <w:tcW w:w="2410" w:type="dxa"/>
            <w:vMerge/>
            <w:noWrap/>
          </w:tcPr>
          <w:p w:rsidR="00761AB2" w:rsidRDefault="00761AB2">
            <w:pPr>
              <w:rPr>
                <w:rFonts w:ascii="宋体" w:hAnsi="宋体" w:cs="宋体"/>
                <w:color w:val="000000" w:themeColor="text1"/>
                <w:sz w:val="21"/>
                <w:szCs w:val="21"/>
              </w:rPr>
            </w:pPr>
          </w:p>
        </w:tc>
      </w:tr>
      <w:tr w:rsidR="00761AB2">
        <w:tc>
          <w:tcPr>
            <w:tcW w:w="721" w:type="dxa"/>
            <w:vMerge/>
            <w:noWrap/>
            <w:vAlign w:val="center"/>
          </w:tcPr>
          <w:p w:rsidR="00761AB2" w:rsidRDefault="00761AB2">
            <w:pPr>
              <w:rPr>
                <w:rFonts w:ascii="宋体" w:hAnsi="宋体" w:cs="宋体"/>
                <w:color w:val="000000" w:themeColor="text1"/>
                <w:sz w:val="21"/>
                <w:szCs w:val="21"/>
              </w:rPr>
            </w:pPr>
          </w:p>
        </w:tc>
        <w:tc>
          <w:tcPr>
            <w:tcW w:w="808" w:type="dxa"/>
            <w:vMerge/>
            <w:noWrap/>
            <w:vAlign w:val="center"/>
          </w:tcPr>
          <w:p w:rsidR="00761AB2" w:rsidRDefault="00761AB2">
            <w:pPr>
              <w:rPr>
                <w:rFonts w:ascii="宋体" w:hAnsi="宋体" w:cs="宋体"/>
                <w:color w:val="000000" w:themeColor="text1"/>
                <w:sz w:val="21"/>
                <w:szCs w:val="21"/>
              </w:rPr>
            </w:pPr>
          </w:p>
        </w:tc>
        <w:tc>
          <w:tcPr>
            <w:tcW w:w="794" w:type="dxa"/>
            <w:vAlign w:val="center"/>
          </w:tcPr>
          <w:p w:rsidR="00761AB2" w:rsidRDefault="00EB59DD">
            <w:pPr>
              <w:rPr>
                <w:rFonts w:ascii="宋体" w:hAnsi="宋体" w:cs="宋体"/>
                <w:color w:val="000000" w:themeColor="text1"/>
                <w:sz w:val="21"/>
                <w:szCs w:val="21"/>
              </w:rPr>
            </w:pPr>
            <w:r>
              <w:rPr>
                <w:rFonts w:ascii="宋体" w:hAnsi="宋体" w:cs="宋体" w:hint="eastAsia"/>
                <w:color w:val="000000" w:themeColor="text1"/>
                <w:sz w:val="21"/>
                <w:szCs w:val="21"/>
              </w:rPr>
              <w:t>应用建设效果预期</w:t>
            </w:r>
          </w:p>
        </w:tc>
        <w:tc>
          <w:tcPr>
            <w:tcW w:w="648" w:type="dxa"/>
            <w:noWrap/>
            <w:vAlign w:val="center"/>
          </w:tcPr>
          <w:p w:rsidR="00761AB2" w:rsidRDefault="00EB59DD">
            <w:pPr>
              <w:jc w:val="center"/>
              <w:rPr>
                <w:rFonts w:ascii="宋体" w:hAnsi="宋体" w:cs="宋体"/>
                <w:color w:val="000000" w:themeColor="text1"/>
                <w:sz w:val="21"/>
                <w:szCs w:val="21"/>
              </w:rPr>
            </w:pPr>
            <w:r>
              <w:rPr>
                <w:rFonts w:ascii="宋体" w:hAnsi="宋体" w:cs="宋体" w:hint="eastAsia"/>
                <w:color w:val="000000" w:themeColor="text1"/>
                <w:sz w:val="21"/>
                <w:szCs w:val="21"/>
              </w:rPr>
              <w:t>10</w:t>
            </w:r>
            <w:r>
              <w:rPr>
                <w:rFonts w:ascii="宋体" w:hAnsi="宋体" w:cs="宋体" w:hint="eastAsia"/>
                <w:color w:val="000000" w:themeColor="text1"/>
                <w:sz w:val="21"/>
                <w:szCs w:val="21"/>
              </w:rPr>
              <w:t>分</w:t>
            </w:r>
          </w:p>
        </w:tc>
        <w:tc>
          <w:tcPr>
            <w:tcW w:w="4237" w:type="dxa"/>
            <w:vAlign w:val="center"/>
          </w:tcPr>
          <w:p w:rsidR="00761AB2" w:rsidRDefault="00EB59DD">
            <w:pPr>
              <w:widowControl/>
              <w:ind w:firstLineChars="200" w:firstLine="420"/>
              <w:rPr>
                <w:rFonts w:ascii="宋体" w:hAnsi="宋体" w:cs="宋体"/>
                <w:color w:val="000000" w:themeColor="text1"/>
                <w:sz w:val="21"/>
                <w:szCs w:val="21"/>
                <w:lang w:val="zh-CN"/>
              </w:rPr>
            </w:pPr>
            <w:r>
              <w:rPr>
                <w:rFonts w:ascii="宋体" w:hAnsi="宋体" w:cs="宋体" w:hint="eastAsia"/>
                <w:color w:val="000000" w:themeColor="text1"/>
                <w:sz w:val="21"/>
                <w:szCs w:val="21"/>
                <w:lang w:val="zh-CN"/>
              </w:rPr>
              <w:t>供应商基于对</w:t>
            </w:r>
            <w:r>
              <w:rPr>
                <w:rFonts w:ascii="宋体" w:hAnsi="宋体" w:cs="宋体" w:hint="eastAsia"/>
                <w:color w:val="000000" w:themeColor="text1"/>
                <w:sz w:val="21"/>
                <w:szCs w:val="21"/>
              </w:rPr>
              <w:t>道路运输安全风险管理</w:t>
            </w:r>
            <w:r>
              <w:rPr>
                <w:rFonts w:ascii="宋体" w:hAnsi="宋体" w:cs="宋体" w:hint="eastAsia"/>
                <w:color w:val="000000" w:themeColor="text1"/>
                <w:sz w:val="21"/>
                <w:szCs w:val="21"/>
                <w:lang w:val="zh-CN"/>
              </w:rPr>
              <w:t>的理解，阐述“</w:t>
            </w:r>
            <w:r>
              <w:rPr>
                <w:rFonts w:ascii="宋体" w:hAnsi="宋体" w:cs="宋体" w:hint="eastAsia"/>
                <w:color w:val="000000" w:themeColor="text1"/>
                <w:sz w:val="21"/>
                <w:szCs w:val="21"/>
              </w:rPr>
              <w:t>政务·渝运安</w:t>
            </w:r>
            <w:r>
              <w:rPr>
                <w:rFonts w:ascii="宋体" w:hAnsi="宋体" w:cs="宋体" w:hint="eastAsia"/>
                <w:color w:val="000000" w:themeColor="text1"/>
                <w:sz w:val="21"/>
                <w:szCs w:val="21"/>
                <w:lang w:val="zh-CN"/>
              </w:rPr>
              <w:t>”应用建设前后的效果对比，要求契合“</w:t>
            </w:r>
            <w:r>
              <w:rPr>
                <w:rFonts w:ascii="宋体" w:hAnsi="宋体" w:cs="宋体" w:hint="eastAsia"/>
                <w:color w:val="000000" w:themeColor="text1"/>
                <w:sz w:val="21"/>
                <w:szCs w:val="21"/>
              </w:rPr>
              <w:t>政务·渝运安</w:t>
            </w:r>
            <w:r>
              <w:rPr>
                <w:rFonts w:ascii="宋体" w:hAnsi="宋体" w:cs="宋体" w:hint="eastAsia"/>
                <w:color w:val="000000" w:themeColor="text1"/>
                <w:sz w:val="21"/>
                <w:szCs w:val="21"/>
                <w:lang w:val="zh-CN"/>
              </w:rPr>
              <w:t>”</w:t>
            </w:r>
            <w:r>
              <w:rPr>
                <w:rFonts w:ascii="宋体" w:hAnsi="宋体" w:cs="宋体" w:hint="eastAsia"/>
                <w:color w:val="000000" w:themeColor="text1"/>
                <w:sz w:val="21"/>
                <w:szCs w:val="21"/>
              </w:rPr>
              <w:t>应用</w:t>
            </w:r>
            <w:r>
              <w:rPr>
                <w:rFonts w:ascii="宋体" w:hAnsi="宋体" w:cs="宋体" w:hint="eastAsia"/>
                <w:color w:val="000000" w:themeColor="text1"/>
                <w:sz w:val="21"/>
                <w:szCs w:val="21"/>
                <w:lang w:val="zh-CN"/>
              </w:rPr>
              <w:t>的“三张清单”，体现改革前、改革后的流程再造、业务优化的</w:t>
            </w:r>
            <w:r>
              <w:rPr>
                <w:rFonts w:ascii="宋体" w:hAnsi="宋体" w:cs="宋体" w:hint="eastAsia"/>
                <w:color w:val="000000" w:themeColor="text1"/>
                <w:sz w:val="21"/>
                <w:szCs w:val="21"/>
              </w:rPr>
              <w:t>效果</w:t>
            </w:r>
            <w:r>
              <w:rPr>
                <w:rFonts w:ascii="宋体" w:hAnsi="宋体" w:cs="宋体" w:hint="eastAsia"/>
                <w:color w:val="000000" w:themeColor="text1"/>
                <w:sz w:val="21"/>
                <w:szCs w:val="21"/>
                <w:lang w:val="zh-CN"/>
              </w:rPr>
              <w:t>对比，重点阐述从“部门各自为政”到“跨部门协同”的</w:t>
            </w:r>
            <w:r>
              <w:rPr>
                <w:rFonts w:ascii="宋体" w:hAnsi="宋体" w:cs="宋体" w:hint="eastAsia"/>
                <w:color w:val="000000" w:themeColor="text1"/>
                <w:sz w:val="21"/>
                <w:szCs w:val="21"/>
              </w:rPr>
              <w:t>安全风险管理</w:t>
            </w:r>
            <w:r>
              <w:rPr>
                <w:rFonts w:ascii="宋体" w:hAnsi="宋体" w:cs="宋体" w:hint="eastAsia"/>
                <w:color w:val="000000" w:themeColor="text1"/>
                <w:sz w:val="21"/>
                <w:szCs w:val="21"/>
                <w:lang w:val="zh-CN"/>
              </w:rPr>
              <w:t>模式对比，以及道路运输安全风险“感知预警</w:t>
            </w:r>
            <w:r>
              <w:rPr>
                <w:rFonts w:ascii="宋体" w:hAnsi="宋体" w:cs="宋体" w:hint="eastAsia"/>
                <w:color w:val="000000" w:themeColor="text1"/>
                <w:sz w:val="21"/>
                <w:szCs w:val="21"/>
              </w:rPr>
              <w:t>+</w:t>
            </w:r>
            <w:r>
              <w:rPr>
                <w:rFonts w:ascii="宋体" w:hAnsi="宋体" w:cs="宋体" w:hint="eastAsia"/>
                <w:color w:val="000000" w:themeColor="text1"/>
                <w:sz w:val="21"/>
                <w:szCs w:val="21"/>
              </w:rPr>
              <w:t>分级管控</w:t>
            </w:r>
            <w:r>
              <w:rPr>
                <w:rFonts w:ascii="宋体" w:hAnsi="宋体" w:cs="宋体" w:hint="eastAsia"/>
                <w:color w:val="000000" w:themeColor="text1"/>
                <w:sz w:val="21"/>
                <w:szCs w:val="21"/>
                <w:lang w:val="zh-CN"/>
              </w:rPr>
              <w:t>”</w:t>
            </w:r>
            <w:r>
              <w:rPr>
                <w:rFonts w:ascii="宋体" w:hAnsi="宋体" w:cs="宋体" w:hint="eastAsia"/>
                <w:color w:val="000000" w:themeColor="text1"/>
                <w:sz w:val="21"/>
                <w:szCs w:val="21"/>
              </w:rPr>
              <w:t>效果对比</w:t>
            </w:r>
            <w:r>
              <w:rPr>
                <w:rFonts w:ascii="宋体" w:hAnsi="宋体" w:cs="宋体" w:hint="eastAsia"/>
                <w:color w:val="000000" w:themeColor="text1"/>
                <w:sz w:val="21"/>
                <w:szCs w:val="21"/>
                <w:lang w:val="zh-CN"/>
              </w:rPr>
              <w:t>。</w:t>
            </w:r>
          </w:p>
          <w:p w:rsidR="00761AB2" w:rsidRDefault="00EB59DD">
            <w:pPr>
              <w:widowControl/>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阐述清楚透彻的得</w:t>
            </w:r>
            <w:r>
              <w:rPr>
                <w:rFonts w:ascii="宋体" w:hAnsi="宋体" w:cs="宋体" w:hint="eastAsia"/>
                <w:color w:val="000000" w:themeColor="text1"/>
                <w:sz w:val="21"/>
                <w:szCs w:val="21"/>
              </w:rPr>
              <w:t>10</w:t>
            </w:r>
            <w:r>
              <w:rPr>
                <w:rFonts w:ascii="宋体" w:hAnsi="宋体" w:cs="宋体" w:hint="eastAsia"/>
                <w:color w:val="000000" w:themeColor="text1"/>
                <w:sz w:val="21"/>
                <w:szCs w:val="21"/>
              </w:rPr>
              <w:t>分；基本准确的得</w:t>
            </w:r>
            <w:r>
              <w:rPr>
                <w:rFonts w:ascii="宋体" w:hAnsi="宋体" w:cs="宋体" w:hint="eastAsia"/>
                <w:color w:val="000000" w:themeColor="text1"/>
                <w:sz w:val="21"/>
                <w:szCs w:val="21"/>
              </w:rPr>
              <w:t>6</w:t>
            </w:r>
            <w:r>
              <w:rPr>
                <w:rFonts w:ascii="宋体" w:hAnsi="宋体" w:cs="宋体" w:hint="eastAsia"/>
                <w:color w:val="000000" w:themeColor="text1"/>
                <w:sz w:val="21"/>
                <w:szCs w:val="21"/>
              </w:rPr>
              <w:t>分；一般的得</w:t>
            </w:r>
            <w:r>
              <w:rPr>
                <w:rFonts w:ascii="宋体" w:hAnsi="宋体" w:cs="宋体" w:hint="eastAsia"/>
                <w:color w:val="000000" w:themeColor="text1"/>
                <w:sz w:val="21"/>
                <w:szCs w:val="21"/>
              </w:rPr>
              <w:t>3</w:t>
            </w:r>
            <w:r>
              <w:rPr>
                <w:rFonts w:ascii="宋体" w:hAnsi="宋体" w:cs="宋体" w:hint="eastAsia"/>
                <w:color w:val="000000" w:themeColor="text1"/>
                <w:sz w:val="21"/>
                <w:szCs w:val="21"/>
              </w:rPr>
              <w:t>分，差或不提供的得</w:t>
            </w:r>
            <w:r>
              <w:rPr>
                <w:rFonts w:ascii="宋体" w:hAnsi="宋体" w:cs="宋体" w:hint="eastAsia"/>
                <w:color w:val="000000" w:themeColor="text1"/>
                <w:sz w:val="21"/>
                <w:szCs w:val="21"/>
              </w:rPr>
              <w:t>0</w:t>
            </w:r>
            <w:r>
              <w:rPr>
                <w:rFonts w:ascii="宋体" w:hAnsi="宋体" w:cs="宋体" w:hint="eastAsia"/>
                <w:color w:val="000000" w:themeColor="text1"/>
                <w:sz w:val="21"/>
                <w:szCs w:val="21"/>
              </w:rPr>
              <w:t>分。</w:t>
            </w:r>
          </w:p>
        </w:tc>
        <w:tc>
          <w:tcPr>
            <w:tcW w:w="2410" w:type="dxa"/>
            <w:vMerge/>
            <w:noWrap/>
          </w:tcPr>
          <w:p w:rsidR="00761AB2" w:rsidRDefault="00761AB2">
            <w:pPr>
              <w:rPr>
                <w:rFonts w:ascii="宋体" w:hAnsi="宋体" w:cs="宋体"/>
                <w:color w:val="000000" w:themeColor="text1"/>
                <w:sz w:val="21"/>
                <w:szCs w:val="21"/>
              </w:rPr>
            </w:pPr>
          </w:p>
        </w:tc>
      </w:tr>
      <w:tr w:rsidR="00761AB2">
        <w:tc>
          <w:tcPr>
            <w:tcW w:w="721" w:type="dxa"/>
            <w:vMerge/>
            <w:noWrap/>
            <w:vAlign w:val="center"/>
          </w:tcPr>
          <w:p w:rsidR="00761AB2" w:rsidRDefault="00761AB2">
            <w:pPr>
              <w:rPr>
                <w:rFonts w:ascii="宋体" w:hAnsi="宋体" w:cs="宋体"/>
                <w:color w:val="000000" w:themeColor="text1"/>
                <w:sz w:val="21"/>
                <w:szCs w:val="21"/>
              </w:rPr>
            </w:pPr>
          </w:p>
        </w:tc>
        <w:tc>
          <w:tcPr>
            <w:tcW w:w="808" w:type="dxa"/>
            <w:vMerge/>
            <w:noWrap/>
            <w:vAlign w:val="center"/>
          </w:tcPr>
          <w:p w:rsidR="00761AB2" w:rsidRDefault="00761AB2">
            <w:pPr>
              <w:rPr>
                <w:rFonts w:ascii="宋体" w:hAnsi="宋体" w:cs="宋体"/>
                <w:color w:val="000000" w:themeColor="text1"/>
                <w:sz w:val="21"/>
                <w:szCs w:val="21"/>
              </w:rPr>
            </w:pPr>
          </w:p>
        </w:tc>
        <w:tc>
          <w:tcPr>
            <w:tcW w:w="794" w:type="dxa"/>
            <w:vAlign w:val="center"/>
          </w:tcPr>
          <w:p w:rsidR="00761AB2" w:rsidRDefault="00EB59DD">
            <w:pPr>
              <w:rPr>
                <w:rFonts w:ascii="宋体" w:hAnsi="宋体" w:cs="宋体"/>
                <w:color w:val="000000" w:themeColor="text1"/>
                <w:sz w:val="21"/>
                <w:szCs w:val="21"/>
              </w:rPr>
            </w:pPr>
            <w:r>
              <w:rPr>
                <w:rFonts w:ascii="宋体" w:hAnsi="宋体" w:cs="宋体" w:hint="eastAsia"/>
                <w:color w:val="000000" w:themeColor="text1"/>
                <w:sz w:val="21"/>
                <w:szCs w:val="21"/>
              </w:rPr>
              <w:t>方案提纲</w:t>
            </w:r>
          </w:p>
        </w:tc>
        <w:tc>
          <w:tcPr>
            <w:tcW w:w="648" w:type="dxa"/>
            <w:noWrap/>
            <w:vAlign w:val="center"/>
          </w:tcPr>
          <w:p w:rsidR="00761AB2" w:rsidRDefault="00EB59DD">
            <w:pPr>
              <w:jc w:val="center"/>
              <w:rPr>
                <w:rFonts w:ascii="宋体" w:hAnsi="宋体" w:cs="宋体"/>
                <w:color w:val="000000" w:themeColor="text1"/>
                <w:sz w:val="21"/>
                <w:szCs w:val="21"/>
              </w:rPr>
            </w:pPr>
            <w:r>
              <w:rPr>
                <w:rFonts w:ascii="宋体" w:hAnsi="宋体" w:cs="宋体" w:hint="eastAsia"/>
                <w:color w:val="000000" w:themeColor="text1"/>
                <w:sz w:val="21"/>
                <w:szCs w:val="21"/>
              </w:rPr>
              <w:t>5</w:t>
            </w:r>
            <w:r>
              <w:rPr>
                <w:rFonts w:ascii="宋体" w:hAnsi="宋体" w:cs="宋体" w:hint="eastAsia"/>
                <w:color w:val="000000" w:themeColor="text1"/>
                <w:sz w:val="21"/>
                <w:szCs w:val="21"/>
              </w:rPr>
              <w:t>分</w:t>
            </w:r>
          </w:p>
        </w:tc>
        <w:tc>
          <w:tcPr>
            <w:tcW w:w="4237" w:type="dxa"/>
            <w:vAlign w:val="center"/>
          </w:tcPr>
          <w:p w:rsidR="00761AB2" w:rsidRDefault="00EB59DD">
            <w:pPr>
              <w:widowControl/>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供应商针对“政务·渝运安”应用资金需求、应用开发方案的技术要求，给岀方案提纲，详细阐述每个章节的主要内容与要点。要求能够熟练掌握先进设计理念，结合应用实际情况，体现良好的先进性、实用性。</w:t>
            </w:r>
          </w:p>
          <w:p w:rsidR="00761AB2" w:rsidRDefault="00EB59DD">
            <w:pPr>
              <w:widowControl/>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阐述清楚透彻的得</w:t>
            </w:r>
            <w:r>
              <w:rPr>
                <w:rFonts w:ascii="宋体" w:hAnsi="宋体" w:cs="宋体" w:hint="eastAsia"/>
                <w:color w:val="000000" w:themeColor="text1"/>
                <w:sz w:val="21"/>
                <w:szCs w:val="21"/>
              </w:rPr>
              <w:t>5</w:t>
            </w:r>
            <w:r>
              <w:rPr>
                <w:rFonts w:ascii="宋体" w:hAnsi="宋体" w:cs="宋体" w:hint="eastAsia"/>
                <w:color w:val="000000" w:themeColor="text1"/>
                <w:sz w:val="21"/>
                <w:szCs w:val="21"/>
              </w:rPr>
              <w:t>分；基本准确的得</w:t>
            </w:r>
            <w:r>
              <w:rPr>
                <w:rFonts w:ascii="宋体" w:hAnsi="宋体" w:cs="宋体" w:hint="eastAsia"/>
                <w:color w:val="000000" w:themeColor="text1"/>
                <w:sz w:val="21"/>
                <w:szCs w:val="21"/>
              </w:rPr>
              <w:t>3</w:t>
            </w:r>
            <w:r>
              <w:rPr>
                <w:rFonts w:ascii="宋体" w:hAnsi="宋体" w:cs="宋体" w:hint="eastAsia"/>
                <w:color w:val="000000" w:themeColor="text1"/>
                <w:sz w:val="21"/>
                <w:szCs w:val="21"/>
              </w:rPr>
              <w:t>分；一般的得</w:t>
            </w:r>
            <w:r>
              <w:rPr>
                <w:rFonts w:ascii="宋体" w:hAnsi="宋体" w:cs="宋体" w:hint="eastAsia"/>
                <w:color w:val="000000" w:themeColor="text1"/>
                <w:sz w:val="21"/>
                <w:szCs w:val="21"/>
              </w:rPr>
              <w:t>1</w:t>
            </w:r>
            <w:r>
              <w:rPr>
                <w:rFonts w:ascii="宋体" w:hAnsi="宋体" w:cs="宋体" w:hint="eastAsia"/>
                <w:color w:val="000000" w:themeColor="text1"/>
                <w:sz w:val="21"/>
                <w:szCs w:val="21"/>
              </w:rPr>
              <w:t>分，差或不提供的得</w:t>
            </w:r>
            <w:r>
              <w:rPr>
                <w:rFonts w:ascii="宋体" w:hAnsi="宋体" w:cs="宋体" w:hint="eastAsia"/>
                <w:color w:val="000000" w:themeColor="text1"/>
                <w:sz w:val="21"/>
                <w:szCs w:val="21"/>
              </w:rPr>
              <w:t>0</w:t>
            </w:r>
            <w:r>
              <w:rPr>
                <w:rFonts w:ascii="宋体" w:hAnsi="宋体" w:cs="宋体" w:hint="eastAsia"/>
                <w:color w:val="000000" w:themeColor="text1"/>
                <w:sz w:val="21"/>
                <w:szCs w:val="21"/>
              </w:rPr>
              <w:t>分。</w:t>
            </w:r>
          </w:p>
        </w:tc>
        <w:tc>
          <w:tcPr>
            <w:tcW w:w="2410" w:type="dxa"/>
            <w:vMerge/>
            <w:noWrap/>
          </w:tcPr>
          <w:p w:rsidR="00761AB2" w:rsidRDefault="00761AB2">
            <w:pPr>
              <w:rPr>
                <w:rFonts w:ascii="宋体" w:hAnsi="宋体" w:cs="宋体"/>
                <w:color w:val="000000" w:themeColor="text1"/>
                <w:sz w:val="21"/>
                <w:szCs w:val="21"/>
              </w:rPr>
            </w:pPr>
          </w:p>
        </w:tc>
      </w:tr>
      <w:tr w:rsidR="00761AB2">
        <w:tc>
          <w:tcPr>
            <w:tcW w:w="721" w:type="dxa"/>
            <w:vMerge/>
            <w:noWrap/>
            <w:vAlign w:val="center"/>
          </w:tcPr>
          <w:p w:rsidR="00761AB2" w:rsidRDefault="00761AB2">
            <w:pPr>
              <w:rPr>
                <w:rFonts w:ascii="宋体" w:hAnsi="宋体" w:cs="宋体"/>
                <w:color w:val="000000" w:themeColor="text1"/>
                <w:sz w:val="21"/>
                <w:szCs w:val="21"/>
              </w:rPr>
            </w:pPr>
          </w:p>
        </w:tc>
        <w:tc>
          <w:tcPr>
            <w:tcW w:w="808" w:type="dxa"/>
            <w:vMerge/>
            <w:noWrap/>
            <w:vAlign w:val="center"/>
          </w:tcPr>
          <w:p w:rsidR="00761AB2" w:rsidRDefault="00761AB2">
            <w:pPr>
              <w:rPr>
                <w:rFonts w:ascii="宋体" w:hAnsi="宋体" w:cs="宋体"/>
                <w:color w:val="000000" w:themeColor="text1"/>
                <w:sz w:val="21"/>
                <w:szCs w:val="21"/>
              </w:rPr>
            </w:pPr>
          </w:p>
        </w:tc>
        <w:tc>
          <w:tcPr>
            <w:tcW w:w="794" w:type="dxa"/>
            <w:vAlign w:val="center"/>
          </w:tcPr>
          <w:p w:rsidR="00761AB2" w:rsidRDefault="00EB59DD">
            <w:pPr>
              <w:rPr>
                <w:rFonts w:ascii="宋体" w:hAnsi="宋体" w:cs="宋体"/>
                <w:color w:val="000000" w:themeColor="text1"/>
                <w:sz w:val="21"/>
                <w:szCs w:val="21"/>
              </w:rPr>
            </w:pPr>
            <w:r>
              <w:rPr>
                <w:rFonts w:ascii="宋体" w:hAnsi="宋体" w:cs="宋体" w:hint="eastAsia"/>
                <w:color w:val="000000" w:themeColor="text1"/>
                <w:sz w:val="21"/>
                <w:szCs w:val="21"/>
              </w:rPr>
              <w:t>服务实施方案</w:t>
            </w:r>
          </w:p>
        </w:tc>
        <w:tc>
          <w:tcPr>
            <w:tcW w:w="648" w:type="dxa"/>
            <w:noWrap/>
            <w:vAlign w:val="center"/>
          </w:tcPr>
          <w:p w:rsidR="00761AB2" w:rsidRDefault="00EB59DD">
            <w:pPr>
              <w:jc w:val="center"/>
              <w:rPr>
                <w:rFonts w:ascii="宋体" w:hAnsi="宋体" w:cs="宋体"/>
                <w:color w:val="000000" w:themeColor="text1"/>
                <w:sz w:val="21"/>
                <w:szCs w:val="21"/>
              </w:rPr>
            </w:pPr>
            <w:r>
              <w:rPr>
                <w:rFonts w:ascii="宋体" w:hAnsi="宋体" w:cs="宋体" w:hint="eastAsia"/>
                <w:color w:val="000000" w:themeColor="text1"/>
                <w:sz w:val="21"/>
                <w:szCs w:val="21"/>
              </w:rPr>
              <w:t>10</w:t>
            </w:r>
            <w:r>
              <w:rPr>
                <w:rFonts w:ascii="宋体" w:hAnsi="宋体" w:cs="宋体" w:hint="eastAsia"/>
                <w:color w:val="000000" w:themeColor="text1"/>
                <w:sz w:val="21"/>
                <w:szCs w:val="21"/>
              </w:rPr>
              <w:t>分</w:t>
            </w:r>
          </w:p>
        </w:tc>
        <w:tc>
          <w:tcPr>
            <w:tcW w:w="4237" w:type="dxa"/>
            <w:vAlign w:val="center"/>
          </w:tcPr>
          <w:p w:rsidR="00761AB2" w:rsidRDefault="00EB59DD">
            <w:pPr>
              <w:widowControl/>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供应商从组织保障、质量保障体系及措施、工作</w:t>
            </w:r>
            <w:r>
              <w:rPr>
                <w:rFonts w:ascii="宋体" w:hAnsi="宋体" w:cs="宋体" w:hint="eastAsia"/>
                <w:color w:val="000000" w:themeColor="text1"/>
                <w:sz w:val="21"/>
                <w:szCs w:val="21"/>
              </w:rPr>
              <w:t xml:space="preserve"> </w:t>
            </w:r>
            <w:r>
              <w:rPr>
                <w:rFonts w:ascii="宋体" w:hAnsi="宋体" w:cs="宋体" w:hint="eastAsia"/>
                <w:color w:val="000000" w:themeColor="text1"/>
                <w:sz w:val="21"/>
                <w:szCs w:val="21"/>
              </w:rPr>
              <w:t>进度安排及进度保障措施等方面进行阐述。</w:t>
            </w:r>
          </w:p>
          <w:p w:rsidR="00761AB2" w:rsidRDefault="00EB59DD">
            <w:pPr>
              <w:widowControl/>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内容完整、阐述清楚，有对应的保障措施的得</w:t>
            </w:r>
            <w:r>
              <w:rPr>
                <w:rFonts w:ascii="宋体" w:hAnsi="宋体" w:cs="宋体" w:hint="eastAsia"/>
                <w:color w:val="000000" w:themeColor="text1"/>
                <w:sz w:val="21"/>
                <w:szCs w:val="21"/>
              </w:rPr>
              <w:t>10</w:t>
            </w:r>
            <w:r>
              <w:rPr>
                <w:rFonts w:ascii="宋体" w:hAnsi="宋体" w:cs="宋体" w:hint="eastAsia"/>
                <w:color w:val="000000" w:themeColor="text1"/>
                <w:sz w:val="21"/>
                <w:szCs w:val="21"/>
              </w:rPr>
              <w:t>分；内容基本完整、阐述较清楚，有对应的保障措施的得</w:t>
            </w:r>
            <w:r>
              <w:rPr>
                <w:rFonts w:ascii="宋体" w:hAnsi="宋体" w:cs="宋体" w:hint="eastAsia"/>
                <w:color w:val="000000" w:themeColor="text1"/>
                <w:sz w:val="21"/>
                <w:szCs w:val="21"/>
              </w:rPr>
              <w:t>6</w:t>
            </w:r>
            <w:r>
              <w:rPr>
                <w:rFonts w:ascii="宋体" w:hAnsi="宋体" w:cs="宋体" w:hint="eastAsia"/>
                <w:color w:val="000000" w:themeColor="text1"/>
                <w:sz w:val="21"/>
                <w:szCs w:val="21"/>
              </w:rPr>
              <w:t>分；内容一般、阐述一般，有部分保障措施的得</w:t>
            </w:r>
            <w:r>
              <w:rPr>
                <w:rFonts w:ascii="宋体" w:hAnsi="宋体" w:cs="宋体" w:hint="eastAsia"/>
                <w:color w:val="000000" w:themeColor="text1"/>
                <w:sz w:val="21"/>
                <w:szCs w:val="21"/>
              </w:rPr>
              <w:t>3</w:t>
            </w:r>
            <w:r>
              <w:rPr>
                <w:rFonts w:ascii="宋体" w:hAnsi="宋体" w:cs="宋体" w:hint="eastAsia"/>
                <w:color w:val="000000" w:themeColor="text1"/>
                <w:sz w:val="21"/>
                <w:szCs w:val="21"/>
              </w:rPr>
              <w:t>分，内容不完整、阐述不清楚，无保障措施或不提供的得</w:t>
            </w:r>
            <w:r>
              <w:rPr>
                <w:rFonts w:ascii="宋体" w:hAnsi="宋体" w:cs="宋体" w:hint="eastAsia"/>
                <w:color w:val="000000" w:themeColor="text1"/>
                <w:sz w:val="21"/>
                <w:szCs w:val="21"/>
              </w:rPr>
              <w:t>0</w:t>
            </w:r>
            <w:r>
              <w:rPr>
                <w:rFonts w:ascii="宋体" w:hAnsi="宋体" w:cs="宋体" w:hint="eastAsia"/>
                <w:color w:val="000000" w:themeColor="text1"/>
                <w:sz w:val="21"/>
                <w:szCs w:val="21"/>
              </w:rPr>
              <w:t>分。</w:t>
            </w:r>
          </w:p>
        </w:tc>
        <w:tc>
          <w:tcPr>
            <w:tcW w:w="2410" w:type="dxa"/>
            <w:vMerge/>
            <w:noWrap/>
          </w:tcPr>
          <w:p w:rsidR="00761AB2" w:rsidRDefault="00761AB2">
            <w:pPr>
              <w:rPr>
                <w:rFonts w:ascii="宋体" w:hAnsi="宋体" w:cs="宋体"/>
                <w:color w:val="000000" w:themeColor="text1"/>
                <w:sz w:val="21"/>
                <w:szCs w:val="21"/>
              </w:rPr>
            </w:pPr>
          </w:p>
        </w:tc>
      </w:tr>
      <w:tr w:rsidR="00761AB2">
        <w:trPr>
          <w:trHeight w:val="4653"/>
        </w:trPr>
        <w:tc>
          <w:tcPr>
            <w:tcW w:w="721" w:type="dxa"/>
            <w:vMerge w:val="restart"/>
            <w:noWrap/>
            <w:vAlign w:val="center"/>
          </w:tcPr>
          <w:p w:rsidR="00761AB2" w:rsidRDefault="00EB59DD">
            <w:pPr>
              <w:rPr>
                <w:rFonts w:ascii="宋体" w:hAnsi="宋体" w:cs="宋体"/>
                <w:color w:val="000000" w:themeColor="text1"/>
                <w:sz w:val="21"/>
                <w:szCs w:val="21"/>
              </w:rPr>
            </w:pPr>
            <w:r>
              <w:rPr>
                <w:rFonts w:ascii="宋体" w:hAnsi="宋体" w:cs="宋体" w:hint="eastAsia"/>
                <w:color w:val="000000" w:themeColor="text1"/>
                <w:sz w:val="21"/>
                <w:szCs w:val="21"/>
              </w:rPr>
              <w:t>2</w:t>
            </w:r>
          </w:p>
        </w:tc>
        <w:tc>
          <w:tcPr>
            <w:tcW w:w="808" w:type="dxa"/>
            <w:vMerge w:val="restart"/>
            <w:noWrap/>
            <w:vAlign w:val="center"/>
          </w:tcPr>
          <w:p w:rsidR="00761AB2" w:rsidRDefault="00EB59DD">
            <w:pPr>
              <w:rPr>
                <w:rFonts w:ascii="宋体" w:hAnsi="宋体" w:cs="宋体"/>
                <w:color w:val="000000" w:themeColor="text1"/>
                <w:sz w:val="21"/>
                <w:szCs w:val="21"/>
              </w:rPr>
            </w:pPr>
            <w:r>
              <w:rPr>
                <w:rFonts w:ascii="宋体" w:hAnsi="宋体" w:cs="宋体" w:hint="eastAsia"/>
                <w:color w:val="000000" w:themeColor="text1"/>
                <w:sz w:val="21"/>
                <w:szCs w:val="21"/>
              </w:rPr>
              <w:t>商务部分（</w:t>
            </w:r>
            <w:r>
              <w:rPr>
                <w:rFonts w:ascii="宋体" w:hAnsi="宋体" w:cs="宋体" w:hint="eastAsia"/>
                <w:color w:val="000000" w:themeColor="text1"/>
                <w:sz w:val="21"/>
                <w:szCs w:val="21"/>
              </w:rPr>
              <w:t>40</w:t>
            </w:r>
            <w:r>
              <w:rPr>
                <w:rFonts w:ascii="宋体" w:hAnsi="宋体" w:cs="宋体" w:hint="eastAsia"/>
                <w:color w:val="000000" w:themeColor="text1"/>
                <w:sz w:val="21"/>
                <w:szCs w:val="21"/>
              </w:rPr>
              <w:t>%</w:t>
            </w:r>
            <w:r>
              <w:rPr>
                <w:rFonts w:ascii="宋体" w:hAnsi="宋体" w:cs="宋体" w:hint="eastAsia"/>
                <w:color w:val="000000" w:themeColor="text1"/>
                <w:sz w:val="21"/>
                <w:szCs w:val="21"/>
              </w:rPr>
              <w:t>）</w:t>
            </w:r>
          </w:p>
        </w:tc>
        <w:tc>
          <w:tcPr>
            <w:tcW w:w="794" w:type="dxa"/>
            <w:vAlign w:val="center"/>
          </w:tcPr>
          <w:p w:rsidR="00761AB2" w:rsidRDefault="00EB59DD">
            <w:pPr>
              <w:rPr>
                <w:rFonts w:ascii="宋体" w:hAnsi="宋体" w:cs="宋体"/>
                <w:color w:val="000000" w:themeColor="text1"/>
                <w:sz w:val="21"/>
                <w:szCs w:val="21"/>
              </w:rPr>
            </w:pPr>
            <w:r>
              <w:rPr>
                <w:rFonts w:ascii="宋体" w:hAnsi="宋体" w:cs="宋体" w:hint="eastAsia"/>
                <w:color w:val="000000" w:themeColor="text1"/>
                <w:sz w:val="21"/>
                <w:szCs w:val="21"/>
              </w:rPr>
              <w:t>项目经验</w:t>
            </w:r>
          </w:p>
        </w:tc>
        <w:tc>
          <w:tcPr>
            <w:tcW w:w="648" w:type="dxa"/>
            <w:noWrap/>
            <w:vAlign w:val="center"/>
          </w:tcPr>
          <w:p w:rsidR="00761AB2" w:rsidRDefault="00EB59DD">
            <w:pPr>
              <w:jc w:val="center"/>
              <w:rPr>
                <w:rFonts w:ascii="宋体" w:hAnsi="宋体" w:cs="宋体"/>
                <w:color w:val="000000" w:themeColor="text1"/>
                <w:sz w:val="21"/>
                <w:szCs w:val="21"/>
              </w:rPr>
            </w:pPr>
            <w:r>
              <w:rPr>
                <w:rFonts w:ascii="宋体" w:hAnsi="宋体" w:cs="宋体" w:hint="eastAsia"/>
                <w:color w:val="000000" w:themeColor="text1"/>
                <w:sz w:val="21"/>
                <w:szCs w:val="21"/>
              </w:rPr>
              <w:t>20</w:t>
            </w:r>
            <w:r>
              <w:rPr>
                <w:rFonts w:ascii="宋体" w:hAnsi="宋体" w:cs="宋体" w:hint="eastAsia"/>
                <w:color w:val="000000" w:themeColor="text1"/>
                <w:sz w:val="21"/>
                <w:szCs w:val="21"/>
              </w:rPr>
              <w:t>分</w:t>
            </w:r>
          </w:p>
        </w:tc>
        <w:tc>
          <w:tcPr>
            <w:tcW w:w="4237" w:type="dxa"/>
          </w:tcPr>
          <w:p w:rsidR="00761AB2" w:rsidRDefault="00EB59DD">
            <w:pPr>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1.</w:t>
            </w:r>
            <w:r>
              <w:rPr>
                <w:rFonts w:ascii="宋体" w:hAnsi="宋体" w:cs="宋体" w:hint="eastAsia"/>
                <w:color w:val="000000" w:themeColor="text1"/>
                <w:sz w:val="21"/>
                <w:szCs w:val="21"/>
              </w:rPr>
              <w:t>自</w:t>
            </w:r>
            <w:r>
              <w:rPr>
                <w:rFonts w:ascii="宋体" w:hAnsi="宋体" w:cs="宋体" w:hint="eastAsia"/>
                <w:color w:val="000000" w:themeColor="text1"/>
                <w:sz w:val="21"/>
                <w:szCs w:val="21"/>
              </w:rPr>
              <w:t>2018</w:t>
            </w:r>
            <w:r>
              <w:rPr>
                <w:rFonts w:ascii="宋体" w:hAnsi="宋体" w:cs="宋体" w:hint="eastAsia"/>
                <w:color w:val="000000" w:themeColor="text1"/>
                <w:sz w:val="21"/>
                <w:szCs w:val="21"/>
              </w:rPr>
              <w:t>年</w:t>
            </w:r>
            <w:r>
              <w:rPr>
                <w:rFonts w:ascii="宋体" w:hAnsi="宋体" w:cs="宋体" w:hint="eastAsia"/>
                <w:color w:val="000000" w:themeColor="text1"/>
                <w:sz w:val="21"/>
                <w:szCs w:val="21"/>
              </w:rPr>
              <w:t>1</w:t>
            </w:r>
            <w:r>
              <w:rPr>
                <w:rFonts w:ascii="宋体" w:hAnsi="宋体" w:cs="宋体" w:hint="eastAsia"/>
                <w:color w:val="000000" w:themeColor="text1"/>
                <w:sz w:val="21"/>
                <w:szCs w:val="21"/>
              </w:rPr>
              <w:t>月</w:t>
            </w:r>
            <w:r>
              <w:rPr>
                <w:rFonts w:ascii="宋体" w:hAnsi="宋体" w:cs="宋体" w:hint="eastAsia"/>
                <w:color w:val="000000" w:themeColor="text1"/>
                <w:sz w:val="21"/>
                <w:szCs w:val="21"/>
              </w:rPr>
              <w:t>1</w:t>
            </w:r>
            <w:r>
              <w:rPr>
                <w:rFonts w:ascii="宋体" w:hAnsi="宋体" w:cs="宋体" w:hint="eastAsia"/>
                <w:color w:val="000000" w:themeColor="text1"/>
                <w:sz w:val="21"/>
                <w:szCs w:val="21"/>
              </w:rPr>
              <w:t>日至响应文件递交截止时间（以合同签订时间为准），供应商具有数字化或信息化类项目咨询业绩（如可研、设计等），每提供</w:t>
            </w:r>
            <w:r>
              <w:rPr>
                <w:rFonts w:ascii="宋体" w:hAnsi="宋体" w:cs="宋体" w:hint="eastAsia"/>
                <w:color w:val="000000" w:themeColor="text1"/>
                <w:sz w:val="21"/>
                <w:szCs w:val="21"/>
              </w:rPr>
              <w:t>1</w:t>
            </w:r>
            <w:r>
              <w:rPr>
                <w:rFonts w:ascii="宋体" w:hAnsi="宋体" w:cs="宋体" w:hint="eastAsia"/>
                <w:color w:val="000000" w:themeColor="text1"/>
                <w:sz w:val="21"/>
                <w:szCs w:val="21"/>
              </w:rPr>
              <w:t>个得</w:t>
            </w:r>
            <w:r>
              <w:rPr>
                <w:rFonts w:ascii="宋体" w:hAnsi="宋体" w:cs="宋体" w:hint="eastAsia"/>
                <w:color w:val="000000" w:themeColor="text1"/>
                <w:sz w:val="21"/>
                <w:szCs w:val="21"/>
              </w:rPr>
              <w:t>4</w:t>
            </w:r>
            <w:r>
              <w:rPr>
                <w:rFonts w:ascii="宋体" w:hAnsi="宋体" w:cs="宋体" w:hint="eastAsia"/>
                <w:color w:val="000000" w:themeColor="text1"/>
                <w:sz w:val="21"/>
                <w:szCs w:val="21"/>
              </w:rPr>
              <w:t>分，本项最高得</w:t>
            </w:r>
            <w:r>
              <w:rPr>
                <w:rFonts w:ascii="宋体" w:hAnsi="宋体" w:cs="宋体" w:hint="eastAsia"/>
                <w:color w:val="000000" w:themeColor="text1"/>
                <w:sz w:val="21"/>
                <w:szCs w:val="21"/>
              </w:rPr>
              <w:t>8</w:t>
            </w:r>
            <w:r>
              <w:rPr>
                <w:rFonts w:ascii="宋体" w:hAnsi="宋体" w:cs="宋体" w:hint="eastAsia"/>
                <w:color w:val="000000" w:themeColor="text1"/>
                <w:sz w:val="21"/>
                <w:szCs w:val="21"/>
              </w:rPr>
              <w:t>分。</w:t>
            </w:r>
          </w:p>
          <w:p w:rsidR="00761AB2" w:rsidRDefault="00EB59DD">
            <w:pPr>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2.</w:t>
            </w:r>
            <w:r>
              <w:rPr>
                <w:rFonts w:ascii="宋体" w:hAnsi="宋体" w:cs="宋体" w:hint="eastAsia"/>
                <w:color w:val="000000" w:themeColor="text1"/>
                <w:sz w:val="21"/>
                <w:szCs w:val="21"/>
              </w:rPr>
              <w:t>自</w:t>
            </w:r>
            <w:r>
              <w:rPr>
                <w:rFonts w:ascii="宋体" w:hAnsi="宋体" w:cs="宋体" w:hint="eastAsia"/>
                <w:color w:val="000000" w:themeColor="text1"/>
                <w:sz w:val="21"/>
                <w:szCs w:val="21"/>
              </w:rPr>
              <w:t>2018</w:t>
            </w:r>
            <w:r>
              <w:rPr>
                <w:rFonts w:ascii="宋体" w:hAnsi="宋体" w:cs="宋体" w:hint="eastAsia"/>
                <w:color w:val="000000" w:themeColor="text1"/>
                <w:sz w:val="21"/>
                <w:szCs w:val="21"/>
              </w:rPr>
              <w:t>年</w:t>
            </w:r>
            <w:r>
              <w:rPr>
                <w:rFonts w:ascii="宋体" w:hAnsi="宋体" w:cs="宋体" w:hint="eastAsia"/>
                <w:color w:val="000000" w:themeColor="text1"/>
                <w:sz w:val="21"/>
                <w:szCs w:val="21"/>
              </w:rPr>
              <w:t>1</w:t>
            </w:r>
            <w:r>
              <w:rPr>
                <w:rFonts w:ascii="宋体" w:hAnsi="宋体" w:cs="宋体" w:hint="eastAsia"/>
                <w:color w:val="000000" w:themeColor="text1"/>
                <w:sz w:val="21"/>
                <w:szCs w:val="21"/>
              </w:rPr>
              <w:t>月</w:t>
            </w:r>
            <w:r>
              <w:rPr>
                <w:rFonts w:ascii="宋体" w:hAnsi="宋体" w:cs="宋体" w:hint="eastAsia"/>
                <w:color w:val="000000" w:themeColor="text1"/>
                <w:sz w:val="21"/>
                <w:szCs w:val="21"/>
              </w:rPr>
              <w:t>1</w:t>
            </w:r>
            <w:r>
              <w:rPr>
                <w:rFonts w:ascii="宋体" w:hAnsi="宋体" w:cs="宋体" w:hint="eastAsia"/>
                <w:color w:val="000000" w:themeColor="text1"/>
                <w:sz w:val="21"/>
                <w:szCs w:val="21"/>
              </w:rPr>
              <w:t>日至响应文件递交截止时间（以标准发布时间为准），供应商从事过智慧城市、智慧交通、车联网、大数据或</w:t>
            </w:r>
            <w:r>
              <w:rPr>
                <w:rFonts w:ascii="宋体" w:hAnsi="宋体" w:cs="宋体" w:hint="eastAsia"/>
                <w:color w:val="000000" w:themeColor="text1"/>
                <w:sz w:val="21"/>
                <w:szCs w:val="21"/>
              </w:rPr>
              <w:t>5G</w:t>
            </w:r>
            <w:r>
              <w:rPr>
                <w:rFonts w:ascii="宋体" w:hAnsi="宋体" w:cs="宋体" w:hint="eastAsia"/>
                <w:color w:val="000000" w:themeColor="text1"/>
                <w:sz w:val="21"/>
                <w:szCs w:val="21"/>
              </w:rPr>
              <w:t>等数字化或信息化相关领域国家标准编制工作的，每提供</w:t>
            </w:r>
            <w:r>
              <w:rPr>
                <w:rFonts w:ascii="宋体" w:hAnsi="宋体" w:cs="宋体" w:hint="eastAsia"/>
                <w:color w:val="000000" w:themeColor="text1"/>
                <w:sz w:val="21"/>
                <w:szCs w:val="21"/>
              </w:rPr>
              <w:t>1</w:t>
            </w:r>
            <w:r>
              <w:rPr>
                <w:rFonts w:ascii="宋体" w:hAnsi="宋体" w:cs="宋体" w:hint="eastAsia"/>
                <w:color w:val="000000" w:themeColor="text1"/>
                <w:sz w:val="21"/>
                <w:szCs w:val="21"/>
              </w:rPr>
              <w:t>个得</w:t>
            </w:r>
            <w:r>
              <w:rPr>
                <w:rFonts w:ascii="宋体" w:hAnsi="宋体" w:cs="宋体" w:hint="eastAsia"/>
                <w:color w:val="000000" w:themeColor="text1"/>
                <w:sz w:val="21"/>
                <w:szCs w:val="21"/>
              </w:rPr>
              <w:t>4</w:t>
            </w:r>
            <w:r>
              <w:rPr>
                <w:rFonts w:ascii="宋体" w:hAnsi="宋体" w:cs="宋体" w:hint="eastAsia"/>
                <w:color w:val="000000" w:themeColor="text1"/>
                <w:sz w:val="21"/>
                <w:szCs w:val="21"/>
              </w:rPr>
              <w:t>分，最多</w:t>
            </w:r>
            <w:r>
              <w:rPr>
                <w:rFonts w:ascii="宋体" w:hAnsi="宋体" w:cs="宋体" w:hint="eastAsia"/>
                <w:color w:val="000000" w:themeColor="text1"/>
                <w:sz w:val="21"/>
                <w:szCs w:val="21"/>
              </w:rPr>
              <w:t>8</w:t>
            </w:r>
            <w:r>
              <w:rPr>
                <w:rFonts w:ascii="宋体" w:hAnsi="宋体" w:cs="宋体" w:hint="eastAsia"/>
                <w:color w:val="000000" w:themeColor="text1"/>
                <w:sz w:val="21"/>
                <w:szCs w:val="21"/>
              </w:rPr>
              <w:t>分；从事过上述领域地方标准</w:t>
            </w:r>
            <w:r>
              <w:rPr>
                <w:rFonts w:ascii="宋体" w:hAnsi="宋体" w:cs="宋体" w:hint="eastAsia"/>
                <w:color w:val="000000" w:themeColor="text1"/>
                <w:sz w:val="21"/>
                <w:szCs w:val="21"/>
              </w:rPr>
              <w:t>\</w:t>
            </w:r>
            <w:r>
              <w:rPr>
                <w:rFonts w:ascii="宋体" w:hAnsi="宋体" w:cs="宋体" w:hint="eastAsia"/>
                <w:color w:val="000000" w:themeColor="text1"/>
                <w:sz w:val="21"/>
                <w:szCs w:val="21"/>
              </w:rPr>
              <w:t>团体标准编制工作的，每提供</w:t>
            </w:r>
            <w:r>
              <w:rPr>
                <w:rFonts w:ascii="宋体" w:hAnsi="宋体" w:cs="宋体" w:hint="eastAsia"/>
                <w:color w:val="000000" w:themeColor="text1"/>
                <w:sz w:val="21"/>
                <w:szCs w:val="21"/>
              </w:rPr>
              <w:t>1</w:t>
            </w:r>
            <w:r>
              <w:rPr>
                <w:rFonts w:ascii="宋体" w:hAnsi="宋体" w:cs="宋体" w:hint="eastAsia"/>
                <w:color w:val="000000" w:themeColor="text1"/>
                <w:sz w:val="21"/>
                <w:szCs w:val="21"/>
              </w:rPr>
              <w:t>个得</w:t>
            </w:r>
            <w:r>
              <w:rPr>
                <w:rFonts w:ascii="宋体" w:hAnsi="宋体" w:cs="宋体" w:hint="eastAsia"/>
                <w:color w:val="000000" w:themeColor="text1"/>
                <w:sz w:val="21"/>
                <w:szCs w:val="21"/>
              </w:rPr>
              <w:t>2</w:t>
            </w:r>
            <w:r>
              <w:rPr>
                <w:rFonts w:ascii="宋体" w:hAnsi="宋体" w:cs="宋体" w:hint="eastAsia"/>
                <w:color w:val="000000" w:themeColor="text1"/>
                <w:sz w:val="21"/>
                <w:szCs w:val="21"/>
              </w:rPr>
              <w:t>分，最多</w:t>
            </w:r>
            <w:r>
              <w:rPr>
                <w:rFonts w:ascii="宋体" w:hAnsi="宋体" w:cs="宋体" w:hint="eastAsia"/>
                <w:color w:val="000000" w:themeColor="text1"/>
                <w:sz w:val="21"/>
                <w:szCs w:val="21"/>
              </w:rPr>
              <w:t>4</w:t>
            </w:r>
            <w:r>
              <w:rPr>
                <w:rFonts w:ascii="宋体" w:hAnsi="宋体" w:cs="宋体" w:hint="eastAsia"/>
                <w:color w:val="000000" w:themeColor="text1"/>
                <w:sz w:val="21"/>
                <w:szCs w:val="21"/>
              </w:rPr>
              <w:t>分。</w:t>
            </w:r>
          </w:p>
        </w:tc>
        <w:tc>
          <w:tcPr>
            <w:tcW w:w="2410" w:type="dxa"/>
            <w:noWrap/>
            <w:vAlign w:val="center"/>
          </w:tcPr>
          <w:p w:rsidR="00761AB2" w:rsidRDefault="00EB59DD">
            <w:pPr>
              <w:rPr>
                <w:rFonts w:ascii="宋体" w:hAnsi="宋体" w:cs="宋体"/>
                <w:color w:val="000000" w:themeColor="text1"/>
                <w:sz w:val="21"/>
                <w:szCs w:val="21"/>
              </w:rPr>
            </w:pPr>
            <w:r>
              <w:rPr>
                <w:rFonts w:ascii="宋体" w:hAnsi="宋体" w:cs="宋体" w:hint="eastAsia"/>
                <w:color w:val="000000" w:themeColor="text1"/>
                <w:sz w:val="21"/>
                <w:szCs w:val="21"/>
              </w:rPr>
              <w:t>咨询类业绩提供合同复印件并加盖公章；标准成果提供标准关键页及在全国标准信息公共服务平台上的查询结果截图并加盖公章，否则不得分。</w:t>
            </w:r>
          </w:p>
          <w:p w:rsidR="00761AB2" w:rsidRDefault="00EB59DD">
            <w:pPr>
              <w:rPr>
                <w:rFonts w:ascii="宋体" w:hAnsi="宋体" w:cs="宋体"/>
                <w:color w:val="000000" w:themeColor="text1"/>
                <w:sz w:val="21"/>
                <w:szCs w:val="21"/>
              </w:rPr>
            </w:pPr>
            <w:r>
              <w:rPr>
                <w:rFonts w:ascii="宋体" w:hAnsi="宋体" w:cs="宋体" w:hint="eastAsia"/>
                <w:color w:val="000000" w:themeColor="text1"/>
                <w:sz w:val="21"/>
                <w:szCs w:val="21"/>
              </w:rPr>
              <w:t>注：合同需包含项目名称，内容，双方签章清晰。因内容不完整或不清晰导致磋商小组无法判定的，单个合同不得分，每个业绩不得</w:t>
            </w:r>
            <w:r>
              <w:rPr>
                <w:rFonts w:ascii="宋体" w:hAnsi="宋体" w:cs="宋体" w:hint="eastAsia"/>
                <w:color w:val="000000" w:themeColor="text1"/>
                <w:sz w:val="21"/>
                <w:szCs w:val="21"/>
              </w:rPr>
              <w:t>重复得分。</w:t>
            </w:r>
          </w:p>
        </w:tc>
      </w:tr>
      <w:tr w:rsidR="00761AB2">
        <w:trPr>
          <w:trHeight w:val="1777"/>
        </w:trPr>
        <w:tc>
          <w:tcPr>
            <w:tcW w:w="721" w:type="dxa"/>
            <w:vMerge/>
            <w:noWrap/>
            <w:vAlign w:val="center"/>
          </w:tcPr>
          <w:p w:rsidR="00761AB2" w:rsidRDefault="00761AB2">
            <w:pPr>
              <w:ind w:firstLineChars="200" w:firstLine="420"/>
              <w:rPr>
                <w:rFonts w:ascii="宋体" w:hAnsi="宋体" w:cs="宋体"/>
                <w:color w:val="000000" w:themeColor="text1"/>
                <w:sz w:val="21"/>
                <w:szCs w:val="21"/>
              </w:rPr>
            </w:pPr>
          </w:p>
        </w:tc>
        <w:tc>
          <w:tcPr>
            <w:tcW w:w="808" w:type="dxa"/>
            <w:vMerge/>
            <w:noWrap/>
            <w:vAlign w:val="center"/>
          </w:tcPr>
          <w:p w:rsidR="00761AB2" w:rsidRDefault="00761AB2">
            <w:pPr>
              <w:ind w:firstLineChars="200" w:firstLine="420"/>
              <w:rPr>
                <w:rFonts w:ascii="宋体" w:hAnsi="宋体" w:cs="宋体"/>
                <w:color w:val="000000" w:themeColor="text1"/>
                <w:sz w:val="21"/>
                <w:szCs w:val="21"/>
              </w:rPr>
            </w:pPr>
          </w:p>
        </w:tc>
        <w:tc>
          <w:tcPr>
            <w:tcW w:w="794" w:type="dxa"/>
            <w:vAlign w:val="center"/>
          </w:tcPr>
          <w:p w:rsidR="00761AB2" w:rsidRDefault="00EB59DD">
            <w:pPr>
              <w:rPr>
                <w:rFonts w:ascii="宋体" w:hAnsi="宋体" w:cs="宋体"/>
                <w:color w:val="000000" w:themeColor="text1"/>
                <w:sz w:val="21"/>
                <w:szCs w:val="21"/>
              </w:rPr>
            </w:pPr>
            <w:r>
              <w:rPr>
                <w:rFonts w:ascii="宋体" w:hAnsi="宋体" w:cs="宋体" w:hint="eastAsia"/>
                <w:color w:val="000000" w:themeColor="text1"/>
                <w:sz w:val="21"/>
                <w:szCs w:val="21"/>
              </w:rPr>
              <w:t>项目团队人员配置</w:t>
            </w:r>
          </w:p>
        </w:tc>
        <w:tc>
          <w:tcPr>
            <w:tcW w:w="648" w:type="dxa"/>
            <w:noWrap/>
            <w:vAlign w:val="center"/>
          </w:tcPr>
          <w:p w:rsidR="00761AB2" w:rsidRDefault="00EB59DD">
            <w:pPr>
              <w:jc w:val="center"/>
              <w:rPr>
                <w:rFonts w:ascii="宋体" w:hAnsi="宋体" w:cs="宋体"/>
                <w:color w:val="000000" w:themeColor="text1"/>
                <w:sz w:val="21"/>
                <w:szCs w:val="21"/>
              </w:rPr>
            </w:pPr>
            <w:r>
              <w:rPr>
                <w:rFonts w:ascii="宋体" w:hAnsi="宋体" w:cs="宋体" w:hint="eastAsia"/>
                <w:color w:val="000000" w:themeColor="text1"/>
                <w:sz w:val="21"/>
                <w:szCs w:val="21"/>
              </w:rPr>
              <w:t>20</w:t>
            </w:r>
            <w:r>
              <w:rPr>
                <w:rFonts w:ascii="宋体" w:hAnsi="宋体" w:cs="宋体" w:hint="eastAsia"/>
                <w:color w:val="000000" w:themeColor="text1"/>
                <w:sz w:val="21"/>
                <w:szCs w:val="21"/>
              </w:rPr>
              <w:t>分</w:t>
            </w:r>
          </w:p>
        </w:tc>
        <w:tc>
          <w:tcPr>
            <w:tcW w:w="4237" w:type="dxa"/>
            <w:vAlign w:val="center"/>
          </w:tcPr>
          <w:p w:rsidR="00761AB2" w:rsidRDefault="00EB59DD">
            <w:pPr>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1.</w:t>
            </w:r>
            <w:r>
              <w:rPr>
                <w:rFonts w:ascii="宋体" w:hAnsi="宋体" w:cs="宋体" w:hint="eastAsia"/>
                <w:color w:val="000000" w:themeColor="text1"/>
                <w:sz w:val="21"/>
                <w:szCs w:val="21"/>
              </w:rPr>
              <w:t>项目负责人：具有</w:t>
            </w:r>
            <w:r>
              <w:rPr>
                <w:rFonts w:ascii="宋体" w:hAnsi="宋体" w:cs="宋体" w:hint="eastAsia"/>
                <w:color w:val="000000" w:themeColor="text1"/>
                <w:sz w:val="21"/>
                <w:szCs w:val="21"/>
              </w:rPr>
              <w:t>PMP</w:t>
            </w:r>
            <w:r>
              <w:rPr>
                <w:rFonts w:ascii="宋体" w:hAnsi="宋体" w:cs="宋体" w:hint="eastAsia"/>
                <w:color w:val="000000" w:themeColor="text1"/>
                <w:sz w:val="21"/>
                <w:szCs w:val="21"/>
              </w:rPr>
              <w:t>认证、咨询工程师（投资）注册证书、信息系统项目管理师、系统规划与管理师、电子信息类或通信工程类高级及以上职称得</w:t>
            </w:r>
            <w:r>
              <w:rPr>
                <w:rFonts w:ascii="宋体" w:hAnsi="宋体" w:cs="宋体" w:hint="eastAsia"/>
                <w:color w:val="000000" w:themeColor="text1"/>
                <w:sz w:val="21"/>
                <w:szCs w:val="21"/>
              </w:rPr>
              <w:t>10</w:t>
            </w:r>
            <w:r>
              <w:rPr>
                <w:rFonts w:ascii="宋体" w:hAnsi="宋体" w:cs="宋体" w:hint="eastAsia"/>
                <w:color w:val="000000" w:themeColor="text1"/>
                <w:sz w:val="21"/>
                <w:szCs w:val="21"/>
              </w:rPr>
              <w:t>分，缺少一个</w:t>
            </w:r>
            <w:r>
              <w:rPr>
                <w:rFonts w:ascii="宋体" w:hAnsi="宋体" w:cs="宋体" w:hint="eastAsia"/>
                <w:color w:val="000000" w:themeColor="text1"/>
                <w:sz w:val="21"/>
                <w:szCs w:val="21"/>
              </w:rPr>
              <w:t>扣</w:t>
            </w:r>
            <w:r>
              <w:rPr>
                <w:rFonts w:ascii="宋体" w:hAnsi="宋体" w:cs="宋体" w:hint="eastAsia"/>
                <w:color w:val="000000" w:themeColor="text1"/>
                <w:sz w:val="21"/>
                <w:szCs w:val="21"/>
              </w:rPr>
              <w:t>2</w:t>
            </w:r>
            <w:r>
              <w:rPr>
                <w:rFonts w:ascii="宋体" w:hAnsi="宋体" w:cs="宋体" w:hint="eastAsia"/>
                <w:color w:val="000000" w:themeColor="text1"/>
                <w:sz w:val="21"/>
                <w:szCs w:val="21"/>
              </w:rPr>
              <w:t>分，</w:t>
            </w:r>
            <w:r>
              <w:rPr>
                <w:rFonts w:ascii="宋体" w:hAnsi="宋体" w:cs="宋体" w:hint="eastAsia"/>
                <w:color w:val="000000" w:themeColor="text1"/>
                <w:sz w:val="21"/>
                <w:szCs w:val="21"/>
              </w:rPr>
              <w:t>扣完为止</w:t>
            </w:r>
            <w:r>
              <w:rPr>
                <w:rFonts w:ascii="宋体" w:hAnsi="宋体" w:cs="宋体" w:hint="eastAsia"/>
                <w:color w:val="000000" w:themeColor="text1"/>
                <w:sz w:val="21"/>
                <w:szCs w:val="21"/>
              </w:rPr>
              <w:t>。</w:t>
            </w:r>
          </w:p>
          <w:p w:rsidR="00761AB2" w:rsidRDefault="00EB59DD">
            <w:pPr>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2</w:t>
            </w:r>
            <w:r>
              <w:rPr>
                <w:rFonts w:ascii="宋体" w:hAnsi="宋体" w:cs="宋体" w:hint="eastAsia"/>
                <w:color w:val="000000" w:themeColor="text1"/>
                <w:sz w:val="21"/>
                <w:szCs w:val="21"/>
              </w:rPr>
              <w:t>.</w:t>
            </w:r>
            <w:r>
              <w:rPr>
                <w:rFonts w:ascii="宋体" w:hAnsi="宋体" w:cs="宋体" w:hint="eastAsia"/>
                <w:color w:val="000000" w:themeColor="text1"/>
                <w:sz w:val="21"/>
                <w:szCs w:val="21"/>
              </w:rPr>
              <w:t>项目团队成员：具有咨询工程师（投资）注册证书、信息系统项目管理师、系统规划与管理师，电子信息类或通信工程类高级及以上职称，每具备一人得</w:t>
            </w:r>
            <w:r>
              <w:rPr>
                <w:rFonts w:ascii="宋体" w:hAnsi="宋体" w:cs="宋体" w:hint="eastAsia"/>
                <w:color w:val="000000" w:themeColor="text1"/>
                <w:sz w:val="21"/>
                <w:szCs w:val="21"/>
              </w:rPr>
              <w:t>2</w:t>
            </w:r>
            <w:r>
              <w:rPr>
                <w:rFonts w:ascii="宋体" w:hAnsi="宋体" w:cs="宋体" w:hint="eastAsia"/>
                <w:color w:val="000000" w:themeColor="text1"/>
                <w:sz w:val="21"/>
                <w:szCs w:val="21"/>
              </w:rPr>
              <w:t>分，本条最多得</w:t>
            </w:r>
            <w:r>
              <w:rPr>
                <w:rFonts w:ascii="宋体" w:hAnsi="宋体" w:cs="宋体" w:hint="eastAsia"/>
                <w:color w:val="000000" w:themeColor="text1"/>
                <w:sz w:val="21"/>
                <w:szCs w:val="21"/>
              </w:rPr>
              <w:t>10</w:t>
            </w:r>
            <w:r>
              <w:rPr>
                <w:rFonts w:ascii="宋体" w:hAnsi="宋体" w:cs="宋体" w:hint="eastAsia"/>
                <w:color w:val="000000" w:themeColor="text1"/>
                <w:sz w:val="21"/>
                <w:szCs w:val="21"/>
              </w:rPr>
              <w:t>分。</w:t>
            </w:r>
          </w:p>
        </w:tc>
        <w:tc>
          <w:tcPr>
            <w:tcW w:w="2410" w:type="dxa"/>
            <w:noWrap/>
            <w:vAlign w:val="center"/>
          </w:tcPr>
          <w:p w:rsidR="00761AB2" w:rsidRDefault="00EB59DD">
            <w:pPr>
              <w:rPr>
                <w:rFonts w:ascii="宋体" w:hAnsi="宋体" w:cs="宋体"/>
                <w:color w:val="000000" w:themeColor="text1"/>
                <w:sz w:val="21"/>
                <w:szCs w:val="21"/>
              </w:rPr>
            </w:pPr>
            <w:r>
              <w:rPr>
                <w:rFonts w:ascii="宋体" w:hAnsi="宋体" w:cs="宋体" w:hint="eastAsia"/>
                <w:color w:val="000000" w:themeColor="text1"/>
                <w:sz w:val="21"/>
                <w:szCs w:val="21"/>
              </w:rPr>
              <w:t>提供</w:t>
            </w:r>
            <w:r>
              <w:rPr>
                <w:rFonts w:ascii="宋体" w:hAnsi="宋体" w:cs="宋体" w:hint="eastAsia"/>
                <w:color w:val="000000" w:themeColor="text1"/>
                <w:sz w:val="21"/>
                <w:szCs w:val="21"/>
              </w:rPr>
              <w:t>相应</w:t>
            </w:r>
            <w:r>
              <w:rPr>
                <w:rFonts w:ascii="宋体" w:hAnsi="宋体" w:cs="宋体" w:hint="eastAsia"/>
                <w:color w:val="000000" w:themeColor="text1"/>
                <w:sz w:val="21"/>
                <w:szCs w:val="21"/>
              </w:rPr>
              <w:t>证书复印件、社保缴纳证明并加盖公章，否则不得分。</w:t>
            </w:r>
          </w:p>
          <w:p w:rsidR="00761AB2" w:rsidRDefault="00EB59DD">
            <w:pPr>
              <w:rPr>
                <w:rFonts w:ascii="宋体" w:hAnsi="宋体" w:cs="宋体"/>
                <w:color w:val="000000" w:themeColor="text1"/>
                <w:sz w:val="21"/>
                <w:szCs w:val="21"/>
              </w:rPr>
            </w:pPr>
            <w:r>
              <w:rPr>
                <w:rFonts w:ascii="宋体" w:hAnsi="宋体" w:cs="宋体" w:hint="eastAsia"/>
                <w:color w:val="000000" w:themeColor="text1"/>
                <w:sz w:val="21"/>
                <w:szCs w:val="21"/>
              </w:rPr>
              <w:t>注：人员不得相互兼任和重复得分。</w:t>
            </w:r>
          </w:p>
        </w:tc>
      </w:tr>
    </w:tbl>
    <w:p w:rsidR="00761AB2" w:rsidRDefault="00EB59DD">
      <w:pPr>
        <w:snapToGrid w:val="0"/>
        <w:spacing w:line="360" w:lineRule="auto"/>
        <w:ind w:firstLine="465"/>
        <w:rPr>
          <w:rFonts w:ascii="宋体" w:hAnsi="宋体"/>
          <w:color w:val="000000" w:themeColor="text1"/>
          <w:sz w:val="24"/>
          <w:szCs w:val="24"/>
        </w:rPr>
      </w:pPr>
      <w:r>
        <w:rPr>
          <w:rFonts w:ascii="宋体" w:hAnsi="宋体" w:hint="eastAsia"/>
          <w:color w:val="000000" w:themeColor="text1"/>
          <w:sz w:val="24"/>
          <w:szCs w:val="24"/>
        </w:rPr>
        <w:t>说明：磋商小组认为，排名在前面的成交候选人的投标报价或者某些分项报价明显不合理或者低于成本，有可能影响服务质量和不能诚信履约的，将要求其在规定的期限内提供书面文件予以解释说明，并提交相关证明材料；否则，磋商小组可以取消该成交候选人资格，按顺序由排在后一位的成交候选人递补，以此类推。</w:t>
      </w:r>
    </w:p>
    <w:p w:rsidR="00761AB2" w:rsidRDefault="00EB59DD">
      <w:pPr>
        <w:snapToGrid w:val="0"/>
        <w:spacing w:line="360" w:lineRule="auto"/>
        <w:ind w:firstLine="465"/>
        <w:rPr>
          <w:rFonts w:ascii="宋体" w:hAnsi="宋体"/>
          <w:color w:val="000000" w:themeColor="text1"/>
          <w:sz w:val="24"/>
          <w:szCs w:val="24"/>
        </w:rPr>
      </w:pPr>
      <w:r>
        <w:rPr>
          <w:rFonts w:ascii="宋体" w:hAnsi="宋体" w:hint="eastAsia"/>
          <w:color w:val="000000" w:themeColor="text1"/>
          <w:sz w:val="24"/>
          <w:szCs w:val="24"/>
        </w:rPr>
        <w:t>（二）关于小微企业报价扣除比例说明</w:t>
      </w:r>
    </w:p>
    <w:p w:rsidR="00761AB2" w:rsidRDefault="00EB59DD">
      <w:pPr>
        <w:snapToGrid w:val="0"/>
        <w:spacing w:line="360" w:lineRule="auto"/>
        <w:ind w:firstLine="465"/>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rPr>
        <w:t>供应商为非联合体投标的，对小微企业给予</w:t>
      </w:r>
      <w:r>
        <w:rPr>
          <w:rFonts w:ascii="宋体" w:hAnsi="宋体" w:hint="eastAsia"/>
          <w:color w:val="000000" w:themeColor="text1"/>
          <w:sz w:val="24"/>
          <w:szCs w:val="24"/>
        </w:rPr>
        <w:t>10%</w:t>
      </w:r>
      <w:r>
        <w:rPr>
          <w:rFonts w:ascii="宋体" w:hAnsi="宋体" w:hint="eastAsia"/>
          <w:color w:val="000000" w:themeColor="text1"/>
          <w:sz w:val="24"/>
          <w:szCs w:val="24"/>
        </w:rPr>
        <w:t>的扣除，以扣除后的报价参与评审。</w:t>
      </w:r>
    </w:p>
    <w:p w:rsidR="00761AB2" w:rsidRDefault="00EB59DD">
      <w:pPr>
        <w:snapToGrid w:val="0"/>
        <w:spacing w:line="360" w:lineRule="auto"/>
        <w:ind w:firstLine="465"/>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rPr>
        <w:t>监狱企业、残疾人福利性单位视同小型、微型企业。</w:t>
      </w:r>
    </w:p>
    <w:p w:rsidR="00761AB2" w:rsidRDefault="00EB59DD" w:rsidP="009F2382">
      <w:pPr>
        <w:pStyle w:val="3"/>
        <w:spacing w:before="0" w:after="0" w:line="360" w:lineRule="auto"/>
        <w:ind w:firstLineChars="200" w:firstLine="482"/>
        <w:rPr>
          <w:rFonts w:ascii="宋体" w:hAnsi="宋体"/>
          <w:color w:val="000000" w:themeColor="text1"/>
          <w:sz w:val="24"/>
          <w:szCs w:val="24"/>
        </w:rPr>
      </w:pPr>
      <w:bookmarkStart w:id="77" w:name="_Toc148963314"/>
      <w:r>
        <w:rPr>
          <w:rFonts w:ascii="宋体" w:hAnsi="宋体" w:hint="eastAsia"/>
          <w:color w:val="000000" w:themeColor="text1"/>
          <w:sz w:val="24"/>
          <w:szCs w:val="24"/>
        </w:rPr>
        <w:t>三、无效响应</w:t>
      </w:r>
      <w:bookmarkEnd w:id="76"/>
      <w:bookmarkEnd w:id="77"/>
    </w:p>
    <w:p w:rsidR="00761AB2" w:rsidRDefault="00EB59DD">
      <w:pPr>
        <w:snapToGrid w:val="0"/>
        <w:spacing w:line="360" w:lineRule="auto"/>
        <w:ind w:firstLine="465"/>
        <w:rPr>
          <w:rFonts w:ascii="宋体" w:hAnsi="宋体"/>
          <w:color w:val="000000" w:themeColor="text1"/>
          <w:sz w:val="24"/>
          <w:szCs w:val="24"/>
        </w:rPr>
      </w:pPr>
      <w:r>
        <w:rPr>
          <w:rFonts w:ascii="宋体" w:hAnsi="宋体" w:hint="eastAsia"/>
          <w:color w:val="000000" w:themeColor="text1"/>
          <w:sz w:val="24"/>
          <w:szCs w:val="24"/>
        </w:rPr>
        <w:t>供应商发生以下条款情况之一者，视为无效响应：</w:t>
      </w:r>
    </w:p>
    <w:p w:rsidR="00761AB2" w:rsidRDefault="00EB59DD">
      <w:pPr>
        <w:snapToGrid w:val="0"/>
        <w:spacing w:line="360" w:lineRule="auto"/>
        <w:ind w:firstLine="465"/>
        <w:rPr>
          <w:rFonts w:ascii="宋体" w:hAnsi="宋体"/>
          <w:color w:val="000000" w:themeColor="text1"/>
          <w:sz w:val="24"/>
          <w:szCs w:val="24"/>
        </w:rPr>
      </w:pPr>
      <w:r>
        <w:rPr>
          <w:rFonts w:ascii="宋体" w:hAnsi="宋体" w:hint="eastAsia"/>
          <w:color w:val="000000" w:themeColor="text1"/>
          <w:sz w:val="24"/>
          <w:szCs w:val="24"/>
        </w:rPr>
        <w:t>（一）供应商不符合规定的基本资格条件或特定资格条件的；</w:t>
      </w:r>
    </w:p>
    <w:p w:rsidR="00761AB2" w:rsidRDefault="00EB59DD">
      <w:pPr>
        <w:snapToGrid w:val="0"/>
        <w:spacing w:line="360" w:lineRule="auto"/>
        <w:ind w:firstLine="465"/>
        <w:rPr>
          <w:rFonts w:ascii="宋体" w:hAnsi="宋体"/>
          <w:color w:val="000000" w:themeColor="text1"/>
          <w:sz w:val="24"/>
          <w:szCs w:val="24"/>
        </w:rPr>
      </w:pPr>
      <w:r>
        <w:rPr>
          <w:rFonts w:ascii="宋体" w:hAnsi="宋体" w:hint="eastAsia"/>
          <w:color w:val="000000" w:themeColor="text1"/>
          <w:sz w:val="24"/>
          <w:szCs w:val="24"/>
        </w:rPr>
        <w:t>（二）供应商的法定代表人或其授权代表未参加磋商；</w:t>
      </w:r>
    </w:p>
    <w:p w:rsidR="00761AB2" w:rsidRDefault="00EB59DD">
      <w:pPr>
        <w:snapToGrid w:val="0"/>
        <w:spacing w:line="360" w:lineRule="auto"/>
        <w:ind w:firstLine="465"/>
        <w:rPr>
          <w:rFonts w:ascii="宋体" w:hAnsi="宋体"/>
          <w:color w:val="000000" w:themeColor="text1"/>
          <w:sz w:val="24"/>
          <w:szCs w:val="24"/>
        </w:rPr>
      </w:pPr>
      <w:r>
        <w:rPr>
          <w:rFonts w:ascii="宋体" w:hAnsi="宋体" w:hint="eastAsia"/>
          <w:color w:val="000000" w:themeColor="text1"/>
          <w:sz w:val="24"/>
          <w:szCs w:val="24"/>
        </w:rPr>
        <w:t>（三）供应商未按照竞争性磋商文件的要求缴纳磋商保证金；</w:t>
      </w:r>
    </w:p>
    <w:p w:rsidR="00761AB2" w:rsidRDefault="00EB59DD">
      <w:pPr>
        <w:snapToGrid w:val="0"/>
        <w:spacing w:line="360" w:lineRule="auto"/>
        <w:ind w:firstLine="465"/>
        <w:rPr>
          <w:rFonts w:ascii="宋体" w:hAnsi="宋体"/>
          <w:color w:val="000000" w:themeColor="text1"/>
          <w:sz w:val="24"/>
          <w:szCs w:val="24"/>
        </w:rPr>
      </w:pPr>
      <w:r>
        <w:rPr>
          <w:rFonts w:ascii="宋体" w:hAnsi="宋体" w:hint="eastAsia"/>
          <w:color w:val="000000" w:themeColor="text1"/>
          <w:sz w:val="24"/>
          <w:szCs w:val="24"/>
        </w:rPr>
        <w:t>（四）供应商所提交的响应文件不按第七篇“响应文件编制要求”规定签字、盖章；</w:t>
      </w:r>
    </w:p>
    <w:p w:rsidR="00761AB2" w:rsidRDefault="00EB59DD">
      <w:pPr>
        <w:snapToGrid w:val="0"/>
        <w:spacing w:line="360" w:lineRule="auto"/>
        <w:ind w:firstLine="465"/>
        <w:rPr>
          <w:rFonts w:ascii="宋体" w:hAnsi="宋体"/>
          <w:color w:val="000000" w:themeColor="text1"/>
          <w:sz w:val="24"/>
          <w:szCs w:val="24"/>
        </w:rPr>
      </w:pPr>
      <w:r>
        <w:rPr>
          <w:rFonts w:ascii="宋体" w:hAnsi="宋体" w:hint="eastAsia"/>
          <w:color w:val="000000" w:themeColor="text1"/>
          <w:sz w:val="24"/>
          <w:szCs w:val="24"/>
        </w:rPr>
        <w:t>（五）单位负责人为同一人或者存在直接控股、管理关系的不同供应商，参加同一合同项下的政府采购活动的；</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（六）</w:t>
      </w:r>
      <w:r>
        <w:rPr>
          <w:rFonts w:ascii="宋体" w:hAnsi="宋体"/>
          <w:color w:val="000000" w:themeColor="text1"/>
          <w:sz w:val="24"/>
          <w:szCs w:val="24"/>
        </w:rPr>
        <w:t>为采购项目提供整体设计、规范编制或者项目管理、监理、检测等服务的供应商，再参加</w:t>
      </w:r>
      <w:r>
        <w:rPr>
          <w:rFonts w:ascii="宋体" w:hAnsi="宋体" w:hint="eastAsia"/>
          <w:color w:val="000000" w:themeColor="text1"/>
          <w:sz w:val="24"/>
          <w:szCs w:val="24"/>
        </w:rPr>
        <w:t>该采购</w:t>
      </w:r>
      <w:r>
        <w:rPr>
          <w:rFonts w:ascii="宋体" w:hAnsi="宋体"/>
          <w:color w:val="000000" w:themeColor="text1"/>
          <w:sz w:val="24"/>
          <w:szCs w:val="24"/>
        </w:rPr>
        <w:t>项目的</w:t>
      </w:r>
      <w:r>
        <w:rPr>
          <w:rFonts w:ascii="宋体" w:hAnsi="宋体" w:hint="eastAsia"/>
          <w:color w:val="000000" w:themeColor="text1"/>
          <w:sz w:val="24"/>
          <w:szCs w:val="24"/>
        </w:rPr>
        <w:t>其他</w:t>
      </w:r>
      <w:r>
        <w:rPr>
          <w:rFonts w:ascii="宋体" w:hAnsi="宋体"/>
          <w:color w:val="000000" w:themeColor="text1"/>
          <w:sz w:val="24"/>
          <w:szCs w:val="24"/>
        </w:rPr>
        <w:t>采购活动</w:t>
      </w:r>
      <w:r>
        <w:rPr>
          <w:rFonts w:ascii="宋体" w:hAnsi="宋体" w:hint="eastAsia"/>
          <w:color w:val="000000" w:themeColor="text1"/>
          <w:sz w:val="24"/>
          <w:szCs w:val="24"/>
        </w:rPr>
        <w:t>；</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（七）所提供的产品不符合必须强制执行的国家标准的；</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（八）供</w:t>
      </w:r>
      <w:r>
        <w:rPr>
          <w:rFonts w:ascii="宋体" w:hAnsi="宋体" w:hint="eastAsia"/>
          <w:color w:val="000000" w:themeColor="text1"/>
          <w:sz w:val="24"/>
          <w:szCs w:val="24"/>
        </w:rPr>
        <w:t>应商的服务时间、服务质保期及磋商有效期不满足竞争性磋商文件要求的；</w:t>
      </w:r>
    </w:p>
    <w:p w:rsidR="00761AB2" w:rsidRDefault="00EB59DD">
      <w:pPr>
        <w:snapToGrid w:val="0"/>
        <w:spacing w:line="360" w:lineRule="auto"/>
        <w:ind w:firstLine="465"/>
        <w:rPr>
          <w:rFonts w:ascii="宋体" w:hAnsi="宋体"/>
          <w:color w:val="000000" w:themeColor="text1"/>
          <w:sz w:val="24"/>
          <w:szCs w:val="24"/>
        </w:rPr>
      </w:pPr>
      <w:r>
        <w:rPr>
          <w:rFonts w:ascii="宋体" w:hAnsi="宋体" w:hint="eastAsia"/>
          <w:color w:val="000000" w:themeColor="text1"/>
          <w:sz w:val="24"/>
          <w:szCs w:val="24"/>
        </w:rPr>
        <w:t>（九）供应商响应文件内容有与国家现行法律法规相违背的内容，或附有采购人无法接受的条件。</w:t>
      </w:r>
    </w:p>
    <w:p w:rsidR="00761AB2" w:rsidRDefault="00EB59DD" w:rsidP="009F2382">
      <w:pPr>
        <w:pStyle w:val="3"/>
        <w:spacing w:before="0" w:after="0" w:line="360" w:lineRule="auto"/>
        <w:ind w:firstLineChars="200" w:firstLine="482"/>
        <w:rPr>
          <w:rFonts w:ascii="宋体" w:hAnsi="宋体"/>
          <w:color w:val="000000" w:themeColor="text1"/>
          <w:sz w:val="24"/>
          <w:szCs w:val="24"/>
        </w:rPr>
      </w:pPr>
      <w:bookmarkStart w:id="78" w:name="_Toc148963315"/>
      <w:bookmarkStart w:id="79" w:name="_Toc123721235"/>
      <w:r>
        <w:rPr>
          <w:rFonts w:ascii="宋体" w:hAnsi="宋体" w:hint="eastAsia"/>
          <w:color w:val="000000" w:themeColor="text1"/>
          <w:sz w:val="24"/>
          <w:szCs w:val="24"/>
        </w:rPr>
        <w:t>四、采购终止</w:t>
      </w:r>
      <w:bookmarkEnd w:id="78"/>
      <w:bookmarkEnd w:id="79"/>
    </w:p>
    <w:p w:rsidR="00761AB2" w:rsidRDefault="00EB59DD">
      <w:pPr>
        <w:snapToGrid w:val="0"/>
        <w:spacing w:line="360" w:lineRule="auto"/>
        <w:ind w:firstLine="465"/>
        <w:rPr>
          <w:rFonts w:ascii="宋体" w:hAnsi="宋体"/>
          <w:color w:val="000000" w:themeColor="text1"/>
          <w:sz w:val="24"/>
          <w:szCs w:val="24"/>
        </w:rPr>
      </w:pPr>
      <w:r>
        <w:rPr>
          <w:rFonts w:ascii="宋体" w:hAnsi="宋体" w:hint="eastAsia"/>
          <w:color w:val="000000" w:themeColor="text1"/>
          <w:sz w:val="24"/>
          <w:szCs w:val="24"/>
        </w:rPr>
        <w:t>出现下列情形之一的，采购人或者采购代理机构应当终止竞争性磋商采购活动，发布项目终止公告并说明原因，重新开展采购活动：</w:t>
      </w:r>
    </w:p>
    <w:p w:rsidR="00761AB2" w:rsidRDefault="00EB59DD">
      <w:pPr>
        <w:snapToGrid w:val="0"/>
        <w:spacing w:line="360" w:lineRule="auto"/>
        <w:ind w:firstLine="465"/>
        <w:rPr>
          <w:rFonts w:ascii="宋体" w:hAnsi="宋体"/>
          <w:color w:val="000000" w:themeColor="text1"/>
          <w:sz w:val="24"/>
          <w:szCs w:val="24"/>
        </w:rPr>
      </w:pPr>
      <w:r>
        <w:rPr>
          <w:rFonts w:ascii="宋体" w:hAnsi="宋体" w:hint="eastAsia"/>
          <w:color w:val="000000" w:themeColor="text1"/>
          <w:sz w:val="24"/>
          <w:szCs w:val="24"/>
        </w:rPr>
        <w:lastRenderedPageBreak/>
        <w:t>（一）因情况变化，不再符合规定的竞争性磋商采购方式适用情形的；</w:t>
      </w:r>
    </w:p>
    <w:p w:rsidR="00761AB2" w:rsidRDefault="00EB59DD">
      <w:pPr>
        <w:snapToGrid w:val="0"/>
        <w:spacing w:line="360" w:lineRule="auto"/>
        <w:ind w:firstLine="465"/>
        <w:rPr>
          <w:rFonts w:ascii="宋体" w:hAnsi="宋体"/>
          <w:color w:val="000000" w:themeColor="text1"/>
          <w:sz w:val="24"/>
          <w:szCs w:val="24"/>
        </w:rPr>
      </w:pPr>
      <w:r>
        <w:rPr>
          <w:rFonts w:ascii="宋体" w:hAnsi="宋体" w:hint="eastAsia"/>
          <w:color w:val="000000" w:themeColor="text1"/>
          <w:sz w:val="24"/>
          <w:szCs w:val="24"/>
        </w:rPr>
        <w:t>（二）出现影响采购公正的违法、违规行为的；</w:t>
      </w:r>
    </w:p>
    <w:p w:rsidR="00761AB2" w:rsidRDefault="00EB59DD">
      <w:pPr>
        <w:snapToGrid w:val="0"/>
        <w:spacing w:line="360" w:lineRule="auto"/>
        <w:ind w:firstLine="465"/>
        <w:rPr>
          <w:rFonts w:ascii="宋体" w:hAnsi="宋体"/>
          <w:color w:val="000000" w:themeColor="text1"/>
          <w:sz w:val="24"/>
          <w:szCs w:val="24"/>
        </w:rPr>
      </w:pPr>
      <w:r>
        <w:rPr>
          <w:rFonts w:ascii="宋体" w:hAnsi="宋体" w:hint="eastAsia"/>
          <w:color w:val="000000" w:themeColor="text1"/>
          <w:sz w:val="24"/>
          <w:szCs w:val="24"/>
        </w:rPr>
        <w:t>（三）在采购过程中符合要求的供应商不足</w:t>
      </w:r>
      <w:r>
        <w:rPr>
          <w:rFonts w:ascii="宋体" w:hAnsi="宋体" w:hint="eastAsia"/>
          <w:color w:val="000000" w:themeColor="text1"/>
          <w:sz w:val="24"/>
          <w:szCs w:val="24"/>
        </w:rPr>
        <w:t>3</w:t>
      </w:r>
      <w:r>
        <w:rPr>
          <w:rFonts w:ascii="宋体" w:hAnsi="宋体" w:hint="eastAsia"/>
          <w:color w:val="000000" w:themeColor="text1"/>
          <w:sz w:val="24"/>
          <w:szCs w:val="24"/>
        </w:rPr>
        <w:t>家的，但《政府采购竞争性磋商采购方式管理暂行办法》第二十一条第三款及《财政部</w:t>
      </w:r>
      <w:r>
        <w:rPr>
          <w:rFonts w:ascii="宋体" w:hAnsi="宋体" w:hint="eastAsia"/>
          <w:color w:val="000000" w:themeColor="text1"/>
          <w:sz w:val="24"/>
          <w:szCs w:val="24"/>
        </w:rPr>
        <w:t>关于政府采购竞争性磋商采购方式管理暂行办法有关问题的补充通知》规定的情形除外。</w:t>
      </w:r>
    </w:p>
    <w:p w:rsidR="00761AB2" w:rsidRDefault="00761AB2">
      <w:pPr>
        <w:snapToGrid w:val="0"/>
        <w:spacing w:line="360" w:lineRule="auto"/>
        <w:ind w:firstLine="465"/>
        <w:rPr>
          <w:rFonts w:ascii="宋体" w:hAnsi="宋体"/>
          <w:color w:val="000000" w:themeColor="text1"/>
          <w:sz w:val="24"/>
          <w:szCs w:val="24"/>
        </w:rPr>
      </w:pPr>
    </w:p>
    <w:p w:rsidR="00761AB2" w:rsidRDefault="00761AB2">
      <w:pPr>
        <w:spacing w:line="360" w:lineRule="auto"/>
        <w:ind w:firstLineChars="200" w:firstLine="480"/>
        <w:rPr>
          <w:rFonts w:ascii="宋体" w:hAnsi="宋体"/>
          <w:color w:val="000000" w:themeColor="text1"/>
          <w:sz w:val="24"/>
          <w:szCs w:val="24"/>
        </w:rPr>
        <w:sectPr w:rsidR="00761AB2">
          <w:footerReference w:type="even" r:id="rId14"/>
          <w:footerReference w:type="default" r:id="rId15"/>
          <w:pgSz w:w="11907" w:h="16840"/>
          <w:pgMar w:top="1134" w:right="1191" w:bottom="1134" w:left="1191" w:header="964" w:footer="992" w:gutter="0"/>
          <w:pgNumType w:fmt="numberInDash"/>
          <w:cols w:space="720"/>
          <w:docGrid w:linePitch="312"/>
        </w:sectPr>
      </w:pPr>
    </w:p>
    <w:p w:rsidR="00761AB2" w:rsidRDefault="00EB59DD">
      <w:pPr>
        <w:pStyle w:val="23"/>
        <w:spacing w:line="360" w:lineRule="auto"/>
        <w:jc w:val="center"/>
        <w:rPr>
          <w:rFonts w:ascii="宋体" w:eastAsia="宋体" w:hAnsi="宋体"/>
          <w:color w:val="000000" w:themeColor="text1"/>
          <w:sz w:val="36"/>
          <w:szCs w:val="30"/>
        </w:rPr>
      </w:pPr>
      <w:bookmarkStart w:id="80" w:name="_Toc102227313"/>
      <w:bookmarkStart w:id="81" w:name="_Toc148963316"/>
      <w:r>
        <w:rPr>
          <w:rFonts w:ascii="宋体" w:eastAsia="宋体" w:hAnsi="宋体" w:hint="eastAsia"/>
          <w:color w:val="000000" w:themeColor="text1"/>
          <w:sz w:val="36"/>
          <w:szCs w:val="30"/>
        </w:rPr>
        <w:lastRenderedPageBreak/>
        <w:t>第五篇</w:t>
      </w:r>
      <w:r>
        <w:rPr>
          <w:rFonts w:ascii="宋体" w:eastAsia="宋体" w:hAnsi="宋体" w:hint="eastAsia"/>
          <w:color w:val="000000" w:themeColor="text1"/>
          <w:sz w:val="36"/>
          <w:szCs w:val="30"/>
        </w:rPr>
        <w:t xml:space="preserve">  </w:t>
      </w:r>
      <w:r>
        <w:rPr>
          <w:rFonts w:ascii="宋体" w:eastAsia="宋体" w:hAnsi="宋体" w:hint="eastAsia"/>
          <w:color w:val="000000" w:themeColor="text1"/>
          <w:sz w:val="36"/>
          <w:szCs w:val="30"/>
        </w:rPr>
        <w:t>供应商须知</w:t>
      </w:r>
      <w:bookmarkEnd w:id="80"/>
      <w:bookmarkEnd w:id="81"/>
    </w:p>
    <w:p w:rsidR="00761AB2" w:rsidRDefault="00EB59DD" w:rsidP="009F2382">
      <w:pPr>
        <w:pStyle w:val="3"/>
        <w:spacing w:before="0" w:after="0" w:line="360" w:lineRule="auto"/>
        <w:ind w:firstLineChars="200" w:firstLine="482"/>
        <w:rPr>
          <w:rFonts w:ascii="宋体" w:hAnsi="宋体"/>
          <w:color w:val="000000" w:themeColor="text1"/>
          <w:sz w:val="24"/>
          <w:szCs w:val="24"/>
        </w:rPr>
      </w:pPr>
      <w:bookmarkStart w:id="82" w:name="_Toc148963317"/>
      <w:bookmarkStart w:id="83" w:name="_Toc342913389"/>
      <w:r>
        <w:rPr>
          <w:rFonts w:ascii="宋体" w:hAnsi="宋体" w:hint="eastAsia"/>
          <w:color w:val="000000" w:themeColor="text1"/>
          <w:sz w:val="24"/>
          <w:szCs w:val="24"/>
        </w:rPr>
        <w:t>一、磋商费用</w:t>
      </w:r>
      <w:bookmarkEnd w:id="82"/>
      <w:bookmarkEnd w:id="83"/>
    </w:p>
    <w:p w:rsidR="00761AB2" w:rsidRDefault="00EB59DD">
      <w:pPr>
        <w:pStyle w:val="1d"/>
        <w:spacing w:line="360" w:lineRule="auto"/>
        <w:ind w:firstLineChars="200" w:firstLine="480"/>
        <w:rPr>
          <w:rFonts w:hAnsi="宋体"/>
          <w:color w:val="000000" w:themeColor="text1"/>
          <w:sz w:val="24"/>
          <w:szCs w:val="24"/>
        </w:rPr>
      </w:pPr>
      <w:r>
        <w:rPr>
          <w:rFonts w:hAnsi="宋体" w:hint="eastAsia"/>
          <w:color w:val="000000" w:themeColor="text1"/>
          <w:sz w:val="24"/>
          <w:szCs w:val="24"/>
        </w:rPr>
        <w:t>参与磋商的供应商应承担其编制响应文件与递交响应文件所涉及的一切费用，不论磋商结果如何，采购人和采购代理机构在任何情况下无义务也无责任承担这些费用。</w:t>
      </w:r>
    </w:p>
    <w:p w:rsidR="00761AB2" w:rsidRDefault="00EB59DD" w:rsidP="009F2382">
      <w:pPr>
        <w:pStyle w:val="3"/>
        <w:tabs>
          <w:tab w:val="left" w:pos="2640"/>
        </w:tabs>
        <w:spacing w:before="0" w:after="0" w:line="360" w:lineRule="auto"/>
        <w:ind w:firstLineChars="200" w:firstLine="482"/>
        <w:rPr>
          <w:rFonts w:ascii="宋体" w:hAnsi="宋体"/>
          <w:color w:val="000000" w:themeColor="text1"/>
          <w:sz w:val="24"/>
          <w:szCs w:val="24"/>
        </w:rPr>
      </w:pPr>
      <w:bookmarkStart w:id="84" w:name="_Toc342913391"/>
      <w:bookmarkStart w:id="85" w:name="_Toc148963318"/>
      <w:r>
        <w:rPr>
          <w:rFonts w:ascii="宋体" w:hAnsi="宋体" w:hint="eastAsia"/>
          <w:color w:val="000000" w:themeColor="text1"/>
          <w:sz w:val="24"/>
          <w:szCs w:val="24"/>
        </w:rPr>
        <w:t>二、竞争性磋商文件</w:t>
      </w:r>
      <w:bookmarkEnd w:id="84"/>
      <w:bookmarkEnd w:id="85"/>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（一）竞争性磋商文件由采购邀请书；采购服务需求；采购商务需求；磋商程序及方法、评审标准、无效响应和采购终止；供应商须知；合同草案条款；响应文件编制要求共七部分组成。</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（二）采购人（或采购代理机构）所作的一切有效的书面通知、修改及补充，都是竞争性磋商文件不可分割的部分。</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（三）竞争性磋商文件的解释</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供应商如对竞争性磋商文件有疑问，必须以书面形式在提交响应文件截止时间</w:t>
      </w:r>
      <w:r>
        <w:rPr>
          <w:rFonts w:ascii="宋体" w:hAnsi="宋体" w:hint="eastAsia"/>
          <w:color w:val="000000" w:themeColor="text1"/>
          <w:sz w:val="24"/>
          <w:szCs w:val="24"/>
        </w:rPr>
        <w:t>3</w:t>
      </w:r>
      <w:r>
        <w:rPr>
          <w:rFonts w:ascii="宋体" w:hAnsi="宋体" w:hint="eastAsia"/>
          <w:color w:val="000000" w:themeColor="text1"/>
          <w:sz w:val="24"/>
          <w:szCs w:val="24"/>
        </w:rPr>
        <w:t>个工作日前向采购人（或采购代理机构）要求澄清，采购人（或采购代理机构）可视具体情况做出处理或答复。如供应商未提出疑问，视为完全理解并同意本竞争性</w:t>
      </w:r>
      <w:r>
        <w:rPr>
          <w:rFonts w:ascii="宋体" w:hAnsi="宋体" w:hint="eastAsia"/>
          <w:color w:val="000000" w:themeColor="text1"/>
          <w:sz w:val="24"/>
          <w:szCs w:val="24"/>
        </w:rPr>
        <w:t>磋商文件。一经进入磋商程序，即视为供应商已详细阅读全部文件资料，完全理解竞争性磋商文件所有条款内容并同意放弃对这方面有不明白及误解的权利。</w:t>
      </w:r>
      <w:bookmarkStart w:id="86" w:name="_Toc318166429"/>
      <w:bookmarkStart w:id="87" w:name="_Toc318159160"/>
      <w:bookmarkStart w:id="88" w:name="_Toc318159780"/>
      <w:bookmarkStart w:id="89" w:name="_Toc318159349"/>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（四）本竞争性磋商文件中，磋商小组根据与供应商进行磋商可能实质性变动的内容为竞争性磋商文件第二、三、六篇全部内容。</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（五）评审的依据为竞争性磋商文件和响应文件（含有效的书面承诺）。磋商小组判断响应文件对竞争性磋商文件的响应，仅基于响应文件本身而不靠外部证据。</w:t>
      </w:r>
    </w:p>
    <w:p w:rsidR="00761AB2" w:rsidRDefault="00EB59DD" w:rsidP="009F2382">
      <w:pPr>
        <w:pStyle w:val="3"/>
        <w:spacing w:before="0" w:after="0" w:line="360" w:lineRule="auto"/>
        <w:ind w:firstLineChars="200" w:firstLine="482"/>
        <w:rPr>
          <w:rFonts w:ascii="宋体" w:hAnsi="宋体"/>
          <w:color w:val="000000" w:themeColor="text1"/>
          <w:sz w:val="24"/>
          <w:szCs w:val="24"/>
        </w:rPr>
      </w:pPr>
      <w:bookmarkStart w:id="90" w:name="_Toc179714297"/>
      <w:bookmarkStart w:id="91" w:name="_Toc102227318"/>
      <w:bookmarkStart w:id="92" w:name="_Toc148963319"/>
      <w:bookmarkStart w:id="93" w:name="_Toc342913392"/>
      <w:bookmarkEnd w:id="86"/>
      <w:bookmarkEnd w:id="87"/>
      <w:bookmarkEnd w:id="88"/>
      <w:bookmarkEnd w:id="89"/>
      <w:r>
        <w:rPr>
          <w:rFonts w:ascii="宋体" w:hAnsi="宋体" w:hint="eastAsia"/>
          <w:color w:val="000000" w:themeColor="text1"/>
          <w:sz w:val="24"/>
          <w:szCs w:val="24"/>
        </w:rPr>
        <w:t>三、磋商要求</w:t>
      </w:r>
      <w:bookmarkEnd w:id="90"/>
      <w:bookmarkEnd w:id="91"/>
      <w:bookmarkEnd w:id="92"/>
      <w:bookmarkEnd w:id="93"/>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（一）响应文件</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rPr>
        <w:t>供应商应当按照竞争性磋商文件的要求编制响应文件，并对竞争性磋商文件提出的要求和</w:t>
      </w:r>
      <w:r>
        <w:rPr>
          <w:rFonts w:ascii="宋体" w:hAnsi="宋体" w:hint="eastAsia"/>
          <w:color w:val="000000" w:themeColor="text1"/>
          <w:sz w:val="24"/>
          <w:szCs w:val="24"/>
        </w:rPr>
        <w:t>条件作出实质性响应，响应文件原则上采用软面订本，同时应编制完整的页码、目录。</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rPr>
        <w:t>响应文件组成</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lastRenderedPageBreak/>
        <w:t>（二）联合体</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本项目不接受联合体磋商。</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（三）磋商有效期：响应文件及有关承诺文件有效期为提交响应文件截止时间起</w:t>
      </w:r>
      <w:r>
        <w:rPr>
          <w:rFonts w:ascii="宋体" w:hAnsi="宋体" w:hint="eastAsia"/>
          <w:color w:val="000000" w:themeColor="text1"/>
          <w:sz w:val="24"/>
          <w:szCs w:val="24"/>
        </w:rPr>
        <w:t>90</w:t>
      </w:r>
      <w:r>
        <w:rPr>
          <w:rFonts w:ascii="宋体" w:hAnsi="宋体" w:hint="eastAsia"/>
          <w:color w:val="000000" w:themeColor="text1"/>
          <w:sz w:val="24"/>
          <w:szCs w:val="24"/>
        </w:rPr>
        <w:t>天。</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（四）磋商保证金：</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rPr>
        <w:t>供应商提交保证金金额和方式详见本文件第一</w:t>
      </w:r>
      <w:r>
        <w:rPr>
          <w:rFonts w:ascii="宋体" w:hAnsi="宋体" w:hint="eastAsia"/>
          <w:color w:val="000000" w:themeColor="text1"/>
          <w:sz w:val="24"/>
          <w:szCs w:val="24"/>
        </w:rPr>
        <w:t>篇“五、磋商保证金”；</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rPr>
        <w:t>发生以下情况之一者，磋商保证金不予退还：</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2.1 </w:t>
      </w:r>
      <w:r>
        <w:rPr>
          <w:rFonts w:ascii="宋体" w:hAnsi="宋体" w:hint="eastAsia"/>
          <w:color w:val="000000" w:themeColor="text1"/>
          <w:sz w:val="24"/>
          <w:szCs w:val="24"/>
        </w:rPr>
        <w:t>供应商在提交响应文件截止时间后撤回响应文件的；</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2.2 </w:t>
      </w:r>
      <w:r>
        <w:rPr>
          <w:rFonts w:ascii="宋体" w:hAnsi="宋体" w:hint="eastAsia"/>
          <w:color w:val="000000" w:themeColor="text1"/>
          <w:sz w:val="24"/>
          <w:szCs w:val="24"/>
        </w:rPr>
        <w:t>供应商在响应文件中提供虚假材料的；</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2.3 </w:t>
      </w:r>
      <w:r>
        <w:rPr>
          <w:rFonts w:ascii="宋体" w:hAnsi="宋体" w:hint="eastAsia"/>
          <w:color w:val="000000" w:themeColor="text1"/>
          <w:sz w:val="24"/>
          <w:szCs w:val="24"/>
        </w:rPr>
        <w:t>除因不可抗力或竞争性磋商文件认可的情形以外，成交供应商不与采购人签订合同的；</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2.4 </w:t>
      </w:r>
      <w:r>
        <w:rPr>
          <w:rFonts w:ascii="宋体" w:hAnsi="宋体" w:hint="eastAsia"/>
          <w:color w:val="000000" w:themeColor="text1"/>
          <w:sz w:val="24"/>
          <w:szCs w:val="24"/>
        </w:rPr>
        <w:t>供应商与采购人、其他供应商或者采购代理机构恶意串通的；</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2.5 </w:t>
      </w:r>
      <w:r>
        <w:rPr>
          <w:rFonts w:ascii="宋体" w:hAnsi="宋体" w:hint="eastAsia"/>
          <w:color w:val="000000" w:themeColor="text1"/>
          <w:sz w:val="24"/>
          <w:szCs w:val="24"/>
        </w:rPr>
        <w:t>成交供应商不按规定的时间或拒绝按成交状态签订合同（即不按照磋商文件确定的合同文本以及采购标的、规格型号、采购金额、采购数量、技术和服务要求等事项签订政府采购合同的）。</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（四）提交响应文件的份数和签署</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rPr>
        <w:t>响应文件一式四份，其中正本一份，副本二份，电子文档一份；副本可为正本的复印件，应与正本一致，如出现不一致情况以正本为准。</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rPr>
        <w:t>在响应文件正本中，竞争性磋商文件第七篇响应文件编制要求中规定签字、盖章的地方必须按其规定签字、盖章。</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（五）响应文件的递交</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rPr>
        <w:t>响应文件的密封与标记</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响应文件的正本、副本均采用信封分别密封。信封上注明项目名称、供应商名称、“正本”、“副本”字样。信封的封口应加盖供应商公章或法人授权代表签字。</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响应文件的装订形式为</w:t>
      </w:r>
      <w:r>
        <w:rPr>
          <w:rFonts w:ascii="宋体" w:hAnsi="宋体" w:hint="eastAsia"/>
          <w:b/>
          <w:color w:val="000000" w:themeColor="text1"/>
          <w:sz w:val="24"/>
          <w:szCs w:val="24"/>
        </w:rPr>
        <w:t>胶装</w:t>
      </w:r>
      <w:r>
        <w:rPr>
          <w:rFonts w:ascii="宋体" w:hAnsi="宋体" w:hint="eastAsia"/>
          <w:color w:val="000000" w:themeColor="text1"/>
          <w:sz w:val="24"/>
          <w:szCs w:val="24"/>
        </w:rPr>
        <w:t>。</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rPr>
        <w:t>响应文件递交截止时间：参阅采购邀请书。</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3.</w:t>
      </w:r>
      <w:r>
        <w:rPr>
          <w:rFonts w:ascii="宋体" w:hAnsi="宋体" w:hint="eastAsia"/>
          <w:color w:val="000000" w:themeColor="text1"/>
          <w:sz w:val="24"/>
          <w:szCs w:val="24"/>
        </w:rPr>
        <w:t>响应文件语言：简体中文</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（六）供应商参与人员</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各个供应商可派</w:t>
      </w:r>
      <w:r>
        <w:rPr>
          <w:rFonts w:ascii="宋体" w:hAnsi="宋体" w:hint="eastAsia"/>
          <w:color w:val="000000" w:themeColor="text1"/>
          <w:sz w:val="24"/>
          <w:szCs w:val="24"/>
        </w:rPr>
        <w:t>1-2</w:t>
      </w:r>
      <w:r>
        <w:rPr>
          <w:rFonts w:ascii="宋体" w:hAnsi="宋体" w:hint="eastAsia"/>
          <w:color w:val="000000" w:themeColor="text1"/>
          <w:sz w:val="24"/>
          <w:szCs w:val="24"/>
        </w:rPr>
        <w:t>名代表参与磋商，至少</w:t>
      </w:r>
      <w:r>
        <w:rPr>
          <w:rFonts w:ascii="宋体" w:hAnsi="宋体" w:hint="eastAsia"/>
          <w:color w:val="000000" w:themeColor="text1"/>
          <w:sz w:val="24"/>
          <w:szCs w:val="24"/>
        </w:rPr>
        <w:t>1</w:t>
      </w:r>
      <w:r>
        <w:rPr>
          <w:rFonts w:ascii="宋体" w:hAnsi="宋体" w:hint="eastAsia"/>
          <w:color w:val="000000" w:themeColor="text1"/>
          <w:sz w:val="24"/>
          <w:szCs w:val="24"/>
        </w:rPr>
        <w:t>人应为法定代表人或具有法定代表人授权委托书的授权代表。</w:t>
      </w:r>
    </w:p>
    <w:p w:rsidR="00761AB2" w:rsidRDefault="00EB59DD" w:rsidP="009F2382">
      <w:pPr>
        <w:pStyle w:val="3"/>
        <w:spacing w:before="0" w:after="0" w:line="360" w:lineRule="auto"/>
        <w:ind w:firstLineChars="200" w:firstLine="482"/>
        <w:rPr>
          <w:rFonts w:ascii="宋体" w:hAnsi="宋体"/>
          <w:color w:val="000000" w:themeColor="text1"/>
          <w:sz w:val="24"/>
          <w:szCs w:val="24"/>
        </w:rPr>
      </w:pPr>
      <w:bookmarkStart w:id="94" w:name="_Toc148963320"/>
      <w:r>
        <w:rPr>
          <w:rFonts w:ascii="宋体" w:hAnsi="宋体" w:hint="eastAsia"/>
          <w:color w:val="000000" w:themeColor="text1"/>
          <w:sz w:val="24"/>
          <w:szCs w:val="24"/>
        </w:rPr>
        <w:t>四、成交供应商的确认和变更</w:t>
      </w:r>
      <w:bookmarkEnd w:id="94"/>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（一）成交供应商的确认</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color w:val="000000" w:themeColor="text1"/>
          <w:sz w:val="24"/>
          <w:szCs w:val="24"/>
        </w:rPr>
        <w:lastRenderedPageBreak/>
        <w:t>采购代理机构应当在评审结束后</w:t>
      </w:r>
      <w:r>
        <w:rPr>
          <w:rFonts w:ascii="宋体" w:hAnsi="宋体"/>
          <w:color w:val="000000" w:themeColor="text1"/>
          <w:sz w:val="24"/>
          <w:szCs w:val="24"/>
        </w:rPr>
        <w:t>2</w:t>
      </w:r>
      <w:r>
        <w:rPr>
          <w:rFonts w:ascii="宋体" w:hAnsi="宋体"/>
          <w:color w:val="000000" w:themeColor="text1"/>
          <w:sz w:val="24"/>
          <w:szCs w:val="24"/>
        </w:rPr>
        <w:t>个工作日内将评审报告送采购人确认。采购人应当在收到评审报告后</w:t>
      </w:r>
      <w:r>
        <w:rPr>
          <w:rFonts w:ascii="宋体" w:hAnsi="宋体"/>
          <w:color w:val="000000" w:themeColor="text1"/>
          <w:sz w:val="24"/>
          <w:szCs w:val="24"/>
        </w:rPr>
        <w:t>5</w:t>
      </w:r>
      <w:r>
        <w:rPr>
          <w:rFonts w:ascii="宋体" w:hAnsi="宋体"/>
          <w:color w:val="000000" w:themeColor="text1"/>
          <w:sz w:val="24"/>
          <w:szCs w:val="24"/>
        </w:rPr>
        <w:t>个工作日内</w:t>
      </w:r>
      <w:r>
        <w:rPr>
          <w:rFonts w:ascii="宋体" w:hAnsi="宋体" w:hint="eastAsia"/>
          <w:color w:val="000000" w:themeColor="text1"/>
          <w:sz w:val="24"/>
          <w:szCs w:val="24"/>
        </w:rPr>
        <w:t>，从评审报告提出的成交候选供应商中，按照排序由高到低的原则确定成交供应商，也可以书面授权磋商小组直接确定成交供应商。采购人逾期未确定成交供应商且不提出异议的，视为确定</w:t>
      </w:r>
      <w:r>
        <w:rPr>
          <w:rFonts w:ascii="宋体" w:hAnsi="宋体" w:hint="eastAsia"/>
          <w:color w:val="000000" w:themeColor="text1"/>
          <w:sz w:val="24"/>
          <w:szCs w:val="24"/>
        </w:rPr>
        <w:t>评审报告提出的排序第一的供应商为成交供应商。</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（二）成交供应商的变更</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rPr>
        <w:t>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rPr>
        <w:t>成交供应商无充分理由放弃成交的，采购人将会同采购代理机构把相关情况报财政部门，财政部门将根据相关法律法规的规定对违规供应商进行处罚。</w:t>
      </w:r>
    </w:p>
    <w:p w:rsidR="00761AB2" w:rsidRDefault="00EB59DD" w:rsidP="009F2382">
      <w:pPr>
        <w:pStyle w:val="3"/>
        <w:spacing w:before="0" w:after="0" w:line="360" w:lineRule="auto"/>
        <w:ind w:firstLineChars="200" w:firstLine="482"/>
        <w:rPr>
          <w:rFonts w:ascii="宋体" w:hAnsi="宋体"/>
          <w:color w:val="000000" w:themeColor="text1"/>
          <w:sz w:val="24"/>
          <w:szCs w:val="24"/>
        </w:rPr>
      </w:pPr>
      <w:bookmarkStart w:id="95" w:name="_Toc102227321"/>
      <w:bookmarkStart w:id="96" w:name="_Toc148963321"/>
      <w:bookmarkStart w:id="97" w:name="_Toc342913395"/>
      <w:r>
        <w:rPr>
          <w:rFonts w:ascii="宋体" w:hAnsi="宋体" w:hint="eastAsia"/>
          <w:color w:val="000000" w:themeColor="text1"/>
          <w:sz w:val="24"/>
          <w:szCs w:val="24"/>
        </w:rPr>
        <w:t>五、成交通知</w:t>
      </w:r>
      <w:bookmarkEnd w:id="95"/>
      <w:bookmarkEnd w:id="96"/>
      <w:bookmarkEnd w:id="97"/>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（一）成交供应商确定后，采购代理机构将在重庆市交通局官方网站（</w:t>
      </w:r>
      <w:r>
        <w:rPr>
          <w:rFonts w:ascii="宋体" w:hAnsi="宋体" w:hint="eastAsia"/>
          <w:color w:val="000000" w:themeColor="text1"/>
          <w:sz w:val="24"/>
          <w:szCs w:val="24"/>
        </w:rPr>
        <w:t>http:/</w:t>
      </w:r>
      <w:r>
        <w:rPr>
          <w:rFonts w:ascii="宋体" w:hAnsi="宋体" w:hint="eastAsia"/>
          <w:color w:val="000000" w:themeColor="text1"/>
          <w:sz w:val="24"/>
          <w:szCs w:val="24"/>
        </w:rPr>
        <w:t>/jtj.cq.gov.cn/</w:t>
      </w:r>
      <w:r>
        <w:rPr>
          <w:rFonts w:ascii="宋体" w:hAnsi="宋体" w:hint="eastAsia"/>
          <w:color w:val="000000" w:themeColor="text1"/>
          <w:sz w:val="24"/>
          <w:szCs w:val="24"/>
        </w:rPr>
        <w:t>）发布成交结果公告。</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（二）结果公告期结束后，采购代理机构将以书面形式发出《成交通知书》。《成交通知书》一经发出即发生法律效力。</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（三）《成交通知书》将作为签订合同的依据。</w:t>
      </w:r>
    </w:p>
    <w:p w:rsidR="00761AB2" w:rsidRDefault="00EB59DD">
      <w:pPr>
        <w:spacing w:line="360" w:lineRule="auto"/>
        <w:ind w:firstLineChars="200" w:firstLine="480"/>
        <w:rPr>
          <w:rFonts w:ascii="宋体" w:hAnsi="宋体"/>
          <w:color w:val="000000" w:themeColor="text1"/>
        </w:rPr>
      </w:pPr>
      <w:r>
        <w:rPr>
          <w:rFonts w:ascii="宋体" w:hAnsi="宋体" w:hint="eastAsia"/>
          <w:color w:val="000000" w:themeColor="text1"/>
          <w:sz w:val="24"/>
          <w:szCs w:val="24"/>
        </w:rPr>
        <w:t>（四）如有供应商对成交结果提出质疑的，在质疑处理完毕后发出成交通知书。</w:t>
      </w:r>
    </w:p>
    <w:p w:rsidR="00761AB2" w:rsidRDefault="00EB59DD" w:rsidP="009F2382">
      <w:pPr>
        <w:pStyle w:val="3"/>
        <w:spacing w:before="0" w:after="0" w:line="360" w:lineRule="auto"/>
        <w:ind w:firstLineChars="200" w:firstLine="482"/>
        <w:rPr>
          <w:rFonts w:ascii="宋体" w:hAnsi="宋体"/>
          <w:color w:val="000000" w:themeColor="text1"/>
          <w:sz w:val="24"/>
          <w:szCs w:val="24"/>
        </w:rPr>
      </w:pPr>
      <w:bookmarkStart w:id="98" w:name="_Toc148963322"/>
      <w:r>
        <w:rPr>
          <w:rFonts w:ascii="宋体" w:hAnsi="宋体" w:hint="eastAsia"/>
          <w:color w:val="000000" w:themeColor="text1"/>
          <w:sz w:val="24"/>
          <w:szCs w:val="24"/>
        </w:rPr>
        <w:t>六、关于质疑和投诉</w:t>
      </w:r>
      <w:bookmarkEnd w:id="98"/>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（一）质疑</w:t>
      </w:r>
    </w:p>
    <w:p w:rsidR="00761AB2" w:rsidRDefault="00EB59DD">
      <w:pPr>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t>供应商认为磋商文件、采购过程和成交结果使自己的权益收到伤害的，可向采购人或采购代理机构以书面形式提出质疑。</w:t>
      </w:r>
    </w:p>
    <w:p w:rsidR="00761AB2" w:rsidRDefault="00EB59DD">
      <w:pPr>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t>提出质疑的应当是参与所质疑项目采购活动的供应商。</w:t>
      </w:r>
    </w:p>
    <w:p w:rsidR="00761AB2" w:rsidRDefault="00EB59DD">
      <w:pPr>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rPr>
        <w:t>质疑内容、时限</w:t>
      </w:r>
    </w:p>
    <w:p w:rsidR="00761AB2" w:rsidRDefault="00EB59DD">
      <w:pPr>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t>1.1</w:t>
      </w:r>
      <w:r>
        <w:rPr>
          <w:rFonts w:ascii="宋体" w:hAnsi="宋体" w:hint="eastAsia"/>
          <w:color w:val="000000" w:themeColor="text1"/>
          <w:sz w:val="24"/>
          <w:szCs w:val="24"/>
        </w:rPr>
        <w:t>供应商认为磋商文件、采购过程、成交结果使自己的权益受到损害的，可以在知道或者应知其权益受到损害之日起</w:t>
      </w:r>
      <w:r>
        <w:rPr>
          <w:rFonts w:ascii="宋体" w:hAnsi="宋体" w:hint="eastAsia"/>
          <w:color w:val="000000" w:themeColor="text1"/>
          <w:sz w:val="24"/>
          <w:szCs w:val="24"/>
        </w:rPr>
        <w:t>7</w:t>
      </w:r>
      <w:r>
        <w:rPr>
          <w:rFonts w:ascii="宋体" w:hAnsi="宋体" w:hint="eastAsia"/>
          <w:color w:val="000000" w:themeColor="text1"/>
          <w:sz w:val="24"/>
          <w:szCs w:val="24"/>
        </w:rPr>
        <w:t>个工作日内，以书面形式向采购人、采购代理机构提出质疑。</w:t>
      </w:r>
    </w:p>
    <w:p w:rsidR="00761AB2" w:rsidRDefault="00EB59DD">
      <w:pPr>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t xml:space="preserve">1.2 </w:t>
      </w:r>
      <w:r>
        <w:rPr>
          <w:rFonts w:ascii="宋体" w:hAnsi="宋体" w:hint="eastAsia"/>
          <w:color w:val="000000" w:themeColor="text1"/>
          <w:sz w:val="24"/>
          <w:szCs w:val="24"/>
        </w:rPr>
        <w:t>供应商提出质疑应当提交质疑函和必要的证明材料，质疑函应当包括下列内容：</w:t>
      </w:r>
    </w:p>
    <w:p w:rsidR="00761AB2" w:rsidRDefault="00EB59DD">
      <w:pPr>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t>（</w:t>
      </w:r>
      <w:r>
        <w:rPr>
          <w:rFonts w:ascii="宋体" w:hAnsi="宋体" w:hint="eastAsia"/>
          <w:color w:val="000000" w:themeColor="text1"/>
          <w:sz w:val="24"/>
          <w:szCs w:val="24"/>
        </w:rPr>
        <w:t>1</w:t>
      </w:r>
      <w:r>
        <w:rPr>
          <w:rFonts w:ascii="宋体" w:hAnsi="宋体" w:hint="eastAsia"/>
          <w:color w:val="000000" w:themeColor="text1"/>
          <w:sz w:val="24"/>
          <w:szCs w:val="24"/>
        </w:rPr>
        <w:t>）供应商的姓名或者名称、地址、邮编、联系人及联系电话；</w:t>
      </w:r>
    </w:p>
    <w:p w:rsidR="00761AB2" w:rsidRDefault="00EB59DD">
      <w:pPr>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t>（</w:t>
      </w:r>
      <w:r>
        <w:rPr>
          <w:rFonts w:ascii="宋体" w:hAnsi="宋体" w:hint="eastAsia"/>
          <w:color w:val="000000" w:themeColor="text1"/>
          <w:sz w:val="24"/>
          <w:szCs w:val="24"/>
        </w:rPr>
        <w:t>2</w:t>
      </w:r>
      <w:r>
        <w:rPr>
          <w:rFonts w:ascii="宋体" w:hAnsi="宋体" w:hint="eastAsia"/>
          <w:color w:val="000000" w:themeColor="text1"/>
          <w:sz w:val="24"/>
          <w:szCs w:val="24"/>
        </w:rPr>
        <w:t>）质疑项目的名称、项目号以及招标项目编号；</w:t>
      </w:r>
    </w:p>
    <w:p w:rsidR="00761AB2" w:rsidRDefault="00EB59DD">
      <w:pPr>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t>（</w:t>
      </w:r>
      <w:r>
        <w:rPr>
          <w:rFonts w:ascii="宋体" w:hAnsi="宋体" w:hint="eastAsia"/>
          <w:color w:val="000000" w:themeColor="text1"/>
          <w:sz w:val="24"/>
          <w:szCs w:val="24"/>
        </w:rPr>
        <w:t>3</w:t>
      </w:r>
      <w:r>
        <w:rPr>
          <w:rFonts w:ascii="宋体" w:hAnsi="宋体" w:hint="eastAsia"/>
          <w:color w:val="000000" w:themeColor="text1"/>
          <w:sz w:val="24"/>
          <w:szCs w:val="24"/>
        </w:rPr>
        <w:t>）具体、明确的质疑事项和与质疑事项相关的请求；</w:t>
      </w:r>
    </w:p>
    <w:p w:rsidR="00761AB2" w:rsidRDefault="00EB59DD">
      <w:pPr>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lastRenderedPageBreak/>
        <w:t>（</w:t>
      </w:r>
      <w:r>
        <w:rPr>
          <w:rFonts w:ascii="宋体" w:hAnsi="宋体" w:hint="eastAsia"/>
          <w:color w:val="000000" w:themeColor="text1"/>
          <w:sz w:val="24"/>
          <w:szCs w:val="24"/>
        </w:rPr>
        <w:t>4</w:t>
      </w:r>
      <w:r>
        <w:rPr>
          <w:rFonts w:ascii="宋体" w:hAnsi="宋体" w:hint="eastAsia"/>
          <w:color w:val="000000" w:themeColor="text1"/>
          <w:sz w:val="24"/>
          <w:szCs w:val="24"/>
        </w:rPr>
        <w:t>）事实依据；</w:t>
      </w:r>
    </w:p>
    <w:p w:rsidR="00761AB2" w:rsidRDefault="00EB59DD">
      <w:pPr>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t>（</w:t>
      </w:r>
      <w:r>
        <w:rPr>
          <w:rFonts w:ascii="宋体" w:hAnsi="宋体" w:hint="eastAsia"/>
          <w:color w:val="000000" w:themeColor="text1"/>
          <w:sz w:val="24"/>
          <w:szCs w:val="24"/>
        </w:rPr>
        <w:t>5</w:t>
      </w:r>
      <w:r>
        <w:rPr>
          <w:rFonts w:ascii="宋体" w:hAnsi="宋体" w:hint="eastAsia"/>
          <w:color w:val="000000" w:themeColor="text1"/>
          <w:sz w:val="24"/>
          <w:szCs w:val="24"/>
        </w:rPr>
        <w:t>）必要的法律依据；</w:t>
      </w:r>
    </w:p>
    <w:p w:rsidR="00761AB2" w:rsidRDefault="00EB59DD">
      <w:pPr>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t>（</w:t>
      </w:r>
      <w:r>
        <w:rPr>
          <w:rFonts w:ascii="宋体" w:hAnsi="宋体" w:hint="eastAsia"/>
          <w:color w:val="000000" w:themeColor="text1"/>
          <w:sz w:val="24"/>
          <w:szCs w:val="24"/>
        </w:rPr>
        <w:t>6</w:t>
      </w:r>
      <w:r>
        <w:rPr>
          <w:rFonts w:ascii="宋体" w:hAnsi="宋体" w:hint="eastAsia"/>
          <w:color w:val="000000" w:themeColor="text1"/>
          <w:sz w:val="24"/>
          <w:szCs w:val="24"/>
        </w:rPr>
        <w:t>）提出质疑的日期；</w:t>
      </w:r>
    </w:p>
    <w:p w:rsidR="00761AB2" w:rsidRDefault="00EB59DD">
      <w:pPr>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t>（</w:t>
      </w:r>
      <w:r>
        <w:rPr>
          <w:rFonts w:ascii="宋体" w:hAnsi="宋体" w:hint="eastAsia"/>
          <w:color w:val="000000" w:themeColor="text1"/>
          <w:sz w:val="24"/>
          <w:szCs w:val="24"/>
        </w:rPr>
        <w:t>7</w:t>
      </w:r>
      <w:r>
        <w:rPr>
          <w:rFonts w:ascii="宋体" w:hAnsi="宋体" w:hint="eastAsia"/>
          <w:color w:val="000000" w:themeColor="text1"/>
          <w:sz w:val="24"/>
          <w:szCs w:val="24"/>
        </w:rPr>
        <w:t>）营业执照（或事业单位法人证书，或个体</w:t>
      </w:r>
      <w:r>
        <w:rPr>
          <w:rFonts w:ascii="宋体" w:hAnsi="宋体" w:hint="eastAsia"/>
          <w:color w:val="000000" w:themeColor="text1"/>
          <w:sz w:val="24"/>
          <w:szCs w:val="24"/>
        </w:rPr>
        <w:t>工商户营业执照或有效的自然人身份证明、组织机构代码证）复印件；</w:t>
      </w:r>
    </w:p>
    <w:p w:rsidR="00761AB2" w:rsidRDefault="00EB59DD">
      <w:pPr>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t>（</w:t>
      </w:r>
      <w:r>
        <w:rPr>
          <w:rFonts w:ascii="宋体" w:hAnsi="宋体" w:hint="eastAsia"/>
          <w:color w:val="000000" w:themeColor="text1"/>
          <w:sz w:val="24"/>
          <w:szCs w:val="24"/>
        </w:rPr>
        <w:t>8</w:t>
      </w:r>
      <w:r>
        <w:rPr>
          <w:rFonts w:ascii="宋体" w:hAnsi="宋体" w:hint="eastAsia"/>
          <w:color w:val="000000" w:themeColor="text1"/>
          <w:sz w:val="24"/>
          <w:szCs w:val="24"/>
        </w:rPr>
        <w:t>）法定代表人授权委托书原件、法定代表人身份证复印件和其授权代表的身份证复印件（供应商为自然人的提供自然人身份证复印件）；</w:t>
      </w:r>
    </w:p>
    <w:p w:rsidR="00761AB2" w:rsidRDefault="00EB59DD">
      <w:pPr>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t xml:space="preserve">1.3 </w:t>
      </w:r>
      <w:r>
        <w:rPr>
          <w:rFonts w:ascii="宋体" w:hAnsi="宋体" w:hint="eastAsia"/>
          <w:color w:val="000000" w:themeColor="text1"/>
          <w:sz w:val="24"/>
          <w:szCs w:val="24"/>
        </w:rPr>
        <w:t>供应商为自然人的，质疑函应当由本人签字；供应商为法人或者其他组织的，质疑函应当由法定代表人、主要负责人，或者其授权代表签字或者盖章，并加盖公章。</w:t>
      </w:r>
    </w:p>
    <w:p w:rsidR="00761AB2" w:rsidRDefault="00EB59DD">
      <w:pPr>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rPr>
        <w:t>质疑答复</w:t>
      </w:r>
    </w:p>
    <w:p w:rsidR="00761AB2" w:rsidRDefault="00EB59DD">
      <w:pPr>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t>采购人、采购代理机构应当在收到供应商的书面质疑后七个工作日内作出答复，并以书面形式通知质疑供应商和其他有关供应商。</w:t>
      </w:r>
    </w:p>
    <w:p w:rsidR="00761AB2" w:rsidRDefault="00EB59DD">
      <w:pPr>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t>3.</w:t>
      </w:r>
      <w:r>
        <w:rPr>
          <w:rFonts w:ascii="宋体" w:hAnsi="宋体" w:hint="eastAsia"/>
          <w:color w:val="000000" w:themeColor="text1"/>
          <w:sz w:val="24"/>
          <w:szCs w:val="24"/>
        </w:rPr>
        <w:t>其他</w:t>
      </w:r>
    </w:p>
    <w:p w:rsidR="00761AB2" w:rsidRDefault="00EB59DD">
      <w:pPr>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t xml:space="preserve">3.1 </w:t>
      </w:r>
      <w:r>
        <w:rPr>
          <w:rFonts w:ascii="宋体" w:hAnsi="宋体" w:hint="eastAsia"/>
          <w:color w:val="000000" w:themeColor="text1"/>
          <w:sz w:val="24"/>
          <w:szCs w:val="24"/>
        </w:rPr>
        <w:t>供应商应按照《政府采</w:t>
      </w:r>
      <w:r>
        <w:rPr>
          <w:rFonts w:ascii="宋体" w:hAnsi="宋体" w:hint="eastAsia"/>
          <w:color w:val="000000" w:themeColor="text1"/>
          <w:sz w:val="24"/>
          <w:szCs w:val="24"/>
        </w:rPr>
        <w:t>购质疑和投诉办法》（财政部令第</w:t>
      </w:r>
      <w:r>
        <w:rPr>
          <w:rFonts w:ascii="宋体" w:hAnsi="宋体" w:hint="eastAsia"/>
          <w:color w:val="000000" w:themeColor="text1"/>
          <w:sz w:val="24"/>
          <w:szCs w:val="24"/>
        </w:rPr>
        <w:t>94</w:t>
      </w:r>
      <w:r>
        <w:rPr>
          <w:rFonts w:ascii="宋体" w:hAnsi="宋体" w:hint="eastAsia"/>
          <w:color w:val="000000" w:themeColor="text1"/>
          <w:sz w:val="24"/>
          <w:szCs w:val="24"/>
        </w:rPr>
        <w:t>号）及相关法律法规要求，在法定质疑期内一次性提出针对同一采购程序环节的质疑。</w:t>
      </w:r>
    </w:p>
    <w:p w:rsidR="00761AB2" w:rsidRDefault="00EB59DD">
      <w:pPr>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t xml:space="preserve">3.2 </w:t>
      </w:r>
      <w:r>
        <w:rPr>
          <w:rFonts w:ascii="宋体" w:hAnsi="宋体" w:hint="eastAsia"/>
          <w:color w:val="000000" w:themeColor="text1"/>
          <w:sz w:val="24"/>
          <w:szCs w:val="24"/>
        </w:rPr>
        <w:t>质疑函范本可在财政部门户网站和中国政府采购网下载。</w:t>
      </w:r>
    </w:p>
    <w:p w:rsidR="00761AB2" w:rsidRDefault="00EB59DD">
      <w:pPr>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t>（二）投诉</w:t>
      </w:r>
    </w:p>
    <w:p w:rsidR="00761AB2" w:rsidRDefault="00EB59DD">
      <w:pPr>
        <w:spacing w:line="360" w:lineRule="auto"/>
        <w:ind w:firstLine="570"/>
        <w:rPr>
          <w:rFonts w:ascii="宋体" w:hAns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供应商对采购人、采购代理机构的答复不满意，或者采购人、采购代理机构未在规定时间内作出答复的，可以在答复期满后</w:t>
      </w:r>
      <w:r>
        <w:rPr>
          <w:rFonts w:ascii="宋体" w:hAnsi="宋体"/>
          <w:color w:val="000000" w:themeColor="text1"/>
          <w:sz w:val="24"/>
          <w:szCs w:val="24"/>
        </w:rPr>
        <w:t>15</w:t>
      </w:r>
      <w:r>
        <w:rPr>
          <w:rFonts w:ascii="宋体" w:hAnsi="宋体" w:hint="eastAsia"/>
          <w:color w:val="000000" w:themeColor="text1"/>
          <w:sz w:val="24"/>
          <w:szCs w:val="24"/>
        </w:rPr>
        <w:t>个工作日内按照相关法律法规向财政部门提起投诉。</w:t>
      </w:r>
    </w:p>
    <w:p w:rsidR="00761AB2" w:rsidRDefault="00EB59DD">
      <w:pPr>
        <w:spacing w:line="360" w:lineRule="auto"/>
        <w:ind w:firstLine="570"/>
        <w:rPr>
          <w:rFonts w:ascii="宋体" w:hAns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供应商应按照《政府采购质疑和投诉办法》（财政部令第</w:t>
      </w:r>
      <w:r>
        <w:rPr>
          <w:rFonts w:ascii="宋体" w:hAnsi="宋体"/>
          <w:color w:val="000000" w:themeColor="text1"/>
          <w:sz w:val="24"/>
          <w:szCs w:val="24"/>
        </w:rPr>
        <w:t>94</w:t>
      </w:r>
      <w:r>
        <w:rPr>
          <w:rFonts w:ascii="宋体" w:hAnsi="宋体" w:hint="eastAsia"/>
          <w:color w:val="000000" w:themeColor="text1"/>
          <w:sz w:val="24"/>
          <w:szCs w:val="24"/>
        </w:rPr>
        <w:t>号）及相关法律法规要求递交投诉书和必要的证明材料。投诉书范本可在财政部门户网站和中国政府采购网下载。</w:t>
      </w:r>
    </w:p>
    <w:p w:rsidR="00761AB2" w:rsidRDefault="00EB59DD">
      <w:pPr>
        <w:spacing w:line="360" w:lineRule="auto"/>
        <w:ind w:firstLine="570"/>
        <w:rPr>
          <w:rFonts w:ascii="宋体" w:hAns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761AB2" w:rsidRDefault="00EB59DD">
      <w:pPr>
        <w:spacing w:line="360" w:lineRule="auto"/>
        <w:ind w:firstLine="570"/>
        <w:rPr>
          <w:rFonts w:ascii="宋体" w:hAns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在确定受理投诉后，财政部门自受理投诉之日起</w:t>
      </w:r>
      <w:r>
        <w:rPr>
          <w:rFonts w:ascii="宋体" w:hAnsi="宋体"/>
          <w:color w:val="000000" w:themeColor="text1"/>
          <w:sz w:val="24"/>
          <w:szCs w:val="24"/>
        </w:rPr>
        <w:t>30</w:t>
      </w:r>
      <w:r>
        <w:rPr>
          <w:rFonts w:ascii="宋体" w:hAnsi="宋体" w:hint="eastAsia"/>
          <w:color w:val="000000" w:themeColor="text1"/>
          <w:sz w:val="24"/>
          <w:szCs w:val="24"/>
        </w:rPr>
        <w:t>个工作日内（需要检验、检测、鉴定、专家评审以及需要投</w:t>
      </w:r>
      <w:r>
        <w:rPr>
          <w:rFonts w:ascii="宋体" w:hAnsi="宋体" w:hint="eastAsia"/>
          <w:color w:val="000000" w:themeColor="text1"/>
          <w:sz w:val="24"/>
          <w:szCs w:val="24"/>
        </w:rPr>
        <w:t>诉人补正材料的，所需时间不计算在投诉处理期限内）对投诉</w:t>
      </w:r>
      <w:r>
        <w:rPr>
          <w:rFonts w:ascii="宋体" w:hAnsi="宋体" w:hint="eastAsia"/>
          <w:color w:val="000000" w:themeColor="text1"/>
          <w:sz w:val="24"/>
          <w:szCs w:val="24"/>
        </w:rPr>
        <w:lastRenderedPageBreak/>
        <w:t>事项做出处理决定。</w:t>
      </w:r>
    </w:p>
    <w:p w:rsidR="00761AB2" w:rsidRDefault="00EB59DD" w:rsidP="009F2382">
      <w:pPr>
        <w:pStyle w:val="3"/>
        <w:spacing w:before="0" w:after="0" w:line="360" w:lineRule="auto"/>
        <w:ind w:firstLineChars="200" w:firstLine="482"/>
        <w:rPr>
          <w:rFonts w:ascii="宋体" w:hAnsi="宋体"/>
          <w:color w:val="000000" w:themeColor="text1"/>
          <w:sz w:val="24"/>
          <w:szCs w:val="24"/>
        </w:rPr>
      </w:pPr>
      <w:bookmarkStart w:id="99" w:name="_Toc148963323"/>
      <w:r>
        <w:rPr>
          <w:rFonts w:ascii="宋体" w:hAnsi="宋体" w:hint="eastAsia"/>
          <w:color w:val="000000" w:themeColor="text1"/>
          <w:sz w:val="24"/>
          <w:szCs w:val="24"/>
        </w:rPr>
        <w:t>七、采购代理服务费</w:t>
      </w:r>
      <w:bookmarkEnd w:id="99"/>
    </w:p>
    <w:p w:rsidR="00761AB2" w:rsidRDefault="00EB59DD">
      <w:pPr>
        <w:spacing w:line="360" w:lineRule="auto"/>
        <w:ind w:firstLineChars="200" w:firstLine="480"/>
        <w:rPr>
          <w:rFonts w:ascii="宋体" w:hAnsi="宋体"/>
          <w:color w:val="000000" w:themeColor="text1"/>
          <w:sz w:val="24"/>
          <w:szCs w:val="24"/>
        </w:rPr>
      </w:pPr>
      <w:bookmarkStart w:id="100" w:name="OLE_LINK7"/>
      <w:bookmarkStart w:id="101" w:name="OLE_LINK8"/>
      <w:r>
        <w:rPr>
          <w:rFonts w:ascii="宋体" w:hAnsi="宋体" w:hint="eastAsia"/>
          <w:color w:val="000000" w:themeColor="text1"/>
          <w:sz w:val="24"/>
          <w:szCs w:val="24"/>
        </w:rPr>
        <w:t>（一）本项目采购代理费用按固定金额陆仟元包干计取。由成交人在领取成交通知书前一次性向采购代理机构支付。</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（二）采购代理服务费缴纳账号：</w:t>
      </w:r>
    </w:p>
    <w:bookmarkEnd w:id="100"/>
    <w:bookmarkEnd w:id="101"/>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户</w:t>
      </w:r>
      <w:r>
        <w:rPr>
          <w:rFonts w:ascii="宋体" w:hAnsi="宋体" w:hint="eastAsia"/>
          <w:color w:val="000000" w:themeColor="text1"/>
          <w:sz w:val="24"/>
          <w:szCs w:val="24"/>
        </w:rPr>
        <w:t xml:space="preserve">  </w:t>
      </w:r>
      <w:r>
        <w:rPr>
          <w:rFonts w:ascii="宋体" w:hAnsi="宋体" w:hint="eastAsia"/>
          <w:color w:val="000000" w:themeColor="text1"/>
          <w:sz w:val="24"/>
          <w:szCs w:val="24"/>
        </w:rPr>
        <w:t>名：重庆荣奕工程管理有限公司</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开户行：重庆银行大坪支行</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账</w:t>
      </w:r>
      <w:r>
        <w:rPr>
          <w:rFonts w:ascii="宋体" w:hAnsi="宋体" w:hint="eastAsia"/>
          <w:color w:val="000000" w:themeColor="text1"/>
          <w:sz w:val="24"/>
          <w:szCs w:val="24"/>
        </w:rPr>
        <w:t xml:space="preserve">  </w:t>
      </w:r>
      <w:r>
        <w:rPr>
          <w:rFonts w:ascii="宋体" w:hAnsi="宋体" w:hint="eastAsia"/>
          <w:color w:val="000000" w:themeColor="text1"/>
          <w:sz w:val="24"/>
          <w:szCs w:val="24"/>
        </w:rPr>
        <w:t>号：</w:t>
      </w:r>
      <w:r>
        <w:rPr>
          <w:rFonts w:ascii="宋体" w:hAnsi="宋体" w:hint="eastAsia"/>
          <w:color w:val="000000" w:themeColor="text1"/>
          <w:sz w:val="24"/>
          <w:szCs w:val="24"/>
        </w:rPr>
        <w:t>300101040010277</w:t>
      </w:r>
    </w:p>
    <w:p w:rsidR="00761AB2" w:rsidRDefault="00EB59DD" w:rsidP="009F2382">
      <w:pPr>
        <w:pStyle w:val="3"/>
        <w:spacing w:before="0" w:after="0" w:line="360" w:lineRule="auto"/>
        <w:ind w:firstLineChars="200" w:firstLine="482"/>
        <w:rPr>
          <w:rFonts w:ascii="宋体" w:hAnsi="宋体"/>
          <w:color w:val="000000" w:themeColor="text1"/>
          <w:sz w:val="24"/>
          <w:szCs w:val="24"/>
        </w:rPr>
      </w:pPr>
      <w:bookmarkStart w:id="102" w:name="_Toc102227322"/>
      <w:bookmarkStart w:id="103" w:name="_Toc148963324"/>
      <w:bookmarkStart w:id="104" w:name="_Toc342913396"/>
      <w:bookmarkStart w:id="105" w:name="_Toc12789059"/>
      <w:bookmarkStart w:id="106" w:name="_Toc11641055"/>
      <w:r>
        <w:rPr>
          <w:rFonts w:ascii="宋体" w:hAnsi="宋体" w:hint="eastAsia"/>
          <w:color w:val="000000" w:themeColor="text1"/>
          <w:sz w:val="24"/>
          <w:szCs w:val="24"/>
        </w:rPr>
        <w:t>八、签订</w:t>
      </w:r>
      <w:bookmarkEnd w:id="102"/>
      <w:r>
        <w:rPr>
          <w:rFonts w:ascii="宋体" w:hAnsi="宋体" w:hint="eastAsia"/>
          <w:color w:val="000000" w:themeColor="text1"/>
          <w:sz w:val="24"/>
          <w:szCs w:val="24"/>
        </w:rPr>
        <w:t>合同</w:t>
      </w:r>
      <w:bookmarkEnd w:id="103"/>
      <w:bookmarkEnd w:id="104"/>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（一）采购人与成交供应商应当在成交通知书发出之日起</w:t>
      </w:r>
      <w:r>
        <w:rPr>
          <w:rFonts w:ascii="宋体" w:hAnsi="宋体" w:hint="eastAsia"/>
          <w:color w:val="000000" w:themeColor="text1"/>
          <w:sz w:val="24"/>
          <w:szCs w:val="24"/>
        </w:rPr>
        <w:t>20</w:t>
      </w:r>
      <w:r>
        <w:rPr>
          <w:rFonts w:ascii="宋体" w:hAnsi="宋体" w:hint="eastAsia"/>
          <w:color w:val="000000" w:themeColor="text1"/>
          <w:sz w:val="24"/>
          <w:szCs w:val="24"/>
        </w:rPr>
        <w:t>日内，按照磋商文件确定的合同文本以及技术和服务要求等事项签订政府采购合同。</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（二）竞争性磋商文件、成交供应商的</w:t>
      </w:r>
      <w:r>
        <w:rPr>
          <w:rFonts w:ascii="宋体" w:hAnsi="宋体" w:hint="eastAsia"/>
          <w:color w:val="000000" w:themeColor="text1"/>
          <w:sz w:val="24"/>
          <w:szCs w:val="24"/>
        </w:rPr>
        <w:t>响应文件及有效承诺文件等，均为签订合同的依据。</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（三）如成交供应商放弃成交项目或在签订合同时擅自改变成交状态的，采购人将按照相关法律法规处理。</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（五）除不可抗力等因素外，成交通知书发出后，采购人改变成交结果，或者成交供应商拒绝签订政府采购合同的，应当承担相应的法律责任。</w:t>
      </w:r>
    </w:p>
    <w:p w:rsidR="00761AB2" w:rsidRDefault="00EB59DD">
      <w:pPr>
        <w:pStyle w:val="23"/>
        <w:pageBreakBefore/>
        <w:spacing w:line="360" w:lineRule="auto"/>
        <w:jc w:val="center"/>
        <w:rPr>
          <w:rFonts w:ascii="宋体" w:eastAsia="宋体" w:hAnsi="宋体"/>
          <w:color w:val="000000" w:themeColor="text1"/>
          <w:sz w:val="36"/>
          <w:szCs w:val="30"/>
        </w:rPr>
      </w:pPr>
      <w:bookmarkStart w:id="107" w:name="_Toc148963325"/>
      <w:r>
        <w:rPr>
          <w:rFonts w:ascii="宋体" w:eastAsia="宋体" w:hAnsi="宋体" w:hint="eastAsia"/>
          <w:color w:val="000000" w:themeColor="text1"/>
          <w:sz w:val="36"/>
          <w:szCs w:val="30"/>
        </w:rPr>
        <w:lastRenderedPageBreak/>
        <w:t>第六篇</w:t>
      </w:r>
      <w:r>
        <w:rPr>
          <w:rFonts w:ascii="宋体" w:eastAsia="宋体" w:hAnsi="宋体" w:hint="eastAsia"/>
          <w:color w:val="000000" w:themeColor="text1"/>
          <w:sz w:val="36"/>
          <w:szCs w:val="30"/>
        </w:rPr>
        <w:t xml:space="preserve">  </w:t>
      </w:r>
      <w:bookmarkEnd w:id="105"/>
      <w:bookmarkEnd w:id="106"/>
      <w:bookmarkEnd w:id="107"/>
      <w:r>
        <w:rPr>
          <w:rFonts w:ascii="宋体" w:eastAsia="宋体" w:hAnsi="宋体" w:hint="eastAsia"/>
          <w:color w:val="000000" w:themeColor="text1"/>
          <w:sz w:val="36"/>
          <w:szCs w:val="30"/>
        </w:rPr>
        <w:t>合同草案条款</w:t>
      </w:r>
    </w:p>
    <w:p w:rsidR="00761AB2" w:rsidRDefault="00EB59DD">
      <w:pPr>
        <w:snapToGrid w:val="0"/>
        <w:spacing w:line="380" w:lineRule="exact"/>
        <w:ind w:firstLineChars="250" w:firstLine="600"/>
        <w:outlineLvl w:val="0"/>
        <w:rPr>
          <w:rFonts w:ascii="宋体" w:hAnsi="宋体" w:cs="宋体"/>
          <w:color w:val="000000" w:themeColor="text1"/>
          <w:sz w:val="24"/>
          <w:szCs w:val="24"/>
        </w:rPr>
      </w:pPr>
      <w:bookmarkStart w:id="108" w:name="_Hlt41879464"/>
      <w:bookmarkStart w:id="109" w:name="_Toc23764521"/>
      <w:bookmarkEnd w:id="108"/>
      <w:r>
        <w:rPr>
          <w:rFonts w:ascii="宋体" w:hAnsi="宋体" w:cs="宋体" w:hint="eastAsia"/>
          <w:color w:val="000000" w:themeColor="text1"/>
          <w:sz w:val="24"/>
          <w:szCs w:val="24"/>
        </w:rPr>
        <w:t>1</w:t>
      </w:r>
      <w:r>
        <w:rPr>
          <w:rFonts w:ascii="宋体" w:hAnsi="宋体" w:cs="宋体" w:hint="eastAsia"/>
          <w:color w:val="000000" w:themeColor="text1"/>
          <w:sz w:val="24"/>
          <w:szCs w:val="24"/>
        </w:rPr>
        <w:t>、</w:t>
      </w:r>
      <w:r>
        <w:rPr>
          <w:rFonts w:ascii="宋体" w:hAnsi="宋体" w:cs="宋体" w:hint="eastAsia"/>
          <w:color w:val="000000" w:themeColor="text1"/>
          <w:sz w:val="24"/>
          <w:szCs w:val="24"/>
        </w:rPr>
        <w:t>定义</w:t>
      </w:r>
    </w:p>
    <w:p w:rsidR="00761AB2" w:rsidRDefault="00EB59DD">
      <w:pPr>
        <w:snapToGrid w:val="0"/>
        <w:spacing w:line="380" w:lineRule="exact"/>
        <w:ind w:firstLineChars="250" w:firstLine="600"/>
        <w:outlineLvl w:val="0"/>
        <w:rPr>
          <w:rFonts w:ascii="宋体" w:hAnsi="宋体" w:cs="宋体"/>
          <w:color w:val="000000" w:themeColor="text1"/>
          <w:sz w:val="24"/>
          <w:szCs w:val="24"/>
        </w:rPr>
      </w:pPr>
      <w:r>
        <w:rPr>
          <w:rFonts w:ascii="宋体" w:hAnsi="宋体" w:cs="宋体" w:hint="eastAsia"/>
          <w:color w:val="000000" w:themeColor="text1"/>
          <w:sz w:val="24"/>
          <w:szCs w:val="24"/>
        </w:rPr>
        <w:t>1.1</w:t>
      </w:r>
      <w:r>
        <w:rPr>
          <w:rFonts w:ascii="宋体" w:hAnsi="宋体" w:cs="宋体" w:hint="eastAsia"/>
          <w:color w:val="000000" w:themeColor="text1"/>
          <w:sz w:val="24"/>
          <w:szCs w:val="24"/>
        </w:rPr>
        <w:t>甲方（需方）即采购人，是指通过竞争性磋商采购，接受合同货物及服务的各级国家机关、事业单位和团体组织。</w:t>
      </w:r>
    </w:p>
    <w:p w:rsidR="00761AB2" w:rsidRDefault="00EB59DD">
      <w:pPr>
        <w:snapToGrid w:val="0"/>
        <w:spacing w:line="380" w:lineRule="exact"/>
        <w:ind w:firstLineChars="250" w:firstLine="600"/>
        <w:outlineLvl w:val="0"/>
        <w:rPr>
          <w:rFonts w:ascii="宋体" w:hAnsi="宋体" w:cs="宋体"/>
          <w:color w:val="000000" w:themeColor="text1"/>
          <w:sz w:val="24"/>
          <w:szCs w:val="24"/>
        </w:rPr>
      </w:pPr>
      <w:r>
        <w:rPr>
          <w:rFonts w:ascii="宋体" w:hAnsi="宋体" w:cs="宋体" w:hint="eastAsia"/>
          <w:color w:val="000000" w:themeColor="text1"/>
          <w:sz w:val="24"/>
          <w:szCs w:val="24"/>
        </w:rPr>
        <w:t>1.2</w:t>
      </w:r>
      <w:r>
        <w:rPr>
          <w:rFonts w:ascii="宋体" w:hAnsi="宋体" w:cs="宋体" w:hint="eastAsia"/>
          <w:color w:val="000000" w:themeColor="text1"/>
          <w:sz w:val="24"/>
          <w:szCs w:val="24"/>
        </w:rPr>
        <w:t>乙方（供方）即成交供应商，是指成交后提供合同货物和服务的自然人、法人及其他组织。</w:t>
      </w:r>
    </w:p>
    <w:p w:rsidR="00761AB2" w:rsidRDefault="00EB59DD">
      <w:pPr>
        <w:snapToGrid w:val="0"/>
        <w:spacing w:line="380" w:lineRule="exact"/>
        <w:ind w:firstLineChars="250" w:firstLine="600"/>
        <w:outlineLvl w:val="0"/>
        <w:rPr>
          <w:rFonts w:ascii="宋体" w:hAnsi="宋体" w:cs="宋体"/>
          <w:color w:val="000000" w:themeColor="text1"/>
          <w:sz w:val="24"/>
          <w:szCs w:val="24"/>
        </w:rPr>
      </w:pPr>
      <w:r>
        <w:rPr>
          <w:rFonts w:ascii="宋体" w:hAnsi="宋体" w:cs="宋体" w:hint="eastAsia"/>
          <w:color w:val="000000" w:themeColor="text1"/>
          <w:sz w:val="24"/>
          <w:szCs w:val="24"/>
        </w:rPr>
        <w:t>1.3</w:t>
      </w:r>
      <w:r>
        <w:rPr>
          <w:rFonts w:ascii="宋体" w:hAnsi="宋体" w:cs="宋体" w:hint="eastAsia"/>
          <w:color w:val="000000" w:themeColor="text1"/>
          <w:sz w:val="24"/>
          <w:szCs w:val="24"/>
        </w:rPr>
        <w:t>合同是指由甲乙双方按照竞争性磋商文件和响应文件的实质性内容，通过协商一致达成的书面协议。</w:t>
      </w:r>
    </w:p>
    <w:p w:rsidR="00761AB2" w:rsidRDefault="00EB59DD">
      <w:pPr>
        <w:snapToGrid w:val="0"/>
        <w:spacing w:line="380" w:lineRule="exact"/>
        <w:ind w:firstLineChars="250" w:firstLine="600"/>
        <w:outlineLvl w:val="0"/>
        <w:rPr>
          <w:rFonts w:ascii="宋体" w:hAnsi="宋体" w:cs="宋体"/>
          <w:color w:val="000000" w:themeColor="text1"/>
          <w:sz w:val="24"/>
          <w:szCs w:val="24"/>
        </w:rPr>
      </w:pPr>
      <w:r>
        <w:rPr>
          <w:rFonts w:ascii="宋体" w:hAnsi="宋体" w:cs="宋体" w:hint="eastAsia"/>
          <w:color w:val="000000" w:themeColor="text1"/>
          <w:sz w:val="24"/>
          <w:szCs w:val="24"/>
        </w:rPr>
        <w:t>1.4</w:t>
      </w:r>
      <w:r>
        <w:rPr>
          <w:rFonts w:ascii="宋体" w:hAnsi="宋体" w:cs="宋体" w:hint="eastAsia"/>
          <w:color w:val="000000" w:themeColor="text1"/>
          <w:sz w:val="24"/>
          <w:szCs w:val="24"/>
        </w:rPr>
        <w:t>合同价格指以成交价格为依据，在供方全面履行合同义务后，需方（或财政部门）应支付给供方的金额。</w:t>
      </w:r>
    </w:p>
    <w:p w:rsidR="00761AB2" w:rsidRDefault="00EB59DD">
      <w:pPr>
        <w:snapToGrid w:val="0"/>
        <w:spacing w:line="380" w:lineRule="exact"/>
        <w:ind w:firstLineChars="250" w:firstLine="600"/>
        <w:outlineLvl w:val="0"/>
        <w:rPr>
          <w:rFonts w:ascii="宋体" w:hAnsi="宋体" w:cs="宋体"/>
          <w:color w:val="000000" w:themeColor="text1"/>
          <w:sz w:val="24"/>
          <w:szCs w:val="24"/>
        </w:rPr>
      </w:pPr>
      <w:r>
        <w:rPr>
          <w:rFonts w:ascii="宋体" w:hAnsi="宋体" w:cs="宋体" w:hint="eastAsia"/>
          <w:color w:val="000000" w:themeColor="text1"/>
          <w:sz w:val="24"/>
          <w:szCs w:val="24"/>
        </w:rPr>
        <w:t>1.5</w:t>
      </w:r>
      <w:r>
        <w:rPr>
          <w:rFonts w:ascii="宋体" w:hAnsi="宋体" w:cs="宋体" w:hint="eastAsia"/>
          <w:color w:val="000000" w:themeColor="text1"/>
          <w:sz w:val="24"/>
          <w:szCs w:val="24"/>
        </w:rPr>
        <w:t>技术资料是指合同货物及其相关的设计、制造、监造、检验、验收等文件（包括图纸、各种文字说明、标准）。</w:t>
      </w:r>
    </w:p>
    <w:p w:rsidR="00761AB2" w:rsidRDefault="00EB59DD">
      <w:pPr>
        <w:snapToGrid w:val="0"/>
        <w:spacing w:line="380" w:lineRule="exact"/>
        <w:ind w:firstLineChars="250" w:firstLine="600"/>
        <w:outlineLvl w:val="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、货物内容（合同内容）</w:t>
      </w:r>
    </w:p>
    <w:p w:rsidR="00761AB2" w:rsidRDefault="00EB59DD">
      <w:pPr>
        <w:snapToGrid w:val="0"/>
        <w:spacing w:line="380" w:lineRule="exact"/>
        <w:ind w:firstLineChars="250" w:firstLine="600"/>
        <w:outlineLvl w:val="0"/>
        <w:rPr>
          <w:rFonts w:ascii="宋体" w:hAnsi="宋体" w:cs="宋体"/>
          <w:color w:val="000000" w:themeColor="text1"/>
          <w:sz w:val="24"/>
          <w:szCs w:val="24"/>
        </w:rPr>
      </w:pPr>
      <w:r>
        <w:rPr>
          <w:rFonts w:ascii="宋体" w:hAnsi="宋体" w:cs="宋体" w:hint="eastAsia"/>
          <w:color w:val="000000" w:themeColor="text1"/>
          <w:sz w:val="24"/>
          <w:szCs w:val="24"/>
        </w:rPr>
        <w:t>合同包括以下内容：货物名称、型号规格、技术参数、数量（单位）等内容。</w:t>
      </w:r>
    </w:p>
    <w:p w:rsidR="00761AB2" w:rsidRDefault="00EB59DD">
      <w:pPr>
        <w:snapToGrid w:val="0"/>
        <w:spacing w:line="380" w:lineRule="exact"/>
        <w:ind w:firstLineChars="250" w:firstLine="600"/>
        <w:outlineLvl w:val="0"/>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、合同价格</w:t>
      </w:r>
    </w:p>
    <w:p w:rsidR="00761AB2" w:rsidRDefault="00EB59DD">
      <w:pPr>
        <w:snapToGrid w:val="0"/>
        <w:spacing w:line="380" w:lineRule="exact"/>
        <w:ind w:firstLineChars="250" w:firstLine="600"/>
        <w:outlineLvl w:val="0"/>
        <w:rPr>
          <w:rFonts w:ascii="宋体" w:hAnsi="宋体" w:cs="宋体"/>
          <w:color w:val="000000" w:themeColor="text1"/>
          <w:sz w:val="24"/>
          <w:szCs w:val="24"/>
        </w:rPr>
      </w:pPr>
      <w:r>
        <w:rPr>
          <w:rFonts w:ascii="宋体" w:hAnsi="宋体" w:cs="宋体" w:hint="eastAsia"/>
          <w:color w:val="000000" w:themeColor="text1"/>
          <w:sz w:val="24"/>
          <w:szCs w:val="24"/>
        </w:rPr>
        <w:t>3.1</w:t>
      </w:r>
      <w:r>
        <w:rPr>
          <w:rFonts w:ascii="宋体" w:hAnsi="宋体" w:cs="宋体" w:hint="eastAsia"/>
          <w:color w:val="000000" w:themeColor="text1"/>
          <w:sz w:val="24"/>
          <w:szCs w:val="24"/>
        </w:rPr>
        <w:t>合同价格即合同总价。</w:t>
      </w:r>
    </w:p>
    <w:p w:rsidR="00761AB2" w:rsidRDefault="00EB59DD">
      <w:pPr>
        <w:snapToGrid w:val="0"/>
        <w:spacing w:line="380" w:lineRule="exact"/>
        <w:ind w:firstLineChars="250" w:firstLine="600"/>
        <w:outlineLvl w:val="0"/>
        <w:rPr>
          <w:rFonts w:ascii="宋体" w:hAnsi="宋体" w:cs="宋体"/>
          <w:color w:val="000000" w:themeColor="text1"/>
          <w:sz w:val="24"/>
          <w:szCs w:val="24"/>
        </w:rPr>
      </w:pPr>
      <w:r>
        <w:rPr>
          <w:rFonts w:ascii="宋体" w:hAnsi="宋体" w:cs="宋体" w:hint="eastAsia"/>
          <w:color w:val="000000" w:themeColor="text1"/>
          <w:sz w:val="24"/>
          <w:szCs w:val="24"/>
        </w:rPr>
        <w:t>3.2</w:t>
      </w:r>
      <w:r>
        <w:rPr>
          <w:rFonts w:ascii="宋体" w:hAnsi="宋体" w:cs="宋体" w:hint="eastAsia"/>
          <w:color w:val="000000" w:themeColor="text1"/>
          <w:sz w:val="24"/>
          <w:szCs w:val="24"/>
        </w:rPr>
        <w:t>合同价格包括合同货物、技术资料、合同货物的税费、运杂费、保险费、包装费、装卸费及与货物有关的供方应纳的税费，所有税费由乙方负担。</w:t>
      </w:r>
    </w:p>
    <w:p w:rsidR="00761AB2" w:rsidRDefault="00EB59DD">
      <w:pPr>
        <w:snapToGrid w:val="0"/>
        <w:spacing w:line="380" w:lineRule="exact"/>
        <w:ind w:firstLineChars="250" w:firstLine="600"/>
        <w:outlineLvl w:val="0"/>
        <w:rPr>
          <w:rFonts w:ascii="宋体" w:hAnsi="宋体" w:cs="宋体"/>
          <w:color w:val="000000" w:themeColor="text1"/>
          <w:sz w:val="24"/>
          <w:szCs w:val="24"/>
        </w:rPr>
      </w:pPr>
      <w:r>
        <w:rPr>
          <w:rFonts w:ascii="宋体" w:hAnsi="宋体" w:cs="宋体" w:hint="eastAsia"/>
          <w:color w:val="000000" w:themeColor="text1"/>
          <w:sz w:val="24"/>
          <w:szCs w:val="24"/>
        </w:rPr>
        <w:t>3.3</w:t>
      </w:r>
      <w:r>
        <w:rPr>
          <w:rFonts w:ascii="宋体" w:hAnsi="宋体" w:cs="宋体" w:hint="eastAsia"/>
          <w:color w:val="000000" w:themeColor="text1"/>
          <w:sz w:val="24"/>
          <w:szCs w:val="24"/>
        </w:rPr>
        <w:t>合同货物单价为不变价。</w:t>
      </w:r>
    </w:p>
    <w:p w:rsidR="00761AB2" w:rsidRDefault="00EB59DD">
      <w:pPr>
        <w:snapToGrid w:val="0"/>
        <w:spacing w:line="380" w:lineRule="exact"/>
        <w:ind w:firstLineChars="250" w:firstLine="600"/>
        <w:outlineLvl w:val="0"/>
        <w:rPr>
          <w:rFonts w:ascii="宋体" w:hAnsi="宋体" w:cs="宋体"/>
          <w:color w:val="000000" w:themeColor="text1"/>
          <w:sz w:val="24"/>
          <w:szCs w:val="24"/>
        </w:rPr>
      </w:pPr>
      <w:r>
        <w:rPr>
          <w:rFonts w:ascii="宋体" w:hAnsi="宋体" w:cs="宋体" w:hint="eastAsia"/>
          <w:color w:val="000000" w:themeColor="text1"/>
          <w:sz w:val="24"/>
          <w:szCs w:val="24"/>
        </w:rPr>
        <w:t>4</w:t>
      </w:r>
      <w:r>
        <w:rPr>
          <w:rFonts w:ascii="宋体" w:hAnsi="宋体" w:cs="宋体" w:hint="eastAsia"/>
          <w:color w:val="000000" w:themeColor="text1"/>
          <w:sz w:val="24"/>
          <w:szCs w:val="24"/>
        </w:rPr>
        <w:t>、转包</w:t>
      </w:r>
    </w:p>
    <w:p w:rsidR="00761AB2" w:rsidRDefault="00EB59DD">
      <w:pPr>
        <w:snapToGrid w:val="0"/>
        <w:spacing w:line="380" w:lineRule="exact"/>
        <w:ind w:firstLineChars="250" w:firstLine="600"/>
        <w:outlineLvl w:val="0"/>
        <w:rPr>
          <w:rFonts w:ascii="宋体" w:hAnsi="宋体" w:cs="宋体"/>
          <w:color w:val="000000" w:themeColor="text1"/>
          <w:sz w:val="24"/>
          <w:szCs w:val="24"/>
        </w:rPr>
      </w:pPr>
      <w:r>
        <w:rPr>
          <w:rFonts w:ascii="宋体" w:hAnsi="宋体" w:cs="宋体" w:hint="eastAsia"/>
          <w:color w:val="000000" w:themeColor="text1"/>
          <w:sz w:val="24"/>
          <w:szCs w:val="24"/>
        </w:rPr>
        <w:t>4.1</w:t>
      </w:r>
      <w:r>
        <w:rPr>
          <w:rFonts w:ascii="宋体" w:hAnsi="宋体" w:cs="宋体" w:hint="eastAsia"/>
          <w:color w:val="000000" w:themeColor="text1"/>
          <w:sz w:val="24"/>
          <w:szCs w:val="24"/>
        </w:rPr>
        <w:t>本合同范围的货物，应由乙方直接供应，不得转让他人供应；</w:t>
      </w:r>
    </w:p>
    <w:p w:rsidR="00761AB2" w:rsidRDefault="00EB59DD">
      <w:pPr>
        <w:snapToGrid w:val="0"/>
        <w:spacing w:line="380" w:lineRule="exact"/>
        <w:ind w:firstLineChars="250" w:firstLine="600"/>
        <w:outlineLvl w:val="0"/>
        <w:rPr>
          <w:rFonts w:ascii="宋体" w:hAnsi="宋体" w:cs="宋体"/>
          <w:color w:val="000000" w:themeColor="text1"/>
          <w:sz w:val="24"/>
          <w:szCs w:val="24"/>
        </w:rPr>
      </w:pPr>
      <w:r>
        <w:rPr>
          <w:rFonts w:ascii="宋体" w:hAnsi="宋体" w:cs="宋体" w:hint="eastAsia"/>
          <w:color w:val="000000" w:themeColor="text1"/>
          <w:sz w:val="24"/>
          <w:szCs w:val="24"/>
        </w:rPr>
        <w:t>4.2</w:t>
      </w:r>
      <w:r>
        <w:rPr>
          <w:rFonts w:ascii="宋体" w:hAnsi="宋体" w:cs="宋体" w:hint="eastAsia"/>
          <w:color w:val="000000" w:themeColor="text1"/>
          <w:sz w:val="24"/>
          <w:szCs w:val="24"/>
        </w:rPr>
        <w:t>如有转让行为，甲方有权解除合同，没收履约保证金并追究乙方的违约责任。</w:t>
      </w:r>
    </w:p>
    <w:p w:rsidR="00761AB2" w:rsidRDefault="00EB59DD">
      <w:pPr>
        <w:adjustRightInd w:val="0"/>
        <w:snapToGrid w:val="0"/>
        <w:spacing w:line="380" w:lineRule="exact"/>
        <w:ind w:firstLineChars="250" w:firstLine="600"/>
        <w:rPr>
          <w:rFonts w:ascii="宋体" w:hAnsi="宋体" w:cs="宋体"/>
          <w:color w:val="000000" w:themeColor="text1"/>
          <w:sz w:val="24"/>
          <w:szCs w:val="24"/>
        </w:rPr>
      </w:pPr>
      <w:r>
        <w:rPr>
          <w:rFonts w:ascii="宋体" w:hAnsi="宋体" w:cs="宋体" w:hint="eastAsia"/>
          <w:color w:val="000000" w:themeColor="text1"/>
          <w:sz w:val="24"/>
          <w:szCs w:val="24"/>
        </w:rPr>
        <w:t>5</w:t>
      </w:r>
      <w:r>
        <w:rPr>
          <w:rFonts w:ascii="宋体" w:hAnsi="宋体" w:cs="宋体" w:hint="eastAsia"/>
          <w:color w:val="000000" w:themeColor="text1"/>
          <w:sz w:val="24"/>
          <w:szCs w:val="24"/>
        </w:rPr>
        <w:t>、质量保证及售后服务</w:t>
      </w:r>
    </w:p>
    <w:p w:rsidR="00761AB2" w:rsidRDefault="00EB59DD">
      <w:pPr>
        <w:adjustRightInd w:val="0"/>
        <w:snapToGrid w:val="0"/>
        <w:spacing w:line="380" w:lineRule="exact"/>
        <w:ind w:firstLineChars="250" w:firstLine="600"/>
        <w:rPr>
          <w:rFonts w:ascii="宋体" w:hAnsi="宋体" w:cs="宋体"/>
          <w:color w:val="000000" w:themeColor="text1"/>
          <w:sz w:val="24"/>
          <w:szCs w:val="24"/>
        </w:rPr>
      </w:pPr>
      <w:r>
        <w:rPr>
          <w:rFonts w:ascii="宋体" w:hAnsi="宋体" w:cs="宋体" w:hint="eastAsia"/>
          <w:color w:val="000000" w:themeColor="text1"/>
          <w:sz w:val="24"/>
          <w:szCs w:val="24"/>
        </w:rPr>
        <w:t>5.1</w:t>
      </w:r>
      <w:r>
        <w:rPr>
          <w:rFonts w:ascii="宋体" w:hAnsi="宋体" w:cs="宋体" w:hint="eastAsia"/>
          <w:color w:val="000000" w:themeColor="text1"/>
          <w:sz w:val="24"/>
          <w:szCs w:val="24"/>
        </w:rPr>
        <w:t>乙方应按竞争性磋商文件规定的货</w:t>
      </w:r>
      <w:r>
        <w:rPr>
          <w:rFonts w:ascii="宋体" w:hAnsi="宋体" w:cs="宋体" w:hint="eastAsia"/>
          <w:color w:val="000000" w:themeColor="text1"/>
          <w:sz w:val="24"/>
          <w:szCs w:val="24"/>
        </w:rPr>
        <w:t>物性能、技术要求、质量标准向甲方提供未经使用的全新产品。</w:t>
      </w:r>
    </w:p>
    <w:p w:rsidR="00761AB2" w:rsidRDefault="00EB59DD">
      <w:pPr>
        <w:adjustRightInd w:val="0"/>
        <w:snapToGrid w:val="0"/>
        <w:spacing w:line="380" w:lineRule="exact"/>
        <w:ind w:firstLineChars="250" w:firstLine="600"/>
        <w:rPr>
          <w:rFonts w:ascii="宋体" w:hAnsi="宋体" w:cs="宋体"/>
          <w:color w:val="000000" w:themeColor="text1"/>
          <w:sz w:val="24"/>
          <w:szCs w:val="24"/>
        </w:rPr>
      </w:pPr>
      <w:r>
        <w:rPr>
          <w:rFonts w:ascii="宋体" w:hAnsi="宋体" w:cs="宋体" w:hint="eastAsia"/>
          <w:color w:val="000000" w:themeColor="text1"/>
          <w:sz w:val="24"/>
          <w:szCs w:val="24"/>
        </w:rPr>
        <w:t>5.2</w:t>
      </w:r>
      <w:r>
        <w:rPr>
          <w:rFonts w:ascii="宋体" w:hAnsi="宋体" w:cs="宋体" w:hint="eastAsia"/>
          <w:color w:val="000000" w:themeColor="text1"/>
          <w:sz w:val="24"/>
          <w:szCs w:val="24"/>
        </w:rPr>
        <w:t>乙方提供的货物在质保期内因货物本身的质量问题发生故障，乙方应负责免费更换。对达不到技术要求者，根据实际情况，经双方协商，可按以下办法处理：</w:t>
      </w:r>
    </w:p>
    <w:p w:rsidR="00761AB2" w:rsidRDefault="00EB59DD">
      <w:pPr>
        <w:adjustRightInd w:val="0"/>
        <w:snapToGrid w:val="0"/>
        <w:spacing w:line="380" w:lineRule="exact"/>
        <w:ind w:firstLineChars="250" w:firstLine="600"/>
        <w:rPr>
          <w:rFonts w:ascii="宋体" w:hAnsi="宋体" w:cs="宋体"/>
          <w:color w:val="000000" w:themeColor="text1"/>
          <w:sz w:val="24"/>
          <w:szCs w:val="24"/>
        </w:rPr>
      </w:pPr>
      <w:r>
        <w:rPr>
          <w:rFonts w:ascii="宋体" w:hAnsi="宋体" w:cs="宋体" w:hint="eastAsia"/>
          <w:color w:val="000000" w:themeColor="text1"/>
          <w:sz w:val="24"/>
          <w:szCs w:val="24"/>
        </w:rPr>
        <w:t>5.2.1</w:t>
      </w:r>
      <w:r>
        <w:rPr>
          <w:rFonts w:ascii="宋体" w:hAnsi="宋体" w:cs="宋体" w:hint="eastAsia"/>
          <w:color w:val="000000" w:themeColor="text1"/>
          <w:sz w:val="24"/>
          <w:szCs w:val="24"/>
        </w:rPr>
        <w:t>更换：由乙方承担所发生的全部费用。</w:t>
      </w:r>
    </w:p>
    <w:p w:rsidR="00761AB2" w:rsidRDefault="00EB59DD">
      <w:pPr>
        <w:adjustRightInd w:val="0"/>
        <w:snapToGrid w:val="0"/>
        <w:spacing w:line="380" w:lineRule="exact"/>
        <w:ind w:firstLineChars="250" w:firstLine="600"/>
        <w:rPr>
          <w:rFonts w:ascii="宋体" w:hAnsi="宋体" w:cs="宋体"/>
          <w:color w:val="000000" w:themeColor="text1"/>
          <w:sz w:val="24"/>
          <w:szCs w:val="24"/>
        </w:rPr>
      </w:pPr>
      <w:r>
        <w:rPr>
          <w:rFonts w:ascii="宋体" w:hAnsi="宋体" w:cs="宋体" w:hint="eastAsia"/>
          <w:color w:val="000000" w:themeColor="text1"/>
          <w:sz w:val="24"/>
          <w:szCs w:val="24"/>
        </w:rPr>
        <w:t>5.2.2</w:t>
      </w:r>
      <w:r>
        <w:rPr>
          <w:rFonts w:ascii="宋体" w:hAnsi="宋体" w:cs="宋体" w:hint="eastAsia"/>
          <w:color w:val="000000" w:themeColor="text1"/>
          <w:sz w:val="24"/>
          <w:szCs w:val="24"/>
        </w:rPr>
        <w:t>贬值处理：由甲乙双方合议定价。</w:t>
      </w:r>
    </w:p>
    <w:p w:rsidR="00761AB2" w:rsidRDefault="00EB59DD">
      <w:pPr>
        <w:adjustRightInd w:val="0"/>
        <w:snapToGrid w:val="0"/>
        <w:spacing w:line="380" w:lineRule="exact"/>
        <w:ind w:firstLineChars="250" w:firstLine="600"/>
        <w:rPr>
          <w:rFonts w:ascii="宋体" w:hAnsi="宋体" w:cs="宋体"/>
          <w:color w:val="000000" w:themeColor="text1"/>
          <w:sz w:val="24"/>
          <w:szCs w:val="24"/>
        </w:rPr>
      </w:pPr>
      <w:r>
        <w:rPr>
          <w:rFonts w:ascii="宋体" w:hAnsi="宋体" w:cs="宋体" w:hint="eastAsia"/>
          <w:color w:val="000000" w:themeColor="text1"/>
          <w:sz w:val="24"/>
          <w:szCs w:val="24"/>
        </w:rPr>
        <w:t>5.2.3</w:t>
      </w:r>
      <w:r>
        <w:rPr>
          <w:rFonts w:ascii="宋体" w:hAnsi="宋体" w:cs="宋体" w:hint="eastAsia"/>
          <w:color w:val="000000" w:themeColor="text1"/>
          <w:sz w:val="24"/>
          <w:szCs w:val="24"/>
        </w:rPr>
        <w:t>退货处理：乙方应退还甲方支付的合同款，同时应承担该货物的直接费用（运输、保险、检验、货款利息及银行手续费等）。</w:t>
      </w:r>
    </w:p>
    <w:p w:rsidR="00761AB2" w:rsidRDefault="00EB59DD">
      <w:pPr>
        <w:adjustRightInd w:val="0"/>
        <w:snapToGrid w:val="0"/>
        <w:spacing w:line="380" w:lineRule="exact"/>
        <w:ind w:firstLineChars="250" w:firstLine="600"/>
        <w:rPr>
          <w:rFonts w:ascii="宋体" w:hAnsi="宋体" w:cs="宋体"/>
          <w:color w:val="000000" w:themeColor="text1"/>
          <w:sz w:val="24"/>
          <w:szCs w:val="24"/>
        </w:rPr>
      </w:pPr>
      <w:r>
        <w:rPr>
          <w:rFonts w:ascii="宋体" w:hAnsi="宋体" w:cs="宋体" w:hint="eastAsia"/>
          <w:color w:val="000000" w:themeColor="text1"/>
          <w:sz w:val="24"/>
          <w:szCs w:val="24"/>
        </w:rPr>
        <w:t xml:space="preserve">5.3 </w:t>
      </w:r>
      <w:r>
        <w:rPr>
          <w:rFonts w:ascii="宋体" w:hAnsi="宋体" w:cs="宋体" w:hint="eastAsia"/>
          <w:color w:val="000000" w:themeColor="text1"/>
          <w:sz w:val="24"/>
          <w:szCs w:val="24"/>
        </w:rPr>
        <w:t>如在使用过程中发生质量问题，乙方应同本项目“第三篇</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采购商务需求”对质量保证及售后服务内</w:t>
      </w:r>
      <w:r>
        <w:rPr>
          <w:rFonts w:ascii="宋体" w:hAnsi="宋体" w:cs="宋体" w:hint="eastAsia"/>
          <w:color w:val="000000" w:themeColor="text1"/>
          <w:sz w:val="24"/>
          <w:szCs w:val="24"/>
        </w:rPr>
        <w:t>容的约定。</w:t>
      </w:r>
    </w:p>
    <w:p w:rsidR="00761AB2" w:rsidRDefault="00EB59DD">
      <w:pPr>
        <w:adjustRightInd w:val="0"/>
        <w:snapToGrid w:val="0"/>
        <w:spacing w:line="380" w:lineRule="exact"/>
        <w:ind w:firstLineChars="250" w:firstLine="600"/>
        <w:rPr>
          <w:rFonts w:ascii="宋体" w:hAnsi="宋体" w:cs="宋体"/>
          <w:color w:val="000000" w:themeColor="text1"/>
          <w:sz w:val="24"/>
          <w:szCs w:val="24"/>
        </w:rPr>
      </w:pPr>
      <w:r>
        <w:rPr>
          <w:rFonts w:ascii="宋体" w:hAnsi="宋体" w:cs="宋体" w:hint="eastAsia"/>
          <w:color w:val="000000" w:themeColor="text1"/>
          <w:sz w:val="24"/>
          <w:szCs w:val="24"/>
        </w:rPr>
        <w:t>5.4</w:t>
      </w:r>
      <w:r>
        <w:rPr>
          <w:rFonts w:ascii="宋体" w:hAnsi="宋体" w:cs="宋体" w:hint="eastAsia"/>
          <w:color w:val="000000" w:themeColor="text1"/>
          <w:sz w:val="24"/>
          <w:szCs w:val="24"/>
        </w:rPr>
        <w:t>在质保期内，乙方应对货物出现的质量及安全问题负责处理解决并承担一切费用。</w:t>
      </w:r>
    </w:p>
    <w:p w:rsidR="00761AB2" w:rsidRDefault="00EB59DD">
      <w:pPr>
        <w:adjustRightInd w:val="0"/>
        <w:snapToGrid w:val="0"/>
        <w:spacing w:line="380" w:lineRule="exact"/>
        <w:ind w:firstLineChars="250" w:firstLine="600"/>
        <w:rPr>
          <w:rFonts w:ascii="宋体" w:hAnsi="宋体" w:cs="宋体"/>
          <w:color w:val="000000" w:themeColor="text1"/>
          <w:sz w:val="24"/>
          <w:szCs w:val="24"/>
        </w:rPr>
      </w:pPr>
      <w:r>
        <w:rPr>
          <w:rFonts w:ascii="宋体" w:hAnsi="宋体" w:cs="宋体" w:hint="eastAsia"/>
          <w:color w:val="000000" w:themeColor="text1"/>
          <w:sz w:val="24"/>
          <w:szCs w:val="24"/>
        </w:rPr>
        <w:t>6</w:t>
      </w:r>
      <w:r>
        <w:rPr>
          <w:rFonts w:ascii="宋体" w:hAnsi="宋体" w:cs="宋体" w:hint="eastAsia"/>
          <w:color w:val="000000" w:themeColor="text1"/>
          <w:sz w:val="24"/>
          <w:szCs w:val="24"/>
        </w:rPr>
        <w:t>、付款</w:t>
      </w:r>
    </w:p>
    <w:p w:rsidR="00761AB2" w:rsidRDefault="00EB59DD">
      <w:pPr>
        <w:adjustRightInd w:val="0"/>
        <w:snapToGrid w:val="0"/>
        <w:spacing w:line="380" w:lineRule="exact"/>
        <w:ind w:firstLineChars="250" w:firstLine="600"/>
        <w:rPr>
          <w:rFonts w:ascii="宋体" w:hAnsi="宋体" w:cs="宋体"/>
          <w:color w:val="000000" w:themeColor="text1"/>
          <w:sz w:val="24"/>
          <w:szCs w:val="24"/>
        </w:rPr>
      </w:pPr>
      <w:r>
        <w:rPr>
          <w:rFonts w:ascii="宋体" w:hAnsi="宋体" w:cs="宋体" w:hint="eastAsia"/>
          <w:color w:val="000000" w:themeColor="text1"/>
          <w:sz w:val="24"/>
          <w:szCs w:val="24"/>
        </w:rPr>
        <w:t>6.1</w:t>
      </w:r>
      <w:r>
        <w:rPr>
          <w:rFonts w:ascii="宋体" w:hAnsi="宋体" w:cs="宋体" w:hint="eastAsia"/>
          <w:color w:val="000000" w:themeColor="text1"/>
          <w:sz w:val="24"/>
          <w:szCs w:val="24"/>
        </w:rPr>
        <w:t>本合同使用货币币制如未作特别说明均为人民币。</w:t>
      </w:r>
    </w:p>
    <w:p w:rsidR="00761AB2" w:rsidRDefault="00EB59DD">
      <w:pPr>
        <w:adjustRightInd w:val="0"/>
        <w:snapToGrid w:val="0"/>
        <w:spacing w:line="380" w:lineRule="exact"/>
        <w:ind w:firstLineChars="250" w:firstLine="600"/>
        <w:rPr>
          <w:rFonts w:ascii="宋体" w:hAnsi="宋体" w:cs="宋体"/>
          <w:color w:val="000000" w:themeColor="text1"/>
          <w:sz w:val="24"/>
          <w:szCs w:val="24"/>
        </w:rPr>
      </w:pPr>
      <w:r>
        <w:rPr>
          <w:rFonts w:ascii="宋体" w:hAnsi="宋体" w:cs="宋体" w:hint="eastAsia"/>
          <w:color w:val="000000" w:themeColor="text1"/>
          <w:sz w:val="24"/>
          <w:szCs w:val="24"/>
        </w:rPr>
        <w:lastRenderedPageBreak/>
        <w:t>6.2</w:t>
      </w:r>
      <w:r>
        <w:rPr>
          <w:rFonts w:ascii="宋体" w:hAnsi="宋体" w:cs="宋体" w:hint="eastAsia"/>
          <w:color w:val="000000" w:themeColor="text1"/>
          <w:sz w:val="24"/>
          <w:szCs w:val="24"/>
        </w:rPr>
        <w:t>付款方式：银行转账、现金支票。</w:t>
      </w:r>
    </w:p>
    <w:p w:rsidR="00761AB2" w:rsidRDefault="00EB59DD">
      <w:pPr>
        <w:adjustRightInd w:val="0"/>
        <w:snapToGrid w:val="0"/>
        <w:spacing w:line="380" w:lineRule="exact"/>
        <w:ind w:firstLineChars="250" w:firstLine="600"/>
        <w:rPr>
          <w:rFonts w:ascii="宋体" w:hAnsi="宋体" w:cs="宋体"/>
          <w:color w:val="000000" w:themeColor="text1"/>
          <w:sz w:val="24"/>
          <w:szCs w:val="24"/>
        </w:rPr>
      </w:pPr>
      <w:r>
        <w:rPr>
          <w:rFonts w:ascii="宋体" w:hAnsi="宋体" w:cs="宋体" w:hint="eastAsia"/>
          <w:color w:val="000000" w:themeColor="text1"/>
          <w:sz w:val="24"/>
          <w:szCs w:val="24"/>
        </w:rPr>
        <w:t>6.3</w:t>
      </w:r>
      <w:r>
        <w:rPr>
          <w:rFonts w:ascii="宋体" w:hAnsi="宋体" w:cs="宋体" w:hint="eastAsia"/>
          <w:color w:val="000000" w:themeColor="text1"/>
          <w:sz w:val="24"/>
          <w:szCs w:val="24"/>
        </w:rPr>
        <w:t>付款方法：同本项目“第三篇</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采购商务需求”中关于付款方式的约定。</w:t>
      </w:r>
    </w:p>
    <w:p w:rsidR="00761AB2" w:rsidRDefault="00EB59DD">
      <w:pPr>
        <w:adjustRightInd w:val="0"/>
        <w:snapToGrid w:val="0"/>
        <w:spacing w:line="380" w:lineRule="exact"/>
        <w:ind w:firstLineChars="250" w:firstLine="600"/>
        <w:rPr>
          <w:rFonts w:ascii="宋体" w:hAnsi="宋体" w:cs="宋体"/>
          <w:color w:val="000000" w:themeColor="text1"/>
          <w:sz w:val="24"/>
          <w:szCs w:val="24"/>
        </w:rPr>
      </w:pPr>
      <w:r>
        <w:rPr>
          <w:rFonts w:ascii="宋体" w:hAnsi="宋体" w:cs="宋体" w:hint="eastAsia"/>
          <w:color w:val="000000" w:themeColor="text1"/>
          <w:sz w:val="24"/>
          <w:szCs w:val="24"/>
        </w:rPr>
        <w:t>7</w:t>
      </w:r>
      <w:r>
        <w:rPr>
          <w:rFonts w:ascii="宋体" w:hAnsi="宋体" w:cs="宋体" w:hint="eastAsia"/>
          <w:color w:val="000000" w:themeColor="text1"/>
          <w:sz w:val="24"/>
          <w:szCs w:val="24"/>
        </w:rPr>
        <w:t>、检查验收</w:t>
      </w:r>
    </w:p>
    <w:p w:rsidR="00761AB2" w:rsidRDefault="00EB59DD">
      <w:pPr>
        <w:adjustRightInd w:val="0"/>
        <w:snapToGrid w:val="0"/>
        <w:spacing w:line="380" w:lineRule="exact"/>
        <w:ind w:firstLineChars="250" w:firstLine="600"/>
        <w:rPr>
          <w:rFonts w:ascii="宋体" w:hAnsi="宋体" w:cs="宋体"/>
          <w:color w:val="000000" w:themeColor="text1"/>
          <w:sz w:val="24"/>
          <w:szCs w:val="24"/>
        </w:rPr>
      </w:pPr>
      <w:r>
        <w:rPr>
          <w:rFonts w:ascii="宋体" w:hAnsi="宋体" w:cs="宋体" w:hint="eastAsia"/>
          <w:color w:val="000000" w:themeColor="text1"/>
          <w:sz w:val="24"/>
          <w:szCs w:val="24"/>
        </w:rPr>
        <w:t>7.1</w:t>
      </w:r>
      <w:r>
        <w:rPr>
          <w:rFonts w:ascii="宋体" w:hAnsi="宋体" w:cs="宋体" w:hint="eastAsia"/>
          <w:color w:val="000000" w:themeColor="text1"/>
          <w:sz w:val="24"/>
          <w:szCs w:val="24"/>
        </w:rPr>
        <w:t>供方应随货物提供合格证和质量证明文件，如是国外进口的货物还须提供入关证明。</w:t>
      </w:r>
    </w:p>
    <w:p w:rsidR="00761AB2" w:rsidRDefault="00EB59DD">
      <w:pPr>
        <w:adjustRightInd w:val="0"/>
        <w:snapToGrid w:val="0"/>
        <w:spacing w:line="380" w:lineRule="exact"/>
        <w:ind w:firstLineChars="250" w:firstLine="600"/>
        <w:rPr>
          <w:rFonts w:ascii="宋体" w:hAnsi="宋体" w:cs="宋体"/>
          <w:color w:val="000000" w:themeColor="text1"/>
          <w:sz w:val="24"/>
          <w:szCs w:val="24"/>
        </w:rPr>
      </w:pPr>
      <w:r>
        <w:rPr>
          <w:rFonts w:ascii="宋体" w:hAnsi="宋体" w:cs="宋体" w:hint="eastAsia"/>
          <w:color w:val="000000" w:themeColor="text1"/>
          <w:sz w:val="24"/>
          <w:szCs w:val="24"/>
        </w:rPr>
        <w:t>7.2</w:t>
      </w:r>
      <w:r>
        <w:rPr>
          <w:rFonts w:ascii="宋体" w:hAnsi="宋体" w:cs="宋体" w:hint="eastAsia"/>
          <w:color w:val="000000" w:themeColor="text1"/>
          <w:sz w:val="24"/>
          <w:szCs w:val="24"/>
        </w:rPr>
        <w:t>货物验收</w:t>
      </w:r>
    </w:p>
    <w:p w:rsidR="00761AB2" w:rsidRDefault="00EB59DD">
      <w:pPr>
        <w:adjustRightInd w:val="0"/>
        <w:snapToGrid w:val="0"/>
        <w:spacing w:line="38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rsidR="00761AB2" w:rsidRDefault="00EB59DD">
      <w:pPr>
        <w:adjustRightInd w:val="0"/>
        <w:snapToGrid w:val="0"/>
        <w:spacing w:line="38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7.3</w:t>
      </w:r>
      <w:r>
        <w:rPr>
          <w:rFonts w:ascii="宋体" w:hAnsi="宋体" w:cs="宋体" w:hint="eastAsia"/>
          <w:color w:val="000000" w:themeColor="text1"/>
          <w:sz w:val="24"/>
          <w:szCs w:val="24"/>
        </w:rPr>
        <w:t>货物验收报告应由需方、供方经办人签字，并加盖双方公章，以此作为支付凭据。</w:t>
      </w:r>
    </w:p>
    <w:p w:rsidR="00761AB2" w:rsidRDefault="00EB59DD">
      <w:pPr>
        <w:adjustRightInd w:val="0"/>
        <w:snapToGrid w:val="0"/>
        <w:spacing w:line="38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8</w:t>
      </w:r>
      <w:r>
        <w:rPr>
          <w:rFonts w:ascii="宋体" w:hAnsi="宋体" w:cs="宋体" w:hint="eastAsia"/>
          <w:color w:val="000000" w:themeColor="text1"/>
          <w:sz w:val="24"/>
          <w:szCs w:val="24"/>
        </w:rPr>
        <w:t>、索赔</w:t>
      </w:r>
    </w:p>
    <w:p w:rsidR="00761AB2" w:rsidRDefault="00EB59DD">
      <w:pPr>
        <w:adjustRightInd w:val="0"/>
        <w:snapToGrid w:val="0"/>
        <w:spacing w:line="38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供方对货物与合同要求不符负有责任，并且需方已于规定交货内和质量保证期内提出索赔，供方应按需方同意的下述一种或多种方法解决索赔事宜。</w:t>
      </w:r>
    </w:p>
    <w:p w:rsidR="00761AB2" w:rsidRDefault="00EB59DD">
      <w:pPr>
        <w:adjustRightInd w:val="0"/>
        <w:snapToGrid w:val="0"/>
        <w:spacing w:line="38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8.1</w:t>
      </w:r>
      <w:r>
        <w:rPr>
          <w:rFonts w:ascii="宋体" w:hAnsi="宋体" w:cs="宋体" w:hint="eastAsia"/>
          <w:color w:val="000000" w:themeColor="text1"/>
          <w:sz w:val="24"/>
          <w:szCs w:val="24"/>
        </w:rPr>
        <w:t>供方同意</w:t>
      </w:r>
      <w:r>
        <w:rPr>
          <w:rFonts w:ascii="宋体" w:hAnsi="宋体" w:cs="宋体" w:hint="eastAsia"/>
          <w:color w:val="000000" w:themeColor="text1"/>
          <w:sz w:val="24"/>
          <w:szCs w:val="24"/>
        </w:rPr>
        <w:t>需方拒收货物并把拒收货物的金额以合同规定的同类货币付给需方，供方负担发生的一切损失和费用，包括利息、运输和保险费、检验费、仓储和装卸费以及为保管和保护被拒绝货物所需要的其它必要费用。</w:t>
      </w:r>
    </w:p>
    <w:p w:rsidR="00761AB2" w:rsidRDefault="00EB59DD">
      <w:pPr>
        <w:adjustRightInd w:val="0"/>
        <w:snapToGrid w:val="0"/>
        <w:spacing w:line="38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8.2</w:t>
      </w:r>
      <w:r>
        <w:rPr>
          <w:rFonts w:ascii="宋体" w:hAnsi="宋体" w:cs="宋体" w:hint="eastAsia"/>
          <w:color w:val="000000" w:themeColor="text1"/>
          <w:sz w:val="24"/>
          <w:szCs w:val="24"/>
        </w:rPr>
        <w:t>根据货物的疵劣和受损程度以及需方遭受损失的金额，经双方同意降低货物价格。</w:t>
      </w:r>
    </w:p>
    <w:p w:rsidR="00761AB2" w:rsidRDefault="00EB59DD">
      <w:pPr>
        <w:adjustRightInd w:val="0"/>
        <w:snapToGrid w:val="0"/>
        <w:spacing w:line="38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9</w:t>
      </w:r>
      <w:r>
        <w:rPr>
          <w:rFonts w:ascii="宋体" w:hAnsi="宋体" w:cs="宋体" w:hint="eastAsia"/>
          <w:color w:val="000000" w:themeColor="text1"/>
          <w:sz w:val="24"/>
          <w:szCs w:val="24"/>
        </w:rPr>
        <w:t>、知识产权</w:t>
      </w:r>
    </w:p>
    <w:p w:rsidR="00761AB2" w:rsidRDefault="00EB59DD">
      <w:pPr>
        <w:adjustRightInd w:val="0"/>
        <w:snapToGrid w:val="0"/>
        <w:spacing w:line="38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9.1</w:t>
      </w:r>
      <w:r>
        <w:rPr>
          <w:rFonts w:ascii="宋体" w:hAnsi="宋体" w:cs="宋体" w:hint="eastAsia"/>
          <w:color w:val="000000" w:themeColor="text1"/>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761AB2" w:rsidRDefault="00EB59DD">
      <w:pPr>
        <w:adjustRightInd w:val="0"/>
        <w:snapToGrid w:val="0"/>
        <w:spacing w:line="38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9.2</w:t>
      </w:r>
      <w:r>
        <w:rPr>
          <w:rFonts w:ascii="宋体" w:hAnsi="宋体" w:cs="宋体" w:hint="eastAsia"/>
          <w:color w:val="000000" w:themeColor="text1"/>
          <w:sz w:val="24"/>
          <w:szCs w:val="24"/>
        </w:rPr>
        <w:t>若涉及软件开发等服务类项目知识产权的，知识产权归采购人所</w:t>
      </w:r>
      <w:r>
        <w:rPr>
          <w:rFonts w:ascii="宋体" w:hAnsi="宋体" w:cs="宋体" w:hint="eastAsia"/>
          <w:color w:val="000000" w:themeColor="text1"/>
          <w:sz w:val="24"/>
          <w:szCs w:val="24"/>
        </w:rPr>
        <w:t>有。</w:t>
      </w:r>
    </w:p>
    <w:p w:rsidR="00761AB2" w:rsidRDefault="00EB59DD">
      <w:pPr>
        <w:snapToGrid w:val="0"/>
        <w:spacing w:line="380" w:lineRule="exact"/>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10</w:t>
      </w:r>
      <w:r>
        <w:rPr>
          <w:rFonts w:ascii="宋体" w:hAnsi="宋体" w:cs="宋体" w:hint="eastAsia"/>
          <w:color w:val="000000" w:themeColor="text1"/>
          <w:sz w:val="24"/>
          <w:szCs w:val="24"/>
        </w:rPr>
        <w:t>、合同争议的解决</w:t>
      </w:r>
    </w:p>
    <w:p w:rsidR="00761AB2" w:rsidRDefault="00EB59DD">
      <w:pPr>
        <w:snapToGrid w:val="0"/>
        <w:spacing w:line="380" w:lineRule="exact"/>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10.1</w:t>
      </w:r>
      <w:r>
        <w:rPr>
          <w:rFonts w:ascii="宋体" w:hAnsi="宋体" w:cs="宋体" w:hint="eastAsia"/>
          <w:color w:val="000000" w:themeColor="text1"/>
          <w:sz w:val="24"/>
          <w:szCs w:val="24"/>
        </w:rPr>
        <w:t>当事人友好协商达成一致</w:t>
      </w:r>
    </w:p>
    <w:p w:rsidR="00761AB2" w:rsidRDefault="00EB59DD">
      <w:pPr>
        <w:snapToGrid w:val="0"/>
        <w:spacing w:line="380" w:lineRule="exact"/>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10.2</w:t>
      </w:r>
      <w:r>
        <w:rPr>
          <w:rFonts w:ascii="宋体" w:hAnsi="宋体" w:cs="宋体" w:hint="eastAsia"/>
          <w:color w:val="000000" w:themeColor="text1"/>
          <w:sz w:val="24"/>
          <w:szCs w:val="24"/>
        </w:rPr>
        <w:t>在</w:t>
      </w:r>
      <w:r>
        <w:rPr>
          <w:rFonts w:ascii="宋体" w:hAnsi="宋体" w:cs="宋体" w:hint="eastAsia"/>
          <w:color w:val="000000" w:themeColor="text1"/>
          <w:sz w:val="24"/>
          <w:szCs w:val="24"/>
        </w:rPr>
        <w:t>60</w:t>
      </w:r>
      <w:r>
        <w:rPr>
          <w:rFonts w:ascii="宋体" w:hAnsi="宋体" w:cs="宋体" w:hint="eastAsia"/>
          <w:color w:val="000000" w:themeColor="text1"/>
          <w:sz w:val="24"/>
          <w:szCs w:val="24"/>
        </w:rPr>
        <w:t>天内当事人协商不能达成协议的，双方可向甲方所在地人民法院提起诉讼。</w:t>
      </w:r>
    </w:p>
    <w:p w:rsidR="00761AB2" w:rsidRDefault="00EB59DD">
      <w:pPr>
        <w:snapToGrid w:val="0"/>
        <w:spacing w:line="380" w:lineRule="exact"/>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11</w:t>
      </w:r>
      <w:r>
        <w:rPr>
          <w:rFonts w:ascii="宋体" w:hAnsi="宋体" w:cs="宋体" w:hint="eastAsia"/>
          <w:color w:val="000000" w:themeColor="text1"/>
          <w:sz w:val="24"/>
          <w:szCs w:val="24"/>
        </w:rPr>
        <w:t>、违约责任</w:t>
      </w:r>
    </w:p>
    <w:p w:rsidR="00761AB2" w:rsidRDefault="00EB59DD">
      <w:pPr>
        <w:snapToGrid w:val="0"/>
        <w:spacing w:line="380" w:lineRule="exact"/>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按《中华人民共和国民法典》、《中华人民共和国政府采购法》有关条款，或由供需双方约定。</w:t>
      </w:r>
    </w:p>
    <w:p w:rsidR="00761AB2" w:rsidRDefault="00EB59DD">
      <w:pPr>
        <w:snapToGrid w:val="0"/>
        <w:spacing w:line="380" w:lineRule="exact"/>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12</w:t>
      </w:r>
      <w:r>
        <w:rPr>
          <w:rFonts w:ascii="宋体" w:hAnsi="宋体" w:cs="宋体" w:hint="eastAsia"/>
          <w:color w:val="000000" w:themeColor="text1"/>
          <w:sz w:val="24"/>
          <w:szCs w:val="24"/>
        </w:rPr>
        <w:t>、合同生效及其它</w:t>
      </w:r>
    </w:p>
    <w:p w:rsidR="00761AB2" w:rsidRDefault="00EB59DD">
      <w:pPr>
        <w:snapToGrid w:val="0"/>
        <w:spacing w:line="380" w:lineRule="exact"/>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12.1</w:t>
      </w:r>
      <w:r>
        <w:rPr>
          <w:rFonts w:ascii="宋体" w:hAnsi="宋体" w:cs="宋体" w:hint="eastAsia"/>
          <w:color w:val="000000" w:themeColor="text1"/>
          <w:sz w:val="24"/>
          <w:szCs w:val="24"/>
        </w:rPr>
        <w:t>合同生效及其效力应符合《中华人民共和国民法典》有关规定。</w:t>
      </w:r>
    </w:p>
    <w:p w:rsidR="00761AB2" w:rsidRDefault="00EB59DD">
      <w:pPr>
        <w:snapToGrid w:val="0"/>
        <w:spacing w:line="380" w:lineRule="exact"/>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12.2</w:t>
      </w:r>
      <w:r>
        <w:rPr>
          <w:rFonts w:ascii="宋体" w:hAnsi="宋体" w:cs="宋体" w:hint="eastAsia"/>
          <w:color w:val="000000" w:themeColor="text1"/>
          <w:sz w:val="24"/>
          <w:szCs w:val="24"/>
        </w:rPr>
        <w:t>合同应经当事人法定代表人或委托代理人签字，加盖双方合同专用章或公章。</w:t>
      </w:r>
    </w:p>
    <w:p w:rsidR="00761AB2" w:rsidRDefault="00EB59DD">
      <w:pPr>
        <w:snapToGrid w:val="0"/>
        <w:spacing w:line="380" w:lineRule="exact"/>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12.3</w:t>
      </w:r>
      <w:r>
        <w:rPr>
          <w:rFonts w:ascii="宋体" w:hAnsi="宋体" w:cs="宋体" w:hint="eastAsia"/>
          <w:color w:val="000000" w:themeColor="text1"/>
          <w:sz w:val="24"/>
          <w:szCs w:val="24"/>
        </w:rPr>
        <w:t>合同所包括附件，是合同不可分割的一部分，具有同等法法律效力。</w:t>
      </w:r>
    </w:p>
    <w:p w:rsidR="00761AB2" w:rsidRDefault="00EB59DD">
      <w:pPr>
        <w:snapToGrid w:val="0"/>
        <w:spacing w:line="380" w:lineRule="exact"/>
        <w:ind w:firstLineChars="200" w:firstLine="480"/>
        <w:outlineLvl w:val="0"/>
        <w:rPr>
          <w:rFonts w:ascii="宋体" w:hAnsi="宋体" w:cs="宋体"/>
          <w:color w:val="000000" w:themeColor="text1"/>
          <w:sz w:val="24"/>
          <w:szCs w:val="24"/>
        </w:rPr>
      </w:pPr>
      <w:r>
        <w:rPr>
          <w:rFonts w:ascii="宋体" w:hAnsi="宋体" w:cs="宋体" w:hint="eastAsia"/>
          <w:color w:val="000000" w:themeColor="text1"/>
          <w:sz w:val="24"/>
          <w:szCs w:val="24"/>
        </w:rPr>
        <w:t>12.4</w:t>
      </w:r>
      <w:r>
        <w:rPr>
          <w:rFonts w:ascii="宋体" w:hAnsi="宋体" w:cs="宋体" w:hint="eastAsia"/>
          <w:color w:val="000000" w:themeColor="text1"/>
          <w:sz w:val="24"/>
          <w:szCs w:val="24"/>
        </w:rPr>
        <w:t>合同需提供担保的，按《中华人民共和国民法典》规定执行。</w:t>
      </w:r>
    </w:p>
    <w:p w:rsidR="00761AB2" w:rsidRDefault="00EB59DD">
      <w:pPr>
        <w:snapToGrid w:val="0"/>
        <w:spacing w:line="38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12.5</w:t>
      </w:r>
      <w:r>
        <w:rPr>
          <w:rFonts w:ascii="宋体" w:hAnsi="宋体" w:cs="宋体" w:hint="eastAsia"/>
          <w:color w:val="000000" w:themeColor="text1"/>
          <w:sz w:val="24"/>
          <w:szCs w:val="24"/>
        </w:rPr>
        <w:t>本合同条件未尽事宜依照《中华人民共和国民法典》，由供需双方共同协商确定。</w:t>
      </w:r>
    </w:p>
    <w:p w:rsidR="00761AB2" w:rsidRDefault="00761AB2">
      <w:pPr>
        <w:widowControl/>
        <w:jc w:val="left"/>
        <w:rPr>
          <w:rFonts w:ascii="宋体" w:hAnsi="宋体" w:cs="宋体"/>
          <w:color w:val="000000" w:themeColor="text1"/>
          <w:sz w:val="24"/>
          <w:szCs w:val="24"/>
        </w:rPr>
        <w:sectPr w:rsidR="00761AB2">
          <w:pgSz w:w="11907" w:h="16840"/>
          <w:pgMar w:top="1134" w:right="1191" w:bottom="1134" w:left="1304" w:header="720" w:footer="720" w:gutter="0"/>
          <w:pgNumType w:fmt="numberInDash"/>
          <w:cols w:space="720"/>
          <w:docGrid w:type="lines" w:linePitch="312"/>
        </w:sectPr>
      </w:pPr>
    </w:p>
    <w:p w:rsidR="00761AB2" w:rsidRDefault="00EB59DD">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附页：</w:t>
      </w:r>
      <w:r>
        <w:rPr>
          <w:rFonts w:ascii="宋体" w:hAnsi="宋体" w:cs="宋体" w:hint="eastAsia"/>
          <w:color w:val="000000" w:themeColor="text1"/>
          <w:sz w:val="24"/>
          <w:szCs w:val="24"/>
        </w:rPr>
        <w:t>1</w:t>
      </w:r>
      <w:r>
        <w:rPr>
          <w:rFonts w:ascii="宋体" w:hAnsi="宋体" w:cs="宋体" w:hint="eastAsia"/>
          <w:color w:val="000000" w:themeColor="text1"/>
          <w:sz w:val="24"/>
          <w:szCs w:val="24"/>
        </w:rPr>
        <w:t>、合同格式</w:t>
      </w:r>
    </w:p>
    <w:p w:rsidR="00761AB2" w:rsidRDefault="00761AB2">
      <w:pPr>
        <w:spacing w:line="360" w:lineRule="auto"/>
        <w:rPr>
          <w:rFonts w:ascii="宋体" w:hAnsi="宋体" w:cs="宋体"/>
          <w:color w:val="000000" w:themeColor="text1"/>
          <w:sz w:val="24"/>
          <w:szCs w:val="24"/>
        </w:rPr>
      </w:pPr>
    </w:p>
    <w:p w:rsidR="00761AB2" w:rsidRDefault="00EB59DD">
      <w:pPr>
        <w:spacing w:line="360" w:lineRule="auto"/>
        <w:rPr>
          <w:rFonts w:ascii="宋体" w:hAnsi="宋体" w:cs="宋体"/>
          <w:b/>
          <w:bCs/>
          <w:color w:val="000000" w:themeColor="text1"/>
        </w:rPr>
      </w:pPr>
      <w:r>
        <w:rPr>
          <w:rFonts w:ascii="宋体" w:hAnsi="宋体" w:cs="宋体" w:hint="eastAsia"/>
          <w:b/>
          <w:bCs/>
          <w:color w:val="000000" w:themeColor="text1"/>
        </w:rPr>
        <w:t>项目名称：“政务·渝运安”应用资金计划报告及应用开发方案编制服务</w:t>
      </w:r>
    </w:p>
    <w:p w:rsidR="00761AB2" w:rsidRDefault="00EB59DD">
      <w:pPr>
        <w:spacing w:line="360" w:lineRule="auto"/>
        <w:rPr>
          <w:rFonts w:ascii="宋体" w:hAnsi="宋体" w:cs="宋体"/>
          <w:b/>
          <w:bCs/>
          <w:color w:val="000000" w:themeColor="text1"/>
        </w:rPr>
      </w:pPr>
      <w:r>
        <w:rPr>
          <w:rFonts w:ascii="宋体" w:hAnsi="宋体" w:cs="宋体" w:hint="eastAsia"/>
          <w:b/>
          <w:bCs/>
          <w:color w:val="000000" w:themeColor="text1"/>
        </w:rPr>
        <w:t>项</w:t>
      </w:r>
      <w:r>
        <w:rPr>
          <w:rFonts w:ascii="宋体" w:hAnsi="宋体" w:cs="宋体" w:hint="eastAsia"/>
          <w:b/>
          <w:bCs/>
          <w:color w:val="000000" w:themeColor="text1"/>
        </w:rPr>
        <w:t xml:space="preserve"> </w:t>
      </w:r>
      <w:r>
        <w:rPr>
          <w:rFonts w:ascii="宋体" w:hAnsi="宋体" w:cs="宋体" w:hint="eastAsia"/>
          <w:b/>
          <w:bCs/>
          <w:color w:val="000000" w:themeColor="text1"/>
        </w:rPr>
        <w:t>目</w:t>
      </w:r>
      <w:r>
        <w:rPr>
          <w:rFonts w:ascii="宋体" w:hAnsi="宋体" w:cs="宋体" w:hint="eastAsia"/>
          <w:b/>
          <w:bCs/>
          <w:color w:val="000000" w:themeColor="text1"/>
        </w:rPr>
        <w:t xml:space="preserve"> </w:t>
      </w:r>
      <w:r>
        <w:rPr>
          <w:rFonts w:ascii="宋体" w:hAnsi="宋体" w:cs="宋体" w:hint="eastAsia"/>
          <w:b/>
          <w:bCs/>
          <w:color w:val="000000" w:themeColor="text1"/>
        </w:rPr>
        <w:t>号：</w:t>
      </w:r>
    </w:p>
    <w:p w:rsidR="00761AB2" w:rsidRDefault="00EB59DD">
      <w:pPr>
        <w:spacing w:line="360" w:lineRule="auto"/>
        <w:rPr>
          <w:rFonts w:ascii="宋体" w:hAnsi="宋体" w:cs="宋体"/>
          <w:b/>
          <w:bCs/>
          <w:color w:val="000000" w:themeColor="text1"/>
        </w:rPr>
      </w:pPr>
      <w:r>
        <w:rPr>
          <w:rFonts w:ascii="宋体" w:hAnsi="宋体" w:cs="宋体" w:hint="eastAsia"/>
          <w:b/>
          <w:bCs/>
          <w:color w:val="000000" w:themeColor="text1"/>
        </w:rPr>
        <w:t>合同编号：</w:t>
      </w:r>
    </w:p>
    <w:p w:rsidR="00761AB2" w:rsidRDefault="00761AB2">
      <w:pPr>
        <w:spacing w:line="360" w:lineRule="auto"/>
        <w:jc w:val="left"/>
        <w:rPr>
          <w:rFonts w:ascii="宋体" w:hAnsi="宋体" w:cs="宋体"/>
          <w:b/>
          <w:bCs/>
          <w:color w:val="000000" w:themeColor="text1"/>
        </w:rPr>
      </w:pPr>
    </w:p>
    <w:p w:rsidR="00761AB2" w:rsidRDefault="00761AB2">
      <w:pPr>
        <w:spacing w:line="360" w:lineRule="auto"/>
        <w:jc w:val="left"/>
        <w:rPr>
          <w:rFonts w:ascii="宋体" w:hAnsi="宋体" w:cs="宋体"/>
          <w:b/>
          <w:bCs/>
          <w:color w:val="000000" w:themeColor="text1"/>
        </w:rPr>
      </w:pPr>
    </w:p>
    <w:p w:rsidR="00761AB2" w:rsidRDefault="00761AB2">
      <w:pPr>
        <w:spacing w:line="360" w:lineRule="auto"/>
        <w:jc w:val="left"/>
        <w:rPr>
          <w:rFonts w:ascii="宋体" w:hAnsi="宋体" w:cs="宋体"/>
          <w:b/>
          <w:bCs/>
          <w:color w:val="000000" w:themeColor="text1"/>
        </w:rPr>
      </w:pPr>
    </w:p>
    <w:p w:rsidR="00761AB2" w:rsidRDefault="00761AB2">
      <w:pPr>
        <w:spacing w:line="360" w:lineRule="auto"/>
        <w:jc w:val="left"/>
        <w:rPr>
          <w:rFonts w:ascii="宋体" w:hAnsi="宋体" w:cs="宋体"/>
          <w:b/>
          <w:bCs/>
          <w:color w:val="000000" w:themeColor="text1"/>
        </w:rPr>
      </w:pPr>
    </w:p>
    <w:p w:rsidR="00761AB2" w:rsidRDefault="00761AB2">
      <w:pPr>
        <w:spacing w:line="360" w:lineRule="auto"/>
        <w:jc w:val="left"/>
        <w:rPr>
          <w:rFonts w:ascii="宋体" w:hAnsi="宋体" w:cs="宋体"/>
          <w:b/>
          <w:bCs/>
          <w:color w:val="000000" w:themeColor="text1"/>
        </w:rPr>
      </w:pPr>
    </w:p>
    <w:p w:rsidR="00761AB2" w:rsidRDefault="00761AB2">
      <w:pPr>
        <w:spacing w:line="360" w:lineRule="auto"/>
        <w:jc w:val="left"/>
        <w:rPr>
          <w:rFonts w:ascii="宋体" w:hAnsi="宋体" w:cs="宋体"/>
          <w:b/>
          <w:bCs/>
          <w:color w:val="000000" w:themeColor="text1"/>
        </w:rPr>
      </w:pPr>
    </w:p>
    <w:p w:rsidR="00761AB2" w:rsidRDefault="00EB59DD">
      <w:pPr>
        <w:spacing w:line="360" w:lineRule="auto"/>
        <w:jc w:val="center"/>
        <w:rPr>
          <w:rFonts w:ascii="宋体" w:hAnsi="宋体" w:cs="宋体"/>
          <w:b/>
          <w:bCs/>
          <w:color w:val="000000" w:themeColor="text1"/>
          <w:sz w:val="44"/>
          <w:szCs w:val="44"/>
        </w:rPr>
      </w:pPr>
      <w:r>
        <w:rPr>
          <w:rFonts w:ascii="宋体" w:hAnsi="宋体" w:cs="宋体" w:hint="eastAsia"/>
          <w:b/>
          <w:bCs/>
          <w:color w:val="000000" w:themeColor="text1"/>
          <w:sz w:val="44"/>
          <w:szCs w:val="44"/>
        </w:rPr>
        <w:t>服务合同</w:t>
      </w:r>
    </w:p>
    <w:p w:rsidR="00761AB2" w:rsidRDefault="00761AB2">
      <w:pPr>
        <w:spacing w:line="360" w:lineRule="auto"/>
        <w:jc w:val="center"/>
        <w:rPr>
          <w:rFonts w:ascii="宋体" w:hAnsi="宋体" w:cs="宋体"/>
          <w:b/>
          <w:bCs/>
          <w:color w:val="000000" w:themeColor="text1"/>
          <w:szCs w:val="28"/>
        </w:rPr>
      </w:pPr>
    </w:p>
    <w:p w:rsidR="00761AB2" w:rsidRDefault="00761AB2">
      <w:pPr>
        <w:spacing w:line="360" w:lineRule="auto"/>
        <w:jc w:val="center"/>
        <w:rPr>
          <w:rFonts w:ascii="宋体" w:hAnsi="宋体" w:cs="宋体"/>
          <w:b/>
          <w:bCs/>
          <w:color w:val="000000" w:themeColor="text1"/>
        </w:rPr>
      </w:pPr>
    </w:p>
    <w:p w:rsidR="00761AB2" w:rsidRDefault="00761AB2">
      <w:pPr>
        <w:spacing w:line="360" w:lineRule="auto"/>
        <w:jc w:val="center"/>
        <w:rPr>
          <w:rFonts w:ascii="宋体" w:hAnsi="宋体" w:cs="宋体"/>
          <w:b/>
          <w:bCs/>
          <w:color w:val="000000" w:themeColor="text1"/>
        </w:rPr>
      </w:pPr>
    </w:p>
    <w:p w:rsidR="00761AB2" w:rsidRDefault="00761AB2">
      <w:pPr>
        <w:spacing w:line="360" w:lineRule="auto"/>
        <w:jc w:val="center"/>
        <w:rPr>
          <w:rFonts w:ascii="宋体" w:hAnsi="宋体" w:cs="宋体"/>
          <w:b/>
          <w:bCs/>
          <w:color w:val="000000" w:themeColor="text1"/>
        </w:rPr>
      </w:pPr>
    </w:p>
    <w:p w:rsidR="00761AB2" w:rsidRDefault="00761AB2">
      <w:pPr>
        <w:spacing w:line="360" w:lineRule="auto"/>
        <w:jc w:val="center"/>
        <w:rPr>
          <w:rFonts w:ascii="宋体" w:hAnsi="宋体" w:cs="宋体"/>
          <w:b/>
          <w:bCs/>
          <w:color w:val="000000" w:themeColor="text1"/>
        </w:rPr>
      </w:pPr>
    </w:p>
    <w:p w:rsidR="00761AB2" w:rsidRDefault="00761AB2">
      <w:pPr>
        <w:spacing w:line="360" w:lineRule="auto"/>
        <w:jc w:val="center"/>
        <w:rPr>
          <w:rFonts w:ascii="宋体" w:hAnsi="宋体" w:cs="宋体"/>
          <w:b/>
          <w:bCs/>
          <w:color w:val="000000" w:themeColor="text1"/>
        </w:rPr>
      </w:pPr>
    </w:p>
    <w:p w:rsidR="00761AB2" w:rsidRDefault="00761AB2">
      <w:pPr>
        <w:spacing w:line="360" w:lineRule="auto"/>
        <w:rPr>
          <w:rFonts w:ascii="宋体" w:hAnsi="宋体" w:cs="宋体"/>
          <w:b/>
          <w:bCs/>
          <w:color w:val="000000" w:themeColor="text1"/>
        </w:rPr>
      </w:pPr>
    </w:p>
    <w:p w:rsidR="00761AB2" w:rsidRDefault="00761AB2">
      <w:pPr>
        <w:spacing w:line="360" w:lineRule="auto"/>
        <w:jc w:val="center"/>
        <w:rPr>
          <w:rFonts w:ascii="宋体" w:hAnsi="宋体" w:cs="宋体"/>
          <w:color w:val="000000" w:themeColor="text1"/>
        </w:rPr>
      </w:pPr>
    </w:p>
    <w:p w:rsidR="00761AB2" w:rsidRDefault="00EB59DD">
      <w:pPr>
        <w:spacing w:line="360" w:lineRule="auto"/>
        <w:ind w:firstLineChars="295" w:firstLine="829"/>
        <w:rPr>
          <w:rFonts w:ascii="宋体" w:hAnsi="宋体" w:cs="宋体"/>
          <w:b/>
          <w:bCs/>
          <w:color w:val="000000" w:themeColor="text1"/>
        </w:rPr>
      </w:pPr>
      <w:r>
        <w:rPr>
          <w:rFonts w:ascii="宋体" w:hAnsi="宋体" w:cs="宋体" w:hint="eastAsia"/>
          <w:b/>
          <w:bCs/>
          <w:color w:val="000000" w:themeColor="text1"/>
        </w:rPr>
        <w:t>采购人（甲方）：重庆市交通局</w:t>
      </w:r>
    </w:p>
    <w:p w:rsidR="00761AB2" w:rsidRDefault="00EB59DD">
      <w:pPr>
        <w:spacing w:line="360" w:lineRule="auto"/>
        <w:ind w:firstLineChars="295" w:firstLine="829"/>
        <w:rPr>
          <w:rFonts w:ascii="宋体" w:hAnsi="宋体" w:cs="宋体"/>
          <w:b/>
          <w:bCs/>
          <w:color w:val="000000" w:themeColor="text1"/>
        </w:rPr>
      </w:pPr>
      <w:r>
        <w:rPr>
          <w:rFonts w:ascii="宋体" w:hAnsi="宋体" w:cs="宋体" w:hint="eastAsia"/>
          <w:b/>
          <w:bCs/>
          <w:color w:val="000000" w:themeColor="text1"/>
        </w:rPr>
        <w:t>供应商（乙方）：</w:t>
      </w:r>
      <w:r>
        <w:rPr>
          <w:rFonts w:ascii="宋体" w:hAnsi="宋体" w:cs="宋体" w:hint="eastAsia"/>
          <w:b/>
          <w:bCs/>
          <w:color w:val="000000" w:themeColor="text1"/>
        </w:rPr>
        <w:t xml:space="preserve"> </w:t>
      </w:r>
    </w:p>
    <w:p w:rsidR="00761AB2" w:rsidRDefault="00EB59DD">
      <w:pPr>
        <w:widowControl/>
        <w:spacing w:line="360" w:lineRule="auto"/>
        <w:jc w:val="center"/>
        <w:rPr>
          <w:rFonts w:ascii="宋体" w:hAnsi="宋体" w:cs="宋体"/>
          <w:b/>
          <w:bCs/>
          <w:color w:val="000000" w:themeColor="text1"/>
        </w:rPr>
      </w:pPr>
      <w:r>
        <w:rPr>
          <w:rFonts w:ascii="宋体" w:hAnsi="宋体" w:cs="宋体" w:hint="eastAsia"/>
          <w:b/>
          <w:bCs/>
          <w:color w:val="000000" w:themeColor="text1"/>
        </w:rPr>
        <w:t>签订时间：</w:t>
      </w:r>
      <w:r>
        <w:rPr>
          <w:rFonts w:ascii="宋体" w:hAnsi="宋体" w:cs="宋体" w:hint="eastAsia"/>
          <w:b/>
          <w:bCs/>
          <w:color w:val="000000" w:themeColor="text1"/>
        </w:rPr>
        <w:t xml:space="preserve">     </w:t>
      </w:r>
      <w:r>
        <w:rPr>
          <w:rFonts w:ascii="宋体" w:hAnsi="宋体" w:cs="宋体" w:hint="eastAsia"/>
          <w:b/>
          <w:bCs/>
          <w:color w:val="000000" w:themeColor="text1"/>
        </w:rPr>
        <w:t>年</w:t>
      </w:r>
      <w:r>
        <w:rPr>
          <w:rFonts w:ascii="宋体" w:hAnsi="宋体" w:cs="宋体" w:hint="eastAsia"/>
          <w:b/>
          <w:bCs/>
          <w:color w:val="000000" w:themeColor="text1"/>
        </w:rPr>
        <w:t xml:space="preserve">   </w:t>
      </w:r>
      <w:r>
        <w:rPr>
          <w:rFonts w:ascii="宋体" w:hAnsi="宋体" w:cs="宋体" w:hint="eastAsia"/>
          <w:b/>
          <w:bCs/>
          <w:color w:val="000000" w:themeColor="text1"/>
        </w:rPr>
        <w:t>月</w:t>
      </w:r>
      <w:r>
        <w:rPr>
          <w:rFonts w:ascii="宋体" w:hAnsi="宋体" w:cs="宋体" w:hint="eastAsia"/>
          <w:b/>
          <w:bCs/>
          <w:color w:val="000000" w:themeColor="text1"/>
        </w:rPr>
        <w:t xml:space="preserve">   </w:t>
      </w:r>
      <w:r>
        <w:rPr>
          <w:rFonts w:ascii="宋体" w:hAnsi="宋体" w:cs="宋体" w:hint="eastAsia"/>
          <w:b/>
          <w:bCs/>
          <w:color w:val="000000" w:themeColor="text1"/>
        </w:rPr>
        <w:t>日</w:t>
      </w:r>
    </w:p>
    <w:p w:rsidR="00761AB2" w:rsidRDefault="00761AB2">
      <w:pPr>
        <w:widowControl/>
        <w:spacing w:line="360" w:lineRule="auto"/>
        <w:jc w:val="center"/>
        <w:rPr>
          <w:rFonts w:ascii="宋体" w:hAnsi="宋体" w:cs="宋体"/>
          <w:b/>
          <w:bCs/>
          <w:color w:val="000000" w:themeColor="text1"/>
        </w:rPr>
      </w:pPr>
    </w:p>
    <w:p w:rsidR="00761AB2" w:rsidRDefault="00761AB2">
      <w:pPr>
        <w:widowControl/>
        <w:spacing w:line="360" w:lineRule="auto"/>
        <w:jc w:val="center"/>
        <w:rPr>
          <w:rFonts w:ascii="宋体" w:hAnsi="宋体" w:cs="宋体"/>
          <w:b/>
          <w:bCs/>
          <w:color w:val="000000" w:themeColor="text1"/>
        </w:rPr>
      </w:pPr>
    </w:p>
    <w:p w:rsidR="00761AB2" w:rsidRDefault="00761AB2">
      <w:pPr>
        <w:widowControl/>
        <w:spacing w:line="360" w:lineRule="auto"/>
        <w:jc w:val="center"/>
        <w:rPr>
          <w:rFonts w:ascii="宋体" w:hAnsi="宋体" w:cs="宋体"/>
          <w:b/>
          <w:bCs/>
          <w:color w:val="000000" w:themeColor="text1"/>
        </w:rPr>
      </w:pP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kern w:val="0"/>
          <w:sz w:val="24"/>
          <w:szCs w:val="24"/>
        </w:rPr>
        <w:lastRenderedPageBreak/>
        <w:t>甲方委托乙方承担</w:t>
      </w:r>
      <w:r>
        <w:rPr>
          <w:rFonts w:ascii="宋体" w:hAnsi="宋体" w:cs="宋体" w:hint="eastAsia"/>
          <w:color w:val="000000" w:themeColor="text1"/>
          <w:kern w:val="0"/>
          <w:sz w:val="24"/>
          <w:szCs w:val="24"/>
          <w:u w:val="single"/>
        </w:rPr>
        <w:t>“政务·渝运安”应用资金计划报告及应用开发方案编制服务</w:t>
      </w:r>
      <w:r>
        <w:rPr>
          <w:rFonts w:ascii="宋体" w:hAnsi="宋体" w:cs="宋体" w:hint="eastAsia"/>
          <w:color w:val="000000" w:themeColor="text1"/>
          <w:kern w:val="0"/>
          <w:sz w:val="24"/>
          <w:szCs w:val="24"/>
          <w:u w:val="single"/>
        </w:rPr>
        <w:t xml:space="preserve"> </w:t>
      </w:r>
      <w:r>
        <w:rPr>
          <w:rFonts w:ascii="宋体" w:hAnsi="宋体" w:cs="宋体" w:hint="eastAsia"/>
          <w:color w:val="000000" w:themeColor="text1"/>
          <w:kern w:val="0"/>
          <w:sz w:val="24"/>
          <w:szCs w:val="24"/>
        </w:rPr>
        <w:t>（以下简称“本项目”）的技术咨询工作，依据《中华人民共和国民法典》有关规定，经双方协商一致，签订本合同。</w:t>
      </w:r>
    </w:p>
    <w:p w:rsidR="00761AB2" w:rsidRDefault="00EB59DD" w:rsidP="009F2382">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第一条</w:t>
      </w: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工作内容、要求和提交成果的形式：</w:t>
      </w:r>
    </w:p>
    <w:p w:rsidR="00761AB2" w:rsidRDefault="00EB59DD" w:rsidP="009F2382">
      <w:pPr>
        <w:snapToGrid w:val="0"/>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工作内容</w:t>
      </w:r>
      <w:r>
        <w:rPr>
          <w:rFonts w:ascii="宋体" w:hAnsi="宋体" w:cs="宋体" w:hint="eastAsia"/>
          <w:color w:val="000000" w:themeColor="text1"/>
          <w:sz w:val="24"/>
          <w:szCs w:val="24"/>
        </w:rPr>
        <w:t>：</w:t>
      </w:r>
    </w:p>
    <w:p w:rsidR="00761AB2" w:rsidRDefault="00EB59DD" w:rsidP="009F2382">
      <w:pPr>
        <w:snapToGrid w:val="0"/>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1</w:t>
      </w:r>
      <w:r>
        <w:rPr>
          <w:rFonts w:ascii="宋体" w:hAnsi="宋体" w:cs="宋体" w:hint="eastAsia"/>
          <w:b/>
          <w:bCs/>
          <w:color w:val="000000" w:themeColor="text1"/>
          <w:sz w:val="24"/>
          <w:szCs w:val="24"/>
        </w:rPr>
        <w:t>、应用资金计划报告编制主要内容及要求：</w:t>
      </w:r>
    </w:p>
    <w:p w:rsidR="00761AB2" w:rsidRDefault="00EB59DD">
      <w:pPr>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包括应用开发内容及规模，说明应用开发内容和工程量（文字描述或采用表格形式）。应用开发目标，从宏观目标、具体目标（效益目标、规模目标、功能目标等）阐述。说明应用开发的周期，应用效益分析包括简要分析经济效益、简要分析社会效益。对照需求清单，阐述本应用来源背景（含有关政策依据、领导批示等），分析与职能相关的高频、痛</w:t>
      </w:r>
      <w:r>
        <w:rPr>
          <w:rFonts w:ascii="宋体" w:hAnsi="宋体" w:cs="宋体" w:hint="eastAsia"/>
          <w:color w:val="000000" w:themeColor="text1"/>
          <w:sz w:val="24"/>
          <w:szCs w:val="24"/>
        </w:rPr>
        <w:t>点社会问题，以及当前有待解决的最紧迫、最现实、最棘手的重大需求，形成本应用开发满足需求清单的必要性描述。对照场景清单，阐述场景需求与本单位核心业务以及需求清单之间的关系，形成本应用开发满足场景清单的必要性描述。对照改革清单，阐述改革需求与本单位核心业务以及需求清单、场景清单之间的关系，形成本应用开发满足改革清单的必要性描述。应用总体方案按照数字重庆总体框架布局进行总体架构设计，从云网感知资源、数据资源、能力组件、业务应用等方面明确应用总体框架（图、文字、表），包括应用内部结构，以及与外部应用间的联系，并区分</w:t>
      </w:r>
      <w:r>
        <w:rPr>
          <w:rFonts w:ascii="宋体" w:hAnsi="宋体" w:cs="宋体" w:hint="eastAsia"/>
          <w:color w:val="000000" w:themeColor="text1"/>
          <w:sz w:val="24"/>
          <w:szCs w:val="24"/>
        </w:rPr>
        <w:t>出已建部分和新增部分。描述应用与数字重庆“</w:t>
      </w:r>
      <w:r>
        <w:rPr>
          <w:rFonts w:ascii="宋体" w:hAnsi="宋体" w:cs="宋体" w:hint="eastAsia"/>
          <w:color w:val="000000" w:themeColor="text1"/>
          <w:sz w:val="24"/>
          <w:szCs w:val="24"/>
        </w:rPr>
        <w:t>1361</w:t>
      </w:r>
      <w:r>
        <w:rPr>
          <w:rFonts w:ascii="宋体" w:hAnsi="宋体" w:cs="宋体" w:hint="eastAsia"/>
          <w:color w:val="000000" w:themeColor="text1"/>
          <w:sz w:val="24"/>
          <w:szCs w:val="24"/>
        </w:rPr>
        <w:t>”的整体框架布局之间的关系。</w:t>
      </w:r>
    </w:p>
    <w:p w:rsidR="00761AB2" w:rsidRDefault="00EB59DD" w:rsidP="009F2382">
      <w:pPr>
        <w:snapToGrid w:val="0"/>
        <w:spacing w:line="360" w:lineRule="auto"/>
        <w:ind w:firstLineChars="200" w:firstLine="482"/>
        <w:rPr>
          <w:rFonts w:ascii="宋体" w:hAnsi="宋体" w:cs="宋体"/>
          <w:color w:val="000000" w:themeColor="text1"/>
          <w:sz w:val="24"/>
          <w:szCs w:val="24"/>
        </w:rPr>
      </w:pPr>
      <w:r>
        <w:rPr>
          <w:rFonts w:ascii="宋体" w:hAnsi="宋体" w:cs="宋体" w:hint="eastAsia"/>
          <w:b/>
          <w:bCs/>
          <w:color w:val="000000" w:themeColor="text1"/>
          <w:sz w:val="24"/>
          <w:szCs w:val="24"/>
        </w:rPr>
        <w:t>注意事项：</w:t>
      </w:r>
      <w:r>
        <w:rPr>
          <w:rFonts w:ascii="宋体" w:hAnsi="宋体" w:cs="宋体" w:hint="eastAsia"/>
          <w:color w:val="000000" w:themeColor="text1"/>
          <w:sz w:val="24"/>
          <w:szCs w:val="24"/>
        </w:rPr>
        <w:t>根据重庆市主管部门编制要求动态调整，确保应用资金需求通过审核。</w:t>
      </w:r>
    </w:p>
    <w:p w:rsidR="00761AB2" w:rsidRDefault="00EB59DD" w:rsidP="009F2382">
      <w:pPr>
        <w:snapToGrid w:val="0"/>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2</w:t>
      </w:r>
      <w:r>
        <w:rPr>
          <w:rFonts w:ascii="宋体" w:hAnsi="宋体" w:cs="宋体" w:hint="eastAsia"/>
          <w:b/>
          <w:bCs/>
          <w:color w:val="000000" w:themeColor="text1"/>
          <w:sz w:val="24"/>
          <w:szCs w:val="24"/>
        </w:rPr>
        <w:t>、应用开发方案编制主要内容及要求：</w:t>
      </w:r>
    </w:p>
    <w:p w:rsidR="00761AB2" w:rsidRDefault="00EB59DD">
      <w:pPr>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包括应用开发目标、规模、内容、开发周期等。应用开发的必要性包括：</w:t>
      </w:r>
    </w:p>
    <w:p w:rsidR="00761AB2" w:rsidRDefault="00EB59DD">
      <w:pPr>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1</w:t>
      </w:r>
      <w:r>
        <w:rPr>
          <w:rFonts w:ascii="宋体" w:hAnsi="宋体" w:cs="宋体" w:hint="eastAsia"/>
          <w:color w:val="000000" w:themeColor="text1"/>
          <w:sz w:val="24"/>
          <w:szCs w:val="24"/>
        </w:rPr>
        <w:t>）从宏观形势、数字化发展、技术进步等发展形势说明本应用对履行单位职能、完成单位政务目标、业务目标的价值。</w:t>
      </w:r>
    </w:p>
    <w:p w:rsidR="00761AB2" w:rsidRDefault="00EB59DD">
      <w:pPr>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2</w:t>
      </w:r>
      <w:r>
        <w:rPr>
          <w:rFonts w:ascii="宋体" w:hAnsi="宋体" w:cs="宋体" w:hint="eastAsia"/>
          <w:color w:val="000000" w:themeColor="text1"/>
          <w:sz w:val="24"/>
          <w:szCs w:val="24"/>
        </w:rPr>
        <w:t>）结合需求与现状以及数字化应用开发目标，说明现有数字化条件与业务需求的差异、可能取得的效能提升等主要效益，从而分析论证应用开发的必要性。</w:t>
      </w:r>
    </w:p>
    <w:p w:rsidR="00761AB2" w:rsidRDefault="00EB59DD">
      <w:pPr>
        <w:snapToGrid w:val="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w:t>
      </w:r>
      <w:r>
        <w:rPr>
          <w:rFonts w:ascii="宋体" w:hAnsi="宋体" w:cs="宋体" w:hint="eastAsia"/>
          <w:color w:val="000000" w:themeColor="text1"/>
          <w:sz w:val="24"/>
          <w:szCs w:val="24"/>
        </w:rPr>
        <w:t>3</w:t>
      </w:r>
      <w:r>
        <w:rPr>
          <w:rFonts w:ascii="宋体" w:hAnsi="宋体" w:cs="宋体" w:hint="eastAsia"/>
          <w:color w:val="000000" w:themeColor="text1"/>
          <w:sz w:val="24"/>
          <w:szCs w:val="24"/>
        </w:rPr>
        <w:t>）迭代应用必须描述现有应用实际情况、存在的具体问题和原因，并分析说明不进行升级改造将会产生的风险。需求分析包括核心业务场景需求分析、改革事项需求分析、数据资源共享需求分析、多跨协同需求分析、网络安全需求分析、业务量、信息量分析预测、应用性能需求分析等。</w:t>
      </w:r>
    </w:p>
    <w:p w:rsidR="00761AB2" w:rsidRDefault="00EB59DD" w:rsidP="009F2382">
      <w:pPr>
        <w:spacing w:line="360" w:lineRule="auto"/>
        <w:ind w:firstLineChars="200" w:firstLine="482"/>
        <w:rPr>
          <w:rFonts w:ascii="宋体" w:hAnsi="宋体" w:cs="宋体"/>
          <w:color w:val="000000" w:themeColor="text1"/>
          <w:sz w:val="24"/>
          <w:szCs w:val="24"/>
        </w:rPr>
      </w:pPr>
      <w:r>
        <w:rPr>
          <w:rFonts w:ascii="宋体" w:hAnsi="宋体" w:cs="宋体" w:hint="eastAsia"/>
          <w:b/>
          <w:bCs/>
          <w:color w:val="000000" w:themeColor="text1"/>
          <w:sz w:val="24"/>
          <w:szCs w:val="24"/>
        </w:rPr>
        <w:t>注意事项：</w:t>
      </w:r>
      <w:r>
        <w:rPr>
          <w:rFonts w:ascii="宋体" w:hAnsi="宋体" w:cs="宋体" w:hint="eastAsia"/>
          <w:color w:val="000000" w:themeColor="text1"/>
          <w:sz w:val="24"/>
          <w:szCs w:val="24"/>
        </w:rPr>
        <w:t>根据重庆市主管部门编制要求动态调整，确保应用开发方案通过审核。。</w:t>
      </w:r>
    </w:p>
    <w:p w:rsidR="00761AB2" w:rsidRDefault="00EB59DD" w:rsidP="009F2382">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工作要求：</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lastRenderedPageBreak/>
        <w:t>1</w:t>
      </w:r>
      <w:r>
        <w:rPr>
          <w:rFonts w:ascii="宋体" w:hAnsi="宋体" w:cs="宋体" w:hint="eastAsia"/>
          <w:color w:val="000000" w:themeColor="text1"/>
          <w:sz w:val="24"/>
          <w:szCs w:val="24"/>
        </w:rPr>
        <w:t>、工作进度根据甲方的需要和实际情况拟定</w:t>
      </w:r>
      <w:r>
        <w:rPr>
          <w:rFonts w:ascii="宋体" w:hAnsi="宋体" w:cs="宋体" w:hint="eastAsia"/>
          <w:color w:val="000000" w:themeColor="text1"/>
          <w:sz w:val="24"/>
          <w:szCs w:val="24"/>
        </w:rPr>
        <w:t>;</w:t>
      </w:r>
      <w:r>
        <w:rPr>
          <w:rFonts w:ascii="宋体" w:hAnsi="宋体" w:cs="宋体" w:hint="eastAsia"/>
          <w:color w:val="000000" w:themeColor="text1"/>
          <w:sz w:val="24"/>
          <w:szCs w:val="24"/>
        </w:rPr>
        <w:t>在工作过程中乙方应当遵守甲方拟定的工作进度计划和服务要求。</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、本项目（分包）不得转让。</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、乙方拟投入本项目的项目负责人及项</w:t>
      </w:r>
      <w:r>
        <w:rPr>
          <w:rFonts w:ascii="宋体" w:hAnsi="宋体" w:cs="宋体" w:hint="eastAsia"/>
          <w:color w:val="000000" w:themeColor="text1"/>
          <w:sz w:val="24"/>
          <w:szCs w:val="24"/>
        </w:rPr>
        <w:t>目组成员应与投标时人员保持一致，在签订本合同时书面报送甲方备案，经甲方备案的人员不得随意更换，如遇特殊情况需更换人员的，须提前</w:t>
      </w:r>
      <w:r>
        <w:rPr>
          <w:rFonts w:ascii="宋体" w:hAnsi="宋体" w:cs="宋体" w:hint="eastAsia"/>
          <w:color w:val="000000" w:themeColor="text1"/>
          <w:sz w:val="24"/>
          <w:szCs w:val="24"/>
        </w:rPr>
        <w:t>1</w:t>
      </w:r>
      <w:r>
        <w:rPr>
          <w:rFonts w:ascii="宋体" w:hAnsi="宋体" w:cs="宋体" w:hint="eastAsia"/>
          <w:color w:val="000000" w:themeColor="text1"/>
          <w:sz w:val="24"/>
          <w:szCs w:val="24"/>
        </w:rPr>
        <w:t>个工作日向甲方提出书面申请，申请书征得甲方书面同意后才能更换。</w:t>
      </w:r>
    </w:p>
    <w:p w:rsidR="00761AB2" w:rsidRDefault="00EB59DD" w:rsidP="009F2382">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成果提交形式：</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按照相关规定及甲方实际需求提交。</w:t>
      </w:r>
      <w:r>
        <w:rPr>
          <w:rFonts w:ascii="宋体" w:hAnsi="宋体" w:cs="宋体" w:hint="eastAsia"/>
          <w:color w:val="000000" w:themeColor="text1"/>
          <w:sz w:val="24"/>
          <w:szCs w:val="24"/>
        </w:rPr>
        <w:t xml:space="preserve"> </w:t>
      </w:r>
    </w:p>
    <w:p w:rsidR="00761AB2" w:rsidRDefault="00EB59DD" w:rsidP="009F2382">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第二条</w:t>
      </w: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履行地点、方式和期限：</w:t>
      </w:r>
    </w:p>
    <w:p w:rsidR="00761AB2" w:rsidRDefault="00EB59DD" w:rsidP="009F2382">
      <w:pPr>
        <w:spacing w:line="360" w:lineRule="auto"/>
        <w:ind w:firstLineChars="200" w:firstLine="482"/>
        <w:rPr>
          <w:rStyle w:val="NormalCharacter"/>
          <w:rFonts w:ascii="宋体" w:hAnsi="宋体" w:cs="宋体"/>
          <w:color w:val="000000" w:themeColor="text1"/>
          <w:sz w:val="24"/>
          <w:szCs w:val="24"/>
        </w:rPr>
      </w:pPr>
      <w:r>
        <w:rPr>
          <w:rFonts w:ascii="宋体" w:hAnsi="宋体" w:cs="宋体" w:hint="eastAsia"/>
          <w:b/>
          <w:bCs/>
          <w:color w:val="000000" w:themeColor="text1"/>
          <w:sz w:val="24"/>
          <w:szCs w:val="24"/>
        </w:rPr>
        <w:t>履行地点：</w:t>
      </w:r>
      <w:r>
        <w:rPr>
          <w:rStyle w:val="NormalCharacter"/>
          <w:rFonts w:ascii="宋体" w:hAnsi="宋体" w:cs="宋体" w:hint="eastAsia"/>
          <w:color w:val="000000" w:themeColor="text1"/>
          <w:sz w:val="24"/>
          <w:szCs w:val="24"/>
        </w:rPr>
        <w:t>甲方同意或指定地点。</w:t>
      </w:r>
    </w:p>
    <w:p w:rsidR="00761AB2" w:rsidRDefault="00EB59DD" w:rsidP="009F2382">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履行方式与期限：</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w:t>
      </w:r>
      <w:r>
        <w:rPr>
          <w:rFonts w:ascii="宋体" w:hAnsi="宋体" w:cs="宋体" w:hint="eastAsia"/>
          <w:color w:val="000000" w:themeColor="text1"/>
          <w:kern w:val="0"/>
          <w:sz w:val="24"/>
          <w:szCs w:val="24"/>
        </w:rPr>
        <w:t>期</w:t>
      </w:r>
      <w:r>
        <w:rPr>
          <w:rFonts w:ascii="宋体" w:hAnsi="宋体" w:cs="宋体" w:hint="eastAsia"/>
          <w:color w:val="000000" w:themeColor="text1"/>
          <w:sz w:val="24"/>
          <w:szCs w:val="24"/>
        </w:rPr>
        <w:t>限：</w:t>
      </w:r>
      <w:r>
        <w:rPr>
          <w:rStyle w:val="NormalCharacter"/>
          <w:rFonts w:ascii="宋体" w:hAnsi="宋体" w:cs="宋体" w:hint="eastAsia"/>
          <w:color w:val="000000" w:themeColor="text1"/>
          <w:sz w:val="24"/>
          <w:szCs w:val="24"/>
        </w:rPr>
        <w:t>合同签订之日起</w:t>
      </w:r>
      <w:r>
        <w:rPr>
          <w:rStyle w:val="NormalCharacter"/>
          <w:rFonts w:ascii="宋体" w:hAnsi="宋体" w:cs="宋体" w:hint="eastAsia"/>
          <w:color w:val="000000" w:themeColor="text1"/>
          <w:sz w:val="24"/>
          <w:szCs w:val="24"/>
        </w:rPr>
        <w:t>15</w:t>
      </w:r>
      <w:r>
        <w:rPr>
          <w:rStyle w:val="NormalCharacter"/>
          <w:rFonts w:ascii="宋体" w:hAnsi="宋体" w:cs="宋体" w:hint="eastAsia"/>
          <w:color w:val="000000" w:themeColor="text1"/>
          <w:sz w:val="24"/>
          <w:szCs w:val="24"/>
        </w:rPr>
        <w:t>个日历天内提交《“政务·渝运安”应用资金计划报告》，</w:t>
      </w:r>
      <w:r>
        <w:rPr>
          <w:rStyle w:val="NormalCharacter"/>
          <w:rFonts w:ascii="宋体" w:hAnsi="宋体" w:cs="宋体" w:hint="eastAsia"/>
          <w:color w:val="000000" w:themeColor="text1"/>
          <w:sz w:val="24"/>
          <w:szCs w:val="24"/>
        </w:rPr>
        <w:t>60</w:t>
      </w:r>
      <w:r>
        <w:rPr>
          <w:rStyle w:val="NormalCharacter"/>
          <w:rFonts w:ascii="宋体" w:hAnsi="宋体" w:cs="宋体" w:hint="eastAsia"/>
          <w:color w:val="000000" w:themeColor="text1"/>
          <w:sz w:val="24"/>
          <w:szCs w:val="24"/>
        </w:rPr>
        <w:t>个工作日内完成《“政务·渝运安”应用开发方案》编制工作</w:t>
      </w:r>
      <w:r>
        <w:rPr>
          <w:rFonts w:ascii="宋体" w:hAnsi="宋体" w:cs="宋体" w:hint="eastAsia"/>
          <w:color w:val="000000" w:themeColor="text1"/>
          <w:sz w:val="24"/>
          <w:szCs w:val="24"/>
        </w:rPr>
        <w:t>。</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、因特殊原因需延期的由双方友好协商。</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、验收方式：</w:t>
      </w:r>
      <w:r>
        <w:rPr>
          <w:rStyle w:val="NormalCharacter"/>
          <w:rFonts w:ascii="宋体" w:hAnsi="宋体" w:cs="宋体" w:hint="eastAsia"/>
          <w:color w:val="000000" w:themeColor="text1"/>
          <w:sz w:val="24"/>
          <w:szCs w:val="24"/>
        </w:rPr>
        <w:t>乙方提供的《“政务·渝运安”应用开发方案》通过市大数据发展局、市委网信办、市委机要局、市财政局联合评审</w:t>
      </w:r>
      <w:r>
        <w:rPr>
          <w:rFonts w:ascii="宋体" w:hAnsi="宋体" w:cs="宋体" w:hint="eastAsia"/>
          <w:color w:val="000000" w:themeColor="text1"/>
          <w:sz w:val="24"/>
          <w:szCs w:val="24"/>
        </w:rPr>
        <w:t>。</w:t>
      </w:r>
    </w:p>
    <w:p w:rsidR="00761AB2" w:rsidRDefault="00EB59DD" w:rsidP="009F2382">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第三条</w:t>
      </w: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甲方的协作事项：</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甲方应配合乙方工作，及时、准确、有效地向乙方提供下列协作事项：</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、提供或协助乙方收集与本项目有关的基础资料，在本项目调研过程中给予协助。</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、在乙方提交本项目报告书初稿或送审稿后，及时组织征求专家意见或评审会议，在</w:t>
      </w:r>
      <w:r>
        <w:rPr>
          <w:rFonts w:ascii="宋体" w:hAnsi="宋体" w:cs="宋体" w:hint="eastAsia"/>
          <w:color w:val="000000" w:themeColor="text1"/>
          <w:sz w:val="24"/>
          <w:szCs w:val="24"/>
        </w:rPr>
        <w:t>20</w:t>
      </w:r>
      <w:r>
        <w:rPr>
          <w:rFonts w:ascii="宋体" w:hAnsi="宋体" w:cs="宋体" w:hint="eastAsia"/>
          <w:color w:val="000000" w:themeColor="text1"/>
          <w:sz w:val="24"/>
          <w:szCs w:val="24"/>
        </w:rPr>
        <w:t>日历天内清晰、明确地向乙方提交对本项目报告书初稿或送审稿的修改意见。</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、按合同约定方式支付本项目报酬。</w:t>
      </w:r>
    </w:p>
    <w:p w:rsidR="00761AB2" w:rsidRDefault="00EB59DD" w:rsidP="009F2382">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第四条</w:t>
      </w: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技术情报和资料的保密：</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、乙方对本项目相关文件资料要严格保密，本项目报告书的著作权归甲方所有，未经甲方允许，乙方不得向外转让、扩散。</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、不论本合同是否变更、解除、终止，本条款长期有效。</w:t>
      </w:r>
    </w:p>
    <w:p w:rsidR="00761AB2" w:rsidRDefault="00EB59DD" w:rsidP="009F2382">
      <w:pPr>
        <w:spacing w:line="360" w:lineRule="auto"/>
        <w:ind w:firstLineChars="200" w:firstLine="482"/>
        <w:rPr>
          <w:rFonts w:ascii="宋体" w:hAnsi="宋体" w:cs="宋体"/>
          <w:color w:val="000000" w:themeColor="text1"/>
          <w:sz w:val="24"/>
          <w:szCs w:val="24"/>
        </w:rPr>
      </w:pPr>
      <w:r>
        <w:rPr>
          <w:rFonts w:ascii="宋体" w:hAnsi="宋体" w:cs="宋体" w:hint="eastAsia"/>
          <w:b/>
          <w:bCs/>
          <w:color w:val="000000" w:themeColor="text1"/>
          <w:sz w:val="24"/>
          <w:szCs w:val="24"/>
        </w:rPr>
        <w:t>第五条</w:t>
      </w: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报酬及其支付方式：</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合同金额：</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本合同金额（含税价）折扣率为</w:t>
      </w:r>
      <w:r>
        <w:rPr>
          <w:rFonts w:ascii="宋体" w:hAnsi="宋体" w:cs="宋体" w:hint="eastAsia"/>
          <w:color w:val="000000" w:themeColor="text1"/>
          <w:sz w:val="24"/>
          <w:szCs w:val="24"/>
        </w:rPr>
        <w:t>%</w:t>
      </w:r>
      <w:r>
        <w:rPr>
          <w:rFonts w:ascii="宋体" w:hAnsi="宋体" w:cs="宋体" w:hint="eastAsia"/>
          <w:color w:val="000000" w:themeColor="text1"/>
          <w:sz w:val="24"/>
          <w:szCs w:val="24"/>
        </w:rPr>
        <w:t>（大写：）</w:t>
      </w:r>
      <w:r>
        <w:rPr>
          <w:rFonts w:ascii="宋体" w:hAnsi="宋体" w:cs="宋体" w:hint="eastAsia"/>
          <w:color w:val="000000" w:themeColor="text1"/>
          <w:sz w:val="24"/>
          <w:szCs w:val="24"/>
        </w:rPr>
        <w:t>,</w:t>
      </w:r>
      <w:r>
        <w:rPr>
          <w:rFonts w:ascii="宋体" w:hAnsi="宋体" w:cs="宋体" w:hint="eastAsia"/>
          <w:color w:val="000000" w:themeColor="text1"/>
          <w:sz w:val="24"/>
          <w:szCs w:val="24"/>
        </w:rPr>
        <w:t>费用包干使用（含本合同约定工作内容的所有费用，包含但不限于调研费、编制费、印制费、会务费、</w:t>
      </w:r>
      <w:r>
        <w:rPr>
          <w:rFonts w:ascii="宋体" w:hAnsi="宋体" w:cs="宋体" w:hint="eastAsia"/>
          <w:color w:val="000000" w:themeColor="text1"/>
          <w:sz w:val="24"/>
          <w:szCs w:val="24"/>
          <w:lang/>
        </w:rPr>
        <w:t>专家评审费</w:t>
      </w:r>
      <w:r>
        <w:rPr>
          <w:rFonts w:ascii="宋体" w:hAnsi="宋体" w:cs="宋体" w:hint="eastAsia"/>
          <w:color w:val="000000" w:themeColor="text1"/>
          <w:sz w:val="24"/>
          <w:szCs w:val="24"/>
        </w:rPr>
        <w:t>、税费等一切费用），由甲方支付给乙方。项目分</w:t>
      </w:r>
      <w:r>
        <w:rPr>
          <w:rFonts w:ascii="宋体" w:hAnsi="宋体" w:cs="宋体" w:hint="eastAsia"/>
          <w:color w:val="000000" w:themeColor="text1"/>
          <w:sz w:val="24"/>
          <w:szCs w:val="24"/>
        </w:rPr>
        <w:t>2</w:t>
      </w:r>
      <w:r>
        <w:rPr>
          <w:rFonts w:ascii="宋体" w:hAnsi="宋体" w:cs="宋体" w:hint="eastAsia"/>
          <w:color w:val="000000" w:themeColor="text1"/>
          <w:sz w:val="24"/>
          <w:szCs w:val="24"/>
        </w:rPr>
        <w:t>期付款，甲方付款前，乙方应提供等额法定的增值税发票，否</w:t>
      </w:r>
      <w:r>
        <w:rPr>
          <w:rFonts w:ascii="宋体" w:hAnsi="宋体" w:cs="宋体" w:hint="eastAsia"/>
          <w:color w:val="000000" w:themeColor="text1"/>
          <w:sz w:val="24"/>
          <w:szCs w:val="24"/>
        </w:rPr>
        <w:lastRenderedPageBreak/>
        <w:t>则甲方有权拒付款项且不承担任何责任。对满足合同约定支付条件的，甲</w:t>
      </w:r>
      <w:r>
        <w:rPr>
          <w:rFonts w:ascii="宋体" w:hAnsi="宋体" w:cs="宋体" w:hint="eastAsia"/>
          <w:color w:val="000000" w:themeColor="text1"/>
          <w:sz w:val="24"/>
          <w:szCs w:val="24"/>
        </w:rPr>
        <w:t>方原则上应在收到发票后</w:t>
      </w:r>
      <w:r>
        <w:rPr>
          <w:rFonts w:ascii="宋体" w:hAnsi="宋体" w:cs="宋体" w:hint="eastAsia"/>
          <w:color w:val="000000" w:themeColor="text1"/>
          <w:sz w:val="24"/>
          <w:szCs w:val="24"/>
        </w:rPr>
        <w:t>5</w:t>
      </w:r>
      <w:r>
        <w:rPr>
          <w:rFonts w:ascii="宋体" w:hAnsi="宋体" w:cs="宋体" w:hint="eastAsia"/>
          <w:color w:val="000000" w:themeColor="text1"/>
          <w:sz w:val="24"/>
          <w:szCs w:val="24"/>
        </w:rPr>
        <w:t>个工作日内按程序办理支付手续。</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支付方式：</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、合同实际支付金额：按照国家《工程勘察设计收费管理规定》</w:t>
      </w:r>
      <w:r>
        <w:rPr>
          <w:rFonts w:ascii="宋体" w:hAnsi="宋体" w:cs="宋体" w:hint="eastAsia"/>
          <w:color w:val="000000" w:themeColor="text1"/>
          <w:sz w:val="24"/>
          <w:szCs w:val="24"/>
        </w:rPr>
        <w:t>(</w:t>
      </w:r>
      <w:r>
        <w:rPr>
          <w:rFonts w:ascii="宋体" w:hAnsi="宋体" w:cs="宋体" w:hint="eastAsia"/>
          <w:color w:val="000000" w:themeColor="text1"/>
          <w:sz w:val="24"/>
          <w:szCs w:val="24"/>
        </w:rPr>
        <w:t>计价格</w:t>
      </w:r>
      <w:r>
        <w:rPr>
          <w:rFonts w:ascii="宋体" w:hAnsi="宋体" w:cs="宋体" w:hint="eastAsia"/>
          <w:color w:val="000000" w:themeColor="text1"/>
          <w:sz w:val="24"/>
          <w:szCs w:val="24"/>
        </w:rPr>
        <w:t>[2002]10</w:t>
      </w:r>
      <w:r>
        <w:rPr>
          <w:rFonts w:ascii="宋体" w:hAnsi="宋体" w:cs="宋体" w:hint="eastAsia"/>
          <w:color w:val="000000" w:themeColor="text1"/>
          <w:sz w:val="24"/>
          <w:szCs w:val="24"/>
        </w:rPr>
        <w:t>号</w:t>
      </w:r>
      <w:r>
        <w:rPr>
          <w:rFonts w:ascii="宋体" w:hAnsi="宋体" w:cs="宋体" w:hint="eastAsia"/>
          <w:color w:val="000000" w:themeColor="text1"/>
          <w:sz w:val="24"/>
          <w:szCs w:val="24"/>
        </w:rPr>
        <w:t>)</w:t>
      </w:r>
      <w:r>
        <w:rPr>
          <w:rFonts w:ascii="宋体" w:hAnsi="宋体" w:cs="宋体" w:hint="eastAsia"/>
          <w:color w:val="000000" w:themeColor="text1"/>
          <w:sz w:val="24"/>
          <w:szCs w:val="24"/>
        </w:rPr>
        <w:t>、《重庆市工程建设中介服务收费管理实施办法》</w:t>
      </w:r>
      <w:r>
        <w:rPr>
          <w:rFonts w:ascii="宋体" w:hAnsi="宋体" w:cs="宋体" w:hint="eastAsia"/>
          <w:color w:val="000000" w:themeColor="text1"/>
          <w:sz w:val="24"/>
          <w:szCs w:val="24"/>
        </w:rPr>
        <w:t>(</w:t>
      </w:r>
      <w:r>
        <w:rPr>
          <w:rFonts w:ascii="宋体" w:hAnsi="宋体" w:cs="宋体" w:hint="eastAsia"/>
          <w:color w:val="000000" w:themeColor="text1"/>
          <w:sz w:val="24"/>
          <w:szCs w:val="24"/>
        </w:rPr>
        <w:t>渝价</w:t>
      </w:r>
      <w:r>
        <w:rPr>
          <w:rFonts w:ascii="宋体" w:hAnsi="宋体" w:cs="宋体" w:hint="eastAsia"/>
          <w:color w:val="000000" w:themeColor="text1"/>
          <w:sz w:val="24"/>
          <w:szCs w:val="24"/>
        </w:rPr>
        <w:t>[2013]430</w:t>
      </w:r>
      <w:r>
        <w:rPr>
          <w:rFonts w:ascii="宋体" w:hAnsi="宋体" w:cs="宋体" w:hint="eastAsia"/>
          <w:color w:val="000000" w:themeColor="text1"/>
          <w:sz w:val="24"/>
          <w:szCs w:val="24"/>
        </w:rPr>
        <w:t>号</w:t>
      </w:r>
      <w:r>
        <w:rPr>
          <w:rFonts w:ascii="宋体" w:hAnsi="宋体" w:cs="宋体" w:hint="eastAsia"/>
          <w:color w:val="000000" w:themeColor="text1"/>
          <w:sz w:val="24"/>
          <w:szCs w:val="24"/>
        </w:rPr>
        <w:t>)</w:t>
      </w:r>
      <w:r>
        <w:rPr>
          <w:rFonts w:ascii="宋体" w:hAnsi="宋体" w:cs="宋体" w:hint="eastAsia"/>
          <w:color w:val="000000" w:themeColor="text1"/>
          <w:sz w:val="24"/>
          <w:szCs w:val="24"/>
        </w:rPr>
        <w:t>等规定的收费标准作为合同支付基准价，合同支付金额根据供应商中标折扣计算。若项目批复金额低于合同总价，则以批复金额为基准价折算。</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、应用开发方案通过市大数据发展局、市委网信办、市委机要局、市财政局联合评审且项目资金到位后</w:t>
      </w:r>
      <w:r>
        <w:rPr>
          <w:rFonts w:ascii="宋体" w:hAnsi="宋体" w:cs="宋体" w:hint="eastAsia"/>
          <w:color w:val="000000" w:themeColor="text1"/>
          <w:sz w:val="24"/>
          <w:szCs w:val="24"/>
        </w:rPr>
        <w:t>15</w:t>
      </w:r>
      <w:r>
        <w:rPr>
          <w:rFonts w:ascii="宋体" w:hAnsi="宋体" w:cs="宋体" w:hint="eastAsia"/>
          <w:color w:val="000000" w:themeColor="text1"/>
          <w:sz w:val="24"/>
          <w:szCs w:val="24"/>
        </w:rPr>
        <w:t>个工作日内，采购人凭供应商开具的相应金额的、符合国家规定的发票</w:t>
      </w:r>
      <w:r>
        <w:rPr>
          <w:rFonts w:ascii="宋体" w:hAnsi="宋体" w:cs="宋体" w:hint="eastAsia"/>
          <w:color w:val="000000" w:themeColor="text1"/>
          <w:sz w:val="24"/>
          <w:szCs w:val="24"/>
        </w:rPr>
        <w:t>支付技术咨询报酬，采购人向成交供应商支付合同总金额的</w:t>
      </w:r>
      <w:r>
        <w:rPr>
          <w:rFonts w:ascii="宋体" w:hAnsi="宋体" w:cs="宋体" w:hint="eastAsia"/>
          <w:color w:val="000000" w:themeColor="text1"/>
          <w:sz w:val="24"/>
          <w:szCs w:val="24"/>
        </w:rPr>
        <w:t>70%</w:t>
      </w:r>
      <w:r>
        <w:rPr>
          <w:rFonts w:ascii="宋体" w:hAnsi="宋体" w:cs="宋体" w:hint="eastAsia"/>
          <w:color w:val="000000" w:themeColor="text1"/>
          <w:sz w:val="24"/>
          <w:szCs w:val="24"/>
        </w:rPr>
        <w:t>。</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、应用开发项目招标采购完成后</w:t>
      </w:r>
      <w:r>
        <w:rPr>
          <w:rFonts w:ascii="宋体" w:hAnsi="宋体" w:cs="宋体" w:hint="eastAsia"/>
          <w:color w:val="000000" w:themeColor="text1"/>
          <w:sz w:val="24"/>
          <w:szCs w:val="24"/>
        </w:rPr>
        <w:t>15</w:t>
      </w:r>
      <w:r>
        <w:rPr>
          <w:rFonts w:ascii="宋体" w:hAnsi="宋体" w:cs="宋体" w:hint="eastAsia"/>
          <w:color w:val="000000" w:themeColor="text1"/>
          <w:sz w:val="24"/>
          <w:szCs w:val="24"/>
        </w:rPr>
        <w:t>个工作日内，采购人凭供应商开具的相应金额的、符合国家规定的发票支付技术咨询报酬，采购人向成交供应商支付合同总金额的</w:t>
      </w:r>
      <w:r>
        <w:rPr>
          <w:rFonts w:ascii="宋体" w:hAnsi="宋体" w:cs="宋体" w:hint="eastAsia"/>
          <w:color w:val="000000" w:themeColor="text1"/>
          <w:sz w:val="24"/>
          <w:szCs w:val="24"/>
        </w:rPr>
        <w:t>30%</w:t>
      </w:r>
      <w:r>
        <w:rPr>
          <w:rFonts w:ascii="宋体" w:hAnsi="宋体" w:cs="宋体" w:hint="eastAsia"/>
          <w:color w:val="000000" w:themeColor="text1"/>
          <w:sz w:val="24"/>
          <w:szCs w:val="24"/>
        </w:rPr>
        <w:t>。</w:t>
      </w:r>
    </w:p>
    <w:p w:rsidR="00761AB2" w:rsidRDefault="00EB59DD" w:rsidP="009F2382">
      <w:pPr>
        <w:spacing w:line="360" w:lineRule="auto"/>
        <w:ind w:firstLineChars="200" w:firstLine="482"/>
        <w:rPr>
          <w:rFonts w:ascii="宋体" w:hAnsi="宋体" w:cs="宋体"/>
          <w:color w:val="000000" w:themeColor="text1"/>
          <w:sz w:val="24"/>
          <w:szCs w:val="24"/>
        </w:rPr>
      </w:pPr>
      <w:r>
        <w:rPr>
          <w:rFonts w:ascii="宋体" w:hAnsi="宋体" w:cs="宋体" w:hint="eastAsia"/>
          <w:b/>
          <w:bCs/>
          <w:color w:val="000000" w:themeColor="text1"/>
          <w:sz w:val="24"/>
          <w:szCs w:val="24"/>
        </w:rPr>
        <w:t>第六条</w:t>
      </w: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违约责任：</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除本合同另有约定外，违反本合同约定，违约方应按《中华人民共和国民法典》的有关规定，承担违约责任。</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、乙方违反本合同第一条中“工作要求”部分第</w:t>
      </w:r>
      <w:r>
        <w:rPr>
          <w:rFonts w:ascii="宋体" w:hAnsi="宋体" w:cs="宋体" w:hint="eastAsia"/>
          <w:color w:val="000000" w:themeColor="text1"/>
          <w:sz w:val="24"/>
          <w:szCs w:val="24"/>
        </w:rPr>
        <w:t>1</w:t>
      </w:r>
      <w:r>
        <w:rPr>
          <w:rFonts w:ascii="宋体" w:hAnsi="宋体" w:cs="宋体" w:hint="eastAsia"/>
          <w:color w:val="000000" w:themeColor="text1"/>
          <w:sz w:val="24"/>
          <w:szCs w:val="24"/>
        </w:rPr>
        <w:t>款约定的</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甲方有权要求乙方按</w:t>
      </w:r>
      <w:r>
        <w:rPr>
          <w:rFonts w:ascii="宋体" w:hAnsi="宋体" w:cs="宋体" w:hint="eastAsia"/>
          <w:color w:val="000000" w:themeColor="text1"/>
          <w:sz w:val="24"/>
          <w:szCs w:val="24"/>
          <w:lang/>
        </w:rPr>
        <w:t>3</w:t>
      </w:r>
      <w:r>
        <w:rPr>
          <w:rFonts w:ascii="宋体" w:hAnsi="宋体" w:cs="宋体" w:hint="eastAsia"/>
          <w:color w:val="000000" w:themeColor="text1"/>
          <w:sz w:val="24"/>
          <w:szCs w:val="24"/>
          <w:lang/>
        </w:rPr>
        <w:t>‰</w:t>
      </w:r>
      <w:r>
        <w:rPr>
          <w:rFonts w:ascii="宋体" w:hAnsi="宋体" w:cs="宋体" w:hint="eastAsia"/>
          <w:color w:val="000000" w:themeColor="text1"/>
          <w:sz w:val="24"/>
          <w:szCs w:val="24"/>
        </w:rPr>
        <w:t>/</w:t>
      </w:r>
      <w:r>
        <w:rPr>
          <w:rFonts w:ascii="宋体" w:hAnsi="宋体" w:cs="宋体" w:hint="eastAsia"/>
          <w:color w:val="000000" w:themeColor="text1"/>
          <w:sz w:val="24"/>
          <w:szCs w:val="24"/>
        </w:rPr>
        <w:t>天向甲方支付违约金，逾期达</w:t>
      </w:r>
      <w:r>
        <w:rPr>
          <w:rFonts w:ascii="宋体" w:hAnsi="宋体" w:cs="宋体" w:hint="eastAsia"/>
          <w:color w:val="000000" w:themeColor="text1"/>
          <w:sz w:val="24"/>
          <w:szCs w:val="24"/>
        </w:rPr>
        <w:t>30</w:t>
      </w:r>
      <w:r>
        <w:rPr>
          <w:rFonts w:ascii="宋体" w:hAnsi="宋体" w:cs="宋体" w:hint="eastAsia"/>
          <w:color w:val="000000" w:themeColor="text1"/>
          <w:sz w:val="24"/>
          <w:szCs w:val="24"/>
        </w:rPr>
        <w:t>日的，甲方有权单方解除合同。</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、根据本合同第一条中“工作要求”部分第</w:t>
      </w:r>
      <w:r>
        <w:rPr>
          <w:rFonts w:ascii="宋体" w:hAnsi="宋体" w:cs="宋体" w:hint="eastAsia"/>
          <w:color w:val="000000" w:themeColor="text1"/>
          <w:sz w:val="24"/>
          <w:szCs w:val="24"/>
        </w:rPr>
        <w:t>2</w:t>
      </w:r>
      <w:r>
        <w:rPr>
          <w:rFonts w:ascii="宋体" w:hAnsi="宋体" w:cs="宋体" w:hint="eastAsia"/>
          <w:color w:val="000000" w:themeColor="text1"/>
          <w:sz w:val="24"/>
          <w:szCs w:val="24"/>
        </w:rPr>
        <w:t>款约定，乙方擅自将本项目转给他人的，甲方可解除本合同。</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hint="eastAsia"/>
          <w:color w:val="000000" w:themeColor="text1"/>
          <w:sz w:val="24"/>
          <w:szCs w:val="24"/>
        </w:rPr>
        <w:t>、根据本合同第一条中“工作要求”部分第</w:t>
      </w:r>
      <w:r>
        <w:rPr>
          <w:rFonts w:ascii="宋体" w:hAnsi="宋体" w:cs="宋体" w:hint="eastAsia"/>
          <w:color w:val="000000" w:themeColor="text1"/>
          <w:sz w:val="24"/>
          <w:szCs w:val="24"/>
        </w:rPr>
        <w:t>3</w:t>
      </w:r>
      <w:r>
        <w:rPr>
          <w:rFonts w:ascii="宋体" w:hAnsi="宋体" w:cs="宋体" w:hint="eastAsia"/>
          <w:color w:val="000000" w:themeColor="text1"/>
          <w:sz w:val="24"/>
          <w:szCs w:val="24"/>
        </w:rPr>
        <w:t>款约定，乙方未经甲方同意擅自更换项目组成员的，乙方每擅自更换一名项目组成员，甲方可要求乙方支付合同金额的</w:t>
      </w:r>
      <w:r>
        <w:rPr>
          <w:rFonts w:ascii="宋体" w:hAnsi="宋体" w:cs="宋体" w:hint="eastAsia"/>
          <w:color w:val="000000" w:themeColor="text1"/>
          <w:sz w:val="24"/>
          <w:szCs w:val="24"/>
        </w:rPr>
        <w:t>1%</w:t>
      </w:r>
      <w:r>
        <w:rPr>
          <w:rFonts w:ascii="宋体" w:hAnsi="宋体" w:cs="宋体" w:hint="eastAsia"/>
          <w:color w:val="000000" w:themeColor="text1"/>
          <w:sz w:val="24"/>
          <w:szCs w:val="24"/>
        </w:rPr>
        <w:t>违约金，超过</w:t>
      </w:r>
      <w:r>
        <w:rPr>
          <w:rFonts w:ascii="宋体" w:hAnsi="宋体" w:cs="宋体" w:hint="eastAsia"/>
          <w:color w:val="000000" w:themeColor="text1"/>
          <w:sz w:val="24"/>
          <w:szCs w:val="24"/>
        </w:rPr>
        <w:t>3</w:t>
      </w:r>
      <w:r>
        <w:rPr>
          <w:rFonts w:ascii="宋体" w:hAnsi="宋体" w:cs="宋体" w:hint="eastAsia"/>
          <w:color w:val="000000" w:themeColor="text1"/>
          <w:sz w:val="24"/>
          <w:szCs w:val="24"/>
        </w:rPr>
        <w:t>名的，甲方可解除本合同。乙方未经甲方书面同意擅自更换项目负责人的，甲方可解除本合同。</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w:t>
      </w:r>
      <w:r>
        <w:rPr>
          <w:rFonts w:ascii="宋体" w:hAnsi="宋体" w:cs="宋体" w:hint="eastAsia"/>
          <w:color w:val="000000" w:themeColor="text1"/>
          <w:sz w:val="24"/>
          <w:szCs w:val="24"/>
        </w:rPr>
        <w:t>、根据本合同第二条履行方式与期限约定，乙方未按照合同要求的时限（因特殊原因需延期的由双方友好协商除外）提交合格的</w:t>
      </w:r>
      <w:r>
        <w:rPr>
          <w:rFonts w:ascii="宋体" w:hAnsi="宋体" w:cs="宋体" w:hint="eastAsia"/>
          <w:color w:val="000000" w:themeColor="text1"/>
          <w:sz w:val="24"/>
          <w:szCs w:val="24"/>
        </w:rPr>
        <w:t>(</w:t>
      </w:r>
      <w:r>
        <w:rPr>
          <w:rFonts w:ascii="宋体" w:hAnsi="宋体" w:cs="宋体" w:hint="eastAsia"/>
          <w:color w:val="000000" w:themeColor="text1"/>
          <w:sz w:val="24"/>
          <w:szCs w:val="24"/>
        </w:rPr>
        <w:t>是否合格由甲方认定</w:t>
      </w:r>
      <w:r>
        <w:rPr>
          <w:rFonts w:ascii="宋体" w:hAnsi="宋体" w:cs="宋体" w:hint="eastAsia"/>
          <w:color w:val="000000" w:themeColor="text1"/>
          <w:sz w:val="24"/>
          <w:szCs w:val="24"/>
        </w:rPr>
        <w:t>)</w:t>
      </w:r>
      <w:r>
        <w:rPr>
          <w:rFonts w:ascii="宋体" w:hAnsi="宋体" w:cs="宋体" w:hint="eastAsia"/>
          <w:color w:val="000000" w:themeColor="text1"/>
          <w:sz w:val="24"/>
          <w:szCs w:val="24"/>
        </w:rPr>
        <w:t>的项目相关报告书的</w:t>
      </w:r>
      <w:r>
        <w:rPr>
          <w:rFonts w:ascii="宋体" w:hAnsi="宋体" w:cs="宋体" w:hint="eastAsia"/>
          <w:color w:val="000000" w:themeColor="text1"/>
          <w:sz w:val="24"/>
          <w:szCs w:val="24"/>
        </w:rPr>
        <w:t>,</w:t>
      </w:r>
      <w:r>
        <w:rPr>
          <w:rFonts w:ascii="宋体" w:hAnsi="宋体" w:cs="宋体" w:hint="eastAsia"/>
          <w:color w:val="000000" w:themeColor="text1"/>
          <w:sz w:val="24"/>
          <w:szCs w:val="24"/>
        </w:rPr>
        <w:t>每逾期一</w:t>
      </w:r>
      <w:r>
        <w:rPr>
          <w:rFonts w:ascii="宋体" w:hAnsi="宋体" w:cs="宋体" w:hint="eastAsia"/>
          <w:color w:val="000000" w:themeColor="text1"/>
          <w:sz w:val="24"/>
          <w:szCs w:val="24"/>
        </w:rPr>
        <w:t>日</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应按合同总金额每日</w:t>
      </w:r>
      <w:r>
        <w:rPr>
          <w:rFonts w:ascii="宋体" w:hAnsi="宋体" w:cs="宋体" w:hint="eastAsia"/>
          <w:color w:val="000000" w:themeColor="text1"/>
          <w:sz w:val="24"/>
          <w:szCs w:val="24"/>
        </w:rPr>
        <w:t>1%</w:t>
      </w:r>
      <w:r>
        <w:rPr>
          <w:rFonts w:ascii="宋体" w:hAnsi="宋体" w:cs="宋体" w:hint="eastAsia"/>
          <w:color w:val="000000" w:themeColor="text1"/>
          <w:sz w:val="24"/>
          <w:szCs w:val="24"/>
        </w:rPr>
        <w:t>的标准向乙方支付违约金。逾期超过</w:t>
      </w:r>
      <w:r>
        <w:rPr>
          <w:rFonts w:ascii="宋体" w:hAnsi="宋体" w:cs="宋体" w:hint="eastAsia"/>
          <w:color w:val="000000" w:themeColor="text1"/>
          <w:sz w:val="24"/>
          <w:szCs w:val="24"/>
        </w:rPr>
        <w:t>30</w:t>
      </w:r>
      <w:r>
        <w:rPr>
          <w:rFonts w:ascii="宋体" w:hAnsi="宋体" w:cs="宋体" w:hint="eastAsia"/>
          <w:color w:val="000000" w:themeColor="text1"/>
          <w:sz w:val="24"/>
          <w:szCs w:val="24"/>
        </w:rPr>
        <w:t>日的</w:t>
      </w:r>
      <w:r>
        <w:rPr>
          <w:rFonts w:ascii="宋体" w:hAnsi="宋体" w:cs="宋体" w:hint="eastAsia"/>
          <w:color w:val="000000" w:themeColor="text1"/>
          <w:sz w:val="24"/>
          <w:szCs w:val="24"/>
        </w:rPr>
        <w:t>,</w:t>
      </w:r>
      <w:r>
        <w:rPr>
          <w:rFonts w:ascii="宋体" w:hAnsi="宋体" w:cs="宋体" w:hint="eastAsia"/>
          <w:color w:val="000000" w:themeColor="text1"/>
          <w:sz w:val="24"/>
          <w:szCs w:val="24"/>
        </w:rPr>
        <w:t>甲方有权解除合同。</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w:t>
      </w:r>
      <w:r>
        <w:rPr>
          <w:rFonts w:ascii="宋体" w:hAnsi="宋体" w:cs="宋体" w:hint="eastAsia"/>
          <w:color w:val="000000" w:themeColor="text1"/>
          <w:sz w:val="24"/>
          <w:szCs w:val="24"/>
        </w:rPr>
        <w:t>、根据本合同第四条技术情报和资料的保密约定，因乙方原因导致与本服务合同相关的文件资料等泄露的，若本服务合同还在履行阶段，甲方可解除本合同。若本服务合同双方已经履行完毕，甲方可要求乙方赔偿合同总金额的</w:t>
      </w:r>
      <w:r>
        <w:rPr>
          <w:rFonts w:ascii="宋体" w:hAnsi="宋体" w:cs="宋体" w:hint="eastAsia"/>
          <w:color w:val="000000" w:themeColor="text1"/>
          <w:sz w:val="24"/>
          <w:szCs w:val="24"/>
        </w:rPr>
        <w:t>20%</w:t>
      </w:r>
      <w:r>
        <w:rPr>
          <w:rFonts w:ascii="宋体" w:hAnsi="宋体" w:cs="宋体" w:hint="eastAsia"/>
          <w:color w:val="000000" w:themeColor="text1"/>
          <w:sz w:val="24"/>
          <w:szCs w:val="24"/>
        </w:rPr>
        <w:t>。</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6</w:t>
      </w:r>
      <w:r>
        <w:rPr>
          <w:rFonts w:ascii="宋体" w:hAnsi="宋体" w:cs="宋体" w:hint="eastAsia"/>
          <w:color w:val="000000" w:themeColor="text1"/>
          <w:sz w:val="24"/>
          <w:szCs w:val="24"/>
        </w:rPr>
        <w:t>、根据本合同第三条甲方的协作事项约定，甲方在合同签订后</w:t>
      </w:r>
      <w:r>
        <w:rPr>
          <w:rFonts w:ascii="宋体" w:hAnsi="宋体" w:cs="宋体" w:hint="eastAsia"/>
          <w:color w:val="000000" w:themeColor="text1"/>
          <w:sz w:val="24"/>
          <w:szCs w:val="24"/>
        </w:rPr>
        <w:t>30</w:t>
      </w:r>
      <w:r>
        <w:rPr>
          <w:rFonts w:ascii="宋体" w:hAnsi="宋体" w:cs="宋体" w:hint="eastAsia"/>
          <w:color w:val="000000" w:themeColor="text1"/>
          <w:sz w:val="24"/>
          <w:szCs w:val="24"/>
        </w:rPr>
        <w:t>日内向乙方提供项目</w:t>
      </w:r>
      <w:r>
        <w:rPr>
          <w:rFonts w:ascii="宋体" w:hAnsi="宋体" w:cs="宋体" w:hint="eastAsia"/>
          <w:color w:val="000000" w:themeColor="text1"/>
          <w:sz w:val="24"/>
          <w:szCs w:val="24"/>
        </w:rPr>
        <w:lastRenderedPageBreak/>
        <w:t>相关的基础资料及文件，因甲方未按时移送资料或反馈意见</w:t>
      </w:r>
      <w:r>
        <w:rPr>
          <w:rFonts w:ascii="宋体" w:hAnsi="宋体" w:cs="宋体" w:hint="eastAsia"/>
          <w:color w:val="000000" w:themeColor="text1"/>
          <w:sz w:val="24"/>
          <w:szCs w:val="24"/>
        </w:rPr>
        <w:t>,</w:t>
      </w:r>
      <w:r>
        <w:rPr>
          <w:rFonts w:ascii="宋体" w:hAnsi="宋体" w:cs="宋体" w:hint="eastAsia"/>
          <w:color w:val="000000" w:themeColor="text1"/>
          <w:sz w:val="24"/>
          <w:szCs w:val="24"/>
        </w:rPr>
        <w:t>乙方按本合同规定交付成果报告书时间顺延。</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7</w:t>
      </w:r>
      <w:r>
        <w:rPr>
          <w:rFonts w:ascii="宋体" w:hAnsi="宋体" w:cs="宋体" w:hint="eastAsia"/>
          <w:color w:val="000000" w:themeColor="text1"/>
          <w:sz w:val="24"/>
          <w:szCs w:val="24"/>
        </w:rPr>
        <w:t>、根据本合同第五条报酬及其支付方式约</w:t>
      </w:r>
      <w:r>
        <w:rPr>
          <w:rFonts w:ascii="宋体" w:hAnsi="宋体" w:cs="宋体" w:hint="eastAsia"/>
          <w:color w:val="000000" w:themeColor="text1"/>
          <w:sz w:val="24"/>
          <w:szCs w:val="24"/>
        </w:rPr>
        <w:t>定，如遇特殊情况未经双方友好协商，甲方未按约定支付合同金额的，乙方可要求甲方支付合同金额的</w:t>
      </w:r>
      <w:r>
        <w:rPr>
          <w:rFonts w:ascii="宋体" w:hAnsi="宋体" w:cs="宋体" w:hint="eastAsia"/>
          <w:color w:val="000000" w:themeColor="text1"/>
          <w:sz w:val="24"/>
          <w:szCs w:val="24"/>
        </w:rPr>
        <w:t>1%</w:t>
      </w:r>
      <w:r>
        <w:rPr>
          <w:rFonts w:ascii="宋体" w:hAnsi="宋体" w:cs="宋体" w:hint="eastAsia"/>
          <w:color w:val="000000" w:themeColor="text1"/>
          <w:sz w:val="24"/>
          <w:szCs w:val="24"/>
        </w:rPr>
        <w:t>违约金。</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8</w:t>
      </w:r>
      <w:r>
        <w:rPr>
          <w:rFonts w:ascii="宋体" w:hAnsi="宋体" w:cs="宋体" w:hint="eastAsia"/>
          <w:color w:val="000000" w:themeColor="text1"/>
          <w:sz w:val="24"/>
          <w:szCs w:val="24"/>
        </w:rPr>
        <w:t>、守约方为维权而支出的所有费用</w:t>
      </w:r>
      <w:r>
        <w:rPr>
          <w:rFonts w:ascii="宋体" w:hAnsi="宋体" w:cs="宋体" w:hint="eastAsia"/>
          <w:color w:val="000000" w:themeColor="text1"/>
          <w:sz w:val="24"/>
          <w:szCs w:val="24"/>
        </w:rPr>
        <w:t>(</w:t>
      </w:r>
      <w:r>
        <w:rPr>
          <w:rFonts w:ascii="宋体" w:hAnsi="宋体" w:cs="宋体" w:hint="eastAsia"/>
          <w:color w:val="000000" w:themeColor="text1"/>
          <w:sz w:val="24"/>
          <w:szCs w:val="24"/>
        </w:rPr>
        <w:t>包括但不限于律师代理费、差旅费、鉴定费、公告费等</w:t>
      </w:r>
      <w:r>
        <w:rPr>
          <w:rFonts w:ascii="宋体" w:hAnsi="宋体" w:cs="宋体" w:hint="eastAsia"/>
          <w:color w:val="000000" w:themeColor="text1"/>
          <w:sz w:val="24"/>
          <w:szCs w:val="24"/>
        </w:rPr>
        <w:t>)</w:t>
      </w:r>
      <w:r>
        <w:rPr>
          <w:rFonts w:ascii="宋体" w:hAnsi="宋体" w:cs="宋体" w:hint="eastAsia"/>
          <w:color w:val="000000" w:themeColor="text1"/>
          <w:sz w:val="24"/>
          <w:szCs w:val="24"/>
        </w:rPr>
        <w:t>均由违约方承担。</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9</w:t>
      </w:r>
      <w:r>
        <w:rPr>
          <w:rFonts w:ascii="宋体" w:hAnsi="宋体" w:cs="宋体" w:hint="eastAsia"/>
          <w:color w:val="000000" w:themeColor="text1"/>
          <w:sz w:val="24"/>
          <w:szCs w:val="24"/>
        </w:rPr>
        <w:t>、根据本条“违约责任”约定，因乙方违约，甲方决定解除合同的，乙方应当退还甲方已支付款项，同时向甲方支付合同总金额的</w:t>
      </w:r>
      <w:r>
        <w:rPr>
          <w:rFonts w:ascii="宋体" w:hAnsi="宋体" w:cs="宋体" w:hint="eastAsia"/>
          <w:color w:val="000000" w:themeColor="text1"/>
          <w:sz w:val="24"/>
          <w:szCs w:val="24"/>
        </w:rPr>
        <w:t>20%</w:t>
      </w:r>
      <w:r>
        <w:rPr>
          <w:rFonts w:ascii="宋体" w:hAnsi="宋体" w:cs="宋体" w:hint="eastAsia"/>
          <w:color w:val="000000" w:themeColor="text1"/>
          <w:sz w:val="24"/>
          <w:szCs w:val="24"/>
        </w:rPr>
        <w:t>违约金。</w:t>
      </w:r>
    </w:p>
    <w:p w:rsidR="00761AB2" w:rsidRDefault="00EB59DD" w:rsidP="009F2382">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第七条</w:t>
      </w: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送达条款的约定：</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合同各方一致确认本合同中双方当事人预留的送达地址和联系方式为各方履行合同、解决合同争议时向接收其他方商业文件信函或司法机关</w:t>
      </w:r>
      <w:r>
        <w:rPr>
          <w:rFonts w:ascii="宋体" w:hAnsi="宋体" w:cs="宋体" w:hint="eastAsia"/>
          <w:color w:val="000000" w:themeColor="text1"/>
          <w:sz w:val="24"/>
          <w:szCs w:val="24"/>
        </w:rPr>
        <w:t>(</w:t>
      </w:r>
      <w:r>
        <w:rPr>
          <w:rFonts w:ascii="宋体" w:hAnsi="宋体" w:cs="宋体" w:hint="eastAsia"/>
          <w:color w:val="000000" w:themeColor="text1"/>
          <w:sz w:val="24"/>
          <w:szCs w:val="24"/>
        </w:rPr>
        <w:t>法院</w:t>
      </w:r>
      <w:r>
        <w:rPr>
          <w:rFonts w:ascii="宋体" w:hAnsi="宋体" w:cs="宋体" w:hint="eastAsia"/>
          <w:color w:val="000000" w:themeColor="text1"/>
          <w:sz w:val="24"/>
          <w:szCs w:val="24"/>
        </w:rPr>
        <w:t>)</w:t>
      </w:r>
      <w:r>
        <w:rPr>
          <w:rFonts w:ascii="宋体" w:hAnsi="宋体" w:cs="宋体" w:hint="eastAsia"/>
          <w:color w:val="000000" w:themeColor="text1"/>
          <w:sz w:val="24"/>
          <w:szCs w:val="24"/>
        </w:rPr>
        <w:t>诉讼的送达地址和联系方式。因各方提供或者确认的送达地址和联系方式不准确、或者送达地址变更后未及时依程序告知对方和司法机关、或者当事人和指定接收人拒绝签收等原因</w:t>
      </w:r>
      <w:r>
        <w:rPr>
          <w:rFonts w:ascii="宋体" w:hAnsi="宋体" w:cs="宋体" w:hint="eastAsia"/>
          <w:color w:val="000000" w:themeColor="text1"/>
          <w:sz w:val="24"/>
          <w:szCs w:val="24"/>
        </w:rPr>
        <w:t>,</w:t>
      </w:r>
      <w:r>
        <w:rPr>
          <w:rFonts w:ascii="宋体" w:hAnsi="宋体" w:cs="宋体" w:hint="eastAsia"/>
          <w:color w:val="000000" w:themeColor="text1"/>
          <w:sz w:val="24"/>
          <w:szCs w:val="24"/>
        </w:rPr>
        <w:t>导致诉讼文书未能被当事人实际接收</w:t>
      </w:r>
      <w:r>
        <w:rPr>
          <w:rFonts w:ascii="宋体" w:hAnsi="宋体" w:cs="宋体" w:hint="eastAsia"/>
          <w:color w:val="000000" w:themeColor="text1"/>
          <w:sz w:val="24"/>
          <w:szCs w:val="24"/>
        </w:rPr>
        <w:t>,</w:t>
      </w:r>
      <w:r>
        <w:rPr>
          <w:rFonts w:ascii="宋体" w:hAnsi="宋体" w:cs="宋体" w:hint="eastAsia"/>
          <w:color w:val="000000" w:themeColor="text1"/>
          <w:sz w:val="24"/>
          <w:szCs w:val="24"/>
        </w:rPr>
        <w:t>邮寄送达的</w:t>
      </w:r>
      <w:r>
        <w:rPr>
          <w:rFonts w:ascii="宋体" w:hAnsi="宋体" w:cs="宋体" w:hint="eastAsia"/>
          <w:color w:val="000000" w:themeColor="text1"/>
          <w:sz w:val="24"/>
          <w:szCs w:val="24"/>
        </w:rPr>
        <w:t>,</w:t>
      </w:r>
      <w:r>
        <w:rPr>
          <w:rFonts w:ascii="宋体" w:hAnsi="宋体" w:cs="宋体" w:hint="eastAsia"/>
          <w:color w:val="000000" w:themeColor="text1"/>
          <w:sz w:val="24"/>
          <w:szCs w:val="24"/>
        </w:rPr>
        <w:t>以文书退回之日视为送达之日</w:t>
      </w:r>
      <w:r>
        <w:rPr>
          <w:rFonts w:ascii="宋体" w:hAnsi="宋体" w:cs="宋体" w:hint="eastAsia"/>
          <w:color w:val="000000" w:themeColor="text1"/>
          <w:sz w:val="24"/>
          <w:szCs w:val="24"/>
        </w:rPr>
        <w:t>;</w:t>
      </w:r>
      <w:r>
        <w:rPr>
          <w:rFonts w:ascii="宋体" w:hAnsi="宋体" w:cs="宋体" w:hint="eastAsia"/>
          <w:color w:val="000000" w:themeColor="text1"/>
          <w:sz w:val="24"/>
          <w:szCs w:val="24"/>
        </w:rPr>
        <w:t>直接送达的</w:t>
      </w:r>
      <w:r>
        <w:rPr>
          <w:rFonts w:ascii="宋体" w:hAnsi="宋体" w:cs="宋体" w:hint="eastAsia"/>
          <w:color w:val="000000" w:themeColor="text1"/>
          <w:sz w:val="24"/>
          <w:szCs w:val="24"/>
        </w:rPr>
        <w:t>,</w:t>
      </w:r>
      <w:r>
        <w:rPr>
          <w:rFonts w:ascii="宋体" w:hAnsi="宋体" w:cs="宋体" w:hint="eastAsia"/>
          <w:color w:val="000000" w:themeColor="text1"/>
          <w:sz w:val="24"/>
          <w:szCs w:val="24"/>
        </w:rPr>
        <w:t>送达人当场在送达回证上记明情况之日视为送达之日。任何一方若需变更送达地址，应在地址变更后三日内书面通知对方；未按约定方式通知的，原约定送</w:t>
      </w:r>
      <w:r>
        <w:rPr>
          <w:rFonts w:ascii="宋体" w:hAnsi="宋体" w:cs="宋体" w:hint="eastAsia"/>
          <w:color w:val="000000" w:themeColor="text1"/>
          <w:sz w:val="24"/>
          <w:szCs w:val="24"/>
        </w:rPr>
        <w:t>达地址仍为有效送达地址。</w:t>
      </w:r>
    </w:p>
    <w:p w:rsidR="00761AB2" w:rsidRDefault="00EB59DD" w:rsidP="009F2382">
      <w:pPr>
        <w:spacing w:line="360" w:lineRule="auto"/>
        <w:ind w:firstLineChars="200" w:firstLine="482"/>
        <w:rPr>
          <w:rFonts w:ascii="宋体" w:hAnsi="宋体" w:cs="宋体"/>
          <w:b/>
          <w:bCs/>
          <w:color w:val="000000" w:themeColor="text1"/>
          <w:sz w:val="24"/>
          <w:szCs w:val="24"/>
        </w:rPr>
      </w:pPr>
      <w:r>
        <w:rPr>
          <w:rFonts w:ascii="宋体" w:hAnsi="宋体" w:cs="宋体" w:hint="eastAsia"/>
          <w:b/>
          <w:bCs/>
          <w:color w:val="000000" w:themeColor="text1"/>
          <w:sz w:val="24"/>
          <w:szCs w:val="24"/>
        </w:rPr>
        <w:t>第八条</w:t>
      </w: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争议的解决办法：</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、在合同履行过程中发生争议，双方应当协商解决。</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、双方不愿协商或者协商不成时，双方可向甲方所在地人民法院提起诉讼。</w:t>
      </w:r>
    </w:p>
    <w:p w:rsidR="00761AB2" w:rsidRDefault="00EB59DD" w:rsidP="009F2382">
      <w:pPr>
        <w:spacing w:line="360" w:lineRule="auto"/>
        <w:ind w:firstLineChars="200" w:firstLine="482"/>
        <w:rPr>
          <w:rFonts w:ascii="宋体" w:hAnsi="宋体" w:cs="宋体"/>
          <w:color w:val="000000" w:themeColor="text1"/>
          <w:sz w:val="24"/>
          <w:szCs w:val="24"/>
        </w:rPr>
      </w:pPr>
      <w:r>
        <w:rPr>
          <w:rFonts w:ascii="宋体" w:hAnsi="宋体" w:cs="宋体" w:hint="eastAsia"/>
          <w:b/>
          <w:bCs/>
          <w:color w:val="000000" w:themeColor="text1"/>
          <w:sz w:val="24"/>
          <w:szCs w:val="24"/>
        </w:rPr>
        <w:t>第九条</w:t>
      </w:r>
      <w:r>
        <w:rPr>
          <w:rFonts w:ascii="宋体" w:hAnsi="宋体" w:cs="宋体" w:hint="eastAsia"/>
          <w:b/>
          <w:bCs/>
          <w:color w:val="000000" w:themeColor="text1"/>
          <w:sz w:val="24"/>
          <w:szCs w:val="24"/>
        </w:rPr>
        <w:tab/>
      </w:r>
      <w:r>
        <w:rPr>
          <w:rFonts w:ascii="宋体" w:hAnsi="宋体" w:cs="宋体" w:hint="eastAsia"/>
          <w:b/>
          <w:bCs/>
          <w:color w:val="000000" w:themeColor="text1"/>
          <w:sz w:val="24"/>
          <w:szCs w:val="24"/>
        </w:rPr>
        <w:t>其它：</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w:t>
      </w:r>
      <w:r>
        <w:rPr>
          <w:rFonts w:ascii="宋体" w:hAnsi="宋体" w:cs="宋体" w:hint="eastAsia"/>
          <w:color w:val="000000" w:themeColor="text1"/>
          <w:sz w:val="24"/>
          <w:szCs w:val="24"/>
        </w:rPr>
        <w:t>、本合同未尽事宜，双方协商解决或签订补充合同。</w:t>
      </w:r>
    </w:p>
    <w:p w:rsidR="00761AB2" w:rsidRDefault="00EB59DD">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w:t>
      </w:r>
      <w:r>
        <w:rPr>
          <w:rFonts w:ascii="宋体" w:hAnsi="宋体" w:cs="宋体" w:hint="eastAsia"/>
          <w:color w:val="000000" w:themeColor="text1"/>
          <w:sz w:val="24"/>
          <w:szCs w:val="24"/>
        </w:rPr>
        <w:t>、本合同一式份，甲乙双方各执份，具有同等法律效力。双方签字和盖章后生效。</w:t>
      </w:r>
    </w:p>
    <w:tbl>
      <w:tblPr>
        <w:tblW w:w="852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761AB2">
        <w:tc>
          <w:tcPr>
            <w:tcW w:w="8528" w:type="dxa"/>
            <w:tcBorders>
              <w:top w:val="single" w:sz="4" w:space="0" w:color="auto"/>
              <w:left w:val="single" w:sz="4" w:space="0" w:color="auto"/>
              <w:bottom w:val="single" w:sz="4" w:space="0" w:color="auto"/>
              <w:right w:val="single" w:sz="4" w:space="0" w:color="auto"/>
            </w:tcBorders>
          </w:tcPr>
          <w:p w:rsidR="00761AB2" w:rsidRDefault="00EB59DD" w:rsidP="009F2382">
            <w:pPr>
              <w:spacing w:beforeLines="50" w:afterLines="50" w:line="360" w:lineRule="auto"/>
              <w:rPr>
                <w:rFonts w:ascii="宋体" w:hAnsi="宋体" w:cs="宋体"/>
                <w:color w:val="000000" w:themeColor="text1"/>
                <w:sz w:val="24"/>
                <w:szCs w:val="24"/>
              </w:rPr>
            </w:pPr>
            <w:r>
              <w:rPr>
                <w:rFonts w:ascii="宋体" w:hAnsi="宋体" w:cs="宋体" w:hint="eastAsia"/>
                <w:color w:val="000000" w:themeColor="text1"/>
                <w:sz w:val="24"/>
                <w:szCs w:val="24"/>
              </w:rPr>
              <w:t>委托方（甲方）：重庆市交通局</w:t>
            </w:r>
          </w:p>
          <w:p w:rsidR="00761AB2" w:rsidRDefault="00EB59DD" w:rsidP="009F2382">
            <w:pPr>
              <w:spacing w:beforeLines="50" w:afterLines="50" w:line="360" w:lineRule="auto"/>
              <w:rPr>
                <w:rFonts w:ascii="宋体" w:hAnsi="宋体" w:cs="宋体"/>
                <w:color w:val="000000" w:themeColor="text1"/>
                <w:sz w:val="24"/>
                <w:szCs w:val="24"/>
              </w:rPr>
            </w:pPr>
            <w:r>
              <w:rPr>
                <w:rFonts w:ascii="宋体" w:hAnsi="宋体" w:cs="宋体" w:hint="eastAsia"/>
                <w:color w:val="000000" w:themeColor="text1"/>
                <w:sz w:val="24"/>
                <w:szCs w:val="24"/>
              </w:rPr>
              <w:t>单位代表或授权代表：</w:t>
            </w:r>
          </w:p>
          <w:p w:rsidR="00761AB2" w:rsidRDefault="00EB59DD" w:rsidP="009F2382">
            <w:pPr>
              <w:spacing w:beforeLines="50" w:afterLines="50" w:line="360" w:lineRule="auto"/>
              <w:rPr>
                <w:rFonts w:ascii="宋体" w:hAnsi="宋体" w:cs="宋体"/>
                <w:color w:val="000000" w:themeColor="text1"/>
                <w:sz w:val="24"/>
                <w:szCs w:val="24"/>
              </w:rPr>
            </w:pPr>
            <w:r>
              <w:rPr>
                <w:rFonts w:ascii="宋体" w:hAnsi="宋体" w:cs="宋体" w:hint="eastAsia"/>
                <w:color w:val="000000" w:themeColor="text1"/>
                <w:sz w:val="24"/>
                <w:szCs w:val="24"/>
              </w:rPr>
              <w:t>联系人：</w:t>
            </w:r>
          </w:p>
          <w:p w:rsidR="00761AB2" w:rsidRDefault="00EB59DD" w:rsidP="009F2382">
            <w:pPr>
              <w:spacing w:beforeLines="50" w:afterLines="50" w:line="360" w:lineRule="auto"/>
              <w:rPr>
                <w:rFonts w:ascii="宋体" w:hAnsi="宋体" w:cs="宋体"/>
                <w:color w:val="000000" w:themeColor="text1"/>
                <w:sz w:val="24"/>
                <w:szCs w:val="24"/>
              </w:rPr>
            </w:pPr>
            <w:r>
              <w:rPr>
                <w:rFonts w:ascii="宋体" w:hAnsi="宋体" w:cs="宋体" w:hint="eastAsia"/>
                <w:color w:val="000000" w:themeColor="text1"/>
                <w:sz w:val="24"/>
                <w:szCs w:val="24"/>
              </w:rPr>
              <w:t>通信地址：重庆市渝北区龙溪红锦大道</w:t>
            </w:r>
            <w:r>
              <w:rPr>
                <w:rFonts w:ascii="宋体" w:hAnsi="宋体" w:cs="宋体" w:hint="eastAsia"/>
                <w:color w:val="000000" w:themeColor="text1"/>
                <w:sz w:val="24"/>
                <w:szCs w:val="24"/>
              </w:rPr>
              <w:t>20</w:t>
            </w:r>
            <w:r>
              <w:rPr>
                <w:rFonts w:ascii="宋体" w:hAnsi="宋体" w:cs="宋体" w:hint="eastAsia"/>
                <w:color w:val="000000" w:themeColor="text1"/>
                <w:sz w:val="24"/>
                <w:szCs w:val="24"/>
              </w:rPr>
              <w:t>号</w:t>
            </w:r>
          </w:p>
          <w:p w:rsidR="00761AB2" w:rsidRDefault="00EB59DD" w:rsidP="009F2382">
            <w:pPr>
              <w:spacing w:beforeLines="50" w:afterLines="50" w:line="360" w:lineRule="auto"/>
              <w:rPr>
                <w:rFonts w:ascii="宋体" w:hAnsi="宋体" w:cs="宋体"/>
                <w:color w:val="000000" w:themeColor="text1"/>
                <w:sz w:val="24"/>
                <w:szCs w:val="24"/>
              </w:rPr>
            </w:pPr>
            <w:r>
              <w:rPr>
                <w:rFonts w:ascii="宋体" w:hAnsi="宋体" w:cs="宋体" w:hint="eastAsia"/>
                <w:color w:val="000000" w:themeColor="text1"/>
                <w:sz w:val="24"/>
                <w:szCs w:val="24"/>
              </w:rPr>
              <w:t>邮政编码：</w:t>
            </w:r>
            <w:r>
              <w:rPr>
                <w:rFonts w:ascii="宋体" w:hAnsi="宋体" w:cs="宋体" w:hint="eastAsia"/>
                <w:color w:val="000000" w:themeColor="text1"/>
                <w:sz w:val="24"/>
                <w:szCs w:val="24"/>
              </w:rPr>
              <w:t>401147</w:t>
            </w:r>
          </w:p>
          <w:p w:rsidR="00761AB2" w:rsidRDefault="00EB59DD" w:rsidP="009F2382">
            <w:pPr>
              <w:spacing w:beforeLines="50" w:afterLines="50" w:line="360" w:lineRule="auto"/>
              <w:rPr>
                <w:rFonts w:ascii="宋体" w:hAnsi="宋体" w:cs="宋体"/>
                <w:color w:val="000000" w:themeColor="text1"/>
                <w:sz w:val="24"/>
                <w:szCs w:val="24"/>
              </w:rPr>
            </w:pPr>
            <w:r>
              <w:rPr>
                <w:rFonts w:ascii="宋体" w:hAnsi="宋体" w:cs="宋体" w:hint="eastAsia"/>
                <w:color w:val="000000" w:themeColor="text1"/>
                <w:sz w:val="24"/>
                <w:szCs w:val="24"/>
              </w:rPr>
              <w:t>联系电话：</w:t>
            </w:r>
          </w:p>
          <w:p w:rsidR="00761AB2" w:rsidRDefault="00EB59DD" w:rsidP="009F2382">
            <w:pPr>
              <w:spacing w:beforeLines="50" w:afterLines="50"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传真：</w:t>
            </w:r>
          </w:p>
          <w:p w:rsidR="00761AB2" w:rsidRDefault="00EB59DD" w:rsidP="009F2382">
            <w:pPr>
              <w:spacing w:beforeLines="50" w:afterLines="50" w:line="360" w:lineRule="auto"/>
              <w:rPr>
                <w:rFonts w:ascii="宋体" w:hAnsi="宋体" w:cs="宋体"/>
                <w:color w:val="000000" w:themeColor="text1"/>
                <w:sz w:val="24"/>
                <w:szCs w:val="24"/>
              </w:rPr>
            </w:pPr>
            <w:r>
              <w:rPr>
                <w:rFonts w:ascii="宋体" w:hAnsi="宋体" w:cs="宋体" w:hint="eastAsia"/>
                <w:color w:val="000000" w:themeColor="text1"/>
                <w:sz w:val="24"/>
                <w:szCs w:val="24"/>
              </w:rPr>
              <w:t>签订时间：</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年</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日</w:t>
            </w:r>
          </w:p>
        </w:tc>
      </w:tr>
      <w:tr w:rsidR="00761AB2">
        <w:tc>
          <w:tcPr>
            <w:tcW w:w="8528" w:type="dxa"/>
            <w:tcBorders>
              <w:top w:val="single" w:sz="4" w:space="0" w:color="auto"/>
              <w:left w:val="single" w:sz="4" w:space="0" w:color="auto"/>
              <w:bottom w:val="single" w:sz="4" w:space="0" w:color="auto"/>
              <w:right w:val="single" w:sz="4" w:space="0" w:color="auto"/>
            </w:tcBorders>
          </w:tcPr>
          <w:p w:rsidR="00761AB2" w:rsidRDefault="00EB59DD" w:rsidP="009F2382">
            <w:pPr>
              <w:spacing w:beforeLines="50" w:afterLines="50"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受托方（乙方）：</w:t>
            </w:r>
          </w:p>
          <w:p w:rsidR="00761AB2" w:rsidRDefault="00EB59DD" w:rsidP="009F2382">
            <w:pPr>
              <w:spacing w:beforeLines="50" w:afterLines="50" w:line="360" w:lineRule="auto"/>
              <w:rPr>
                <w:rFonts w:ascii="宋体" w:hAnsi="宋体" w:cs="宋体"/>
                <w:color w:val="000000" w:themeColor="text1"/>
                <w:sz w:val="24"/>
                <w:szCs w:val="24"/>
              </w:rPr>
            </w:pPr>
            <w:r>
              <w:rPr>
                <w:rFonts w:ascii="宋体" w:hAnsi="宋体" w:cs="宋体" w:hint="eastAsia"/>
                <w:color w:val="000000" w:themeColor="text1"/>
                <w:sz w:val="24"/>
                <w:szCs w:val="24"/>
              </w:rPr>
              <w:t>单位代表：</w:t>
            </w:r>
          </w:p>
          <w:p w:rsidR="00761AB2" w:rsidRDefault="00EB59DD" w:rsidP="009F2382">
            <w:pPr>
              <w:spacing w:beforeLines="50" w:afterLines="50" w:line="360" w:lineRule="auto"/>
              <w:rPr>
                <w:rFonts w:ascii="宋体" w:hAnsi="宋体" w:cs="宋体"/>
                <w:color w:val="000000" w:themeColor="text1"/>
                <w:sz w:val="24"/>
                <w:szCs w:val="24"/>
              </w:rPr>
            </w:pPr>
            <w:r>
              <w:rPr>
                <w:rFonts w:ascii="宋体" w:hAnsi="宋体" w:cs="宋体" w:hint="eastAsia"/>
                <w:color w:val="000000" w:themeColor="text1"/>
                <w:sz w:val="24"/>
                <w:szCs w:val="24"/>
              </w:rPr>
              <w:t>联系人：</w:t>
            </w:r>
          </w:p>
          <w:p w:rsidR="00761AB2" w:rsidRDefault="00EB59DD" w:rsidP="009F2382">
            <w:pPr>
              <w:spacing w:beforeLines="50" w:afterLines="50" w:line="360" w:lineRule="auto"/>
              <w:rPr>
                <w:rFonts w:ascii="宋体" w:hAnsi="宋体" w:cs="宋体"/>
                <w:color w:val="000000" w:themeColor="text1"/>
                <w:sz w:val="24"/>
                <w:szCs w:val="24"/>
              </w:rPr>
            </w:pPr>
            <w:r>
              <w:rPr>
                <w:rFonts w:ascii="宋体" w:hAnsi="宋体" w:cs="宋体" w:hint="eastAsia"/>
                <w:color w:val="000000" w:themeColor="text1"/>
                <w:sz w:val="24"/>
                <w:szCs w:val="24"/>
              </w:rPr>
              <w:t>通信地址：</w:t>
            </w:r>
          </w:p>
          <w:p w:rsidR="00761AB2" w:rsidRDefault="00EB59DD" w:rsidP="009F2382">
            <w:pPr>
              <w:spacing w:beforeLines="50" w:afterLines="50" w:line="360" w:lineRule="auto"/>
              <w:rPr>
                <w:rFonts w:ascii="宋体" w:hAnsi="宋体" w:cs="宋体"/>
                <w:color w:val="000000" w:themeColor="text1"/>
                <w:sz w:val="24"/>
                <w:szCs w:val="24"/>
              </w:rPr>
            </w:pPr>
            <w:r>
              <w:rPr>
                <w:rFonts w:ascii="宋体" w:hAnsi="宋体" w:cs="宋体" w:hint="eastAsia"/>
                <w:color w:val="000000" w:themeColor="text1"/>
                <w:sz w:val="24"/>
                <w:szCs w:val="24"/>
              </w:rPr>
              <w:t>邮政编码：</w:t>
            </w:r>
          </w:p>
          <w:p w:rsidR="00761AB2" w:rsidRDefault="00EB59DD" w:rsidP="009F2382">
            <w:pPr>
              <w:spacing w:beforeLines="50" w:afterLines="50" w:line="360" w:lineRule="auto"/>
              <w:rPr>
                <w:rFonts w:ascii="宋体" w:hAnsi="宋体" w:cs="宋体"/>
                <w:color w:val="000000" w:themeColor="text1"/>
                <w:sz w:val="24"/>
                <w:szCs w:val="24"/>
              </w:rPr>
            </w:pPr>
            <w:r>
              <w:rPr>
                <w:rFonts w:ascii="宋体" w:hAnsi="宋体" w:cs="宋体" w:hint="eastAsia"/>
                <w:color w:val="000000" w:themeColor="text1"/>
                <w:sz w:val="24"/>
                <w:szCs w:val="24"/>
              </w:rPr>
              <w:t>联系电话：</w:t>
            </w:r>
          </w:p>
          <w:p w:rsidR="00761AB2" w:rsidRDefault="00EB59DD" w:rsidP="009F2382">
            <w:pPr>
              <w:spacing w:beforeLines="50" w:afterLines="50" w:line="360" w:lineRule="auto"/>
              <w:rPr>
                <w:rFonts w:ascii="宋体" w:hAnsi="宋体" w:cs="宋体"/>
                <w:color w:val="000000" w:themeColor="text1"/>
                <w:sz w:val="24"/>
                <w:szCs w:val="24"/>
              </w:rPr>
            </w:pPr>
            <w:r>
              <w:rPr>
                <w:rFonts w:ascii="宋体" w:hAnsi="宋体" w:cs="宋体" w:hint="eastAsia"/>
                <w:color w:val="000000" w:themeColor="text1"/>
                <w:sz w:val="24"/>
                <w:szCs w:val="24"/>
              </w:rPr>
              <w:t>传真：</w:t>
            </w:r>
          </w:p>
          <w:p w:rsidR="00761AB2" w:rsidRDefault="00EB59DD" w:rsidP="009F2382">
            <w:pPr>
              <w:spacing w:beforeLines="50" w:afterLines="50" w:line="360" w:lineRule="auto"/>
              <w:rPr>
                <w:rFonts w:ascii="宋体" w:hAnsi="宋体" w:cs="宋体"/>
                <w:color w:val="000000" w:themeColor="text1"/>
                <w:sz w:val="24"/>
                <w:szCs w:val="24"/>
              </w:rPr>
            </w:pPr>
            <w:r>
              <w:rPr>
                <w:rFonts w:ascii="宋体" w:hAnsi="宋体" w:cs="宋体" w:hint="eastAsia"/>
                <w:color w:val="000000" w:themeColor="text1"/>
                <w:sz w:val="24"/>
                <w:szCs w:val="24"/>
              </w:rPr>
              <w:t>开户银行：</w:t>
            </w:r>
          </w:p>
          <w:p w:rsidR="00761AB2" w:rsidRDefault="00EB59DD">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账号：</w:t>
            </w:r>
          </w:p>
          <w:p w:rsidR="00761AB2" w:rsidRDefault="00EB59DD">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签订时间：</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年</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月</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日</w:t>
            </w:r>
          </w:p>
        </w:tc>
      </w:tr>
    </w:tbl>
    <w:p w:rsidR="00761AB2" w:rsidRDefault="00761AB2">
      <w:pPr>
        <w:spacing w:line="360" w:lineRule="auto"/>
        <w:ind w:firstLineChars="200" w:firstLine="560"/>
        <w:rPr>
          <w:rFonts w:ascii="宋体" w:hAnsi="宋体" w:cs="宋体"/>
          <w:color w:val="000000" w:themeColor="text1"/>
          <w:szCs w:val="28"/>
        </w:rPr>
      </w:pPr>
    </w:p>
    <w:p w:rsidR="00761AB2" w:rsidRDefault="00761AB2">
      <w:pPr>
        <w:widowControl/>
        <w:spacing w:line="360" w:lineRule="auto"/>
        <w:jc w:val="center"/>
        <w:rPr>
          <w:rFonts w:ascii="宋体" w:hAnsi="宋体" w:cs="宋体"/>
          <w:b/>
          <w:bCs/>
          <w:color w:val="000000" w:themeColor="text1"/>
        </w:rPr>
      </w:pPr>
    </w:p>
    <w:p w:rsidR="00761AB2" w:rsidRDefault="00761AB2">
      <w:pPr>
        <w:widowControl/>
        <w:spacing w:line="360" w:lineRule="auto"/>
        <w:jc w:val="center"/>
        <w:rPr>
          <w:rFonts w:ascii="宋体" w:hAnsi="宋体" w:cs="宋体"/>
          <w:b/>
          <w:bCs/>
          <w:color w:val="000000" w:themeColor="text1"/>
        </w:rPr>
      </w:pPr>
    </w:p>
    <w:p w:rsidR="00761AB2" w:rsidRDefault="00761AB2">
      <w:pPr>
        <w:spacing w:line="360" w:lineRule="auto"/>
        <w:ind w:firstLineChars="200" w:firstLine="560"/>
        <w:rPr>
          <w:rFonts w:ascii="宋体" w:hAnsi="宋体" w:cs="宋体"/>
          <w:color w:val="000000" w:themeColor="text1"/>
          <w:szCs w:val="28"/>
        </w:rPr>
      </w:pPr>
    </w:p>
    <w:p w:rsidR="00761AB2" w:rsidRDefault="00761AB2">
      <w:pPr>
        <w:spacing w:line="360" w:lineRule="auto"/>
        <w:ind w:firstLineChars="200" w:firstLine="480"/>
        <w:rPr>
          <w:rFonts w:ascii="宋体" w:hAnsi="宋体" w:cs="宋体"/>
          <w:color w:val="000000" w:themeColor="text1"/>
          <w:sz w:val="24"/>
        </w:rPr>
      </w:pPr>
    </w:p>
    <w:p w:rsidR="00761AB2" w:rsidRDefault="00761AB2">
      <w:pPr>
        <w:spacing w:line="500" w:lineRule="exact"/>
        <w:ind w:firstLineChars="200" w:firstLine="480"/>
        <w:rPr>
          <w:rFonts w:ascii="宋体" w:hAnsi="宋体" w:cs="宋体"/>
          <w:color w:val="000000" w:themeColor="text1"/>
          <w:sz w:val="24"/>
        </w:rPr>
        <w:sectPr w:rsidR="00761AB2">
          <w:headerReference w:type="default" r:id="rId16"/>
          <w:pgSz w:w="11907" w:h="16840"/>
          <w:pgMar w:top="1134" w:right="1191" w:bottom="1134" w:left="1191" w:header="851" w:footer="992" w:gutter="0"/>
          <w:pgNumType w:fmt="numberInDash"/>
          <w:cols w:space="720"/>
          <w:docGrid w:linePitch="381" w:charSpace="-5735"/>
        </w:sectPr>
      </w:pPr>
    </w:p>
    <w:p w:rsidR="00761AB2" w:rsidRDefault="00EB59DD">
      <w:pPr>
        <w:pStyle w:val="23"/>
        <w:spacing w:line="360" w:lineRule="auto"/>
        <w:jc w:val="center"/>
        <w:rPr>
          <w:rFonts w:ascii="宋体" w:eastAsia="宋体" w:hAnsi="宋体"/>
          <w:color w:val="000000" w:themeColor="text1"/>
          <w:sz w:val="36"/>
          <w:szCs w:val="30"/>
        </w:rPr>
      </w:pPr>
      <w:bookmarkStart w:id="110" w:name="_Toc148963326"/>
      <w:r>
        <w:rPr>
          <w:rFonts w:ascii="宋体" w:eastAsia="宋体" w:hAnsi="宋体"/>
          <w:color w:val="000000" w:themeColor="text1"/>
          <w:sz w:val="36"/>
          <w:szCs w:val="30"/>
        </w:rPr>
        <w:lastRenderedPageBreak/>
        <w:t>第七篇</w:t>
      </w:r>
      <w:r>
        <w:rPr>
          <w:rFonts w:ascii="宋体" w:eastAsia="宋体" w:hAnsi="宋体"/>
          <w:color w:val="000000" w:themeColor="text1"/>
          <w:sz w:val="36"/>
          <w:szCs w:val="30"/>
        </w:rPr>
        <w:t xml:space="preserve">  </w:t>
      </w:r>
      <w:r>
        <w:rPr>
          <w:rFonts w:ascii="宋体" w:eastAsia="宋体" w:hAnsi="宋体"/>
          <w:color w:val="000000" w:themeColor="text1"/>
          <w:sz w:val="36"/>
          <w:szCs w:val="30"/>
        </w:rPr>
        <w:t>响应文件编制要求</w:t>
      </w:r>
      <w:bookmarkEnd w:id="109"/>
      <w:bookmarkEnd w:id="110"/>
    </w:p>
    <w:p w:rsidR="00761AB2" w:rsidRDefault="00EB59DD" w:rsidP="009F2382">
      <w:pPr>
        <w:pStyle w:val="3"/>
        <w:spacing w:before="0" w:after="0" w:line="360" w:lineRule="auto"/>
        <w:ind w:firstLineChars="200" w:firstLine="482"/>
        <w:rPr>
          <w:rFonts w:ascii="宋体" w:hAnsi="宋体"/>
          <w:color w:val="000000" w:themeColor="text1"/>
          <w:sz w:val="24"/>
          <w:szCs w:val="24"/>
        </w:rPr>
      </w:pPr>
      <w:bookmarkStart w:id="111" w:name="_Toc123721249"/>
      <w:bookmarkStart w:id="112" w:name="_Toc148963327"/>
      <w:r>
        <w:rPr>
          <w:rFonts w:ascii="宋体" w:hAnsi="宋体"/>
          <w:color w:val="000000" w:themeColor="text1"/>
          <w:sz w:val="24"/>
          <w:szCs w:val="24"/>
        </w:rPr>
        <w:t>一、</w:t>
      </w:r>
      <w:bookmarkEnd w:id="111"/>
      <w:r>
        <w:rPr>
          <w:rFonts w:ascii="宋体" w:hAnsi="宋体" w:hint="eastAsia"/>
          <w:color w:val="000000" w:themeColor="text1"/>
          <w:sz w:val="24"/>
          <w:szCs w:val="24"/>
        </w:rPr>
        <w:t>竞争性磋商报价函</w:t>
      </w:r>
      <w:bookmarkEnd w:id="112"/>
    </w:p>
    <w:p w:rsidR="00761AB2" w:rsidRDefault="00EB59DD" w:rsidP="009F2382">
      <w:pPr>
        <w:pStyle w:val="3"/>
        <w:spacing w:before="0" w:after="0" w:line="360" w:lineRule="auto"/>
        <w:ind w:firstLineChars="200" w:firstLine="482"/>
        <w:rPr>
          <w:rFonts w:ascii="宋体" w:hAnsi="宋体"/>
          <w:color w:val="000000" w:themeColor="text1"/>
          <w:sz w:val="24"/>
          <w:szCs w:val="24"/>
        </w:rPr>
      </w:pPr>
      <w:bookmarkStart w:id="113" w:name="_Toc148963328"/>
      <w:bookmarkStart w:id="114" w:name="_Toc78194469"/>
      <w:bookmarkStart w:id="115" w:name="_Toc123721250"/>
      <w:r>
        <w:rPr>
          <w:rFonts w:ascii="宋体" w:hAnsi="宋体" w:hint="eastAsia"/>
          <w:color w:val="000000" w:themeColor="text1"/>
          <w:sz w:val="24"/>
          <w:szCs w:val="24"/>
        </w:rPr>
        <w:t>二、服务部分</w:t>
      </w:r>
      <w:bookmarkEnd w:id="113"/>
      <w:bookmarkEnd w:id="114"/>
      <w:bookmarkEnd w:id="115"/>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（一）服务方案</w:t>
      </w:r>
    </w:p>
    <w:p w:rsidR="00761AB2" w:rsidRDefault="00EB59DD">
      <w:pPr>
        <w:snapToGrid w:val="0"/>
        <w:spacing w:line="360" w:lineRule="auto"/>
        <w:ind w:firstLineChars="200" w:firstLine="480"/>
        <w:rPr>
          <w:color w:val="000000" w:themeColor="text1"/>
          <w:sz w:val="24"/>
          <w:szCs w:val="24"/>
        </w:rPr>
      </w:pPr>
      <w:r>
        <w:rPr>
          <w:rFonts w:ascii="宋体" w:hAnsi="宋体" w:hint="eastAsia"/>
          <w:color w:val="000000" w:themeColor="text1"/>
          <w:sz w:val="24"/>
          <w:szCs w:val="24"/>
        </w:rPr>
        <w:t>（二）服务响应偏离表</w:t>
      </w:r>
    </w:p>
    <w:p w:rsidR="00761AB2" w:rsidRDefault="00EB59DD" w:rsidP="009F2382">
      <w:pPr>
        <w:pStyle w:val="3"/>
        <w:spacing w:before="0" w:after="0" w:line="360" w:lineRule="auto"/>
        <w:ind w:firstLineChars="200" w:firstLine="482"/>
        <w:rPr>
          <w:rFonts w:ascii="宋体" w:hAnsi="宋体"/>
          <w:color w:val="000000" w:themeColor="text1"/>
          <w:sz w:val="24"/>
          <w:szCs w:val="24"/>
        </w:rPr>
      </w:pPr>
      <w:bookmarkStart w:id="116" w:name="_Toc148963329"/>
      <w:bookmarkStart w:id="117" w:name="_Toc123721251"/>
      <w:r>
        <w:rPr>
          <w:rFonts w:ascii="宋体" w:hAnsi="宋体"/>
          <w:color w:val="000000" w:themeColor="text1"/>
          <w:sz w:val="24"/>
          <w:szCs w:val="24"/>
        </w:rPr>
        <w:t>三、商务部分</w:t>
      </w:r>
      <w:bookmarkEnd w:id="116"/>
      <w:bookmarkEnd w:id="117"/>
    </w:p>
    <w:p w:rsidR="00761AB2" w:rsidRDefault="00EB59DD">
      <w:pPr>
        <w:snapToGrid w:val="0"/>
        <w:spacing w:line="360" w:lineRule="auto"/>
        <w:ind w:firstLineChars="200" w:firstLine="480"/>
        <w:rPr>
          <w:color w:val="000000" w:themeColor="text1"/>
          <w:sz w:val="24"/>
          <w:szCs w:val="24"/>
        </w:rPr>
      </w:pPr>
      <w:r>
        <w:rPr>
          <w:color w:val="000000" w:themeColor="text1"/>
          <w:sz w:val="24"/>
          <w:szCs w:val="24"/>
        </w:rPr>
        <w:t>（一）</w:t>
      </w:r>
      <w:r>
        <w:rPr>
          <w:rFonts w:hint="eastAsia"/>
          <w:color w:val="000000" w:themeColor="text1"/>
          <w:sz w:val="24"/>
          <w:szCs w:val="24"/>
        </w:rPr>
        <w:t>商务条款差异表</w:t>
      </w:r>
    </w:p>
    <w:p w:rsidR="00761AB2" w:rsidRDefault="00EB59DD">
      <w:pPr>
        <w:snapToGrid w:val="0"/>
        <w:spacing w:line="360" w:lineRule="auto"/>
        <w:ind w:firstLineChars="200" w:firstLine="480"/>
        <w:rPr>
          <w:color w:val="000000" w:themeColor="text1"/>
          <w:sz w:val="24"/>
          <w:szCs w:val="24"/>
        </w:rPr>
      </w:pPr>
      <w:r>
        <w:rPr>
          <w:rFonts w:hint="eastAsia"/>
          <w:color w:val="000000" w:themeColor="text1"/>
          <w:sz w:val="24"/>
          <w:szCs w:val="24"/>
        </w:rPr>
        <w:t>（二）其它商务内容（格式自定）</w:t>
      </w:r>
    </w:p>
    <w:p w:rsidR="00761AB2" w:rsidRDefault="00EB59DD" w:rsidP="009F2382">
      <w:pPr>
        <w:pStyle w:val="3"/>
        <w:spacing w:before="0" w:after="0" w:line="360" w:lineRule="auto"/>
        <w:ind w:firstLineChars="200" w:firstLine="482"/>
        <w:rPr>
          <w:rFonts w:ascii="宋体" w:hAnsi="宋体"/>
          <w:color w:val="000000" w:themeColor="text1"/>
          <w:sz w:val="24"/>
          <w:szCs w:val="24"/>
        </w:rPr>
      </w:pPr>
      <w:bookmarkStart w:id="118" w:name="_Toc123721252"/>
      <w:bookmarkStart w:id="119" w:name="_Toc148963330"/>
      <w:r>
        <w:rPr>
          <w:rFonts w:ascii="宋体" w:hAnsi="宋体"/>
          <w:color w:val="000000" w:themeColor="text1"/>
          <w:sz w:val="24"/>
          <w:szCs w:val="24"/>
        </w:rPr>
        <w:t>四、资格条件及其他</w:t>
      </w:r>
      <w:bookmarkEnd w:id="118"/>
      <w:bookmarkEnd w:id="119"/>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（一）法人营业执照（副本）或事业单位法人证书（副本）或个体工商户营业执照或有效的自然人身份证明或社会团体法人登记证书复印件</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（二）法定代表人身份证明书（格式）</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（三）法定代表人授权委托书（格式）</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（四）基本资格条件承诺函（格式）</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（五）特定资格条件证书或证明文件（如有）</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（六）落实政府采购政策需满足的资格要求（如有）</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（七）</w:t>
      </w:r>
      <w:r>
        <w:rPr>
          <w:rFonts w:ascii="宋体" w:hAnsi="宋体"/>
          <w:color w:val="000000" w:themeColor="text1"/>
          <w:sz w:val="24"/>
          <w:szCs w:val="24"/>
        </w:rPr>
        <w:t>其他应提供的资料</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中小</w:t>
      </w:r>
      <w:r>
        <w:rPr>
          <w:rFonts w:ascii="宋体" w:hAnsi="宋体"/>
          <w:color w:val="000000" w:themeColor="text1"/>
          <w:sz w:val="24"/>
          <w:szCs w:val="24"/>
        </w:rPr>
        <w:t>企业</w:t>
      </w:r>
      <w:r>
        <w:rPr>
          <w:rFonts w:ascii="宋体" w:hAnsi="宋体" w:hint="eastAsia"/>
          <w:color w:val="000000" w:themeColor="text1"/>
          <w:sz w:val="24"/>
          <w:szCs w:val="24"/>
        </w:rPr>
        <w:t>声明函</w:t>
      </w:r>
      <w:r>
        <w:rPr>
          <w:rFonts w:ascii="宋体" w:hAnsi="宋体"/>
          <w:color w:val="000000" w:themeColor="text1"/>
          <w:sz w:val="24"/>
          <w:szCs w:val="24"/>
        </w:rPr>
        <w:t>、监狱企业证明文件、残疾人福利性单位声明函</w:t>
      </w: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color w:val="000000" w:themeColor="text1"/>
          <w:sz w:val="24"/>
          <w:szCs w:val="24"/>
        </w:rPr>
        <w:t>2.</w:t>
      </w:r>
      <w:r>
        <w:rPr>
          <w:rFonts w:ascii="宋体" w:hAnsi="宋体"/>
          <w:color w:val="000000" w:themeColor="text1"/>
          <w:sz w:val="24"/>
          <w:szCs w:val="24"/>
        </w:rPr>
        <w:t>其他与项目有关的资料（自附）</w:t>
      </w:r>
    </w:p>
    <w:p w:rsidR="00761AB2" w:rsidRDefault="00761AB2">
      <w:pPr>
        <w:spacing w:line="440" w:lineRule="exact"/>
        <w:ind w:firstLineChars="200" w:firstLine="480"/>
        <w:rPr>
          <w:color w:val="000000" w:themeColor="text1"/>
          <w:sz w:val="24"/>
          <w:szCs w:val="24"/>
        </w:rPr>
      </w:pPr>
    </w:p>
    <w:p w:rsidR="00761AB2" w:rsidRDefault="00761AB2">
      <w:pPr>
        <w:rPr>
          <w:color w:val="000000" w:themeColor="text1"/>
        </w:rPr>
      </w:pPr>
    </w:p>
    <w:p w:rsidR="00761AB2" w:rsidRDefault="00761AB2">
      <w:pPr>
        <w:rPr>
          <w:color w:val="000000" w:themeColor="text1"/>
        </w:rPr>
      </w:pPr>
    </w:p>
    <w:p w:rsidR="00761AB2" w:rsidRDefault="00761AB2">
      <w:pPr>
        <w:rPr>
          <w:color w:val="000000" w:themeColor="text1"/>
        </w:rPr>
      </w:pPr>
    </w:p>
    <w:p w:rsidR="00761AB2" w:rsidRDefault="00761AB2">
      <w:pPr>
        <w:rPr>
          <w:color w:val="000000" w:themeColor="text1"/>
        </w:rPr>
      </w:pPr>
    </w:p>
    <w:p w:rsidR="00761AB2" w:rsidRDefault="00761AB2">
      <w:pPr>
        <w:rPr>
          <w:color w:val="000000" w:themeColor="text1"/>
        </w:rPr>
      </w:pPr>
    </w:p>
    <w:p w:rsidR="00761AB2" w:rsidRDefault="00761AB2">
      <w:pPr>
        <w:rPr>
          <w:color w:val="000000" w:themeColor="text1"/>
        </w:rPr>
      </w:pPr>
    </w:p>
    <w:p w:rsidR="00761AB2" w:rsidRDefault="00761AB2">
      <w:pPr>
        <w:rPr>
          <w:color w:val="000000" w:themeColor="text1"/>
        </w:rPr>
      </w:pPr>
    </w:p>
    <w:p w:rsidR="00761AB2" w:rsidRDefault="00761AB2">
      <w:pPr>
        <w:rPr>
          <w:color w:val="000000" w:themeColor="text1"/>
        </w:rPr>
      </w:pPr>
    </w:p>
    <w:p w:rsidR="00761AB2" w:rsidRDefault="00EB59DD">
      <w:pPr>
        <w:tabs>
          <w:tab w:val="left" w:pos="1080"/>
        </w:tabs>
        <w:jc w:val="left"/>
        <w:rPr>
          <w:rFonts w:ascii="宋体" w:hAnsi="宋体" w:cs="宋体"/>
          <w:color w:val="000000" w:themeColor="text1"/>
        </w:rPr>
        <w:sectPr w:rsidR="00761AB2">
          <w:headerReference w:type="default" r:id="rId17"/>
          <w:pgSz w:w="11907" w:h="16840"/>
          <w:pgMar w:top="1134" w:right="1191" w:bottom="1134" w:left="1191" w:header="851" w:footer="992" w:gutter="0"/>
          <w:pgNumType w:fmt="numberInDash"/>
          <w:cols w:space="720"/>
          <w:docGrid w:linePitch="381" w:charSpace="-5735"/>
        </w:sectPr>
      </w:pPr>
      <w:r>
        <w:rPr>
          <w:rFonts w:hint="eastAsia"/>
          <w:color w:val="000000" w:themeColor="text1"/>
        </w:rPr>
        <w:tab/>
      </w:r>
      <w:r>
        <w:rPr>
          <w:rFonts w:ascii="宋体" w:hAnsi="宋体" w:cs="宋体" w:hint="eastAsia"/>
          <w:i/>
          <w:iCs/>
          <w:color w:val="000000" w:themeColor="text1"/>
          <w:sz w:val="24"/>
          <w:szCs w:val="24"/>
        </w:rPr>
        <w:t>注：提交以上的响应文件须编制页码，目录也须编制对应的页码便于审查。</w:t>
      </w:r>
    </w:p>
    <w:p w:rsidR="00761AB2" w:rsidRDefault="00EB59DD">
      <w:pPr>
        <w:pageBreakBefore/>
        <w:tabs>
          <w:tab w:val="left" w:pos="6300"/>
        </w:tabs>
        <w:snapToGrid w:val="0"/>
        <w:spacing w:line="360" w:lineRule="auto"/>
        <w:rPr>
          <w:b/>
          <w:color w:val="000000" w:themeColor="text1"/>
          <w:sz w:val="24"/>
          <w:szCs w:val="24"/>
        </w:rPr>
      </w:pPr>
      <w:bookmarkStart w:id="120" w:name="_Toc23764522"/>
      <w:bookmarkStart w:id="121" w:name="_Toc342913419"/>
      <w:bookmarkStart w:id="122" w:name="_Toc313888360"/>
      <w:bookmarkStart w:id="123" w:name="_Toc313008356"/>
      <w:bookmarkStart w:id="124" w:name="_Toc12789073"/>
      <w:bookmarkStart w:id="125" w:name="_Toc283382454"/>
      <w:r>
        <w:rPr>
          <w:b/>
          <w:color w:val="000000" w:themeColor="text1"/>
          <w:sz w:val="24"/>
          <w:szCs w:val="24"/>
        </w:rPr>
        <w:lastRenderedPageBreak/>
        <w:t>一、</w:t>
      </w:r>
      <w:bookmarkEnd w:id="120"/>
      <w:bookmarkEnd w:id="121"/>
      <w:bookmarkEnd w:id="122"/>
      <w:bookmarkEnd w:id="123"/>
      <w:r>
        <w:rPr>
          <w:rFonts w:hint="eastAsia"/>
          <w:b/>
          <w:color w:val="000000" w:themeColor="text1"/>
          <w:sz w:val="24"/>
          <w:szCs w:val="24"/>
        </w:rPr>
        <w:t>竞争性磋商报价函</w:t>
      </w:r>
    </w:p>
    <w:bookmarkEnd w:id="124"/>
    <w:bookmarkEnd w:id="125"/>
    <w:p w:rsidR="00761AB2" w:rsidRDefault="00EB59DD">
      <w:pPr>
        <w:spacing w:line="360" w:lineRule="auto"/>
        <w:jc w:val="center"/>
        <w:rPr>
          <w:b/>
          <w:color w:val="000000" w:themeColor="text1"/>
          <w:szCs w:val="28"/>
        </w:rPr>
      </w:pPr>
      <w:r>
        <w:rPr>
          <w:b/>
          <w:color w:val="000000" w:themeColor="text1"/>
          <w:szCs w:val="28"/>
        </w:rPr>
        <w:t>竞争性磋商报价函</w:t>
      </w:r>
    </w:p>
    <w:p w:rsidR="00761AB2" w:rsidRDefault="00EB59DD">
      <w:pPr>
        <w:tabs>
          <w:tab w:val="left" w:pos="6300"/>
        </w:tabs>
        <w:snapToGrid w:val="0"/>
        <w:spacing w:line="360" w:lineRule="auto"/>
        <w:rPr>
          <w:color w:val="000000" w:themeColor="text1"/>
          <w:sz w:val="24"/>
          <w:szCs w:val="24"/>
        </w:rPr>
      </w:pPr>
      <w:r>
        <w:rPr>
          <w:color w:val="000000" w:themeColor="text1"/>
          <w:sz w:val="24"/>
          <w:szCs w:val="24"/>
          <w:u w:val="single"/>
        </w:rPr>
        <w:t>（采购代理机构名称）</w:t>
      </w:r>
      <w:r>
        <w:rPr>
          <w:color w:val="000000" w:themeColor="text1"/>
          <w:sz w:val="24"/>
          <w:szCs w:val="24"/>
        </w:rPr>
        <w:t>：</w:t>
      </w:r>
    </w:p>
    <w:p w:rsidR="00761AB2" w:rsidRDefault="00EB59DD">
      <w:pPr>
        <w:tabs>
          <w:tab w:val="left" w:pos="6300"/>
        </w:tabs>
        <w:snapToGrid w:val="0"/>
        <w:spacing w:line="360" w:lineRule="auto"/>
        <w:ind w:firstLineChars="200" w:firstLine="480"/>
        <w:rPr>
          <w:color w:val="000000" w:themeColor="text1"/>
          <w:sz w:val="24"/>
          <w:szCs w:val="24"/>
        </w:rPr>
      </w:pPr>
      <w:r>
        <w:rPr>
          <w:color w:val="000000" w:themeColor="text1"/>
          <w:sz w:val="24"/>
          <w:szCs w:val="24"/>
        </w:rPr>
        <w:t>我方收到</w:t>
      </w:r>
      <w:r>
        <w:rPr>
          <w:color w:val="000000" w:themeColor="text1"/>
          <w:sz w:val="24"/>
          <w:szCs w:val="24"/>
        </w:rPr>
        <w:t>____________________________</w:t>
      </w:r>
      <w:r>
        <w:rPr>
          <w:color w:val="000000" w:themeColor="text1"/>
          <w:sz w:val="24"/>
          <w:szCs w:val="24"/>
        </w:rPr>
        <w:t>（磋商项目名称）的竞争性磋商文件，经详细研究，决定参加该项目的磋商。</w:t>
      </w:r>
    </w:p>
    <w:p w:rsidR="00761AB2" w:rsidRDefault="00EB59DD">
      <w:pPr>
        <w:tabs>
          <w:tab w:val="left" w:pos="6300"/>
        </w:tabs>
        <w:snapToGrid w:val="0"/>
        <w:spacing w:line="360" w:lineRule="auto"/>
        <w:ind w:firstLineChars="200" w:firstLine="480"/>
        <w:rPr>
          <w:color w:val="000000" w:themeColor="text1"/>
          <w:sz w:val="24"/>
          <w:szCs w:val="24"/>
        </w:rPr>
      </w:pPr>
      <w:r>
        <w:rPr>
          <w:color w:val="000000" w:themeColor="text1"/>
          <w:sz w:val="24"/>
          <w:szCs w:val="24"/>
        </w:rPr>
        <w:t>1.</w:t>
      </w:r>
      <w:r>
        <w:rPr>
          <w:color w:val="000000" w:themeColor="text1"/>
          <w:sz w:val="24"/>
          <w:szCs w:val="24"/>
        </w:rPr>
        <w:t>愿意按照竞争性磋商文件中的一切要求，提供本项目的服务，初始</w:t>
      </w:r>
      <w:r>
        <w:rPr>
          <w:rFonts w:hint="eastAsia"/>
          <w:color w:val="000000" w:themeColor="text1"/>
          <w:sz w:val="24"/>
          <w:szCs w:val="24"/>
        </w:rPr>
        <w:t>折扣率</w:t>
      </w:r>
      <w:r>
        <w:rPr>
          <w:color w:val="000000" w:themeColor="text1"/>
          <w:sz w:val="24"/>
          <w:szCs w:val="24"/>
        </w:rPr>
        <w:t>报价大写</w:t>
      </w:r>
      <w:r>
        <w:rPr>
          <w:rFonts w:hint="eastAsia"/>
          <w:color w:val="000000" w:themeColor="text1"/>
          <w:sz w:val="24"/>
          <w:szCs w:val="24"/>
        </w:rPr>
        <w:t>为</w:t>
      </w:r>
      <w:r>
        <w:rPr>
          <w:color w:val="000000" w:themeColor="text1"/>
          <w:sz w:val="24"/>
          <w:szCs w:val="24"/>
        </w:rPr>
        <w:t>：；</w:t>
      </w:r>
      <w:r>
        <w:rPr>
          <w:rFonts w:hint="eastAsia"/>
          <w:color w:val="000000" w:themeColor="text1"/>
          <w:sz w:val="24"/>
          <w:szCs w:val="24"/>
        </w:rPr>
        <w:t>小写为</w:t>
      </w:r>
      <w:r>
        <w:rPr>
          <w:color w:val="000000" w:themeColor="text1"/>
          <w:sz w:val="24"/>
          <w:szCs w:val="24"/>
        </w:rPr>
        <w:t>：</w:t>
      </w:r>
      <w:r>
        <w:rPr>
          <w:rFonts w:hint="eastAsia"/>
          <w:color w:val="000000" w:themeColor="text1"/>
          <w:sz w:val="24"/>
          <w:szCs w:val="24"/>
          <w:u w:val="single"/>
        </w:rPr>
        <w:t xml:space="preserve">   %  </w:t>
      </w:r>
      <w:r>
        <w:rPr>
          <w:rFonts w:hint="eastAsia"/>
          <w:color w:val="000000" w:themeColor="text1"/>
          <w:sz w:val="24"/>
          <w:szCs w:val="24"/>
        </w:rPr>
        <w:t>；</w:t>
      </w:r>
      <w:r>
        <w:rPr>
          <w:color w:val="000000" w:themeColor="text1"/>
          <w:sz w:val="24"/>
          <w:szCs w:val="24"/>
        </w:rPr>
        <w:t>以我方最后报价为准。</w:t>
      </w:r>
      <w:r>
        <w:rPr>
          <w:rFonts w:hint="eastAsia"/>
          <w:color w:val="000000" w:themeColor="text1"/>
          <w:sz w:val="24"/>
          <w:szCs w:val="24"/>
        </w:rPr>
        <w:t>（例：折扣率小写</w:t>
      </w:r>
      <w:r>
        <w:rPr>
          <w:rFonts w:hint="eastAsia"/>
          <w:color w:val="000000" w:themeColor="text1"/>
          <w:sz w:val="24"/>
          <w:szCs w:val="24"/>
        </w:rPr>
        <w:t>90%</w:t>
      </w:r>
      <w:r>
        <w:rPr>
          <w:rFonts w:hint="eastAsia"/>
          <w:color w:val="000000" w:themeColor="text1"/>
          <w:sz w:val="24"/>
          <w:szCs w:val="24"/>
        </w:rPr>
        <w:t>，</w:t>
      </w:r>
      <w:r>
        <w:rPr>
          <w:color w:val="000000" w:themeColor="text1"/>
          <w:sz w:val="24"/>
          <w:szCs w:val="24"/>
        </w:rPr>
        <w:t>大写</w:t>
      </w:r>
      <w:r>
        <w:rPr>
          <w:rFonts w:hint="eastAsia"/>
          <w:color w:val="000000" w:themeColor="text1"/>
          <w:sz w:val="24"/>
          <w:szCs w:val="24"/>
        </w:rPr>
        <w:t>即为九折）</w:t>
      </w:r>
    </w:p>
    <w:p w:rsidR="00761AB2" w:rsidRDefault="00EB59DD">
      <w:pPr>
        <w:tabs>
          <w:tab w:val="left" w:pos="6300"/>
        </w:tabs>
        <w:snapToGrid w:val="0"/>
        <w:spacing w:line="360" w:lineRule="auto"/>
        <w:ind w:firstLineChars="200" w:firstLine="480"/>
        <w:rPr>
          <w:color w:val="000000" w:themeColor="text1"/>
          <w:sz w:val="24"/>
          <w:szCs w:val="24"/>
        </w:rPr>
      </w:pPr>
      <w:r>
        <w:rPr>
          <w:color w:val="000000" w:themeColor="text1"/>
          <w:sz w:val="24"/>
          <w:szCs w:val="24"/>
        </w:rPr>
        <w:t>2.</w:t>
      </w:r>
      <w:r>
        <w:rPr>
          <w:color w:val="000000" w:themeColor="text1"/>
          <w:sz w:val="24"/>
          <w:szCs w:val="24"/>
        </w:rPr>
        <w:t>我方现提交的响应文件为：响应文件正本份，副本份，电子文档份。</w:t>
      </w:r>
    </w:p>
    <w:p w:rsidR="00761AB2" w:rsidRDefault="00EB59DD">
      <w:pPr>
        <w:tabs>
          <w:tab w:val="left" w:pos="6300"/>
        </w:tabs>
        <w:snapToGrid w:val="0"/>
        <w:spacing w:line="360" w:lineRule="auto"/>
        <w:ind w:firstLineChars="200" w:firstLine="480"/>
        <w:rPr>
          <w:color w:val="000000" w:themeColor="text1"/>
          <w:sz w:val="24"/>
          <w:szCs w:val="24"/>
        </w:rPr>
      </w:pPr>
      <w:r>
        <w:rPr>
          <w:color w:val="000000" w:themeColor="text1"/>
          <w:sz w:val="24"/>
          <w:szCs w:val="24"/>
        </w:rPr>
        <w:t>3.</w:t>
      </w:r>
      <w:r>
        <w:rPr>
          <w:color w:val="000000" w:themeColor="text1"/>
          <w:sz w:val="24"/>
          <w:szCs w:val="24"/>
        </w:rPr>
        <w:t>我方承诺：本次磋商的有效期为提交响应文件截止时间起</w:t>
      </w:r>
      <w:r>
        <w:rPr>
          <w:color w:val="000000" w:themeColor="text1"/>
          <w:sz w:val="24"/>
          <w:szCs w:val="24"/>
        </w:rPr>
        <w:t>90</w:t>
      </w:r>
      <w:r>
        <w:rPr>
          <w:color w:val="000000" w:themeColor="text1"/>
          <w:sz w:val="24"/>
          <w:szCs w:val="24"/>
        </w:rPr>
        <w:t>天。</w:t>
      </w:r>
    </w:p>
    <w:p w:rsidR="00761AB2" w:rsidRDefault="00EB59DD">
      <w:pPr>
        <w:tabs>
          <w:tab w:val="left" w:pos="6300"/>
        </w:tabs>
        <w:snapToGrid w:val="0"/>
        <w:spacing w:line="360" w:lineRule="auto"/>
        <w:ind w:firstLineChars="200" w:firstLine="480"/>
        <w:rPr>
          <w:color w:val="000000" w:themeColor="text1"/>
          <w:sz w:val="24"/>
          <w:szCs w:val="24"/>
        </w:rPr>
      </w:pPr>
      <w:r>
        <w:rPr>
          <w:color w:val="000000" w:themeColor="text1"/>
          <w:sz w:val="24"/>
          <w:szCs w:val="24"/>
        </w:rPr>
        <w:t>4.</w:t>
      </w:r>
      <w:r>
        <w:rPr>
          <w:color w:val="000000" w:themeColor="text1"/>
          <w:sz w:val="24"/>
          <w:szCs w:val="24"/>
        </w:rPr>
        <w:t>我方完全理解和接受贵方竞争性磋商文件的一切规定和要求及评审办法。</w:t>
      </w:r>
    </w:p>
    <w:p w:rsidR="00761AB2" w:rsidRDefault="00EB59DD">
      <w:pPr>
        <w:tabs>
          <w:tab w:val="left" w:pos="6300"/>
        </w:tabs>
        <w:snapToGrid w:val="0"/>
        <w:spacing w:line="360" w:lineRule="auto"/>
        <w:ind w:firstLineChars="200" w:firstLine="480"/>
        <w:rPr>
          <w:color w:val="000000" w:themeColor="text1"/>
          <w:sz w:val="24"/>
          <w:szCs w:val="24"/>
        </w:rPr>
      </w:pPr>
      <w:r>
        <w:rPr>
          <w:color w:val="000000" w:themeColor="text1"/>
          <w:sz w:val="24"/>
          <w:szCs w:val="24"/>
        </w:rPr>
        <w:t>5.</w:t>
      </w:r>
      <w:r>
        <w:rPr>
          <w:color w:val="000000" w:themeColor="text1"/>
          <w:sz w:val="24"/>
          <w:szCs w:val="24"/>
        </w:rPr>
        <w:t>在整个竞争性磋商过程中，我方若有违规行为，接受按照《中华人民共和国政府采购法》和《竞争性磋商文件》之规定给予惩罚。</w:t>
      </w:r>
    </w:p>
    <w:p w:rsidR="00761AB2" w:rsidRDefault="00EB59DD">
      <w:pPr>
        <w:tabs>
          <w:tab w:val="left" w:pos="6300"/>
        </w:tabs>
        <w:snapToGrid w:val="0"/>
        <w:spacing w:line="360" w:lineRule="auto"/>
        <w:ind w:firstLineChars="200" w:firstLine="480"/>
        <w:rPr>
          <w:color w:val="000000" w:themeColor="text1"/>
          <w:sz w:val="24"/>
          <w:szCs w:val="24"/>
        </w:rPr>
      </w:pPr>
      <w:r>
        <w:rPr>
          <w:color w:val="000000" w:themeColor="text1"/>
          <w:sz w:val="24"/>
          <w:szCs w:val="24"/>
        </w:rPr>
        <w:t>6.</w:t>
      </w:r>
      <w:r>
        <w:rPr>
          <w:color w:val="000000" w:themeColor="text1"/>
          <w:sz w:val="24"/>
          <w:szCs w:val="24"/>
        </w:rPr>
        <w:t>我方若成为成交供应商，将</w:t>
      </w:r>
      <w:r>
        <w:rPr>
          <w:color w:val="000000" w:themeColor="text1"/>
          <w:sz w:val="24"/>
          <w:szCs w:val="24"/>
        </w:rPr>
        <w:t>按照最终磋商结果签订合同，并且严格履行合同义务。本承诺函将成为合同不可分割的一部分，与合同具有同等的法律效力。</w:t>
      </w:r>
    </w:p>
    <w:p w:rsidR="00761AB2" w:rsidRDefault="00EB59DD">
      <w:pPr>
        <w:tabs>
          <w:tab w:val="left" w:pos="6300"/>
        </w:tabs>
        <w:snapToGrid w:val="0"/>
        <w:spacing w:line="360" w:lineRule="auto"/>
        <w:ind w:firstLineChars="200" w:firstLine="480"/>
        <w:rPr>
          <w:color w:val="000000" w:themeColor="text1"/>
          <w:sz w:val="24"/>
          <w:szCs w:val="24"/>
        </w:rPr>
      </w:pPr>
      <w:r>
        <w:rPr>
          <w:color w:val="000000" w:themeColor="text1"/>
          <w:sz w:val="24"/>
          <w:szCs w:val="24"/>
        </w:rPr>
        <w:t>7.</w:t>
      </w:r>
      <w:r>
        <w:rPr>
          <w:color w:val="000000" w:themeColor="text1"/>
          <w:sz w:val="24"/>
          <w:szCs w:val="24"/>
        </w:rPr>
        <w:t>如果我方成为成交供应商，保证在接到成交通知书后，向采购代理机构和</w:t>
      </w:r>
      <w:r>
        <w:rPr>
          <w:color w:val="000000" w:themeColor="text1"/>
          <w:sz w:val="24"/>
        </w:rPr>
        <w:t>重庆联合产权交易所集团股份有限公司缴纳</w:t>
      </w:r>
      <w:r>
        <w:rPr>
          <w:color w:val="000000" w:themeColor="text1"/>
          <w:sz w:val="24"/>
          <w:szCs w:val="24"/>
        </w:rPr>
        <w:t>竞争性磋商文件规定的采购代理服务费和交易服务费。</w:t>
      </w:r>
    </w:p>
    <w:p w:rsidR="00761AB2" w:rsidRDefault="00EB59DD">
      <w:pPr>
        <w:tabs>
          <w:tab w:val="left" w:pos="6300"/>
        </w:tabs>
        <w:snapToGrid w:val="0"/>
        <w:spacing w:line="360" w:lineRule="auto"/>
        <w:ind w:firstLineChars="200" w:firstLine="480"/>
        <w:rPr>
          <w:color w:val="000000" w:themeColor="text1"/>
          <w:sz w:val="24"/>
          <w:szCs w:val="24"/>
        </w:rPr>
      </w:pPr>
      <w:r>
        <w:rPr>
          <w:color w:val="000000" w:themeColor="text1"/>
          <w:sz w:val="24"/>
          <w:szCs w:val="24"/>
        </w:rPr>
        <w:t>8.</w:t>
      </w:r>
      <w:r>
        <w:rPr>
          <w:color w:val="000000" w:themeColor="text1"/>
          <w:sz w:val="24"/>
          <w:szCs w:val="28"/>
        </w:rPr>
        <w:t>我方未</w:t>
      </w:r>
      <w:r>
        <w:rPr>
          <w:color w:val="000000" w:themeColor="text1"/>
          <w:sz w:val="24"/>
          <w:szCs w:val="24"/>
        </w:rPr>
        <w:t>为采购项目提供整体设计、规范编制或者项目管理、监理、检测等服务。</w:t>
      </w:r>
    </w:p>
    <w:p w:rsidR="00761AB2" w:rsidRDefault="00EB59DD">
      <w:pPr>
        <w:tabs>
          <w:tab w:val="left" w:pos="6300"/>
        </w:tabs>
        <w:snapToGrid w:val="0"/>
        <w:spacing w:line="360" w:lineRule="auto"/>
        <w:ind w:firstLine="570"/>
        <w:rPr>
          <w:color w:val="000000" w:themeColor="text1"/>
          <w:sz w:val="24"/>
          <w:szCs w:val="24"/>
        </w:rPr>
      </w:pPr>
      <w:r>
        <w:rPr>
          <w:color w:val="000000" w:themeColor="text1"/>
          <w:sz w:val="24"/>
          <w:szCs w:val="24"/>
        </w:rPr>
        <w:t>供应商（公章）或自然人签署：</w:t>
      </w:r>
    </w:p>
    <w:p w:rsidR="00761AB2" w:rsidRDefault="00EB59DD">
      <w:pPr>
        <w:tabs>
          <w:tab w:val="left" w:pos="6300"/>
        </w:tabs>
        <w:snapToGrid w:val="0"/>
        <w:spacing w:line="360" w:lineRule="auto"/>
        <w:ind w:firstLine="570"/>
        <w:rPr>
          <w:color w:val="000000" w:themeColor="text1"/>
          <w:sz w:val="24"/>
          <w:szCs w:val="24"/>
        </w:rPr>
      </w:pPr>
      <w:r>
        <w:rPr>
          <w:color w:val="000000" w:themeColor="text1"/>
          <w:sz w:val="24"/>
          <w:szCs w:val="24"/>
        </w:rPr>
        <w:t>地址：</w:t>
      </w:r>
      <w:r>
        <w:rPr>
          <w:color w:val="000000" w:themeColor="text1"/>
          <w:sz w:val="24"/>
          <w:szCs w:val="24"/>
        </w:rPr>
        <w:t xml:space="preserve">  </w:t>
      </w:r>
    </w:p>
    <w:p w:rsidR="00761AB2" w:rsidRDefault="00EB59DD">
      <w:pPr>
        <w:tabs>
          <w:tab w:val="left" w:pos="6300"/>
        </w:tabs>
        <w:snapToGrid w:val="0"/>
        <w:spacing w:line="360" w:lineRule="auto"/>
        <w:ind w:firstLine="570"/>
        <w:rPr>
          <w:color w:val="000000" w:themeColor="text1"/>
          <w:sz w:val="24"/>
          <w:szCs w:val="24"/>
        </w:rPr>
      </w:pPr>
      <w:r>
        <w:rPr>
          <w:color w:val="000000" w:themeColor="text1"/>
          <w:sz w:val="24"/>
          <w:szCs w:val="24"/>
        </w:rPr>
        <w:t>电话：</w:t>
      </w:r>
      <w:r>
        <w:rPr>
          <w:color w:val="000000" w:themeColor="text1"/>
          <w:sz w:val="24"/>
          <w:szCs w:val="24"/>
        </w:rPr>
        <w:t xml:space="preserve">                                             </w:t>
      </w:r>
      <w:r>
        <w:rPr>
          <w:color w:val="000000" w:themeColor="text1"/>
          <w:sz w:val="24"/>
          <w:szCs w:val="24"/>
        </w:rPr>
        <w:t>传真：</w:t>
      </w:r>
    </w:p>
    <w:p w:rsidR="00761AB2" w:rsidRDefault="00EB59DD">
      <w:pPr>
        <w:tabs>
          <w:tab w:val="left" w:pos="6300"/>
        </w:tabs>
        <w:snapToGrid w:val="0"/>
        <w:spacing w:line="360" w:lineRule="auto"/>
        <w:ind w:firstLine="570"/>
        <w:rPr>
          <w:color w:val="000000" w:themeColor="text1"/>
          <w:sz w:val="24"/>
          <w:szCs w:val="24"/>
        </w:rPr>
      </w:pPr>
      <w:r>
        <w:rPr>
          <w:color w:val="000000" w:themeColor="text1"/>
          <w:sz w:val="24"/>
          <w:szCs w:val="24"/>
        </w:rPr>
        <w:t>网址：</w:t>
      </w:r>
      <w:r>
        <w:rPr>
          <w:color w:val="000000" w:themeColor="text1"/>
          <w:sz w:val="24"/>
          <w:szCs w:val="24"/>
        </w:rPr>
        <w:t xml:space="preserve">        </w:t>
      </w:r>
      <w:r>
        <w:rPr>
          <w:color w:val="000000" w:themeColor="text1"/>
          <w:sz w:val="24"/>
          <w:szCs w:val="24"/>
        </w:rPr>
        <w:t xml:space="preserve">                                     </w:t>
      </w:r>
      <w:r>
        <w:rPr>
          <w:color w:val="000000" w:themeColor="text1"/>
          <w:sz w:val="24"/>
          <w:szCs w:val="24"/>
        </w:rPr>
        <w:t>邮编：</w:t>
      </w:r>
    </w:p>
    <w:p w:rsidR="00761AB2" w:rsidRDefault="00EB59DD">
      <w:pPr>
        <w:tabs>
          <w:tab w:val="left" w:pos="6300"/>
        </w:tabs>
        <w:snapToGrid w:val="0"/>
        <w:spacing w:line="360" w:lineRule="auto"/>
        <w:ind w:firstLine="570"/>
        <w:rPr>
          <w:color w:val="000000" w:themeColor="text1"/>
          <w:sz w:val="24"/>
          <w:szCs w:val="24"/>
        </w:rPr>
      </w:pPr>
      <w:r>
        <w:rPr>
          <w:color w:val="000000" w:themeColor="text1"/>
          <w:sz w:val="24"/>
          <w:szCs w:val="24"/>
        </w:rPr>
        <w:t>联系人：</w:t>
      </w:r>
    </w:p>
    <w:p w:rsidR="00761AB2" w:rsidRDefault="00EB59DD">
      <w:pPr>
        <w:snapToGrid w:val="0"/>
        <w:spacing w:line="360" w:lineRule="auto"/>
        <w:ind w:firstLineChars="200" w:firstLine="480"/>
        <w:rPr>
          <w:color w:val="000000" w:themeColor="text1"/>
          <w:sz w:val="24"/>
          <w:szCs w:val="24"/>
        </w:rPr>
      </w:pPr>
      <w:r>
        <w:rPr>
          <w:color w:val="000000" w:themeColor="text1"/>
          <w:sz w:val="24"/>
          <w:szCs w:val="24"/>
        </w:rPr>
        <w:t xml:space="preserve">                                                  </w:t>
      </w:r>
      <w:r>
        <w:rPr>
          <w:color w:val="000000" w:themeColor="text1"/>
          <w:sz w:val="24"/>
          <w:szCs w:val="24"/>
        </w:rPr>
        <w:t>年</w:t>
      </w:r>
      <w:r>
        <w:rPr>
          <w:color w:val="000000" w:themeColor="text1"/>
          <w:sz w:val="24"/>
          <w:szCs w:val="24"/>
        </w:rPr>
        <w:t xml:space="preserve">   </w:t>
      </w:r>
      <w:r>
        <w:rPr>
          <w:color w:val="000000" w:themeColor="text1"/>
          <w:sz w:val="24"/>
          <w:szCs w:val="24"/>
        </w:rPr>
        <w:t>月</w:t>
      </w:r>
      <w:r>
        <w:rPr>
          <w:color w:val="000000" w:themeColor="text1"/>
          <w:sz w:val="24"/>
          <w:szCs w:val="24"/>
        </w:rPr>
        <w:t xml:space="preserve">   </w:t>
      </w:r>
      <w:r>
        <w:rPr>
          <w:color w:val="000000" w:themeColor="text1"/>
          <w:sz w:val="24"/>
          <w:szCs w:val="24"/>
        </w:rPr>
        <w:t>日</w:t>
      </w:r>
    </w:p>
    <w:p w:rsidR="00761AB2" w:rsidRDefault="00761AB2">
      <w:pPr>
        <w:snapToGrid w:val="0"/>
        <w:spacing w:line="520" w:lineRule="exact"/>
        <w:ind w:firstLineChars="200" w:firstLine="480"/>
        <w:rPr>
          <w:color w:val="000000" w:themeColor="text1"/>
          <w:sz w:val="24"/>
          <w:szCs w:val="24"/>
        </w:rPr>
        <w:sectPr w:rsidR="00761AB2">
          <w:pgSz w:w="11907" w:h="16840"/>
          <w:pgMar w:top="1134" w:right="1191" w:bottom="1134" w:left="1191" w:header="851" w:footer="992" w:gutter="0"/>
          <w:pgNumType w:fmt="numberInDash"/>
          <w:cols w:space="720"/>
          <w:docGrid w:linePitch="380" w:charSpace="-5735"/>
        </w:sectPr>
      </w:pPr>
    </w:p>
    <w:p w:rsidR="00761AB2" w:rsidRDefault="00EB59DD">
      <w:pPr>
        <w:pageBreakBefore/>
        <w:tabs>
          <w:tab w:val="left" w:pos="6300"/>
        </w:tabs>
        <w:snapToGrid w:val="0"/>
        <w:spacing w:line="360" w:lineRule="auto"/>
        <w:rPr>
          <w:b/>
          <w:color w:val="000000" w:themeColor="text1"/>
          <w:sz w:val="24"/>
          <w:szCs w:val="24"/>
        </w:rPr>
      </w:pPr>
      <w:bookmarkStart w:id="126" w:name="_Toc23764523"/>
      <w:bookmarkStart w:id="127" w:name="_Toc342913420"/>
      <w:bookmarkStart w:id="128" w:name="_Toc313888361"/>
      <w:bookmarkStart w:id="129" w:name="_Toc313008357"/>
      <w:r>
        <w:rPr>
          <w:b/>
          <w:color w:val="000000" w:themeColor="text1"/>
          <w:sz w:val="24"/>
          <w:szCs w:val="24"/>
        </w:rPr>
        <w:lastRenderedPageBreak/>
        <w:t>二、</w:t>
      </w:r>
      <w:r>
        <w:rPr>
          <w:rFonts w:hint="eastAsia"/>
          <w:b/>
          <w:color w:val="000000" w:themeColor="text1"/>
          <w:sz w:val="24"/>
          <w:szCs w:val="24"/>
        </w:rPr>
        <w:t>服务</w:t>
      </w:r>
      <w:r>
        <w:rPr>
          <w:b/>
          <w:color w:val="000000" w:themeColor="text1"/>
          <w:sz w:val="24"/>
          <w:szCs w:val="24"/>
        </w:rPr>
        <w:t>部分</w:t>
      </w:r>
      <w:bookmarkEnd w:id="126"/>
      <w:bookmarkEnd w:id="127"/>
      <w:bookmarkEnd w:id="128"/>
      <w:bookmarkEnd w:id="129"/>
    </w:p>
    <w:p w:rsidR="00761AB2" w:rsidRDefault="00EB59DD">
      <w:pPr>
        <w:snapToGrid w:val="0"/>
        <w:spacing w:line="360" w:lineRule="auto"/>
        <w:rPr>
          <w:rFonts w:ascii="宋体" w:hAnsi="宋体"/>
          <w:color w:val="000000" w:themeColor="text1"/>
          <w:sz w:val="24"/>
          <w:szCs w:val="24"/>
        </w:rPr>
      </w:pPr>
      <w:r>
        <w:rPr>
          <w:rFonts w:ascii="宋体" w:hAnsi="宋体" w:hint="eastAsia"/>
          <w:color w:val="000000" w:themeColor="text1"/>
          <w:sz w:val="24"/>
          <w:szCs w:val="24"/>
        </w:rPr>
        <w:t>（一）服务方案</w:t>
      </w:r>
    </w:p>
    <w:p w:rsidR="00761AB2" w:rsidRDefault="00EB59DD">
      <w:pPr>
        <w:snapToGrid w:val="0"/>
        <w:spacing w:line="360" w:lineRule="auto"/>
        <w:rPr>
          <w:rFonts w:ascii="宋体" w:hAnsi="宋体"/>
          <w:color w:val="000000" w:themeColor="text1"/>
          <w:sz w:val="24"/>
          <w:szCs w:val="24"/>
        </w:rPr>
      </w:pPr>
      <w:r>
        <w:rPr>
          <w:rFonts w:ascii="宋体" w:hAnsi="宋体" w:hint="eastAsia"/>
          <w:color w:val="000000" w:themeColor="text1"/>
          <w:sz w:val="24"/>
          <w:szCs w:val="24"/>
        </w:rPr>
        <w:t xml:space="preserve">    </w:t>
      </w:r>
      <w:r>
        <w:rPr>
          <w:rFonts w:ascii="宋体" w:hAnsi="宋体" w:hint="eastAsia"/>
          <w:color w:val="000000" w:themeColor="text1"/>
          <w:sz w:val="24"/>
          <w:szCs w:val="24"/>
        </w:rPr>
        <w:t>（二）服务响应偏离表</w:t>
      </w:r>
    </w:p>
    <w:p w:rsidR="00761AB2" w:rsidRDefault="00EB59DD">
      <w:pPr>
        <w:tabs>
          <w:tab w:val="left" w:pos="6300"/>
        </w:tabs>
        <w:snapToGrid w:val="0"/>
        <w:spacing w:line="360" w:lineRule="auto"/>
        <w:jc w:val="center"/>
        <w:rPr>
          <w:rFonts w:ascii="宋体" w:hAnsi="宋体"/>
          <w:color w:val="000000" w:themeColor="text1"/>
          <w:szCs w:val="24"/>
        </w:rPr>
      </w:pPr>
      <w:bookmarkStart w:id="130" w:name="_Hlk71831631"/>
      <w:r>
        <w:rPr>
          <w:rFonts w:ascii="宋体" w:hAnsi="宋体" w:hint="eastAsia"/>
          <w:color w:val="000000" w:themeColor="text1"/>
          <w:szCs w:val="24"/>
        </w:rPr>
        <w:t>服务</w:t>
      </w:r>
      <w:bookmarkEnd w:id="130"/>
      <w:r>
        <w:rPr>
          <w:rFonts w:ascii="宋体" w:hAnsi="宋体" w:hint="eastAsia"/>
          <w:color w:val="000000" w:themeColor="text1"/>
          <w:szCs w:val="24"/>
        </w:rPr>
        <w:t>响应偏离表</w:t>
      </w:r>
    </w:p>
    <w:p w:rsidR="00761AB2" w:rsidRDefault="00EB59DD">
      <w:pPr>
        <w:snapToGrid w:val="0"/>
        <w:ind w:firstLineChars="200" w:firstLine="480"/>
        <w:rPr>
          <w:rFonts w:ascii="宋体" w:hAnsi="宋体"/>
          <w:color w:val="000000" w:themeColor="text1"/>
          <w:sz w:val="24"/>
          <w:szCs w:val="24"/>
        </w:rPr>
      </w:pPr>
      <w:r>
        <w:rPr>
          <w:rFonts w:ascii="宋体" w:hAnsi="宋体" w:hint="eastAsia"/>
          <w:color w:val="000000" w:themeColor="text1"/>
          <w:sz w:val="24"/>
          <w:szCs w:val="24"/>
        </w:rPr>
        <w:t>项目号：</w:t>
      </w:r>
    </w:p>
    <w:p w:rsidR="00761AB2" w:rsidRDefault="00EB59DD">
      <w:pPr>
        <w:snapToGrid w:val="0"/>
        <w:ind w:firstLineChars="200" w:firstLine="480"/>
        <w:rPr>
          <w:rFonts w:ascii="宋体" w:hAnsi="宋体"/>
          <w:color w:val="000000" w:themeColor="text1"/>
          <w:sz w:val="24"/>
          <w:szCs w:val="24"/>
        </w:rPr>
      </w:pPr>
      <w:r>
        <w:rPr>
          <w:rFonts w:ascii="宋体" w:hAnsi="宋体" w:hint="eastAsia"/>
          <w:color w:val="000000" w:themeColor="text1"/>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761AB2">
        <w:trPr>
          <w:trHeight w:val="515"/>
          <w:jc w:val="center"/>
        </w:trPr>
        <w:tc>
          <w:tcPr>
            <w:tcW w:w="1138" w:type="dxa"/>
            <w:vAlign w:val="center"/>
          </w:tcPr>
          <w:p w:rsidR="00761AB2" w:rsidRDefault="00EB59DD">
            <w:pPr>
              <w:tabs>
                <w:tab w:val="left" w:pos="6300"/>
              </w:tabs>
              <w:snapToGrid w:val="0"/>
              <w:jc w:val="center"/>
              <w:outlineLvl w:val="0"/>
              <w:rPr>
                <w:rFonts w:ascii="宋体" w:hAnsi="宋体"/>
                <w:color w:val="000000" w:themeColor="text1"/>
                <w:sz w:val="21"/>
                <w:szCs w:val="21"/>
              </w:rPr>
            </w:pPr>
            <w:r>
              <w:rPr>
                <w:rFonts w:ascii="宋体" w:hAnsi="宋体" w:hint="eastAsia"/>
                <w:color w:val="000000" w:themeColor="text1"/>
                <w:sz w:val="21"/>
                <w:szCs w:val="21"/>
              </w:rPr>
              <w:t>序号</w:t>
            </w:r>
          </w:p>
        </w:tc>
        <w:tc>
          <w:tcPr>
            <w:tcW w:w="2658" w:type="dxa"/>
            <w:vAlign w:val="center"/>
          </w:tcPr>
          <w:p w:rsidR="00761AB2" w:rsidRDefault="00EB59DD">
            <w:pPr>
              <w:tabs>
                <w:tab w:val="left" w:pos="6300"/>
              </w:tabs>
              <w:snapToGrid w:val="0"/>
              <w:jc w:val="center"/>
              <w:outlineLvl w:val="0"/>
              <w:rPr>
                <w:rFonts w:ascii="宋体" w:hAnsi="宋体"/>
                <w:color w:val="000000" w:themeColor="text1"/>
                <w:sz w:val="21"/>
                <w:szCs w:val="21"/>
              </w:rPr>
            </w:pPr>
            <w:r>
              <w:rPr>
                <w:rFonts w:ascii="宋体" w:hAnsi="宋体" w:hint="eastAsia"/>
                <w:color w:val="000000" w:themeColor="text1"/>
                <w:sz w:val="21"/>
                <w:szCs w:val="21"/>
              </w:rPr>
              <w:t>采购需求</w:t>
            </w:r>
          </w:p>
        </w:tc>
        <w:tc>
          <w:tcPr>
            <w:tcW w:w="2759" w:type="dxa"/>
            <w:vAlign w:val="center"/>
          </w:tcPr>
          <w:p w:rsidR="00761AB2" w:rsidRDefault="00EB59DD">
            <w:pPr>
              <w:tabs>
                <w:tab w:val="left" w:pos="6300"/>
              </w:tabs>
              <w:snapToGrid w:val="0"/>
              <w:jc w:val="center"/>
              <w:outlineLvl w:val="0"/>
              <w:rPr>
                <w:rFonts w:ascii="宋体" w:hAnsi="宋体"/>
                <w:color w:val="000000" w:themeColor="text1"/>
                <w:sz w:val="21"/>
                <w:szCs w:val="21"/>
              </w:rPr>
            </w:pPr>
            <w:r>
              <w:rPr>
                <w:rFonts w:ascii="宋体" w:hAnsi="宋体" w:hint="eastAsia"/>
                <w:color w:val="000000" w:themeColor="text1"/>
                <w:sz w:val="21"/>
                <w:szCs w:val="21"/>
              </w:rPr>
              <w:t>响应情况</w:t>
            </w:r>
          </w:p>
        </w:tc>
        <w:tc>
          <w:tcPr>
            <w:tcW w:w="2067" w:type="dxa"/>
            <w:vAlign w:val="center"/>
          </w:tcPr>
          <w:p w:rsidR="00761AB2" w:rsidRDefault="00EB59DD">
            <w:pPr>
              <w:tabs>
                <w:tab w:val="left" w:pos="6300"/>
              </w:tabs>
              <w:snapToGrid w:val="0"/>
              <w:jc w:val="center"/>
              <w:outlineLvl w:val="0"/>
              <w:rPr>
                <w:rFonts w:ascii="宋体" w:hAnsi="宋体"/>
                <w:color w:val="000000" w:themeColor="text1"/>
                <w:sz w:val="21"/>
                <w:szCs w:val="21"/>
              </w:rPr>
            </w:pPr>
            <w:r>
              <w:rPr>
                <w:rFonts w:ascii="宋体" w:hAnsi="宋体" w:hint="eastAsia"/>
                <w:color w:val="000000" w:themeColor="text1"/>
                <w:sz w:val="21"/>
                <w:szCs w:val="21"/>
              </w:rPr>
              <w:t>差异说明</w:t>
            </w:r>
          </w:p>
        </w:tc>
      </w:tr>
      <w:tr w:rsidR="00761AB2">
        <w:trPr>
          <w:trHeight w:val="599"/>
          <w:jc w:val="center"/>
        </w:trPr>
        <w:tc>
          <w:tcPr>
            <w:tcW w:w="1138"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658"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759"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067"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r>
      <w:tr w:rsidR="00761AB2">
        <w:trPr>
          <w:trHeight w:val="599"/>
          <w:jc w:val="center"/>
        </w:trPr>
        <w:tc>
          <w:tcPr>
            <w:tcW w:w="1138"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658"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759"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067"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r>
      <w:tr w:rsidR="00761AB2">
        <w:trPr>
          <w:trHeight w:val="599"/>
          <w:jc w:val="center"/>
        </w:trPr>
        <w:tc>
          <w:tcPr>
            <w:tcW w:w="1138"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658"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759"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067"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r>
      <w:tr w:rsidR="00761AB2">
        <w:trPr>
          <w:trHeight w:val="599"/>
          <w:jc w:val="center"/>
        </w:trPr>
        <w:tc>
          <w:tcPr>
            <w:tcW w:w="1138"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658"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759"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067"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r>
      <w:tr w:rsidR="00761AB2">
        <w:trPr>
          <w:trHeight w:val="599"/>
          <w:jc w:val="center"/>
        </w:trPr>
        <w:tc>
          <w:tcPr>
            <w:tcW w:w="1138"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658"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759"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067"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r>
      <w:tr w:rsidR="00761AB2">
        <w:trPr>
          <w:trHeight w:val="599"/>
          <w:jc w:val="center"/>
        </w:trPr>
        <w:tc>
          <w:tcPr>
            <w:tcW w:w="1138"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658"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759"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067"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r>
      <w:tr w:rsidR="00761AB2">
        <w:trPr>
          <w:trHeight w:val="599"/>
          <w:jc w:val="center"/>
        </w:trPr>
        <w:tc>
          <w:tcPr>
            <w:tcW w:w="1138"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658"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759"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c>
          <w:tcPr>
            <w:tcW w:w="2067" w:type="dxa"/>
            <w:vAlign w:val="center"/>
          </w:tcPr>
          <w:p w:rsidR="00761AB2" w:rsidRDefault="00761AB2">
            <w:pPr>
              <w:tabs>
                <w:tab w:val="left" w:pos="6300"/>
              </w:tabs>
              <w:snapToGrid w:val="0"/>
              <w:jc w:val="center"/>
              <w:outlineLvl w:val="0"/>
              <w:rPr>
                <w:rFonts w:ascii="宋体" w:hAnsi="宋体"/>
                <w:color w:val="000000" w:themeColor="text1"/>
                <w:sz w:val="21"/>
                <w:szCs w:val="21"/>
              </w:rPr>
            </w:pPr>
          </w:p>
        </w:tc>
      </w:tr>
    </w:tbl>
    <w:p w:rsidR="00761AB2" w:rsidRDefault="00761AB2">
      <w:pPr>
        <w:spacing w:line="360" w:lineRule="auto"/>
        <w:ind w:firstLineChars="200" w:firstLine="480"/>
        <w:rPr>
          <w:rFonts w:ascii="宋体" w:hAnsi="宋体"/>
          <w:color w:val="000000" w:themeColor="text1"/>
          <w:sz w:val="24"/>
          <w:szCs w:val="28"/>
        </w:rPr>
      </w:pPr>
    </w:p>
    <w:p w:rsidR="00761AB2" w:rsidRDefault="00EB59DD">
      <w:pPr>
        <w:spacing w:line="360" w:lineRule="auto"/>
        <w:ind w:firstLineChars="200" w:firstLine="480"/>
        <w:rPr>
          <w:rFonts w:ascii="宋体" w:hAnsi="宋体"/>
          <w:color w:val="000000" w:themeColor="text1"/>
          <w:sz w:val="24"/>
          <w:szCs w:val="28"/>
        </w:rPr>
      </w:pPr>
      <w:r>
        <w:rPr>
          <w:rFonts w:ascii="宋体" w:hAnsi="宋体" w:hint="eastAsia"/>
          <w:color w:val="000000" w:themeColor="text1"/>
          <w:sz w:val="24"/>
          <w:szCs w:val="28"/>
        </w:rPr>
        <w:t>供应商：</w:t>
      </w:r>
      <w:r>
        <w:rPr>
          <w:rFonts w:ascii="宋体" w:hAnsi="宋体" w:hint="eastAsia"/>
          <w:color w:val="000000" w:themeColor="text1"/>
          <w:sz w:val="24"/>
          <w:szCs w:val="28"/>
        </w:rPr>
        <w:t xml:space="preserve">            </w:t>
      </w:r>
      <w:r>
        <w:rPr>
          <w:rFonts w:ascii="宋体" w:hAnsi="宋体" w:hint="eastAsia"/>
          <w:color w:val="000000" w:themeColor="text1"/>
          <w:sz w:val="24"/>
          <w:szCs w:val="28"/>
        </w:rPr>
        <w:t xml:space="preserve"> </w:t>
      </w:r>
      <w:r>
        <w:rPr>
          <w:rFonts w:ascii="宋体" w:hAnsi="宋体" w:hint="eastAsia"/>
          <w:color w:val="000000" w:themeColor="text1"/>
          <w:sz w:val="24"/>
          <w:szCs w:val="28"/>
        </w:rPr>
        <w:t>法定代表人（或法定代表人授权代表）：</w:t>
      </w:r>
    </w:p>
    <w:p w:rsidR="00761AB2" w:rsidRDefault="00761AB2">
      <w:pPr>
        <w:spacing w:line="360" w:lineRule="auto"/>
        <w:ind w:firstLineChars="250" w:firstLine="600"/>
        <w:rPr>
          <w:rFonts w:ascii="宋体" w:hAnsi="宋体"/>
          <w:color w:val="000000" w:themeColor="text1"/>
          <w:sz w:val="24"/>
          <w:szCs w:val="28"/>
        </w:rPr>
      </w:pPr>
    </w:p>
    <w:p w:rsidR="00761AB2" w:rsidRDefault="00EB59DD">
      <w:pPr>
        <w:spacing w:line="360" w:lineRule="auto"/>
        <w:rPr>
          <w:rFonts w:ascii="宋体" w:hAnsi="宋体"/>
          <w:color w:val="000000" w:themeColor="text1"/>
          <w:sz w:val="24"/>
          <w:szCs w:val="28"/>
        </w:rPr>
      </w:pPr>
      <w:r>
        <w:rPr>
          <w:rFonts w:ascii="宋体" w:hAnsi="宋体" w:hint="eastAsia"/>
          <w:color w:val="000000" w:themeColor="text1"/>
          <w:sz w:val="24"/>
          <w:szCs w:val="28"/>
        </w:rPr>
        <w:t xml:space="preserve">   </w:t>
      </w:r>
      <w:r>
        <w:rPr>
          <w:rFonts w:ascii="宋体" w:hAnsi="宋体" w:hint="eastAsia"/>
          <w:color w:val="000000" w:themeColor="text1"/>
          <w:sz w:val="24"/>
          <w:szCs w:val="28"/>
        </w:rPr>
        <w:t>（供应商公章）</w:t>
      </w:r>
      <w:r>
        <w:rPr>
          <w:rFonts w:ascii="宋体" w:hAnsi="宋体" w:hint="eastAsia"/>
          <w:color w:val="000000" w:themeColor="text1"/>
          <w:sz w:val="24"/>
          <w:szCs w:val="28"/>
        </w:rPr>
        <w:t xml:space="preserve">                               </w:t>
      </w:r>
      <w:r>
        <w:rPr>
          <w:rFonts w:ascii="宋体" w:hAnsi="宋体" w:hint="eastAsia"/>
          <w:color w:val="000000" w:themeColor="text1"/>
          <w:sz w:val="24"/>
          <w:szCs w:val="28"/>
        </w:rPr>
        <w:t>（签字或盖章）</w:t>
      </w:r>
    </w:p>
    <w:p w:rsidR="00761AB2" w:rsidRDefault="00EB59DD">
      <w:pPr>
        <w:tabs>
          <w:tab w:val="left" w:pos="6300"/>
        </w:tabs>
        <w:snapToGrid w:val="0"/>
        <w:spacing w:line="360" w:lineRule="auto"/>
        <w:ind w:firstLine="570"/>
        <w:rPr>
          <w:rFonts w:ascii="宋体" w:hAnsi="宋体"/>
          <w:color w:val="000000" w:themeColor="text1"/>
          <w:sz w:val="24"/>
        </w:rPr>
      </w:pPr>
      <w:r>
        <w:rPr>
          <w:rFonts w:ascii="宋体" w:hAnsi="宋体" w:hint="eastAsia"/>
          <w:color w:val="000000" w:themeColor="text1"/>
          <w:sz w:val="24"/>
          <w:szCs w:val="28"/>
        </w:rPr>
        <w:t xml:space="preserve">                                              </w:t>
      </w:r>
      <w:r>
        <w:rPr>
          <w:rFonts w:ascii="宋体" w:hAnsi="宋体" w:hint="eastAsia"/>
          <w:color w:val="000000" w:themeColor="text1"/>
          <w:sz w:val="24"/>
          <w:szCs w:val="28"/>
        </w:rPr>
        <w:t>年</w:t>
      </w:r>
      <w:r>
        <w:rPr>
          <w:rFonts w:ascii="宋体" w:hAnsi="宋体" w:hint="eastAsia"/>
          <w:color w:val="000000" w:themeColor="text1"/>
          <w:sz w:val="24"/>
          <w:szCs w:val="28"/>
        </w:rPr>
        <w:t xml:space="preserve">     </w:t>
      </w:r>
      <w:r>
        <w:rPr>
          <w:rFonts w:ascii="宋体" w:hAnsi="宋体" w:hint="eastAsia"/>
          <w:color w:val="000000" w:themeColor="text1"/>
          <w:sz w:val="24"/>
          <w:szCs w:val="28"/>
        </w:rPr>
        <w:t>月</w:t>
      </w:r>
      <w:r>
        <w:rPr>
          <w:rFonts w:ascii="宋体" w:hAnsi="宋体" w:hint="eastAsia"/>
          <w:color w:val="000000" w:themeColor="text1"/>
          <w:sz w:val="24"/>
          <w:szCs w:val="28"/>
        </w:rPr>
        <w:t xml:space="preserve">     </w:t>
      </w:r>
      <w:r>
        <w:rPr>
          <w:rFonts w:ascii="宋体" w:hAnsi="宋体" w:hint="eastAsia"/>
          <w:color w:val="000000" w:themeColor="text1"/>
          <w:sz w:val="24"/>
          <w:szCs w:val="28"/>
        </w:rPr>
        <w:t>日</w:t>
      </w:r>
    </w:p>
    <w:p w:rsidR="00761AB2" w:rsidRDefault="00EB59DD">
      <w:pPr>
        <w:tabs>
          <w:tab w:val="left" w:pos="6300"/>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注：</w:t>
      </w:r>
    </w:p>
    <w:p w:rsidR="00761AB2" w:rsidRDefault="00EB59DD">
      <w:pPr>
        <w:tabs>
          <w:tab w:val="left" w:pos="6300"/>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szCs w:val="24"/>
        </w:rPr>
        <w:t>1</w:t>
      </w:r>
      <w:r>
        <w:rPr>
          <w:rFonts w:ascii="宋体" w:hAnsi="宋体" w:hint="eastAsia"/>
          <w:color w:val="000000" w:themeColor="text1"/>
          <w:sz w:val="24"/>
        </w:rPr>
        <w:t>.</w:t>
      </w:r>
      <w:r>
        <w:rPr>
          <w:rFonts w:ascii="宋体" w:hAnsi="宋体" w:hint="eastAsia"/>
          <w:color w:val="000000" w:themeColor="text1"/>
          <w:sz w:val="24"/>
        </w:rPr>
        <w:t>本表即为对本项目“第二篇</w:t>
      </w:r>
      <w:r>
        <w:rPr>
          <w:rFonts w:ascii="宋体" w:hAnsi="宋体" w:hint="eastAsia"/>
          <w:color w:val="000000" w:themeColor="text1"/>
          <w:sz w:val="24"/>
        </w:rPr>
        <w:t xml:space="preserve">  </w:t>
      </w:r>
      <w:r>
        <w:rPr>
          <w:rFonts w:ascii="宋体" w:hAnsi="宋体" w:hint="eastAsia"/>
          <w:color w:val="000000" w:themeColor="text1"/>
          <w:sz w:val="24"/>
        </w:rPr>
        <w:t>项目服务需求”中所列技术要求进行比较和响应；</w:t>
      </w:r>
    </w:p>
    <w:p w:rsidR="00761AB2" w:rsidRDefault="00EB59DD">
      <w:pPr>
        <w:tabs>
          <w:tab w:val="left" w:pos="6300"/>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该表必须按照招标要求逐条如实填写，根据响应情况在“差异说明”项填写正偏离或负偏离及原因，完全符合的填写“无差异”；</w:t>
      </w:r>
    </w:p>
    <w:p w:rsidR="00761AB2" w:rsidRDefault="00EB59DD">
      <w:pPr>
        <w:tabs>
          <w:tab w:val="left" w:pos="6300"/>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该表可扩展；</w:t>
      </w:r>
    </w:p>
    <w:p w:rsidR="00761AB2" w:rsidRDefault="00EB59DD">
      <w:pPr>
        <w:pageBreakBefore/>
        <w:tabs>
          <w:tab w:val="left" w:pos="6300"/>
        </w:tabs>
        <w:snapToGrid w:val="0"/>
        <w:spacing w:line="360" w:lineRule="auto"/>
        <w:rPr>
          <w:b/>
          <w:color w:val="000000" w:themeColor="text1"/>
          <w:sz w:val="24"/>
          <w:szCs w:val="24"/>
        </w:rPr>
      </w:pPr>
      <w:bookmarkStart w:id="131" w:name="_Toc313888362"/>
      <w:bookmarkStart w:id="132" w:name="_Toc342913421"/>
      <w:bookmarkStart w:id="133" w:name="_Toc23764524"/>
      <w:bookmarkStart w:id="134" w:name="_Toc313008358"/>
      <w:r>
        <w:rPr>
          <w:b/>
          <w:color w:val="000000" w:themeColor="text1"/>
          <w:sz w:val="24"/>
          <w:szCs w:val="24"/>
        </w:rPr>
        <w:lastRenderedPageBreak/>
        <w:t>三、商务部分</w:t>
      </w:r>
      <w:bookmarkEnd w:id="131"/>
      <w:bookmarkEnd w:id="132"/>
      <w:bookmarkEnd w:id="133"/>
      <w:bookmarkEnd w:id="134"/>
    </w:p>
    <w:p w:rsidR="00761AB2" w:rsidRDefault="00EB59DD">
      <w:pPr>
        <w:tabs>
          <w:tab w:val="left" w:pos="6300"/>
        </w:tabs>
        <w:snapToGrid w:val="0"/>
        <w:spacing w:line="360" w:lineRule="auto"/>
        <w:rPr>
          <w:rFonts w:ascii="宋体" w:hAnsi="宋体"/>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（一）商务响应偏离表</w:t>
      </w:r>
    </w:p>
    <w:p w:rsidR="00761AB2" w:rsidRDefault="00EB59DD">
      <w:pPr>
        <w:tabs>
          <w:tab w:val="left" w:pos="6300"/>
        </w:tabs>
        <w:snapToGrid w:val="0"/>
        <w:spacing w:line="360" w:lineRule="auto"/>
        <w:jc w:val="center"/>
        <w:rPr>
          <w:rFonts w:ascii="宋体" w:hAnsi="宋体"/>
          <w:color w:val="000000" w:themeColor="text1"/>
          <w:szCs w:val="28"/>
        </w:rPr>
      </w:pPr>
      <w:r>
        <w:rPr>
          <w:rFonts w:ascii="宋体" w:hAnsi="宋体" w:hint="eastAsia"/>
          <w:color w:val="000000" w:themeColor="text1"/>
          <w:szCs w:val="28"/>
        </w:rPr>
        <w:t>商务条款差异表</w:t>
      </w:r>
    </w:p>
    <w:p w:rsidR="00761AB2" w:rsidRDefault="00EB59DD">
      <w:pPr>
        <w:snapToGrid w:val="0"/>
        <w:ind w:firstLineChars="200" w:firstLine="480"/>
        <w:rPr>
          <w:rFonts w:ascii="宋体" w:hAnsi="宋体"/>
          <w:color w:val="000000" w:themeColor="text1"/>
          <w:sz w:val="24"/>
          <w:szCs w:val="24"/>
        </w:rPr>
      </w:pPr>
      <w:r>
        <w:rPr>
          <w:rFonts w:ascii="宋体" w:hAnsi="宋体" w:hint="eastAsia"/>
          <w:color w:val="000000" w:themeColor="text1"/>
          <w:sz w:val="24"/>
          <w:szCs w:val="24"/>
        </w:rPr>
        <w:t>项目号：</w:t>
      </w:r>
    </w:p>
    <w:p w:rsidR="00761AB2" w:rsidRDefault="00EB59DD">
      <w:pPr>
        <w:snapToGrid w:val="0"/>
        <w:ind w:firstLineChars="200" w:firstLine="480"/>
        <w:rPr>
          <w:rFonts w:ascii="宋体" w:hAnsi="宋体"/>
          <w:color w:val="000000" w:themeColor="text1"/>
          <w:sz w:val="24"/>
          <w:szCs w:val="24"/>
        </w:rPr>
      </w:pPr>
      <w:r>
        <w:rPr>
          <w:rFonts w:ascii="宋体" w:hAnsi="宋体" w:hint="eastAsia"/>
          <w:color w:val="000000" w:themeColor="text1"/>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0"/>
        <w:gridCol w:w="2428"/>
        <w:gridCol w:w="2520"/>
        <w:gridCol w:w="2416"/>
      </w:tblGrid>
      <w:tr w:rsidR="00761AB2">
        <w:trPr>
          <w:trHeight w:val="516"/>
          <w:jc w:val="center"/>
        </w:trPr>
        <w:tc>
          <w:tcPr>
            <w:tcW w:w="1580" w:type="dxa"/>
            <w:vAlign w:val="center"/>
          </w:tcPr>
          <w:p w:rsidR="00761AB2" w:rsidRDefault="00EB59DD">
            <w:pPr>
              <w:tabs>
                <w:tab w:val="left" w:pos="6300"/>
              </w:tabs>
              <w:snapToGrid w:val="0"/>
              <w:jc w:val="center"/>
              <w:outlineLvl w:val="0"/>
              <w:rPr>
                <w:rFonts w:ascii="宋体" w:hAnsi="宋体"/>
                <w:color w:val="000000" w:themeColor="text1"/>
                <w:sz w:val="21"/>
                <w:szCs w:val="21"/>
              </w:rPr>
            </w:pPr>
            <w:r>
              <w:rPr>
                <w:rFonts w:ascii="宋体" w:hAnsi="宋体" w:hint="eastAsia"/>
                <w:color w:val="000000" w:themeColor="text1"/>
                <w:sz w:val="21"/>
                <w:szCs w:val="21"/>
              </w:rPr>
              <w:t>序号</w:t>
            </w:r>
          </w:p>
        </w:tc>
        <w:tc>
          <w:tcPr>
            <w:tcW w:w="2428" w:type="dxa"/>
            <w:vAlign w:val="center"/>
          </w:tcPr>
          <w:p w:rsidR="00761AB2" w:rsidRDefault="00EB59DD">
            <w:pPr>
              <w:tabs>
                <w:tab w:val="left" w:pos="6300"/>
              </w:tabs>
              <w:snapToGrid w:val="0"/>
              <w:jc w:val="center"/>
              <w:outlineLvl w:val="0"/>
              <w:rPr>
                <w:rFonts w:ascii="宋体" w:hAnsi="宋体"/>
                <w:color w:val="000000" w:themeColor="text1"/>
                <w:sz w:val="21"/>
                <w:szCs w:val="21"/>
              </w:rPr>
            </w:pPr>
            <w:r>
              <w:rPr>
                <w:rFonts w:ascii="宋体" w:hAnsi="宋体" w:hint="eastAsia"/>
                <w:color w:val="000000" w:themeColor="text1"/>
                <w:sz w:val="21"/>
                <w:szCs w:val="21"/>
              </w:rPr>
              <w:t>采购需求</w:t>
            </w:r>
          </w:p>
        </w:tc>
        <w:tc>
          <w:tcPr>
            <w:tcW w:w="2520" w:type="dxa"/>
            <w:vAlign w:val="center"/>
          </w:tcPr>
          <w:p w:rsidR="00761AB2" w:rsidRDefault="00EB59DD">
            <w:pPr>
              <w:tabs>
                <w:tab w:val="left" w:pos="6300"/>
              </w:tabs>
              <w:snapToGrid w:val="0"/>
              <w:jc w:val="center"/>
              <w:outlineLvl w:val="0"/>
              <w:rPr>
                <w:rFonts w:ascii="宋体" w:hAnsi="宋体"/>
                <w:color w:val="000000" w:themeColor="text1"/>
                <w:sz w:val="21"/>
                <w:szCs w:val="21"/>
              </w:rPr>
            </w:pPr>
            <w:r>
              <w:rPr>
                <w:rFonts w:ascii="宋体" w:hAnsi="宋体" w:hint="eastAsia"/>
                <w:color w:val="000000" w:themeColor="text1"/>
                <w:sz w:val="21"/>
                <w:szCs w:val="21"/>
              </w:rPr>
              <w:t>响应情况</w:t>
            </w:r>
          </w:p>
        </w:tc>
        <w:tc>
          <w:tcPr>
            <w:tcW w:w="2416" w:type="dxa"/>
            <w:vAlign w:val="center"/>
          </w:tcPr>
          <w:p w:rsidR="00761AB2" w:rsidRDefault="00EB59DD">
            <w:pPr>
              <w:tabs>
                <w:tab w:val="left" w:pos="6300"/>
              </w:tabs>
              <w:snapToGrid w:val="0"/>
              <w:jc w:val="center"/>
              <w:outlineLvl w:val="0"/>
              <w:rPr>
                <w:rFonts w:ascii="宋体" w:hAnsi="宋体"/>
                <w:color w:val="000000" w:themeColor="text1"/>
                <w:sz w:val="21"/>
                <w:szCs w:val="21"/>
              </w:rPr>
            </w:pPr>
            <w:r>
              <w:rPr>
                <w:rFonts w:ascii="宋体" w:hAnsi="宋体" w:hint="eastAsia"/>
                <w:color w:val="000000" w:themeColor="text1"/>
                <w:sz w:val="21"/>
                <w:szCs w:val="21"/>
              </w:rPr>
              <w:t>差异说明</w:t>
            </w:r>
          </w:p>
        </w:tc>
      </w:tr>
      <w:tr w:rsidR="00761AB2">
        <w:trPr>
          <w:trHeight w:val="600"/>
          <w:jc w:val="center"/>
        </w:trPr>
        <w:tc>
          <w:tcPr>
            <w:tcW w:w="1580"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428"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520"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416"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r>
      <w:tr w:rsidR="00761AB2">
        <w:trPr>
          <w:trHeight w:val="600"/>
          <w:jc w:val="center"/>
        </w:trPr>
        <w:tc>
          <w:tcPr>
            <w:tcW w:w="1580"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428"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520"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416"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r>
      <w:tr w:rsidR="00761AB2">
        <w:trPr>
          <w:trHeight w:val="600"/>
          <w:jc w:val="center"/>
        </w:trPr>
        <w:tc>
          <w:tcPr>
            <w:tcW w:w="1580"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428"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520"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416"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r>
      <w:tr w:rsidR="00761AB2">
        <w:trPr>
          <w:trHeight w:val="600"/>
          <w:jc w:val="center"/>
        </w:trPr>
        <w:tc>
          <w:tcPr>
            <w:tcW w:w="1580"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428"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520"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416"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r>
      <w:tr w:rsidR="00761AB2">
        <w:trPr>
          <w:trHeight w:val="600"/>
          <w:jc w:val="center"/>
        </w:trPr>
        <w:tc>
          <w:tcPr>
            <w:tcW w:w="1580"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428"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520"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416"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r>
      <w:tr w:rsidR="00761AB2">
        <w:trPr>
          <w:trHeight w:val="600"/>
          <w:jc w:val="center"/>
        </w:trPr>
        <w:tc>
          <w:tcPr>
            <w:tcW w:w="1580"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428"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520"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416"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r>
      <w:tr w:rsidR="00761AB2">
        <w:trPr>
          <w:trHeight w:val="600"/>
          <w:jc w:val="center"/>
        </w:trPr>
        <w:tc>
          <w:tcPr>
            <w:tcW w:w="1580"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428"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520"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416"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r>
      <w:tr w:rsidR="00761AB2">
        <w:trPr>
          <w:trHeight w:val="600"/>
          <w:jc w:val="center"/>
        </w:trPr>
        <w:tc>
          <w:tcPr>
            <w:tcW w:w="1580"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428"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520"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416"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r>
      <w:tr w:rsidR="00761AB2">
        <w:trPr>
          <w:trHeight w:val="600"/>
          <w:jc w:val="center"/>
        </w:trPr>
        <w:tc>
          <w:tcPr>
            <w:tcW w:w="1580"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428"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520"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c>
          <w:tcPr>
            <w:tcW w:w="2416" w:type="dxa"/>
            <w:vAlign w:val="center"/>
          </w:tcPr>
          <w:p w:rsidR="00761AB2" w:rsidRDefault="00761AB2">
            <w:pPr>
              <w:tabs>
                <w:tab w:val="left" w:pos="6300"/>
              </w:tabs>
              <w:snapToGrid w:val="0"/>
              <w:ind w:firstLineChars="200" w:firstLine="420"/>
              <w:rPr>
                <w:rFonts w:ascii="宋体" w:hAnsi="宋体"/>
                <w:color w:val="000000" w:themeColor="text1"/>
                <w:sz w:val="21"/>
                <w:szCs w:val="21"/>
              </w:rPr>
            </w:pPr>
          </w:p>
        </w:tc>
      </w:tr>
    </w:tbl>
    <w:p w:rsidR="00761AB2" w:rsidRDefault="00EB59DD">
      <w:pPr>
        <w:spacing w:line="360" w:lineRule="auto"/>
        <w:ind w:firstLineChars="200" w:firstLine="480"/>
        <w:rPr>
          <w:rFonts w:ascii="宋体" w:hAnsi="宋体"/>
          <w:color w:val="000000" w:themeColor="text1"/>
          <w:sz w:val="24"/>
          <w:szCs w:val="28"/>
        </w:rPr>
      </w:pPr>
      <w:r>
        <w:rPr>
          <w:rFonts w:ascii="宋体" w:hAnsi="宋体" w:hint="eastAsia"/>
          <w:color w:val="000000" w:themeColor="text1"/>
          <w:sz w:val="24"/>
          <w:szCs w:val="28"/>
        </w:rPr>
        <w:t>供应商：</w:t>
      </w:r>
      <w:r>
        <w:rPr>
          <w:rFonts w:ascii="宋体" w:hAnsi="宋体" w:hint="eastAsia"/>
          <w:color w:val="000000" w:themeColor="text1"/>
          <w:sz w:val="24"/>
          <w:szCs w:val="28"/>
        </w:rPr>
        <w:t xml:space="preserve">                          </w:t>
      </w:r>
      <w:r>
        <w:rPr>
          <w:rFonts w:ascii="宋体" w:hAnsi="宋体" w:hint="eastAsia"/>
          <w:color w:val="000000" w:themeColor="text1"/>
          <w:sz w:val="24"/>
          <w:szCs w:val="28"/>
        </w:rPr>
        <w:t>法定代表人（或法定代表人授权代表）：</w:t>
      </w:r>
    </w:p>
    <w:p w:rsidR="00761AB2" w:rsidRDefault="00EB59DD">
      <w:pPr>
        <w:tabs>
          <w:tab w:val="left" w:pos="6300"/>
        </w:tabs>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    </w:t>
      </w:r>
      <w:r>
        <w:rPr>
          <w:rFonts w:ascii="宋体" w:hAnsi="宋体" w:hint="eastAsia"/>
          <w:color w:val="000000" w:themeColor="text1"/>
          <w:sz w:val="24"/>
          <w:szCs w:val="24"/>
        </w:rPr>
        <w:t>（供应商公章）</w:t>
      </w:r>
      <w:r>
        <w:rPr>
          <w:rFonts w:ascii="宋体" w:hAnsi="宋体" w:hint="eastAsia"/>
          <w:color w:val="000000" w:themeColor="text1"/>
          <w:sz w:val="24"/>
          <w:szCs w:val="24"/>
        </w:rPr>
        <w:t xml:space="preserve">                          </w:t>
      </w:r>
      <w:r>
        <w:rPr>
          <w:rFonts w:ascii="宋体" w:hAnsi="宋体" w:hint="eastAsia"/>
          <w:color w:val="000000" w:themeColor="text1"/>
          <w:sz w:val="24"/>
          <w:szCs w:val="24"/>
        </w:rPr>
        <w:t>（签字或盖章）</w:t>
      </w:r>
    </w:p>
    <w:p w:rsidR="00761AB2" w:rsidRDefault="00EB59DD">
      <w:pPr>
        <w:tabs>
          <w:tab w:val="left" w:pos="6300"/>
        </w:tabs>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                                            </w:t>
      </w:r>
      <w:r>
        <w:rPr>
          <w:rFonts w:ascii="宋体" w:hAnsi="宋体" w:hint="eastAsia"/>
          <w:color w:val="000000" w:themeColor="text1"/>
          <w:sz w:val="24"/>
          <w:szCs w:val="24"/>
        </w:rPr>
        <w:t>年</w:t>
      </w:r>
      <w:r>
        <w:rPr>
          <w:rFonts w:ascii="宋体" w:hAnsi="宋体" w:hint="eastAsia"/>
          <w:color w:val="000000" w:themeColor="text1"/>
          <w:sz w:val="24"/>
          <w:szCs w:val="24"/>
        </w:rPr>
        <w:t xml:space="preserve">     </w:t>
      </w:r>
      <w:r>
        <w:rPr>
          <w:rFonts w:ascii="宋体" w:hAnsi="宋体" w:hint="eastAsia"/>
          <w:color w:val="000000" w:themeColor="text1"/>
          <w:sz w:val="24"/>
          <w:szCs w:val="24"/>
        </w:rPr>
        <w:t>月</w:t>
      </w:r>
      <w:r>
        <w:rPr>
          <w:rFonts w:ascii="宋体" w:hAnsi="宋体" w:hint="eastAsia"/>
          <w:color w:val="000000" w:themeColor="text1"/>
          <w:sz w:val="24"/>
          <w:szCs w:val="24"/>
        </w:rPr>
        <w:t xml:space="preserve">     </w:t>
      </w:r>
      <w:r>
        <w:rPr>
          <w:rFonts w:ascii="宋体" w:hAnsi="宋体" w:hint="eastAsia"/>
          <w:color w:val="000000" w:themeColor="text1"/>
          <w:sz w:val="24"/>
          <w:szCs w:val="24"/>
        </w:rPr>
        <w:t>日</w:t>
      </w:r>
    </w:p>
    <w:p w:rsidR="00761AB2" w:rsidRDefault="00EB59DD">
      <w:pPr>
        <w:tabs>
          <w:tab w:val="left" w:pos="6300"/>
        </w:tabs>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注：</w:t>
      </w:r>
      <w:r>
        <w:rPr>
          <w:rFonts w:ascii="宋体" w:hAnsi="宋体" w:hint="eastAsia"/>
          <w:color w:val="000000" w:themeColor="text1"/>
          <w:sz w:val="24"/>
          <w:szCs w:val="24"/>
        </w:rPr>
        <w:t>1.</w:t>
      </w:r>
      <w:r>
        <w:rPr>
          <w:rFonts w:ascii="宋体" w:hAnsi="宋体" w:hint="eastAsia"/>
          <w:color w:val="000000" w:themeColor="text1"/>
          <w:sz w:val="24"/>
          <w:szCs w:val="24"/>
        </w:rPr>
        <w:t>本表即为对本项目“第三篇</w:t>
      </w:r>
      <w:r>
        <w:rPr>
          <w:rFonts w:ascii="宋体" w:hAnsi="宋体" w:hint="eastAsia"/>
          <w:color w:val="000000" w:themeColor="text1"/>
          <w:sz w:val="24"/>
          <w:szCs w:val="24"/>
        </w:rPr>
        <w:t xml:space="preserve"> </w:t>
      </w:r>
      <w:r>
        <w:rPr>
          <w:rFonts w:ascii="宋体" w:hAnsi="宋体" w:hint="eastAsia"/>
          <w:color w:val="000000" w:themeColor="text1"/>
          <w:sz w:val="24"/>
          <w:szCs w:val="24"/>
        </w:rPr>
        <w:t>项目商务要求”中所列商务条款进行比较和响应；</w:t>
      </w:r>
    </w:p>
    <w:p w:rsidR="00761AB2" w:rsidRDefault="00EB59DD">
      <w:pPr>
        <w:tabs>
          <w:tab w:val="left" w:pos="6300"/>
        </w:tabs>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rPr>
        <w:t>该表必须按照采购文件要求逐条如实填写，根据投标情况在“差异说明”项填写正偏离或负偏离及原因，完全符合的填写“无差异”。</w:t>
      </w:r>
    </w:p>
    <w:p w:rsidR="00761AB2" w:rsidRDefault="00EB59DD">
      <w:pPr>
        <w:tabs>
          <w:tab w:val="left" w:pos="6300"/>
        </w:tabs>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3.</w:t>
      </w:r>
      <w:r>
        <w:rPr>
          <w:rFonts w:ascii="宋体" w:hAnsi="宋体" w:hint="eastAsia"/>
          <w:color w:val="000000" w:themeColor="text1"/>
          <w:sz w:val="24"/>
          <w:szCs w:val="24"/>
        </w:rPr>
        <w:t>该表可扩展。</w:t>
      </w:r>
    </w:p>
    <w:p w:rsidR="00761AB2" w:rsidRDefault="00761AB2">
      <w:pPr>
        <w:tabs>
          <w:tab w:val="left" w:pos="6300"/>
        </w:tabs>
        <w:snapToGrid w:val="0"/>
        <w:spacing w:line="360" w:lineRule="auto"/>
        <w:ind w:firstLineChars="200" w:firstLine="480"/>
        <w:rPr>
          <w:rFonts w:ascii="宋体" w:hAnsi="宋体"/>
          <w:color w:val="000000" w:themeColor="text1"/>
          <w:sz w:val="24"/>
          <w:szCs w:val="24"/>
        </w:rPr>
      </w:pPr>
    </w:p>
    <w:p w:rsidR="00761AB2" w:rsidRDefault="00761AB2">
      <w:pPr>
        <w:pStyle w:val="a6"/>
        <w:rPr>
          <w:color w:val="000000" w:themeColor="text1"/>
        </w:rPr>
      </w:pPr>
    </w:p>
    <w:p w:rsidR="00761AB2" w:rsidRDefault="00EB59DD">
      <w:pPr>
        <w:tabs>
          <w:tab w:val="left" w:pos="6300"/>
        </w:tabs>
        <w:snapToGrid w:val="0"/>
        <w:spacing w:line="50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（二）其它商务内容（格式自定）</w:t>
      </w:r>
    </w:p>
    <w:p w:rsidR="00761AB2" w:rsidRDefault="00761AB2">
      <w:pPr>
        <w:pStyle w:val="a6"/>
        <w:rPr>
          <w:color w:val="000000" w:themeColor="text1"/>
        </w:rPr>
      </w:pPr>
    </w:p>
    <w:p w:rsidR="00761AB2" w:rsidRDefault="00EB59DD">
      <w:pPr>
        <w:pageBreakBefore/>
        <w:tabs>
          <w:tab w:val="left" w:pos="6300"/>
        </w:tabs>
        <w:snapToGrid w:val="0"/>
        <w:spacing w:line="360" w:lineRule="auto"/>
        <w:rPr>
          <w:b/>
          <w:color w:val="000000" w:themeColor="text1"/>
          <w:sz w:val="24"/>
          <w:szCs w:val="24"/>
        </w:rPr>
      </w:pPr>
      <w:bookmarkStart w:id="135" w:name="_Toc313888363"/>
      <w:bookmarkStart w:id="136" w:name="_Toc23764525"/>
      <w:bookmarkStart w:id="137" w:name="_Toc313008359"/>
      <w:bookmarkStart w:id="138" w:name="_Toc342913422"/>
      <w:r>
        <w:rPr>
          <w:b/>
          <w:color w:val="000000" w:themeColor="text1"/>
          <w:sz w:val="24"/>
          <w:szCs w:val="24"/>
        </w:rPr>
        <w:lastRenderedPageBreak/>
        <w:t>四、资格条件及其他</w:t>
      </w:r>
      <w:bookmarkEnd w:id="135"/>
      <w:bookmarkEnd w:id="136"/>
      <w:bookmarkEnd w:id="137"/>
      <w:bookmarkEnd w:id="138"/>
    </w:p>
    <w:p w:rsidR="00761AB2" w:rsidRDefault="00EB59DD">
      <w:pPr>
        <w:tabs>
          <w:tab w:val="left" w:pos="6300"/>
        </w:tabs>
        <w:snapToGrid w:val="0"/>
        <w:spacing w:line="360" w:lineRule="auto"/>
        <w:ind w:firstLine="570"/>
        <w:rPr>
          <w:rFonts w:ascii="宋体" w:hAnsi="宋体"/>
          <w:color w:val="000000" w:themeColor="text1"/>
          <w:sz w:val="24"/>
          <w:szCs w:val="24"/>
        </w:rPr>
      </w:pPr>
      <w:r>
        <w:rPr>
          <w:rFonts w:ascii="宋体" w:hAnsi="宋体" w:hint="eastAsia"/>
          <w:color w:val="000000" w:themeColor="text1"/>
          <w:sz w:val="24"/>
          <w:szCs w:val="24"/>
        </w:rPr>
        <w:t>（一）法人营业执照（副本）或事业单位法人证书（副本）或个体工商户营业执照或有效的自然人身份证明或社会团体法人登记证书复印件</w:t>
      </w:r>
    </w:p>
    <w:p w:rsidR="00761AB2" w:rsidRDefault="00761AB2">
      <w:pPr>
        <w:tabs>
          <w:tab w:val="left" w:pos="6300"/>
        </w:tabs>
        <w:snapToGrid w:val="0"/>
        <w:spacing w:line="360" w:lineRule="auto"/>
        <w:ind w:firstLine="570"/>
        <w:rPr>
          <w:rFonts w:ascii="宋体" w:hAnsi="宋体"/>
          <w:color w:val="000000" w:themeColor="text1"/>
        </w:rPr>
      </w:pP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（二）法定代表人身份证明书（格式）</w:t>
      </w: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EB59DD">
      <w:pPr>
        <w:tabs>
          <w:tab w:val="left" w:pos="6300"/>
        </w:tabs>
        <w:snapToGrid w:val="0"/>
        <w:spacing w:line="360" w:lineRule="auto"/>
        <w:ind w:firstLine="570"/>
        <w:rPr>
          <w:rFonts w:ascii="宋体" w:hAnsi="宋体"/>
          <w:color w:val="000000" w:themeColor="text1"/>
          <w:sz w:val="24"/>
        </w:rPr>
      </w:pPr>
      <w:r>
        <w:rPr>
          <w:rFonts w:ascii="宋体" w:hAnsi="宋体" w:hint="eastAsia"/>
          <w:color w:val="000000" w:themeColor="text1"/>
          <w:sz w:val="24"/>
        </w:rPr>
        <w:t>项目名称：</w:t>
      </w: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EB59DD">
      <w:pPr>
        <w:tabs>
          <w:tab w:val="left" w:pos="6300"/>
        </w:tabs>
        <w:snapToGrid w:val="0"/>
        <w:spacing w:line="360" w:lineRule="auto"/>
        <w:rPr>
          <w:rFonts w:ascii="宋体" w:hAnsi="宋体"/>
          <w:color w:val="000000" w:themeColor="text1"/>
          <w:sz w:val="24"/>
        </w:rPr>
      </w:pPr>
      <w:r>
        <w:rPr>
          <w:rFonts w:ascii="宋体" w:hAnsi="宋体" w:hint="eastAsia"/>
          <w:color w:val="000000" w:themeColor="text1"/>
          <w:sz w:val="24"/>
        </w:rPr>
        <w:t>致：（采购代理机构名称）：</w:t>
      </w:r>
    </w:p>
    <w:p w:rsidR="00761AB2" w:rsidRDefault="00EB59DD">
      <w:pPr>
        <w:tabs>
          <w:tab w:val="left" w:pos="6300"/>
        </w:tabs>
        <w:snapToGrid w:val="0"/>
        <w:spacing w:line="360" w:lineRule="auto"/>
        <w:ind w:firstLine="570"/>
        <w:rPr>
          <w:rFonts w:ascii="宋体" w:hAnsi="宋体"/>
          <w:color w:val="000000" w:themeColor="text1"/>
          <w:sz w:val="24"/>
        </w:rPr>
      </w:pPr>
      <w:r>
        <w:rPr>
          <w:rFonts w:ascii="宋体" w:hAnsi="宋体" w:hint="eastAsia"/>
          <w:color w:val="000000" w:themeColor="text1"/>
          <w:sz w:val="24"/>
        </w:rPr>
        <w:t>（法定代表人姓名）在</w:t>
      </w:r>
      <w:r>
        <w:rPr>
          <w:rFonts w:ascii="宋体" w:hAnsi="宋体" w:hint="eastAsia"/>
          <w:color w:val="000000" w:themeColor="text1"/>
          <w:sz w:val="24"/>
        </w:rPr>
        <w:t>（供应商名称）任（职务名称）职务，是（供应商名称）的法定代表人。</w:t>
      </w: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EB59DD">
      <w:pPr>
        <w:tabs>
          <w:tab w:val="left" w:pos="6300"/>
        </w:tabs>
        <w:snapToGrid w:val="0"/>
        <w:spacing w:line="360" w:lineRule="auto"/>
        <w:ind w:firstLine="570"/>
        <w:rPr>
          <w:rFonts w:ascii="宋体" w:hAnsi="宋体"/>
          <w:color w:val="000000" w:themeColor="text1"/>
          <w:sz w:val="24"/>
        </w:rPr>
      </w:pPr>
      <w:r>
        <w:rPr>
          <w:rFonts w:ascii="宋体" w:hAnsi="宋体" w:hint="eastAsia"/>
          <w:color w:val="000000" w:themeColor="text1"/>
          <w:sz w:val="24"/>
        </w:rPr>
        <w:t>特此证明。</w:t>
      </w: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EB59DD">
      <w:pPr>
        <w:tabs>
          <w:tab w:val="left" w:pos="6300"/>
        </w:tabs>
        <w:snapToGrid w:val="0"/>
        <w:spacing w:line="360" w:lineRule="auto"/>
        <w:ind w:firstLine="57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（供应商公章）</w:t>
      </w: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EB59DD">
      <w:pPr>
        <w:tabs>
          <w:tab w:val="left" w:pos="6300"/>
        </w:tabs>
        <w:snapToGrid w:val="0"/>
        <w:spacing w:line="360" w:lineRule="auto"/>
        <w:ind w:firstLine="57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日</w:t>
      </w:r>
    </w:p>
    <w:p w:rsidR="00761AB2" w:rsidRDefault="00EB59DD">
      <w:pPr>
        <w:tabs>
          <w:tab w:val="left" w:pos="6300"/>
        </w:tabs>
        <w:snapToGrid w:val="0"/>
        <w:spacing w:line="360" w:lineRule="auto"/>
        <w:ind w:firstLine="570"/>
        <w:rPr>
          <w:rFonts w:ascii="宋体" w:hAnsi="宋体"/>
          <w:color w:val="000000" w:themeColor="text1"/>
          <w:sz w:val="24"/>
        </w:rPr>
      </w:pPr>
      <w:r>
        <w:rPr>
          <w:rFonts w:ascii="宋体" w:hAnsi="宋体" w:hint="eastAsia"/>
          <w:color w:val="000000" w:themeColor="text1"/>
          <w:sz w:val="24"/>
        </w:rPr>
        <w:t>法定代表人电话：</w:t>
      </w:r>
      <w:r>
        <w:rPr>
          <w:rFonts w:ascii="宋体" w:hAnsi="宋体" w:hint="eastAsia"/>
          <w:color w:val="000000" w:themeColor="text1"/>
          <w:sz w:val="24"/>
        </w:rPr>
        <w:t xml:space="preserve">XXXXXXX      </w:t>
      </w:r>
      <w:r>
        <w:rPr>
          <w:rFonts w:ascii="宋体" w:hAnsi="宋体" w:hint="eastAsia"/>
          <w:color w:val="000000" w:themeColor="text1"/>
          <w:sz w:val="24"/>
        </w:rPr>
        <w:t>电子邮箱：</w:t>
      </w:r>
      <w:r>
        <w:rPr>
          <w:rFonts w:ascii="宋体" w:hAnsi="宋体" w:hint="eastAsia"/>
          <w:color w:val="000000" w:themeColor="text1"/>
          <w:sz w:val="24"/>
        </w:rPr>
        <w:t>XXXXXX@XXXXX</w:t>
      </w:r>
      <w:r>
        <w:rPr>
          <w:rFonts w:ascii="宋体" w:hAnsi="宋体" w:hint="eastAsia"/>
          <w:color w:val="000000" w:themeColor="text1"/>
          <w:sz w:val="24"/>
        </w:rPr>
        <w:t>（若授权他人办理并签署响应文件的可不填写）</w:t>
      </w:r>
    </w:p>
    <w:p w:rsidR="00761AB2" w:rsidRDefault="00EB59DD">
      <w:pPr>
        <w:tabs>
          <w:tab w:val="left" w:pos="6300"/>
        </w:tabs>
        <w:snapToGrid w:val="0"/>
        <w:spacing w:line="360" w:lineRule="auto"/>
        <w:ind w:firstLine="570"/>
        <w:rPr>
          <w:rFonts w:ascii="宋体" w:hAnsi="宋体"/>
          <w:color w:val="000000" w:themeColor="text1"/>
          <w:sz w:val="24"/>
        </w:rPr>
      </w:pPr>
      <w:r>
        <w:rPr>
          <w:rFonts w:ascii="宋体" w:hAnsi="宋体" w:hint="eastAsia"/>
          <w:color w:val="000000" w:themeColor="text1"/>
          <w:sz w:val="24"/>
        </w:rPr>
        <w:t>（附：法定代表人身份证正反面复印件）</w:t>
      </w: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EB59DD">
      <w:pPr>
        <w:snapToGrid w:val="0"/>
        <w:spacing w:line="360" w:lineRule="auto"/>
        <w:ind w:firstLineChars="200" w:firstLine="560"/>
        <w:rPr>
          <w:rFonts w:ascii="宋体" w:hAnsi="宋体"/>
          <w:color w:val="000000" w:themeColor="text1"/>
          <w:sz w:val="24"/>
          <w:szCs w:val="24"/>
        </w:rPr>
      </w:pPr>
      <w:r>
        <w:rPr>
          <w:rFonts w:ascii="宋体" w:hAnsi="宋体"/>
          <w:color w:val="000000" w:themeColor="text1"/>
        </w:rPr>
        <w:br w:type="column"/>
      </w:r>
      <w:r>
        <w:rPr>
          <w:rFonts w:ascii="宋体" w:hAnsi="宋体" w:hint="eastAsia"/>
          <w:color w:val="000000" w:themeColor="text1"/>
          <w:sz w:val="24"/>
          <w:szCs w:val="24"/>
        </w:rPr>
        <w:lastRenderedPageBreak/>
        <w:t>（三）法定代表人授权委托书（格式）</w:t>
      </w: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EB59DD">
      <w:pPr>
        <w:tabs>
          <w:tab w:val="left" w:pos="6300"/>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szCs w:val="28"/>
        </w:rPr>
        <w:t>项目名称</w:t>
      </w:r>
      <w:r>
        <w:rPr>
          <w:rFonts w:ascii="宋体" w:hAnsi="宋体" w:hint="eastAsia"/>
          <w:color w:val="000000" w:themeColor="text1"/>
          <w:sz w:val="24"/>
        </w:rPr>
        <w:t>：</w:t>
      </w: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EB59DD">
      <w:pPr>
        <w:tabs>
          <w:tab w:val="left" w:pos="6300"/>
        </w:tabs>
        <w:snapToGrid w:val="0"/>
        <w:spacing w:line="360" w:lineRule="auto"/>
        <w:rPr>
          <w:rFonts w:ascii="宋体" w:hAnsi="宋体"/>
          <w:color w:val="000000" w:themeColor="text1"/>
          <w:sz w:val="24"/>
        </w:rPr>
      </w:pPr>
      <w:r>
        <w:rPr>
          <w:rFonts w:ascii="宋体" w:hAnsi="宋体" w:hint="eastAsia"/>
          <w:color w:val="000000" w:themeColor="text1"/>
          <w:sz w:val="24"/>
        </w:rPr>
        <w:t>致：（采购代理机构名称）：</w:t>
      </w:r>
    </w:p>
    <w:p w:rsidR="00761AB2" w:rsidRDefault="00EB59DD">
      <w:pPr>
        <w:tabs>
          <w:tab w:val="left" w:pos="6300"/>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（供应商法定代表人名称）是（供应商名称）的法定代表人，特授权（被授权人姓名及身份证代码）代表我单位全权办理上述项目的磋商、签约等具体工作，并签署全部有关文件、协议及合同。</w:t>
      </w:r>
    </w:p>
    <w:p w:rsidR="00761AB2" w:rsidRDefault="00EB59DD">
      <w:pPr>
        <w:tabs>
          <w:tab w:val="left" w:pos="6300"/>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我单位对被授权人的</w:t>
      </w:r>
      <w:r>
        <w:rPr>
          <w:rFonts w:ascii="宋体" w:hAnsi="宋体" w:hint="eastAsia"/>
          <w:color w:val="000000" w:themeColor="text1"/>
          <w:sz w:val="24"/>
          <w:szCs w:val="28"/>
        </w:rPr>
        <w:t>签署</w:t>
      </w:r>
      <w:r>
        <w:rPr>
          <w:rFonts w:ascii="宋体" w:hAnsi="宋体" w:hint="eastAsia"/>
          <w:color w:val="000000" w:themeColor="text1"/>
          <w:sz w:val="24"/>
        </w:rPr>
        <w:t>负全部责任。</w:t>
      </w:r>
    </w:p>
    <w:p w:rsidR="00761AB2" w:rsidRDefault="00EB59DD">
      <w:pPr>
        <w:tabs>
          <w:tab w:val="left" w:pos="6300"/>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在撤销授权的书面通知以前，本授权书一直有效。被授权人在授权书有效期内签署的所有文件不因授权的撤销而失效。</w:t>
      </w: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EB59DD">
      <w:pPr>
        <w:tabs>
          <w:tab w:val="left" w:pos="6300"/>
        </w:tabs>
        <w:snapToGrid w:val="0"/>
        <w:spacing w:line="360" w:lineRule="auto"/>
        <w:ind w:firstLine="570"/>
        <w:rPr>
          <w:rFonts w:ascii="宋体" w:hAnsi="宋体"/>
          <w:color w:val="000000" w:themeColor="text1"/>
          <w:sz w:val="24"/>
        </w:rPr>
      </w:pPr>
      <w:r>
        <w:rPr>
          <w:rFonts w:ascii="宋体" w:hAnsi="宋体" w:hint="eastAsia"/>
          <w:color w:val="000000" w:themeColor="text1"/>
          <w:sz w:val="24"/>
        </w:rPr>
        <w:t>被授权人：</w:t>
      </w:r>
      <w:r>
        <w:rPr>
          <w:rFonts w:ascii="宋体" w:hAnsi="宋体" w:hint="eastAsia"/>
          <w:color w:val="000000" w:themeColor="text1"/>
          <w:sz w:val="24"/>
        </w:rPr>
        <w:t xml:space="preserve">                                 </w:t>
      </w:r>
      <w:r>
        <w:rPr>
          <w:rFonts w:ascii="宋体" w:hAnsi="宋体" w:hint="eastAsia"/>
          <w:color w:val="000000" w:themeColor="text1"/>
          <w:sz w:val="24"/>
        </w:rPr>
        <w:t>供应商法定代表人：</w:t>
      </w:r>
    </w:p>
    <w:p w:rsidR="00761AB2" w:rsidRDefault="00EB59DD">
      <w:pPr>
        <w:tabs>
          <w:tab w:val="left" w:pos="6300"/>
        </w:tabs>
        <w:snapToGrid w:val="0"/>
        <w:spacing w:line="360" w:lineRule="auto"/>
        <w:ind w:firstLine="570"/>
        <w:rPr>
          <w:rFonts w:ascii="宋体" w:hAnsi="宋体"/>
          <w:color w:val="000000" w:themeColor="text1"/>
          <w:sz w:val="24"/>
          <w:szCs w:val="28"/>
        </w:rPr>
      </w:pPr>
      <w:r>
        <w:rPr>
          <w:rFonts w:ascii="宋体" w:hAnsi="宋体" w:hint="eastAsia"/>
          <w:color w:val="000000" w:themeColor="text1"/>
          <w:sz w:val="24"/>
          <w:szCs w:val="28"/>
        </w:rPr>
        <w:t>（签署或盖章）</w:t>
      </w:r>
      <w:r>
        <w:rPr>
          <w:rFonts w:ascii="宋体" w:hAnsi="宋体" w:hint="eastAsia"/>
          <w:color w:val="000000" w:themeColor="text1"/>
          <w:sz w:val="24"/>
          <w:szCs w:val="28"/>
        </w:rPr>
        <w:t xml:space="preserve">                    </w:t>
      </w:r>
      <w:r>
        <w:rPr>
          <w:rFonts w:ascii="宋体" w:hAnsi="宋体" w:hint="eastAsia"/>
          <w:color w:val="000000" w:themeColor="text1"/>
          <w:sz w:val="24"/>
          <w:szCs w:val="28"/>
        </w:rPr>
        <w:t xml:space="preserve">            </w:t>
      </w:r>
      <w:r>
        <w:rPr>
          <w:rFonts w:ascii="宋体" w:hAnsi="宋体" w:hint="eastAsia"/>
          <w:color w:val="000000" w:themeColor="text1"/>
          <w:sz w:val="24"/>
          <w:szCs w:val="28"/>
        </w:rPr>
        <w:t>（签署或盖章）</w:t>
      </w:r>
    </w:p>
    <w:p w:rsidR="00761AB2" w:rsidRDefault="00761AB2">
      <w:pPr>
        <w:tabs>
          <w:tab w:val="left" w:pos="6300"/>
        </w:tabs>
        <w:snapToGrid w:val="0"/>
        <w:spacing w:line="360" w:lineRule="auto"/>
        <w:ind w:firstLine="570"/>
        <w:rPr>
          <w:rFonts w:ascii="宋体" w:hAnsi="宋体"/>
          <w:color w:val="000000" w:themeColor="text1"/>
          <w:sz w:val="24"/>
          <w:szCs w:val="28"/>
        </w:rPr>
      </w:pP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EB59DD">
      <w:pPr>
        <w:tabs>
          <w:tab w:val="left" w:pos="6300"/>
        </w:tabs>
        <w:snapToGrid w:val="0"/>
        <w:spacing w:line="360" w:lineRule="auto"/>
        <w:ind w:firstLine="570"/>
        <w:rPr>
          <w:rFonts w:ascii="宋体" w:hAnsi="宋体"/>
          <w:color w:val="000000" w:themeColor="text1"/>
          <w:sz w:val="24"/>
        </w:rPr>
      </w:pPr>
      <w:r>
        <w:rPr>
          <w:rFonts w:ascii="宋体" w:hAnsi="宋体" w:hint="eastAsia"/>
          <w:color w:val="000000" w:themeColor="text1"/>
          <w:sz w:val="24"/>
        </w:rPr>
        <w:t>（附：被授权人身份证正反面复印件）</w:t>
      </w: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761AB2">
      <w:pPr>
        <w:tabs>
          <w:tab w:val="left" w:pos="6300"/>
        </w:tabs>
        <w:snapToGrid w:val="0"/>
        <w:spacing w:line="360" w:lineRule="auto"/>
        <w:ind w:firstLine="570"/>
        <w:rPr>
          <w:rFonts w:ascii="宋体" w:hAnsi="宋体"/>
          <w:color w:val="000000" w:themeColor="text1"/>
          <w:sz w:val="24"/>
        </w:rPr>
      </w:pPr>
    </w:p>
    <w:p w:rsidR="00761AB2" w:rsidRDefault="00EB59DD">
      <w:pPr>
        <w:tabs>
          <w:tab w:val="left" w:pos="6300"/>
        </w:tabs>
        <w:snapToGrid w:val="0"/>
        <w:spacing w:line="360" w:lineRule="auto"/>
        <w:ind w:right="480" w:firstLine="570"/>
        <w:jc w:val="right"/>
        <w:rPr>
          <w:rFonts w:ascii="宋体" w:hAnsi="宋体"/>
          <w:color w:val="000000" w:themeColor="text1"/>
          <w:sz w:val="24"/>
        </w:rPr>
      </w:pPr>
      <w:r>
        <w:rPr>
          <w:rFonts w:ascii="宋体" w:hAnsi="宋体" w:hint="eastAsia"/>
          <w:color w:val="000000" w:themeColor="text1"/>
          <w:sz w:val="24"/>
        </w:rPr>
        <w:t>（供应商公章）</w:t>
      </w:r>
    </w:p>
    <w:p w:rsidR="00761AB2" w:rsidRDefault="00EB59DD">
      <w:pPr>
        <w:tabs>
          <w:tab w:val="left" w:pos="6300"/>
        </w:tabs>
        <w:snapToGrid w:val="0"/>
        <w:spacing w:line="360" w:lineRule="auto"/>
        <w:ind w:right="480" w:firstLine="570"/>
        <w:jc w:val="right"/>
        <w:rPr>
          <w:rFonts w:ascii="宋体" w:hAnsi="宋体"/>
          <w:color w:val="000000" w:themeColor="text1"/>
          <w:sz w:val="24"/>
        </w:rPr>
      </w:pP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日</w:t>
      </w:r>
    </w:p>
    <w:p w:rsidR="00761AB2" w:rsidRDefault="00EB59DD">
      <w:pPr>
        <w:tabs>
          <w:tab w:val="left" w:pos="6300"/>
        </w:tabs>
        <w:snapToGrid w:val="0"/>
        <w:spacing w:line="360" w:lineRule="auto"/>
        <w:ind w:right="480" w:firstLine="570"/>
        <w:jc w:val="left"/>
        <w:rPr>
          <w:rFonts w:ascii="宋体" w:hAnsi="宋体"/>
          <w:color w:val="000000" w:themeColor="text1"/>
          <w:sz w:val="24"/>
        </w:rPr>
      </w:pPr>
      <w:r>
        <w:rPr>
          <w:rFonts w:ascii="宋体" w:hAnsi="宋体" w:hint="eastAsia"/>
          <w:color w:val="000000" w:themeColor="text1"/>
          <w:sz w:val="24"/>
        </w:rPr>
        <w:t>被授权人电话：</w:t>
      </w:r>
      <w:r>
        <w:rPr>
          <w:rFonts w:ascii="宋体" w:hAnsi="宋体" w:hint="eastAsia"/>
          <w:color w:val="000000" w:themeColor="text1"/>
          <w:sz w:val="24"/>
        </w:rPr>
        <w:t xml:space="preserve">XXXXXXX     </w:t>
      </w:r>
      <w:r>
        <w:rPr>
          <w:rFonts w:ascii="宋体" w:hAnsi="宋体" w:hint="eastAsia"/>
          <w:color w:val="000000" w:themeColor="text1"/>
          <w:sz w:val="24"/>
        </w:rPr>
        <w:t>电子邮箱：</w:t>
      </w:r>
      <w:r>
        <w:rPr>
          <w:rFonts w:ascii="宋体" w:hAnsi="宋体" w:hint="eastAsia"/>
          <w:color w:val="000000" w:themeColor="text1"/>
          <w:sz w:val="24"/>
        </w:rPr>
        <w:t>XXXXXX@XXXXX</w:t>
      </w:r>
      <w:r>
        <w:rPr>
          <w:rFonts w:ascii="宋体" w:hAnsi="宋体" w:hint="eastAsia"/>
          <w:color w:val="000000" w:themeColor="text1"/>
          <w:sz w:val="24"/>
        </w:rPr>
        <w:t>（若法定代表人办理并签署响应文件的可不填写）</w:t>
      </w:r>
    </w:p>
    <w:p w:rsidR="00761AB2" w:rsidRDefault="00EB59DD">
      <w:pPr>
        <w:tabs>
          <w:tab w:val="left" w:pos="6300"/>
        </w:tabs>
        <w:snapToGrid w:val="0"/>
        <w:spacing w:line="360" w:lineRule="auto"/>
        <w:ind w:right="480" w:firstLine="570"/>
        <w:jc w:val="left"/>
        <w:rPr>
          <w:rFonts w:ascii="宋体" w:hAnsi="宋体"/>
          <w:color w:val="000000" w:themeColor="text1"/>
          <w:sz w:val="24"/>
        </w:rPr>
      </w:pPr>
      <w:r>
        <w:rPr>
          <w:rFonts w:ascii="宋体" w:hAnsi="宋体" w:hint="eastAsia"/>
          <w:color w:val="000000" w:themeColor="text1"/>
          <w:sz w:val="24"/>
        </w:rPr>
        <w:t>注：</w:t>
      </w:r>
    </w:p>
    <w:p w:rsidR="00761AB2" w:rsidRDefault="00EB59DD">
      <w:pPr>
        <w:tabs>
          <w:tab w:val="left" w:pos="6300"/>
        </w:tabs>
        <w:snapToGrid w:val="0"/>
        <w:spacing w:line="360" w:lineRule="auto"/>
        <w:ind w:right="480" w:firstLine="570"/>
        <w:jc w:val="left"/>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若为法定代表人办理并签署响应文件的，不提供此文件。</w:t>
      </w:r>
    </w:p>
    <w:p w:rsidR="00761AB2" w:rsidRDefault="00EB59DD">
      <w:pPr>
        <w:tabs>
          <w:tab w:val="left" w:pos="6300"/>
        </w:tabs>
        <w:snapToGrid w:val="0"/>
        <w:spacing w:line="360" w:lineRule="auto"/>
        <w:ind w:firstLine="570"/>
        <w:rPr>
          <w:rFonts w:ascii="宋体" w:hAnsi="宋体"/>
          <w:color w:val="000000" w:themeColor="text1"/>
          <w:sz w:val="24"/>
          <w:szCs w:val="24"/>
        </w:rPr>
      </w:pPr>
      <w:r>
        <w:rPr>
          <w:rFonts w:ascii="宋体" w:hAnsi="宋体"/>
          <w:color w:val="000000" w:themeColor="text1"/>
        </w:rPr>
        <w:br w:type="column"/>
      </w:r>
      <w:r>
        <w:rPr>
          <w:rFonts w:ascii="宋体" w:hAnsi="宋体" w:hint="eastAsia"/>
          <w:color w:val="000000" w:themeColor="text1"/>
          <w:sz w:val="24"/>
          <w:szCs w:val="24"/>
        </w:rPr>
        <w:lastRenderedPageBreak/>
        <w:t>（四）</w:t>
      </w:r>
      <w:r>
        <w:rPr>
          <w:rFonts w:ascii="宋体" w:hAnsi="宋体" w:hint="eastAsia"/>
          <w:color w:val="000000" w:themeColor="text1"/>
          <w:sz w:val="24"/>
          <w:szCs w:val="28"/>
        </w:rPr>
        <w:t>基本资格条件承诺函</w:t>
      </w:r>
    </w:p>
    <w:p w:rsidR="00761AB2" w:rsidRDefault="00EB59DD" w:rsidP="009F2382">
      <w:pPr>
        <w:tabs>
          <w:tab w:val="left" w:pos="6300"/>
        </w:tabs>
        <w:snapToGrid w:val="0"/>
        <w:spacing w:line="360" w:lineRule="auto"/>
        <w:ind w:firstLineChars="200" w:firstLine="643"/>
        <w:jc w:val="center"/>
        <w:rPr>
          <w:rFonts w:ascii="宋体" w:hAnsi="宋体" w:cs="方正仿宋_GBK"/>
          <w:b/>
          <w:bCs/>
          <w:color w:val="000000" w:themeColor="text1"/>
          <w:sz w:val="32"/>
          <w:szCs w:val="32"/>
        </w:rPr>
      </w:pPr>
      <w:r>
        <w:rPr>
          <w:rFonts w:ascii="宋体" w:hAnsi="宋体" w:cs="方正仿宋_GBK" w:hint="eastAsia"/>
          <w:b/>
          <w:bCs/>
          <w:color w:val="000000" w:themeColor="text1"/>
          <w:sz w:val="32"/>
          <w:szCs w:val="32"/>
        </w:rPr>
        <w:t>基本资格条件承诺函</w:t>
      </w:r>
    </w:p>
    <w:p w:rsidR="00761AB2" w:rsidRDefault="00761AB2">
      <w:pPr>
        <w:tabs>
          <w:tab w:val="left" w:pos="6300"/>
        </w:tabs>
        <w:snapToGrid w:val="0"/>
        <w:spacing w:line="360" w:lineRule="auto"/>
        <w:rPr>
          <w:rFonts w:ascii="宋体" w:hAnsi="宋体"/>
          <w:color w:val="000000" w:themeColor="text1"/>
          <w:sz w:val="24"/>
        </w:rPr>
      </w:pPr>
    </w:p>
    <w:p w:rsidR="00761AB2" w:rsidRDefault="00EB59DD">
      <w:pPr>
        <w:tabs>
          <w:tab w:val="left" w:pos="6300"/>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致（采购代理机构名称）：</w:t>
      </w:r>
    </w:p>
    <w:p w:rsidR="00761AB2" w:rsidRDefault="00EB59DD">
      <w:pPr>
        <w:tabs>
          <w:tab w:val="left" w:pos="6300"/>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（供应商名称）郑重承诺：</w:t>
      </w:r>
    </w:p>
    <w:p w:rsidR="00761AB2" w:rsidRDefault="00EB59DD">
      <w:pPr>
        <w:tabs>
          <w:tab w:val="left" w:pos="6300"/>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我方具有良好的商业信誉和健全的财务会计制度，具有履行合同所必需的设备和专业技术能力，具</w:t>
      </w:r>
      <w:r>
        <w:rPr>
          <w:rFonts w:ascii="宋体" w:hAnsi="宋体" w:hint="eastAsia"/>
          <w:color w:val="000000" w:themeColor="text1"/>
          <w:sz w:val="24"/>
          <w:lang w:val="zh-CN"/>
        </w:rPr>
        <w:t>有依法缴纳税收和社会保障金的良好记录</w:t>
      </w:r>
      <w:r>
        <w:rPr>
          <w:rFonts w:ascii="宋体" w:hAnsi="宋体" w:hint="eastAsia"/>
          <w:color w:val="000000" w:themeColor="text1"/>
          <w:sz w:val="24"/>
        </w:rPr>
        <w:t>，参加本项目采购活动前三年内无重大违法活动记录。</w:t>
      </w:r>
    </w:p>
    <w:p w:rsidR="00761AB2" w:rsidRDefault="00EB59DD">
      <w:pPr>
        <w:tabs>
          <w:tab w:val="left" w:pos="6300"/>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我方未列入在信用中国网站（</w:t>
      </w:r>
      <w:r>
        <w:rPr>
          <w:rFonts w:ascii="宋体" w:hAnsi="宋体" w:hint="eastAsia"/>
          <w:color w:val="000000" w:themeColor="text1"/>
          <w:sz w:val="24"/>
        </w:rPr>
        <w:t>www.creditchina.gov.cn</w:t>
      </w:r>
      <w:r>
        <w:rPr>
          <w:rFonts w:ascii="宋体" w:hAnsi="宋体" w:hint="eastAsia"/>
          <w:color w:val="000000" w:themeColor="text1"/>
          <w:sz w:val="24"/>
        </w:rPr>
        <w:t>）“失信被执行人”、“重大税收违法案件当事人名单”中，也未列入中国政府采购网（</w:t>
      </w:r>
      <w:r>
        <w:rPr>
          <w:rFonts w:ascii="宋体" w:hAnsi="宋体" w:hint="eastAsia"/>
          <w:color w:val="000000" w:themeColor="text1"/>
          <w:sz w:val="24"/>
        </w:rPr>
        <w:t>www.ccgp.gov.cn</w:t>
      </w:r>
      <w:r>
        <w:rPr>
          <w:rFonts w:ascii="宋体" w:hAnsi="宋体" w:hint="eastAsia"/>
          <w:color w:val="000000" w:themeColor="text1"/>
          <w:sz w:val="24"/>
        </w:rPr>
        <w:t>）“政府采购严重违法失信行为记录名单”中。</w:t>
      </w:r>
    </w:p>
    <w:p w:rsidR="00761AB2" w:rsidRDefault="00EB59DD">
      <w:pPr>
        <w:tabs>
          <w:tab w:val="left" w:pos="6300"/>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我方在采购项目评审（评标）环节结束后，随时接受采购人、采购代理机构的检查验证，配合提供相关证明材料，证明符合《中华人民共和国政府采购法》规定的供应商基本资格条件。</w:t>
      </w:r>
    </w:p>
    <w:p w:rsidR="00761AB2" w:rsidRDefault="00EB59DD">
      <w:pPr>
        <w:tabs>
          <w:tab w:val="left" w:pos="6300"/>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我方对以上承诺负全部法律责任。</w:t>
      </w:r>
    </w:p>
    <w:p w:rsidR="00761AB2" w:rsidRDefault="00EB59DD">
      <w:pPr>
        <w:tabs>
          <w:tab w:val="left" w:pos="6300"/>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特此承诺。</w:t>
      </w:r>
    </w:p>
    <w:p w:rsidR="00761AB2" w:rsidRDefault="00761AB2">
      <w:pPr>
        <w:tabs>
          <w:tab w:val="left" w:pos="6300"/>
        </w:tabs>
        <w:snapToGrid w:val="0"/>
        <w:spacing w:line="360" w:lineRule="auto"/>
        <w:ind w:firstLineChars="200" w:firstLine="480"/>
        <w:rPr>
          <w:rFonts w:ascii="宋体" w:hAnsi="宋体"/>
          <w:color w:val="000000" w:themeColor="text1"/>
          <w:sz w:val="24"/>
        </w:rPr>
      </w:pPr>
    </w:p>
    <w:p w:rsidR="00761AB2" w:rsidRDefault="00EB59DD">
      <w:pPr>
        <w:tabs>
          <w:tab w:val="left" w:pos="6300"/>
        </w:tabs>
        <w:snapToGrid w:val="0"/>
        <w:spacing w:line="360" w:lineRule="auto"/>
        <w:ind w:firstLineChars="200" w:firstLine="480"/>
        <w:jc w:val="right"/>
        <w:rPr>
          <w:rFonts w:ascii="宋体" w:hAnsi="宋体"/>
          <w:color w:val="000000" w:themeColor="text1"/>
          <w:sz w:val="24"/>
        </w:rPr>
      </w:pPr>
      <w:r>
        <w:rPr>
          <w:rFonts w:ascii="宋体" w:hAnsi="宋体" w:hint="eastAsia"/>
          <w:color w:val="000000" w:themeColor="text1"/>
          <w:sz w:val="24"/>
        </w:rPr>
        <w:t>（供应商公章）</w:t>
      </w:r>
    </w:p>
    <w:p w:rsidR="00761AB2" w:rsidRDefault="00EB59DD">
      <w:pPr>
        <w:tabs>
          <w:tab w:val="left" w:pos="6300"/>
        </w:tabs>
        <w:snapToGrid w:val="0"/>
        <w:spacing w:line="360" w:lineRule="auto"/>
        <w:ind w:firstLineChars="3300" w:firstLine="7920"/>
        <w:rPr>
          <w:rFonts w:ascii="宋体" w:hAnsi="宋体"/>
          <w:color w:val="000000" w:themeColor="text1"/>
          <w:sz w:val="24"/>
        </w:rPr>
      </w:pP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日</w:t>
      </w:r>
    </w:p>
    <w:p w:rsidR="00761AB2" w:rsidRDefault="00761AB2">
      <w:pPr>
        <w:snapToGrid w:val="0"/>
        <w:spacing w:line="360" w:lineRule="auto"/>
        <w:ind w:firstLineChars="200" w:firstLine="480"/>
        <w:rPr>
          <w:rFonts w:ascii="宋体" w:hAnsi="宋体"/>
          <w:color w:val="000000" w:themeColor="text1"/>
          <w:sz w:val="24"/>
          <w:szCs w:val="24"/>
        </w:rPr>
      </w:pP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（五）特定资格条件证明文件（如有）</w:t>
      </w:r>
    </w:p>
    <w:p w:rsidR="00761AB2" w:rsidRDefault="00761AB2">
      <w:pPr>
        <w:tabs>
          <w:tab w:val="left" w:pos="6300"/>
        </w:tabs>
        <w:snapToGrid w:val="0"/>
        <w:spacing w:line="360" w:lineRule="auto"/>
        <w:ind w:firstLineChars="200" w:firstLine="480"/>
        <w:rPr>
          <w:rFonts w:ascii="宋体" w:hAnsi="宋体"/>
          <w:color w:val="000000" w:themeColor="text1"/>
          <w:sz w:val="24"/>
          <w:szCs w:val="24"/>
        </w:rPr>
      </w:pP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（六）落实政府采购政策需满足的资格要求（如有）</w:t>
      </w:r>
    </w:p>
    <w:p w:rsidR="00761AB2" w:rsidRDefault="00761AB2">
      <w:pPr>
        <w:tabs>
          <w:tab w:val="left" w:pos="6300"/>
        </w:tabs>
        <w:snapToGrid w:val="0"/>
        <w:spacing w:line="360" w:lineRule="auto"/>
        <w:ind w:firstLineChars="200" w:firstLine="480"/>
        <w:rPr>
          <w:rFonts w:ascii="宋体" w:hAnsi="宋体"/>
          <w:color w:val="000000" w:themeColor="text1"/>
          <w:sz w:val="24"/>
          <w:szCs w:val="24"/>
        </w:rPr>
      </w:pPr>
    </w:p>
    <w:p w:rsidR="00761AB2" w:rsidRDefault="00EB59DD">
      <w:pPr>
        <w:pStyle w:val="3"/>
        <w:snapToGrid w:val="0"/>
        <w:spacing w:before="0" w:after="0" w:line="360" w:lineRule="auto"/>
        <w:ind w:firstLineChars="200" w:firstLine="560"/>
        <w:rPr>
          <w:color w:val="000000" w:themeColor="text1"/>
          <w:sz w:val="24"/>
          <w:szCs w:val="24"/>
        </w:rPr>
      </w:pPr>
      <w:bookmarkStart w:id="139" w:name="_Toc14422"/>
      <w:r>
        <w:rPr>
          <w:rFonts w:ascii="宋体" w:hAnsi="宋体"/>
          <w:b w:val="0"/>
          <w:color w:val="000000" w:themeColor="text1"/>
          <w:sz w:val="28"/>
        </w:rPr>
        <w:br w:type="page"/>
      </w:r>
      <w:bookmarkStart w:id="140" w:name="_Toc123721253"/>
      <w:bookmarkStart w:id="141" w:name="_Toc111463666"/>
      <w:bookmarkStart w:id="142" w:name="_Toc148963331"/>
      <w:bookmarkStart w:id="143" w:name="_Toc111112240"/>
      <w:bookmarkStart w:id="144" w:name="_Toc110935338"/>
      <w:bookmarkStart w:id="145" w:name="_Toc107390435"/>
      <w:bookmarkStart w:id="146" w:name="_Toc111534244"/>
      <w:bookmarkStart w:id="147" w:name="_Toc76462354"/>
      <w:r>
        <w:rPr>
          <w:rFonts w:hint="eastAsia"/>
          <w:color w:val="000000" w:themeColor="text1"/>
          <w:sz w:val="24"/>
          <w:szCs w:val="24"/>
        </w:rPr>
        <w:lastRenderedPageBreak/>
        <w:t>五、其他资料</w:t>
      </w:r>
      <w:bookmarkEnd w:id="139"/>
      <w:bookmarkEnd w:id="140"/>
      <w:bookmarkEnd w:id="141"/>
      <w:bookmarkEnd w:id="142"/>
      <w:bookmarkEnd w:id="143"/>
      <w:bookmarkEnd w:id="144"/>
      <w:bookmarkEnd w:id="145"/>
      <w:bookmarkEnd w:id="146"/>
      <w:bookmarkEnd w:id="147"/>
    </w:p>
    <w:p w:rsidR="00761AB2" w:rsidRDefault="00EB59DD">
      <w:pPr>
        <w:tabs>
          <w:tab w:val="left" w:pos="6300"/>
        </w:tabs>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（一）中小企业声明函、监狱企业证明文件、残疾人福利性单位声明函</w:t>
      </w:r>
    </w:p>
    <w:p w:rsidR="00761AB2" w:rsidRDefault="00EB59DD">
      <w:pPr>
        <w:tabs>
          <w:tab w:val="left" w:pos="6300"/>
        </w:tabs>
        <w:snapToGrid w:val="0"/>
        <w:spacing w:line="360" w:lineRule="auto"/>
        <w:ind w:firstLineChars="200" w:firstLine="560"/>
        <w:jc w:val="center"/>
        <w:rPr>
          <w:rFonts w:ascii="宋体" w:hAnsi="宋体"/>
          <w:color w:val="000000" w:themeColor="text1"/>
        </w:rPr>
      </w:pPr>
      <w:r>
        <w:rPr>
          <w:rFonts w:ascii="宋体" w:hAnsi="宋体" w:hint="eastAsia"/>
          <w:color w:val="000000" w:themeColor="text1"/>
        </w:rPr>
        <w:t>中小企业声明函</w:t>
      </w:r>
    </w:p>
    <w:p w:rsidR="00761AB2" w:rsidRDefault="00EB59DD">
      <w:pPr>
        <w:tabs>
          <w:tab w:val="left" w:pos="6300"/>
        </w:tabs>
        <w:snapToGrid w:val="0"/>
        <w:spacing w:line="360" w:lineRule="auto"/>
        <w:ind w:firstLineChars="200" w:firstLine="480"/>
        <w:rPr>
          <w:rFonts w:ascii="宋体" w:hAnsi="宋体"/>
          <w:color w:val="000000" w:themeColor="text1"/>
          <w:sz w:val="24"/>
          <w:szCs w:val="28"/>
        </w:rPr>
      </w:pPr>
      <w:r>
        <w:rPr>
          <w:rFonts w:ascii="宋体" w:hAnsi="宋体" w:hint="eastAsia"/>
          <w:color w:val="000000" w:themeColor="text1"/>
          <w:sz w:val="24"/>
          <w:szCs w:val="28"/>
        </w:rPr>
        <w:t>本公司（联合体）郑重声明，根据《政府采购促进中小企业发展管理办法》（</w:t>
      </w:r>
      <w:r>
        <w:rPr>
          <w:rFonts w:ascii="宋体" w:hAnsi="宋体" w:hint="eastAsia"/>
          <w:color w:val="000000" w:themeColor="text1"/>
          <w:sz w:val="24"/>
          <w:szCs w:val="24"/>
        </w:rPr>
        <w:t>财库〔</w:t>
      </w:r>
      <w:r>
        <w:rPr>
          <w:rFonts w:ascii="宋体" w:hAnsi="宋体" w:hint="eastAsia"/>
          <w:color w:val="000000" w:themeColor="text1"/>
          <w:sz w:val="24"/>
          <w:szCs w:val="24"/>
        </w:rPr>
        <w:t>2020</w:t>
      </w:r>
      <w:r>
        <w:rPr>
          <w:rFonts w:ascii="宋体" w:hAnsi="宋体" w:hint="eastAsia"/>
          <w:color w:val="000000" w:themeColor="text1"/>
          <w:sz w:val="24"/>
          <w:szCs w:val="24"/>
        </w:rPr>
        <w:t>〕</w:t>
      </w:r>
      <w:r>
        <w:rPr>
          <w:rFonts w:ascii="宋体" w:hAnsi="宋体" w:hint="eastAsia"/>
          <w:color w:val="000000" w:themeColor="text1"/>
          <w:sz w:val="24"/>
          <w:szCs w:val="24"/>
        </w:rPr>
        <w:t>46</w:t>
      </w:r>
      <w:r>
        <w:rPr>
          <w:rFonts w:ascii="宋体" w:hAnsi="宋体" w:hint="eastAsia"/>
          <w:color w:val="000000" w:themeColor="text1"/>
          <w:sz w:val="24"/>
          <w:szCs w:val="24"/>
        </w:rPr>
        <w:t>号</w:t>
      </w:r>
      <w:r>
        <w:rPr>
          <w:rFonts w:ascii="宋体" w:hAnsi="宋体" w:hint="eastAsia"/>
          <w:color w:val="000000" w:themeColor="text1"/>
          <w:sz w:val="24"/>
          <w:szCs w:val="28"/>
        </w:rPr>
        <w:t>）的规定，本公司（联合体）参加</w:t>
      </w:r>
      <w:r>
        <w:rPr>
          <w:rFonts w:ascii="宋体" w:hAnsi="宋体" w:hint="eastAsia"/>
          <w:i/>
          <w:color w:val="000000" w:themeColor="text1"/>
          <w:sz w:val="24"/>
          <w:szCs w:val="28"/>
          <w:u w:val="single"/>
        </w:rPr>
        <w:t>（单位名称）</w:t>
      </w:r>
      <w:r>
        <w:rPr>
          <w:rFonts w:ascii="宋体" w:hAnsi="宋体" w:hint="eastAsia"/>
          <w:color w:val="000000" w:themeColor="text1"/>
          <w:sz w:val="24"/>
          <w:szCs w:val="28"/>
        </w:rPr>
        <w:t>的</w:t>
      </w:r>
      <w:r>
        <w:rPr>
          <w:rFonts w:ascii="宋体" w:hAnsi="宋体" w:hint="eastAsia"/>
          <w:i/>
          <w:color w:val="000000" w:themeColor="text1"/>
          <w:sz w:val="24"/>
          <w:szCs w:val="28"/>
          <w:u w:val="single"/>
        </w:rPr>
        <w:t>（项目名称）</w:t>
      </w:r>
      <w:r>
        <w:rPr>
          <w:rFonts w:ascii="宋体" w:hAnsi="宋体" w:hint="eastAsia"/>
          <w:color w:val="000000" w:themeColor="text1"/>
          <w:sz w:val="24"/>
          <w:szCs w:val="28"/>
        </w:rPr>
        <w:t>采购活动，服务全部由符合政策要求的中小企业承接。相关企业（含联合体中的中小企业、签订分包意向协议的中小企业）的具体情况如下：</w:t>
      </w:r>
    </w:p>
    <w:p w:rsidR="00761AB2" w:rsidRDefault="00EB59DD">
      <w:pPr>
        <w:tabs>
          <w:tab w:val="left" w:pos="6300"/>
        </w:tabs>
        <w:snapToGrid w:val="0"/>
        <w:spacing w:line="360" w:lineRule="auto"/>
        <w:ind w:firstLineChars="200" w:firstLine="480"/>
        <w:rPr>
          <w:rFonts w:ascii="宋体" w:hAnsi="宋体"/>
          <w:color w:val="000000" w:themeColor="text1"/>
          <w:sz w:val="24"/>
          <w:szCs w:val="28"/>
        </w:rPr>
      </w:pPr>
      <w:r>
        <w:rPr>
          <w:rFonts w:ascii="宋体" w:hAnsi="宋体" w:hint="eastAsia"/>
          <w:i/>
          <w:color w:val="000000" w:themeColor="text1"/>
          <w:sz w:val="24"/>
          <w:szCs w:val="28"/>
          <w:u w:val="single"/>
        </w:rPr>
        <w:t>（标的名称）</w:t>
      </w:r>
      <w:r>
        <w:rPr>
          <w:rFonts w:ascii="宋体" w:hAnsi="宋体" w:hint="eastAsia"/>
          <w:color w:val="000000" w:themeColor="text1"/>
          <w:sz w:val="24"/>
          <w:szCs w:val="28"/>
        </w:rPr>
        <w:t>，属于</w:t>
      </w:r>
      <w:r>
        <w:rPr>
          <w:rFonts w:ascii="宋体" w:hAnsi="宋体" w:hint="eastAsia"/>
          <w:i/>
          <w:color w:val="000000" w:themeColor="text1"/>
          <w:sz w:val="24"/>
          <w:szCs w:val="28"/>
          <w:u w:val="single"/>
        </w:rPr>
        <w:t>（采购文件中明确的所属行业）</w:t>
      </w:r>
      <w:r>
        <w:rPr>
          <w:rFonts w:ascii="宋体" w:hAnsi="宋体" w:hint="eastAsia"/>
          <w:color w:val="000000" w:themeColor="text1"/>
          <w:sz w:val="24"/>
          <w:szCs w:val="28"/>
        </w:rPr>
        <w:t>；承接企业为</w:t>
      </w:r>
      <w:r>
        <w:rPr>
          <w:rFonts w:ascii="宋体" w:hAnsi="宋体" w:hint="eastAsia"/>
          <w:i/>
          <w:color w:val="000000" w:themeColor="text1"/>
          <w:sz w:val="24"/>
          <w:szCs w:val="28"/>
          <w:u w:val="single"/>
        </w:rPr>
        <w:t>（企业名称）</w:t>
      </w:r>
      <w:r>
        <w:rPr>
          <w:rFonts w:ascii="宋体" w:hAnsi="宋体" w:hint="eastAsia"/>
          <w:color w:val="000000" w:themeColor="text1"/>
          <w:sz w:val="24"/>
          <w:szCs w:val="28"/>
        </w:rPr>
        <w:t>，从业人员人，营业收入为万元，资产总额为万元，属于</w:t>
      </w:r>
      <w:r>
        <w:rPr>
          <w:rFonts w:ascii="宋体" w:hAnsi="宋体" w:hint="eastAsia"/>
          <w:i/>
          <w:color w:val="000000" w:themeColor="text1"/>
          <w:sz w:val="24"/>
          <w:szCs w:val="28"/>
          <w:u w:val="single"/>
        </w:rPr>
        <w:t>（中型企业、小型企业、微型企业）</w:t>
      </w:r>
      <w:r>
        <w:rPr>
          <w:rFonts w:ascii="宋体" w:hAnsi="宋体" w:hint="eastAsia"/>
          <w:color w:val="000000" w:themeColor="text1"/>
          <w:sz w:val="24"/>
          <w:szCs w:val="28"/>
        </w:rPr>
        <w:t>；</w:t>
      </w:r>
    </w:p>
    <w:p w:rsidR="00761AB2" w:rsidRDefault="00EB59DD">
      <w:pPr>
        <w:tabs>
          <w:tab w:val="left" w:pos="6300"/>
        </w:tabs>
        <w:snapToGrid w:val="0"/>
        <w:spacing w:line="360" w:lineRule="auto"/>
        <w:ind w:firstLineChars="200" w:firstLine="480"/>
        <w:rPr>
          <w:rFonts w:ascii="宋体" w:hAnsi="宋体"/>
          <w:color w:val="000000" w:themeColor="text1"/>
          <w:sz w:val="24"/>
          <w:szCs w:val="28"/>
        </w:rPr>
      </w:pPr>
      <w:r>
        <w:rPr>
          <w:rFonts w:ascii="宋体" w:hAnsi="宋体" w:hint="eastAsia"/>
          <w:color w:val="000000" w:themeColor="text1"/>
          <w:sz w:val="24"/>
          <w:szCs w:val="28"/>
        </w:rPr>
        <w:t>为本标的提供的服务人员人，其中与本企业签订劳动合同人，其他人员人。</w:t>
      </w:r>
      <w:r>
        <w:rPr>
          <w:rFonts w:ascii="宋体" w:hAnsi="宋体" w:hint="eastAsia"/>
          <w:b/>
          <w:bCs/>
          <w:color w:val="000000" w:themeColor="text1"/>
          <w:sz w:val="24"/>
          <w:szCs w:val="28"/>
        </w:rPr>
        <w:t>有其他人员的不符合中小企业扶持政策</w:t>
      </w:r>
      <w:r>
        <w:rPr>
          <w:rFonts w:ascii="宋体" w:hAnsi="宋体" w:hint="eastAsia"/>
          <w:color w:val="000000" w:themeColor="text1"/>
          <w:sz w:val="24"/>
          <w:szCs w:val="28"/>
        </w:rPr>
        <w:t>（适用于服务采购项目）</w:t>
      </w:r>
      <w:r>
        <w:rPr>
          <w:rFonts w:ascii="宋体" w:hAnsi="宋体" w:hint="eastAsia"/>
          <w:color w:val="000000" w:themeColor="text1"/>
          <w:sz w:val="24"/>
          <w:szCs w:val="28"/>
        </w:rPr>
        <w:t>;</w:t>
      </w:r>
    </w:p>
    <w:p w:rsidR="00761AB2" w:rsidRDefault="00EB59DD">
      <w:pPr>
        <w:tabs>
          <w:tab w:val="left" w:pos="6300"/>
        </w:tabs>
        <w:snapToGrid w:val="0"/>
        <w:spacing w:line="360" w:lineRule="auto"/>
        <w:ind w:firstLineChars="200" w:firstLine="480"/>
        <w:rPr>
          <w:rFonts w:ascii="宋体" w:hAnsi="宋体"/>
          <w:color w:val="000000" w:themeColor="text1"/>
          <w:sz w:val="24"/>
          <w:szCs w:val="28"/>
        </w:rPr>
      </w:pPr>
      <w:r>
        <w:rPr>
          <w:rFonts w:ascii="宋体" w:hAnsi="宋体" w:hint="eastAsia"/>
          <w:color w:val="000000" w:themeColor="text1"/>
          <w:sz w:val="24"/>
          <w:szCs w:val="28"/>
        </w:rPr>
        <w:t>以上企业，不属于大企业的分支机构，不存在控股股东为大企业的情形，也不存在与大企业的负责人为同一人的情形。</w:t>
      </w:r>
    </w:p>
    <w:p w:rsidR="00761AB2" w:rsidRDefault="00EB59DD">
      <w:pPr>
        <w:tabs>
          <w:tab w:val="left" w:pos="6300"/>
        </w:tabs>
        <w:snapToGrid w:val="0"/>
        <w:spacing w:line="360" w:lineRule="auto"/>
        <w:ind w:firstLineChars="200" w:firstLine="480"/>
        <w:rPr>
          <w:rFonts w:ascii="宋体" w:hAnsi="宋体"/>
          <w:color w:val="000000" w:themeColor="text1"/>
          <w:sz w:val="24"/>
          <w:szCs w:val="28"/>
        </w:rPr>
      </w:pPr>
      <w:r>
        <w:rPr>
          <w:rFonts w:ascii="宋体" w:hAnsi="宋体" w:hint="eastAsia"/>
          <w:color w:val="000000" w:themeColor="text1"/>
          <w:sz w:val="24"/>
          <w:szCs w:val="28"/>
        </w:rPr>
        <w:t>本企业对上述声明内容的真实性负责。如有虚假，将依法承担相应责任。</w:t>
      </w:r>
    </w:p>
    <w:p w:rsidR="00761AB2" w:rsidRDefault="00761AB2">
      <w:pPr>
        <w:tabs>
          <w:tab w:val="left" w:pos="6300"/>
        </w:tabs>
        <w:snapToGrid w:val="0"/>
        <w:spacing w:line="360" w:lineRule="auto"/>
        <w:ind w:firstLineChars="200" w:firstLine="480"/>
        <w:rPr>
          <w:rFonts w:ascii="宋体" w:hAnsi="宋体"/>
          <w:color w:val="000000" w:themeColor="text1"/>
          <w:sz w:val="24"/>
          <w:szCs w:val="28"/>
        </w:rPr>
      </w:pPr>
    </w:p>
    <w:p w:rsidR="00761AB2" w:rsidRDefault="00EB59DD">
      <w:pPr>
        <w:tabs>
          <w:tab w:val="left" w:pos="6300"/>
        </w:tabs>
        <w:snapToGrid w:val="0"/>
        <w:spacing w:line="360" w:lineRule="auto"/>
        <w:ind w:firstLineChars="2550" w:firstLine="6120"/>
        <w:rPr>
          <w:rFonts w:ascii="宋体" w:hAnsi="宋体"/>
          <w:color w:val="000000" w:themeColor="text1"/>
          <w:sz w:val="24"/>
          <w:szCs w:val="28"/>
        </w:rPr>
      </w:pPr>
      <w:r>
        <w:rPr>
          <w:rFonts w:ascii="宋体" w:hAnsi="宋体" w:hint="eastAsia"/>
          <w:color w:val="000000" w:themeColor="text1"/>
          <w:sz w:val="24"/>
          <w:szCs w:val="28"/>
        </w:rPr>
        <w:t>企业名称（盖章）：</w:t>
      </w:r>
      <w:r>
        <w:rPr>
          <w:rFonts w:ascii="宋体" w:hAnsi="宋体" w:hint="eastAsia"/>
          <w:color w:val="000000" w:themeColor="text1"/>
          <w:sz w:val="24"/>
          <w:szCs w:val="28"/>
        </w:rPr>
        <w:t xml:space="preserve"> </w:t>
      </w:r>
    </w:p>
    <w:p w:rsidR="00761AB2" w:rsidRDefault="00EB59DD">
      <w:pPr>
        <w:tabs>
          <w:tab w:val="left" w:pos="6300"/>
        </w:tabs>
        <w:snapToGrid w:val="0"/>
        <w:spacing w:line="360" w:lineRule="auto"/>
        <w:ind w:right="784" w:firstLineChars="2550" w:firstLine="6120"/>
        <w:rPr>
          <w:rFonts w:ascii="宋体" w:hAnsi="宋体"/>
          <w:color w:val="000000" w:themeColor="text1"/>
          <w:sz w:val="24"/>
        </w:rPr>
      </w:pPr>
      <w:r>
        <w:rPr>
          <w:rFonts w:ascii="宋体" w:hAnsi="宋体" w:hint="eastAsia"/>
          <w:color w:val="000000" w:themeColor="text1"/>
          <w:sz w:val="24"/>
          <w:szCs w:val="28"/>
        </w:rPr>
        <w:t>日期：</w:t>
      </w:r>
    </w:p>
    <w:p w:rsidR="00761AB2" w:rsidRDefault="00EB59DD">
      <w:pPr>
        <w:tabs>
          <w:tab w:val="left" w:pos="6300"/>
        </w:tabs>
        <w:snapToGrid w:val="0"/>
        <w:spacing w:line="360" w:lineRule="auto"/>
        <w:rPr>
          <w:rFonts w:ascii="宋体" w:hAnsi="宋体" w:cs="宋体"/>
          <w:color w:val="000000" w:themeColor="text1"/>
          <w:kern w:val="0"/>
          <w:sz w:val="21"/>
          <w:szCs w:val="21"/>
        </w:rPr>
      </w:pPr>
      <w:r>
        <w:rPr>
          <w:rFonts w:ascii="宋体" w:hAnsi="宋体" w:cs="宋体" w:hint="eastAsia"/>
          <w:color w:val="000000" w:themeColor="text1"/>
          <w:kern w:val="0"/>
          <w:sz w:val="21"/>
          <w:szCs w:val="21"/>
        </w:rPr>
        <w:t>填写时应注意以下事项：</w:t>
      </w:r>
    </w:p>
    <w:p w:rsidR="00761AB2" w:rsidRDefault="00EB59DD">
      <w:pPr>
        <w:tabs>
          <w:tab w:val="left" w:pos="6300"/>
        </w:tabs>
        <w:snapToGrid w:val="0"/>
        <w:spacing w:line="360" w:lineRule="auto"/>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1.</w:t>
      </w:r>
      <w:r>
        <w:rPr>
          <w:rFonts w:ascii="宋体" w:hAnsi="宋体" w:cs="宋体" w:hint="eastAsia"/>
          <w:color w:val="000000" w:themeColor="text1"/>
          <w:kern w:val="0"/>
          <w:sz w:val="21"/>
          <w:szCs w:val="21"/>
        </w:rPr>
        <w:t>从业人员、营业收入、资产总额填报上一年度数据，无上一年度数据的新成立企业可不填报。</w:t>
      </w:r>
    </w:p>
    <w:p w:rsidR="00761AB2" w:rsidRDefault="00EB59DD" w:rsidP="009F2382">
      <w:pPr>
        <w:tabs>
          <w:tab w:val="left" w:pos="6300"/>
        </w:tabs>
        <w:snapToGrid w:val="0"/>
        <w:spacing w:line="360" w:lineRule="auto"/>
        <w:ind w:firstLineChars="200" w:firstLine="422"/>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2.</w:t>
      </w:r>
      <w:r>
        <w:rPr>
          <w:rFonts w:ascii="宋体" w:hAnsi="宋体" w:cs="宋体" w:hint="eastAsia"/>
          <w:b/>
          <w:color w:val="000000" w:themeColor="text1"/>
          <w:kern w:val="0"/>
          <w:sz w:val="21"/>
          <w:szCs w:val="21"/>
        </w:rPr>
        <w:t>中小企业应当按照《中小企业划型标准规定》（工信部联企业〔</w:t>
      </w:r>
      <w:r>
        <w:rPr>
          <w:rFonts w:ascii="宋体" w:hAnsi="宋体" w:cs="宋体" w:hint="eastAsia"/>
          <w:b/>
          <w:color w:val="000000" w:themeColor="text1"/>
          <w:kern w:val="0"/>
          <w:sz w:val="21"/>
          <w:szCs w:val="21"/>
        </w:rPr>
        <w:t>2011</w:t>
      </w:r>
      <w:r>
        <w:rPr>
          <w:rFonts w:ascii="宋体" w:hAnsi="宋体" w:cs="宋体" w:hint="eastAsia"/>
          <w:b/>
          <w:color w:val="000000" w:themeColor="text1"/>
          <w:kern w:val="0"/>
          <w:sz w:val="21"/>
          <w:szCs w:val="21"/>
        </w:rPr>
        <w:t>〕</w:t>
      </w:r>
      <w:r>
        <w:rPr>
          <w:rFonts w:ascii="宋体" w:hAnsi="宋体" w:cs="宋体" w:hint="eastAsia"/>
          <w:b/>
          <w:color w:val="000000" w:themeColor="text1"/>
          <w:kern w:val="0"/>
          <w:sz w:val="21"/>
          <w:szCs w:val="21"/>
        </w:rPr>
        <w:t>300</w:t>
      </w:r>
      <w:r>
        <w:rPr>
          <w:rFonts w:ascii="宋体" w:hAnsi="宋体" w:cs="宋体" w:hint="eastAsia"/>
          <w:b/>
          <w:color w:val="000000" w:themeColor="text1"/>
          <w:kern w:val="0"/>
          <w:sz w:val="21"/>
          <w:szCs w:val="21"/>
        </w:rPr>
        <w:t>号），如实填写并提交《中小企业声明函》。</w:t>
      </w:r>
    </w:p>
    <w:p w:rsidR="00761AB2" w:rsidRDefault="00EB59DD" w:rsidP="009F2382">
      <w:pPr>
        <w:tabs>
          <w:tab w:val="left" w:pos="6300"/>
        </w:tabs>
        <w:snapToGrid w:val="0"/>
        <w:spacing w:line="360" w:lineRule="auto"/>
        <w:ind w:firstLineChars="200" w:firstLine="422"/>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3.</w:t>
      </w:r>
      <w:r>
        <w:rPr>
          <w:rFonts w:ascii="宋体" w:hAnsi="宋体" w:cs="宋体" w:hint="eastAsia"/>
          <w:b/>
          <w:color w:val="000000" w:themeColor="text1"/>
          <w:kern w:val="0"/>
          <w:sz w:val="21"/>
          <w:szCs w:val="21"/>
        </w:rPr>
        <w:t>供应商填写《中小企业声明函》中所属行业时，应与采购文件第一篇“采购标的对应的中小企业划分标准所属行业”中填写的所属行业一致。</w:t>
      </w:r>
    </w:p>
    <w:p w:rsidR="00761AB2" w:rsidRDefault="00EB59DD" w:rsidP="009F2382">
      <w:pPr>
        <w:tabs>
          <w:tab w:val="left" w:pos="6300"/>
        </w:tabs>
        <w:snapToGrid w:val="0"/>
        <w:spacing w:line="360" w:lineRule="auto"/>
        <w:ind w:firstLineChars="200" w:firstLine="422"/>
        <w:rPr>
          <w:rFonts w:ascii="宋体" w:hAnsi="宋体" w:cs="宋体"/>
          <w:b/>
          <w:color w:val="000000" w:themeColor="text1"/>
          <w:kern w:val="0"/>
          <w:sz w:val="21"/>
          <w:szCs w:val="21"/>
        </w:rPr>
      </w:pPr>
      <w:r>
        <w:rPr>
          <w:rFonts w:ascii="宋体" w:hAnsi="宋体" w:cs="宋体" w:hint="eastAsia"/>
          <w:b/>
          <w:color w:val="000000" w:themeColor="text1"/>
          <w:kern w:val="0"/>
          <w:sz w:val="21"/>
          <w:szCs w:val="21"/>
        </w:rPr>
        <w:t>4.</w:t>
      </w:r>
      <w:r>
        <w:rPr>
          <w:rFonts w:ascii="宋体" w:hAnsi="宋体" w:cs="宋体" w:hint="eastAsia"/>
          <w:b/>
          <w:color w:val="000000" w:themeColor="text1"/>
          <w:kern w:val="0"/>
          <w:sz w:val="21"/>
          <w:szCs w:val="21"/>
        </w:rPr>
        <w:t>本声明函“企业名称（盖章）”处为供应商盖章。</w:t>
      </w:r>
    </w:p>
    <w:p w:rsidR="00761AB2" w:rsidRDefault="00EB59DD">
      <w:pPr>
        <w:tabs>
          <w:tab w:val="left" w:pos="6300"/>
        </w:tabs>
        <w:snapToGrid w:val="0"/>
        <w:spacing w:line="360" w:lineRule="auto"/>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注：各行业划型标准：</w:t>
      </w:r>
    </w:p>
    <w:p w:rsidR="00761AB2" w:rsidRDefault="00EB59DD">
      <w:pPr>
        <w:tabs>
          <w:tab w:val="left" w:pos="6300"/>
        </w:tabs>
        <w:snapToGrid w:val="0"/>
        <w:spacing w:line="360" w:lineRule="auto"/>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（一）农、林、牧、渔业。营业收入</w:t>
      </w:r>
      <w:r>
        <w:rPr>
          <w:rFonts w:ascii="宋体" w:hAnsi="宋体" w:cs="宋体" w:hint="eastAsia"/>
          <w:color w:val="000000" w:themeColor="text1"/>
          <w:kern w:val="0"/>
          <w:sz w:val="21"/>
          <w:szCs w:val="21"/>
        </w:rPr>
        <w:t>20000</w:t>
      </w:r>
      <w:r>
        <w:rPr>
          <w:rFonts w:ascii="宋体" w:hAnsi="宋体" w:cs="宋体" w:hint="eastAsia"/>
          <w:color w:val="000000" w:themeColor="text1"/>
          <w:kern w:val="0"/>
          <w:sz w:val="21"/>
          <w:szCs w:val="21"/>
        </w:rPr>
        <w:t>万元以下的为中小微型企业。其中，营业收入</w:t>
      </w:r>
      <w:r>
        <w:rPr>
          <w:rFonts w:ascii="宋体" w:hAnsi="宋体" w:cs="宋体" w:hint="eastAsia"/>
          <w:color w:val="000000" w:themeColor="text1"/>
          <w:kern w:val="0"/>
          <w:sz w:val="21"/>
          <w:szCs w:val="21"/>
        </w:rPr>
        <w:t>500</w:t>
      </w:r>
      <w:r>
        <w:rPr>
          <w:rFonts w:ascii="宋体" w:hAnsi="宋体" w:cs="宋体" w:hint="eastAsia"/>
          <w:color w:val="000000" w:themeColor="text1"/>
          <w:kern w:val="0"/>
          <w:sz w:val="21"/>
          <w:szCs w:val="21"/>
        </w:rPr>
        <w:t>万元及以上的为中</w:t>
      </w:r>
      <w:r>
        <w:rPr>
          <w:rFonts w:ascii="宋体" w:hAnsi="宋体" w:cs="宋体" w:hint="eastAsia"/>
          <w:color w:val="000000" w:themeColor="text1"/>
          <w:kern w:val="0"/>
          <w:sz w:val="21"/>
          <w:szCs w:val="21"/>
        </w:rPr>
        <w:t>型企业，营业收入</w:t>
      </w:r>
      <w:r>
        <w:rPr>
          <w:rFonts w:ascii="宋体" w:hAnsi="宋体" w:cs="宋体" w:hint="eastAsia"/>
          <w:color w:val="000000" w:themeColor="text1"/>
          <w:kern w:val="0"/>
          <w:sz w:val="21"/>
          <w:szCs w:val="21"/>
        </w:rPr>
        <w:t>50</w:t>
      </w:r>
      <w:r>
        <w:rPr>
          <w:rFonts w:ascii="宋体" w:hAnsi="宋体" w:cs="宋体" w:hint="eastAsia"/>
          <w:color w:val="000000" w:themeColor="text1"/>
          <w:kern w:val="0"/>
          <w:sz w:val="21"/>
          <w:szCs w:val="21"/>
        </w:rPr>
        <w:t>万元及以上的为小型企业，营业收入</w:t>
      </w:r>
      <w:r>
        <w:rPr>
          <w:rFonts w:ascii="宋体" w:hAnsi="宋体" w:cs="宋体" w:hint="eastAsia"/>
          <w:color w:val="000000" w:themeColor="text1"/>
          <w:kern w:val="0"/>
          <w:sz w:val="21"/>
          <w:szCs w:val="21"/>
        </w:rPr>
        <w:t>50</w:t>
      </w:r>
      <w:r>
        <w:rPr>
          <w:rFonts w:ascii="宋体" w:hAnsi="宋体" w:cs="宋体" w:hint="eastAsia"/>
          <w:color w:val="000000" w:themeColor="text1"/>
          <w:kern w:val="0"/>
          <w:sz w:val="21"/>
          <w:szCs w:val="21"/>
        </w:rPr>
        <w:t>万元以下的为微型企业。</w:t>
      </w:r>
    </w:p>
    <w:p w:rsidR="00761AB2" w:rsidRDefault="00EB59DD">
      <w:pPr>
        <w:tabs>
          <w:tab w:val="left" w:pos="6300"/>
        </w:tabs>
        <w:snapToGrid w:val="0"/>
        <w:spacing w:line="360" w:lineRule="auto"/>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（二）工业。从业人员</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40000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2000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20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20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万元以下的为微型企业。</w:t>
      </w:r>
    </w:p>
    <w:p w:rsidR="00761AB2" w:rsidRDefault="00EB59DD">
      <w:pPr>
        <w:tabs>
          <w:tab w:val="left" w:pos="6300"/>
        </w:tabs>
        <w:snapToGrid w:val="0"/>
        <w:spacing w:line="360" w:lineRule="auto"/>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（三）建筑业。营业收入</w:t>
      </w:r>
      <w:r>
        <w:rPr>
          <w:rFonts w:ascii="宋体" w:hAnsi="宋体" w:cs="宋体" w:hint="eastAsia"/>
          <w:color w:val="000000" w:themeColor="text1"/>
          <w:kern w:val="0"/>
          <w:sz w:val="21"/>
          <w:szCs w:val="21"/>
        </w:rPr>
        <w:t>80000</w:t>
      </w:r>
      <w:r>
        <w:rPr>
          <w:rFonts w:ascii="宋体" w:hAnsi="宋体" w:cs="宋体" w:hint="eastAsia"/>
          <w:color w:val="000000" w:themeColor="text1"/>
          <w:kern w:val="0"/>
          <w:sz w:val="21"/>
          <w:szCs w:val="21"/>
        </w:rPr>
        <w:t>万元以下或资产总额</w:t>
      </w:r>
      <w:r>
        <w:rPr>
          <w:rFonts w:ascii="宋体" w:hAnsi="宋体" w:cs="宋体" w:hint="eastAsia"/>
          <w:color w:val="000000" w:themeColor="text1"/>
          <w:kern w:val="0"/>
          <w:sz w:val="21"/>
          <w:szCs w:val="21"/>
        </w:rPr>
        <w:t>80000</w:t>
      </w:r>
      <w:r>
        <w:rPr>
          <w:rFonts w:ascii="宋体" w:hAnsi="宋体" w:cs="宋体" w:hint="eastAsia"/>
          <w:color w:val="000000" w:themeColor="text1"/>
          <w:kern w:val="0"/>
          <w:sz w:val="21"/>
          <w:szCs w:val="21"/>
        </w:rPr>
        <w:t>万元以下的为中小微型企业。其中，营业收入</w:t>
      </w:r>
      <w:r>
        <w:rPr>
          <w:rFonts w:ascii="宋体" w:hAnsi="宋体" w:cs="宋体" w:hint="eastAsia"/>
          <w:color w:val="000000" w:themeColor="text1"/>
          <w:kern w:val="0"/>
          <w:sz w:val="21"/>
          <w:szCs w:val="21"/>
        </w:rPr>
        <w:t>6000</w:t>
      </w:r>
      <w:r>
        <w:rPr>
          <w:rFonts w:ascii="宋体" w:hAnsi="宋体" w:cs="宋体" w:hint="eastAsia"/>
          <w:color w:val="000000" w:themeColor="text1"/>
          <w:kern w:val="0"/>
          <w:sz w:val="21"/>
          <w:szCs w:val="21"/>
        </w:rPr>
        <w:t>万元及以上，且资产总额</w:t>
      </w:r>
      <w:r>
        <w:rPr>
          <w:rFonts w:ascii="宋体" w:hAnsi="宋体" w:cs="宋体" w:hint="eastAsia"/>
          <w:color w:val="000000" w:themeColor="text1"/>
          <w:kern w:val="0"/>
          <w:sz w:val="21"/>
          <w:szCs w:val="21"/>
        </w:rPr>
        <w:t>5000</w:t>
      </w:r>
      <w:r>
        <w:rPr>
          <w:rFonts w:ascii="宋体" w:hAnsi="宋体" w:cs="宋体" w:hint="eastAsia"/>
          <w:color w:val="000000" w:themeColor="text1"/>
          <w:kern w:val="0"/>
          <w:sz w:val="21"/>
          <w:szCs w:val="21"/>
        </w:rPr>
        <w:t>万元及以上的为中型企业；营业收入</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万元及以上，且资产总额</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万元及以上的为小型企业；营业收入</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万元以下或资产总额</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万元以下的为微型企业。</w:t>
      </w:r>
    </w:p>
    <w:p w:rsidR="00761AB2" w:rsidRDefault="00EB59DD">
      <w:pPr>
        <w:tabs>
          <w:tab w:val="left" w:pos="6300"/>
        </w:tabs>
        <w:snapToGrid w:val="0"/>
        <w:spacing w:line="360" w:lineRule="auto"/>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lastRenderedPageBreak/>
        <w:t>（四）批发业。从业人员</w:t>
      </w:r>
      <w:r>
        <w:rPr>
          <w:rFonts w:ascii="宋体" w:hAnsi="宋体" w:cs="宋体" w:hint="eastAsia"/>
          <w:color w:val="000000" w:themeColor="text1"/>
          <w:kern w:val="0"/>
          <w:sz w:val="21"/>
          <w:szCs w:val="21"/>
        </w:rPr>
        <w:t>200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40000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20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5000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5</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5</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万元以下的为微型企业。</w:t>
      </w:r>
    </w:p>
    <w:p w:rsidR="00761AB2" w:rsidRDefault="00EB59DD">
      <w:pPr>
        <w:tabs>
          <w:tab w:val="left" w:pos="6300"/>
        </w:tabs>
        <w:snapToGrid w:val="0"/>
        <w:spacing w:line="360" w:lineRule="auto"/>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（五）零售业。从业人员</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20000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50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500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万元以下的为微型企业。</w:t>
      </w:r>
    </w:p>
    <w:p w:rsidR="00761AB2" w:rsidRDefault="00EB59DD">
      <w:pPr>
        <w:tabs>
          <w:tab w:val="left" w:pos="6300"/>
        </w:tabs>
        <w:snapToGrid w:val="0"/>
        <w:spacing w:line="360" w:lineRule="auto"/>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（六）交通运输业。从业人员</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30000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3000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20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200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20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200</w:t>
      </w:r>
      <w:r>
        <w:rPr>
          <w:rFonts w:ascii="宋体" w:hAnsi="宋体" w:cs="宋体" w:hint="eastAsia"/>
          <w:color w:val="000000" w:themeColor="text1"/>
          <w:kern w:val="0"/>
          <w:sz w:val="21"/>
          <w:szCs w:val="21"/>
        </w:rPr>
        <w:t>万元以下的为微型企业。</w:t>
      </w:r>
    </w:p>
    <w:p w:rsidR="00761AB2" w:rsidRDefault="00EB59DD">
      <w:pPr>
        <w:tabs>
          <w:tab w:val="left" w:pos="6300"/>
        </w:tabs>
        <w:snapToGrid w:val="0"/>
        <w:spacing w:line="360" w:lineRule="auto"/>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（七）仓储业。从业人员</w:t>
      </w:r>
      <w:r>
        <w:rPr>
          <w:rFonts w:ascii="宋体" w:hAnsi="宋体" w:cs="宋体" w:hint="eastAsia"/>
          <w:color w:val="000000" w:themeColor="text1"/>
          <w:kern w:val="0"/>
          <w:sz w:val="21"/>
          <w:szCs w:val="21"/>
        </w:rPr>
        <w:t>200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30000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20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20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万元以下的为微型企业。</w:t>
      </w:r>
    </w:p>
    <w:p w:rsidR="00761AB2" w:rsidRDefault="00EB59DD">
      <w:pPr>
        <w:tabs>
          <w:tab w:val="left" w:pos="6300"/>
        </w:tabs>
        <w:snapToGrid w:val="0"/>
        <w:spacing w:line="360" w:lineRule="auto"/>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（八）邮政业。从业人员</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30000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2000</w:t>
      </w:r>
      <w:r>
        <w:rPr>
          <w:rFonts w:ascii="宋体" w:hAnsi="宋体" w:cs="宋体" w:hint="eastAsia"/>
          <w:color w:val="000000" w:themeColor="text1"/>
          <w:kern w:val="0"/>
          <w:sz w:val="21"/>
          <w:szCs w:val="21"/>
        </w:rPr>
        <w:t>万元及以上的为中型企业；从业</w:t>
      </w:r>
      <w:r>
        <w:rPr>
          <w:rFonts w:ascii="宋体" w:hAnsi="宋体" w:cs="宋体" w:hint="eastAsia"/>
          <w:color w:val="000000" w:themeColor="text1"/>
          <w:kern w:val="0"/>
          <w:sz w:val="21"/>
          <w:szCs w:val="21"/>
        </w:rPr>
        <w:t>人员</w:t>
      </w:r>
      <w:r>
        <w:rPr>
          <w:rFonts w:ascii="宋体" w:hAnsi="宋体" w:cs="宋体" w:hint="eastAsia"/>
          <w:color w:val="000000" w:themeColor="text1"/>
          <w:kern w:val="0"/>
          <w:sz w:val="21"/>
          <w:szCs w:val="21"/>
        </w:rPr>
        <w:t>20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20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万元以下的为微型企业。</w:t>
      </w:r>
    </w:p>
    <w:p w:rsidR="00761AB2" w:rsidRDefault="00EB59DD">
      <w:pPr>
        <w:tabs>
          <w:tab w:val="left" w:pos="6300"/>
        </w:tabs>
        <w:snapToGrid w:val="0"/>
        <w:spacing w:line="360" w:lineRule="auto"/>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（九）住宿业。从业人员</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2000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万元以下的为微型企业。</w:t>
      </w:r>
    </w:p>
    <w:p w:rsidR="00761AB2" w:rsidRDefault="00EB59DD">
      <w:pPr>
        <w:tabs>
          <w:tab w:val="left" w:pos="6300"/>
        </w:tabs>
        <w:snapToGrid w:val="0"/>
        <w:spacing w:line="360" w:lineRule="auto"/>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（十）餐饮业。从业人员</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20</w:t>
      </w:r>
      <w:r>
        <w:rPr>
          <w:rFonts w:ascii="宋体" w:hAnsi="宋体" w:cs="宋体" w:hint="eastAsia"/>
          <w:color w:val="000000" w:themeColor="text1"/>
          <w:kern w:val="0"/>
          <w:sz w:val="21"/>
          <w:szCs w:val="21"/>
        </w:rPr>
        <w:t>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万元以下的为微型企业。</w:t>
      </w:r>
    </w:p>
    <w:p w:rsidR="00761AB2" w:rsidRDefault="00EB59DD">
      <w:pPr>
        <w:tabs>
          <w:tab w:val="left" w:pos="6300"/>
        </w:tabs>
        <w:snapToGrid w:val="0"/>
        <w:spacing w:line="360" w:lineRule="auto"/>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（十一）信息传输业。从业人员</w:t>
      </w:r>
      <w:r>
        <w:rPr>
          <w:rFonts w:ascii="宋体" w:hAnsi="宋体" w:cs="宋体" w:hint="eastAsia"/>
          <w:color w:val="000000" w:themeColor="text1"/>
          <w:kern w:val="0"/>
          <w:sz w:val="21"/>
          <w:szCs w:val="21"/>
        </w:rPr>
        <w:t>2000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万元以下的为微型企业。</w:t>
      </w:r>
    </w:p>
    <w:p w:rsidR="00761AB2" w:rsidRDefault="00EB59DD">
      <w:pPr>
        <w:tabs>
          <w:tab w:val="left" w:pos="6300"/>
        </w:tabs>
        <w:snapToGrid w:val="0"/>
        <w:spacing w:line="360" w:lineRule="auto"/>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（十二）软件和信息技术服务业。从业人员</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10000</w:t>
      </w:r>
      <w:r>
        <w:rPr>
          <w:rFonts w:ascii="宋体" w:hAnsi="宋体" w:cs="宋体" w:hint="eastAsia"/>
          <w:color w:val="000000" w:themeColor="text1"/>
          <w:kern w:val="0"/>
          <w:sz w:val="21"/>
          <w:szCs w:val="21"/>
        </w:rPr>
        <w:t>万元以下的为</w:t>
      </w:r>
      <w:r>
        <w:rPr>
          <w:rFonts w:ascii="宋体" w:hAnsi="宋体" w:cs="宋体" w:hint="eastAsia"/>
          <w:color w:val="000000" w:themeColor="text1"/>
          <w:kern w:val="0"/>
          <w:sz w:val="21"/>
          <w:szCs w:val="21"/>
        </w:rPr>
        <w:t>中小微型企业。其中，从业人员</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50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50</w:t>
      </w:r>
      <w:r>
        <w:rPr>
          <w:rFonts w:ascii="宋体" w:hAnsi="宋体" w:cs="宋体" w:hint="eastAsia"/>
          <w:color w:val="000000" w:themeColor="text1"/>
          <w:kern w:val="0"/>
          <w:sz w:val="21"/>
          <w:szCs w:val="21"/>
        </w:rPr>
        <w:t>万元以下的为微型企业。</w:t>
      </w:r>
    </w:p>
    <w:p w:rsidR="00761AB2" w:rsidRDefault="00EB59DD">
      <w:pPr>
        <w:tabs>
          <w:tab w:val="left" w:pos="6300"/>
        </w:tabs>
        <w:snapToGrid w:val="0"/>
        <w:spacing w:line="360" w:lineRule="auto"/>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（十三）房地产开发经营。营业收入</w:t>
      </w:r>
      <w:r>
        <w:rPr>
          <w:rFonts w:ascii="宋体" w:hAnsi="宋体" w:cs="宋体" w:hint="eastAsia"/>
          <w:color w:val="000000" w:themeColor="text1"/>
          <w:kern w:val="0"/>
          <w:sz w:val="21"/>
          <w:szCs w:val="21"/>
        </w:rPr>
        <w:t>200000</w:t>
      </w:r>
      <w:r>
        <w:rPr>
          <w:rFonts w:ascii="宋体" w:hAnsi="宋体" w:cs="宋体" w:hint="eastAsia"/>
          <w:color w:val="000000" w:themeColor="text1"/>
          <w:kern w:val="0"/>
          <w:sz w:val="21"/>
          <w:szCs w:val="21"/>
        </w:rPr>
        <w:t>万元以下或资产总额</w:t>
      </w:r>
      <w:r>
        <w:rPr>
          <w:rFonts w:ascii="宋体" w:hAnsi="宋体" w:cs="宋体" w:hint="eastAsia"/>
          <w:color w:val="000000" w:themeColor="text1"/>
          <w:kern w:val="0"/>
          <w:sz w:val="21"/>
          <w:szCs w:val="21"/>
        </w:rPr>
        <w:t>10000</w:t>
      </w:r>
      <w:r>
        <w:rPr>
          <w:rFonts w:ascii="宋体" w:hAnsi="宋体" w:cs="宋体" w:hint="eastAsia"/>
          <w:color w:val="000000" w:themeColor="text1"/>
          <w:kern w:val="0"/>
          <w:sz w:val="21"/>
          <w:szCs w:val="21"/>
        </w:rPr>
        <w:t>万元以下的为中小微型企业。其中，营业收入</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万元及以上，且资产总额</w:t>
      </w:r>
      <w:r>
        <w:rPr>
          <w:rFonts w:ascii="宋体" w:hAnsi="宋体" w:cs="宋体" w:hint="eastAsia"/>
          <w:color w:val="000000" w:themeColor="text1"/>
          <w:kern w:val="0"/>
          <w:sz w:val="21"/>
          <w:szCs w:val="21"/>
        </w:rPr>
        <w:t>5000</w:t>
      </w:r>
      <w:r>
        <w:rPr>
          <w:rFonts w:ascii="宋体" w:hAnsi="宋体" w:cs="宋体" w:hint="eastAsia"/>
          <w:color w:val="000000" w:themeColor="text1"/>
          <w:kern w:val="0"/>
          <w:sz w:val="21"/>
          <w:szCs w:val="21"/>
        </w:rPr>
        <w:t>万元及以上的为中型企业；营业收入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万元及以上，且资产总额</w:t>
      </w:r>
      <w:r>
        <w:rPr>
          <w:rFonts w:ascii="宋体" w:hAnsi="宋体" w:cs="宋体" w:hint="eastAsia"/>
          <w:color w:val="000000" w:themeColor="text1"/>
          <w:kern w:val="0"/>
          <w:sz w:val="21"/>
          <w:szCs w:val="21"/>
        </w:rPr>
        <w:t>2000</w:t>
      </w:r>
      <w:r>
        <w:rPr>
          <w:rFonts w:ascii="宋体" w:hAnsi="宋体" w:cs="宋体" w:hint="eastAsia"/>
          <w:color w:val="000000" w:themeColor="text1"/>
          <w:kern w:val="0"/>
          <w:sz w:val="21"/>
          <w:szCs w:val="21"/>
        </w:rPr>
        <w:t>万元及以上的为小型企业；营业收入</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万元以下或资产总额</w:t>
      </w:r>
      <w:r>
        <w:rPr>
          <w:rFonts w:ascii="宋体" w:hAnsi="宋体" w:cs="宋体" w:hint="eastAsia"/>
          <w:color w:val="000000" w:themeColor="text1"/>
          <w:kern w:val="0"/>
          <w:sz w:val="21"/>
          <w:szCs w:val="21"/>
        </w:rPr>
        <w:t>2000</w:t>
      </w:r>
      <w:r>
        <w:rPr>
          <w:rFonts w:ascii="宋体" w:hAnsi="宋体" w:cs="宋体" w:hint="eastAsia"/>
          <w:color w:val="000000" w:themeColor="text1"/>
          <w:kern w:val="0"/>
          <w:sz w:val="21"/>
          <w:szCs w:val="21"/>
        </w:rPr>
        <w:t>万元以下的为微型企业。</w:t>
      </w:r>
    </w:p>
    <w:p w:rsidR="00761AB2" w:rsidRDefault="00EB59DD">
      <w:pPr>
        <w:tabs>
          <w:tab w:val="left" w:pos="6300"/>
        </w:tabs>
        <w:snapToGrid w:val="0"/>
        <w:spacing w:line="360" w:lineRule="auto"/>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（十</w:t>
      </w:r>
      <w:r>
        <w:rPr>
          <w:rFonts w:ascii="宋体" w:hAnsi="宋体" w:cs="宋体" w:hint="eastAsia"/>
          <w:color w:val="000000" w:themeColor="text1"/>
          <w:kern w:val="0"/>
          <w:sz w:val="21"/>
          <w:szCs w:val="21"/>
        </w:rPr>
        <w:t>四）物业管理。从业人员</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5000</w:t>
      </w:r>
      <w:r>
        <w:rPr>
          <w:rFonts w:ascii="宋体" w:hAnsi="宋体" w:cs="宋体" w:hint="eastAsia"/>
          <w:color w:val="000000" w:themeColor="text1"/>
          <w:kern w:val="0"/>
          <w:sz w:val="21"/>
          <w:szCs w:val="21"/>
        </w:rPr>
        <w:t>万元以下的为中小微型企业。其中，从业人员</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1000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人及以上，且营业收入</w:t>
      </w:r>
      <w:r>
        <w:rPr>
          <w:rFonts w:ascii="宋体" w:hAnsi="宋体" w:cs="宋体" w:hint="eastAsia"/>
          <w:color w:val="000000" w:themeColor="text1"/>
          <w:kern w:val="0"/>
          <w:sz w:val="21"/>
          <w:szCs w:val="21"/>
        </w:rPr>
        <w:t>500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人以下或营业收入</w:t>
      </w:r>
      <w:r>
        <w:rPr>
          <w:rFonts w:ascii="宋体" w:hAnsi="宋体" w:cs="宋体" w:hint="eastAsia"/>
          <w:color w:val="000000" w:themeColor="text1"/>
          <w:kern w:val="0"/>
          <w:sz w:val="21"/>
          <w:szCs w:val="21"/>
        </w:rPr>
        <w:t>500</w:t>
      </w:r>
      <w:r>
        <w:rPr>
          <w:rFonts w:ascii="宋体" w:hAnsi="宋体" w:cs="宋体" w:hint="eastAsia"/>
          <w:color w:val="000000" w:themeColor="text1"/>
          <w:kern w:val="0"/>
          <w:sz w:val="21"/>
          <w:szCs w:val="21"/>
        </w:rPr>
        <w:t>万元以下的为微型企业。</w:t>
      </w:r>
    </w:p>
    <w:p w:rsidR="00761AB2" w:rsidRDefault="00EB59DD">
      <w:pPr>
        <w:tabs>
          <w:tab w:val="left" w:pos="6300"/>
        </w:tabs>
        <w:snapToGrid w:val="0"/>
        <w:spacing w:line="360" w:lineRule="auto"/>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（十五）租赁和商务服务业。从业人员</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人以下或资产总额</w:t>
      </w:r>
      <w:r>
        <w:rPr>
          <w:rFonts w:ascii="宋体" w:hAnsi="宋体" w:cs="宋体" w:hint="eastAsia"/>
          <w:color w:val="000000" w:themeColor="text1"/>
          <w:kern w:val="0"/>
          <w:sz w:val="21"/>
          <w:szCs w:val="21"/>
        </w:rPr>
        <w:t>120000</w:t>
      </w:r>
      <w:r>
        <w:rPr>
          <w:rFonts w:ascii="宋体" w:hAnsi="宋体" w:cs="宋体" w:hint="eastAsia"/>
          <w:color w:val="000000" w:themeColor="text1"/>
          <w:kern w:val="0"/>
          <w:sz w:val="21"/>
          <w:szCs w:val="21"/>
        </w:rPr>
        <w:t>万元以下的为中小微型企业。</w:t>
      </w:r>
      <w:r>
        <w:rPr>
          <w:rFonts w:ascii="宋体" w:hAnsi="宋体" w:cs="宋体" w:hint="eastAsia"/>
          <w:color w:val="000000" w:themeColor="text1"/>
          <w:kern w:val="0"/>
          <w:sz w:val="21"/>
          <w:szCs w:val="21"/>
        </w:rPr>
        <w:lastRenderedPageBreak/>
        <w:t>其中，从业人员</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人及以上，且资产总额</w:t>
      </w:r>
      <w:r>
        <w:rPr>
          <w:rFonts w:ascii="宋体" w:hAnsi="宋体" w:cs="宋体" w:hint="eastAsia"/>
          <w:color w:val="000000" w:themeColor="text1"/>
          <w:kern w:val="0"/>
          <w:sz w:val="21"/>
          <w:szCs w:val="21"/>
        </w:rPr>
        <w:t>8000</w:t>
      </w:r>
      <w:r>
        <w:rPr>
          <w:rFonts w:ascii="宋体" w:hAnsi="宋体" w:cs="宋体" w:hint="eastAsia"/>
          <w:color w:val="000000" w:themeColor="text1"/>
          <w:kern w:val="0"/>
          <w:sz w:val="21"/>
          <w:szCs w:val="21"/>
        </w:rPr>
        <w:t>万元及以上的为中型企业；从业人员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人及以上，且资产总额</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万元及以上的为小型企业；从业人员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人以下或资产总额</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万元以下的为微型企业。</w:t>
      </w:r>
    </w:p>
    <w:p w:rsidR="00761AB2" w:rsidRDefault="00EB59DD">
      <w:pPr>
        <w:tabs>
          <w:tab w:val="left" w:pos="6300"/>
        </w:tabs>
        <w:snapToGrid w:val="0"/>
        <w:spacing w:line="360" w:lineRule="auto"/>
        <w:ind w:firstLineChars="200" w:firstLine="420"/>
        <w:rPr>
          <w:rFonts w:ascii="宋体" w:hAnsi="宋体" w:cs="宋体"/>
          <w:color w:val="000000" w:themeColor="text1"/>
          <w:kern w:val="0"/>
          <w:sz w:val="21"/>
          <w:szCs w:val="21"/>
        </w:rPr>
      </w:pPr>
      <w:r>
        <w:rPr>
          <w:rFonts w:ascii="宋体" w:hAnsi="宋体" w:cs="宋体" w:hint="eastAsia"/>
          <w:color w:val="000000" w:themeColor="text1"/>
          <w:kern w:val="0"/>
          <w:sz w:val="21"/>
          <w:szCs w:val="21"/>
        </w:rPr>
        <w:t>（十六）其他未列明行业。从业人员</w:t>
      </w:r>
      <w:r>
        <w:rPr>
          <w:rFonts w:ascii="宋体" w:hAnsi="宋体" w:cs="宋体" w:hint="eastAsia"/>
          <w:color w:val="000000" w:themeColor="text1"/>
          <w:kern w:val="0"/>
          <w:sz w:val="21"/>
          <w:szCs w:val="21"/>
        </w:rPr>
        <w:t>300</w:t>
      </w:r>
      <w:r>
        <w:rPr>
          <w:rFonts w:ascii="宋体" w:hAnsi="宋体" w:cs="宋体" w:hint="eastAsia"/>
          <w:color w:val="000000" w:themeColor="text1"/>
          <w:kern w:val="0"/>
          <w:sz w:val="21"/>
          <w:szCs w:val="21"/>
        </w:rPr>
        <w:t>人以下的为中小微型企业。其中，从业人员</w:t>
      </w:r>
      <w:r>
        <w:rPr>
          <w:rFonts w:ascii="宋体" w:hAnsi="宋体" w:cs="宋体" w:hint="eastAsia"/>
          <w:color w:val="000000" w:themeColor="text1"/>
          <w:kern w:val="0"/>
          <w:sz w:val="21"/>
          <w:szCs w:val="21"/>
        </w:rPr>
        <w:t>100</w:t>
      </w:r>
      <w:r>
        <w:rPr>
          <w:rFonts w:ascii="宋体" w:hAnsi="宋体" w:cs="宋体" w:hint="eastAsia"/>
          <w:color w:val="000000" w:themeColor="text1"/>
          <w:kern w:val="0"/>
          <w:sz w:val="21"/>
          <w:szCs w:val="21"/>
        </w:rPr>
        <w:t>人及以上的为中型企业；从业人员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人及以上的为小型企业；从业人员</w:t>
      </w:r>
      <w:r>
        <w:rPr>
          <w:rFonts w:ascii="宋体" w:hAnsi="宋体" w:cs="宋体" w:hint="eastAsia"/>
          <w:color w:val="000000" w:themeColor="text1"/>
          <w:kern w:val="0"/>
          <w:sz w:val="21"/>
          <w:szCs w:val="21"/>
        </w:rPr>
        <w:t>10</w:t>
      </w:r>
      <w:r>
        <w:rPr>
          <w:rFonts w:ascii="宋体" w:hAnsi="宋体" w:cs="宋体" w:hint="eastAsia"/>
          <w:color w:val="000000" w:themeColor="text1"/>
          <w:kern w:val="0"/>
          <w:sz w:val="21"/>
          <w:szCs w:val="21"/>
        </w:rPr>
        <w:t>人以下的为微型企业。</w:t>
      </w:r>
    </w:p>
    <w:p w:rsidR="00761AB2" w:rsidRDefault="00EB59DD">
      <w:pPr>
        <w:tabs>
          <w:tab w:val="left" w:pos="6300"/>
        </w:tabs>
        <w:snapToGrid w:val="0"/>
        <w:spacing w:line="360" w:lineRule="auto"/>
        <w:ind w:firstLineChars="200" w:firstLine="480"/>
        <w:jc w:val="center"/>
        <w:rPr>
          <w:rFonts w:ascii="宋体" w:hAnsi="宋体"/>
          <w:color w:val="000000" w:themeColor="text1"/>
        </w:rPr>
      </w:pPr>
      <w:r>
        <w:rPr>
          <w:rFonts w:ascii="宋体" w:hAnsi="宋体"/>
          <w:color w:val="000000" w:themeColor="text1"/>
          <w:sz w:val="24"/>
          <w:szCs w:val="24"/>
        </w:rPr>
        <w:br w:type="page"/>
      </w:r>
      <w:r>
        <w:rPr>
          <w:rFonts w:ascii="宋体" w:hAnsi="宋体" w:hint="eastAsia"/>
          <w:color w:val="000000" w:themeColor="text1"/>
        </w:rPr>
        <w:lastRenderedPageBreak/>
        <w:t>监狱企业证明文件</w:t>
      </w:r>
    </w:p>
    <w:p w:rsidR="00761AB2" w:rsidRDefault="00EB59DD">
      <w:pPr>
        <w:tabs>
          <w:tab w:val="left" w:pos="6300"/>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以省级以上监狱管理局、戒毒管理局（含新疆生产建设兵团）出具的属于监狱企业的证明文件为准。</w:t>
      </w:r>
    </w:p>
    <w:p w:rsidR="00761AB2" w:rsidRDefault="00761AB2">
      <w:pPr>
        <w:tabs>
          <w:tab w:val="left" w:pos="6300"/>
        </w:tabs>
        <w:snapToGrid w:val="0"/>
        <w:spacing w:line="360" w:lineRule="auto"/>
        <w:ind w:firstLineChars="200" w:firstLine="560"/>
        <w:jc w:val="center"/>
        <w:rPr>
          <w:rFonts w:ascii="宋体" w:hAnsi="宋体"/>
          <w:color w:val="000000" w:themeColor="text1"/>
        </w:rPr>
      </w:pPr>
    </w:p>
    <w:p w:rsidR="00761AB2" w:rsidRDefault="00EB59DD">
      <w:pPr>
        <w:tabs>
          <w:tab w:val="left" w:pos="6300"/>
        </w:tabs>
        <w:snapToGrid w:val="0"/>
        <w:spacing w:line="360" w:lineRule="auto"/>
        <w:ind w:firstLineChars="200" w:firstLine="560"/>
        <w:jc w:val="center"/>
        <w:rPr>
          <w:rFonts w:ascii="宋体" w:hAnsi="宋体"/>
          <w:color w:val="000000" w:themeColor="text1"/>
        </w:rPr>
      </w:pPr>
      <w:r>
        <w:rPr>
          <w:rFonts w:ascii="宋体" w:hAnsi="宋体" w:hint="eastAsia"/>
          <w:color w:val="000000" w:themeColor="text1"/>
        </w:rPr>
        <w:t>残疾人福利性单位声明函</w:t>
      </w:r>
    </w:p>
    <w:p w:rsidR="00761AB2" w:rsidRDefault="00EB59DD">
      <w:pPr>
        <w:tabs>
          <w:tab w:val="left" w:pos="6300"/>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本单位郑重声明，根据《财政部</w:t>
      </w:r>
      <w:r>
        <w:rPr>
          <w:rFonts w:ascii="宋体" w:hAnsi="宋体" w:hint="eastAsia"/>
          <w:color w:val="000000" w:themeColor="text1"/>
          <w:sz w:val="24"/>
        </w:rPr>
        <w:t xml:space="preserve"> </w:t>
      </w:r>
      <w:r>
        <w:rPr>
          <w:rFonts w:ascii="宋体" w:hAnsi="宋体" w:hint="eastAsia"/>
          <w:color w:val="000000" w:themeColor="text1"/>
          <w:sz w:val="24"/>
        </w:rPr>
        <w:t>民政部</w:t>
      </w:r>
      <w:r>
        <w:rPr>
          <w:rFonts w:ascii="宋体" w:hAnsi="宋体" w:hint="eastAsia"/>
          <w:color w:val="000000" w:themeColor="text1"/>
          <w:sz w:val="24"/>
        </w:rPr>
        <w:t xml:space="preserve"> </w:t>
      </w:r>
      <w:r>
        <w:rPr>
          <w:rFonts w:ascii="宋体" w:hAnsi="宋体" w:hint="eastAsia"/>
          <w:color w:val="000000" w:themeColor="text1"/>
          <w:sz w:val="24"/>
        </w:rPr>
        <w:t>中国残疾人联合会关于促进残疾人就业政府采购政策的通知》（财库〔</w:t>
      </w:r>
      <w:r>
        <w:rPr>
          <w:rFonts w:ascii="宋体" w:hAnsi="宋体" w:hint="eastAsia"/>
          <w:color w:val="000000" w:themeColor="text1"/>
          <w:sz w:val="24"/>
        </w:rPr>
        <w:t>2017</w:t>
      </w:r>
      <w:r>
        <w:rPr>
          <w:rFonts w:ascii="宋体" w:hAnsi="宋体" w:hint="eastAsia"/>
          <w:color w:val="000000" w:themeColor="text1"/>
          <w:sz w:val="24"/>
        </w:rPr>
        <w:t>〕</w:t>
      </w:r>
      <w:r>
        <w:rPr>
          <w:rFonts w:ascii="宋体" w:hAnsi="宋体" w:hint="eastAsia"/>
          <w:color w:val="000000" w:themeColor="text1"/>
          <w:sz w:val="24"/>
        </w:rPr>
        <w:t xml:space="preserve"> </w:t>
      </w:r>
      <w:r>
        <w:rPr>
          <w:rFonts w:ascii="宋体" w:hAnsi="宋体" w:hint="eastAsia"/>
          <w:color w:val="000000" w:themeColor="text1"/>
          <w:sz w:val="24"/>
        </w:rPr>
        <w:t>141</w:t>
      </w:r>
      <w:r>
        <w:rPr>
          <w:rFonts w:ascii="宋体" w:hAnsi="宋体" w:hint="eastAsia"/>
          <w:color w:val="000000" w:themeColor="text1"/>
          <w:sz w:val="24"/>
        </w:rPr>
        <w:t>号）的规定，本单位为符合条件的残疾人福利性单位，且本单位参加</w:t>
      </w:r>
      <w:r>
        <w:rPr>
          <w:rFonts w:ascii="宋体" w:hAnsi="宋体" w:hint="eastAsia"/>
          <w:color w:val="000000" w:themeColor="text1"/>
          <w:sz w:val="24"/>
        </w:rPr>
        <w:t>______</w:t>
      </w:r>
      <w:r>
        <w:rPr>
          <w:rFonts w:ascii="宋体" w:hAnsi="宋体" w:hint="eastAsia"/>
          <w:color w:val="000000" w:themeColor="text1"/>
          <w:sz w:val="24"/>
        </w:rPr>
        <w:t>单位的</w:t>
      </w:r>
      <w:r>
        <w:rPr>
          <w:rFonts w:ascii="宋体" w:hAnsi="宋体" w:hint="eastAsia"/>
          <w:color w:val="000000" w:themeColor="text1"/>
          <w:sz w:val="24"/>
        </w:rPr>
        <w:t>______</w:t>
      </w:r>
      <w:r>
        <w:rPr>
          <w:rFonts w:ascii="宋体" w:hAnsi="宋体" w:hint="eastAsia"/>
          <w:color w:val="000000" w:themeColor="text1"/>
          <w:sz w:val="24"/>
        </w:rPr>
        <w:t>项目采购活动提供本单位制造的货物（由本单位承担工程</w:t>
      </w:r>
      <w:r>
        <w:rPr>
          <w:rFonts w:ascii="宋体" w:hAnsi="宋体" w:hint="eastAsia"/>
          <w:color w:val="000000" w:themeColor="text1"/>
          <w:sz w:val="24"/>
        </w:rPr>
        <w:t>/</w:t>
      </w:r>
      <w:r>
        <w:rPr>
          <w:rFonts w:ascii="宋体" w:hAnsi="宋体" w:hint="eastAsia"/>
          <w:color w:val="000000" w:themeColor="text1"/>
          <w:sz w:val="24"/>
        </w:rPr>
        <w:t>提供服务），或者提供其他残疾人福利性单位制造的货物（不包括使用非残疾人福利性单位注册商标的货物）。</w:t>
      </w:r>
    </w:p>
    <w:p w:rsidR="00761AB2" w:rsidRDefault="00EB59DD">
      <w:pPr>
        <w:tabs>
          <w:tab w:val="left" w:pos="6300"/>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本单位对上述声明的真实性负责。如有虚假，将依法承担相应责任。</w:t>
      </w:r>
    </w:p>
    <w:p w:rsidR="00761AB2" w:rsidRDefault="00761AB2">
      <w:pPr>
        <w:tabs>
          <w:tab w:val="left" w:pos="6300"/>
        </w:tabs>
        <w:snapToGrid w:val="0"/>
        <w:spacing w:line="360" w:lineRule="auto"/>
        <w:ind w:firstLineChars="200" w:firstLine="480"/>
        <w:rPr>
          <w:rFonts w:ascii="宋体" w:hAnsi="宋体"/>
          <w:color w:val="000000" w:themeColor="text1"/>
          <w:sz w:val="24"/>
        </w:rPr>
      </w:pPr>
    </w:p>
    <w:p w:rsidR="00761AB2" w:rsidRDefault="00761AB2">
      <w:pPr>
        <w:tabs>
          <w:tab w:val="left" w:pos="6300"/>
        </w:tabs>
        <w:snapToGrid w:val="0"/>
        <w:spacing w:line="360" w:lineRule="auto"/>
        <w:ind w:firstLineChars="200" w:firstLine="480"/>
        <w:rPr>
          <w:rFonts w:ascii="宋体" w:hAnsi="宋体"/>
          <w:color w:val="000000" w:themeColor="text1"/>
          <w:sz w:val="24"/>
        </w:rPr>
      </w:pPr>
    </w:p>
    <w:p w:rsidR="00761AB2" w:rsidRDefault="00EB59DD">
      <w:pPr>
        <w:tabs>
          <w:tab w:val="left" w:pos="6300"/>
        </w:tabs>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供应商名称（盖章）：</w:t>
      </w:r>
    </w:p>
    <w:p w:rsidR="00761AB2" w:rsidRDefault="00EB59DD">
      <w:pPr>
        <w:snapToGrid w:val="0"/>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日</w:t>
      </w:r>
      <w:r>
        <w:rPr>
          <w:rFonts w:ascii="宋体" w:hAnsi="宋体" w:hint="eastAsia"/>
          <w:color w:val="000000" w:themeColor="text1"/>
          <w:sz w:val="24"/>
        </w:rPr>
        <w:t xml:space="preserve">  </w:t>
      </w:r>
      <w:r>
        <w:rPr>
          <w:rFonts w:ascii="宋体" w:hAnsi="宋体" w:hint="eastAsia"/>
          <w:color w:val="000000" w:themeColor="text1"/>
          <w:sz w:val="24"/>
        </w:rPr>
        <w:t>期：</w:t>
      </w:r>
    </w:p>
    <w:p w:rsidR="00761AB2" w:rsidRDefault="00761AB2">
      <w:pPr>
        <w:snapToGrid w:val="0"/>
        <w:spacing w:line="360" w:lineRule="auto"/>
        <w:ind w:firstLineChars="200" w:firstLine="480"/>
        <w:rPr>
          <w:rFonts w:ascii="宋体" w:hAnsi="宋体" w:cs="宋体"/>
          <w:color w:val="000000" w:themeColor="text1"/>
          <w:kern w:val="0"/>
          <w:sz w:val="24"/>
        </w:rPr>
      </w:pPr>
    </w:p>
    <w:p w:rsidR="00761AB2" w:rsidRDefault="00EB59DD">
      <w:pPr>
        <w:snapToGrid w:val="0"/>
        <w:spacing w:line="360" w:lineRule="auto"/>
        <w:ind w:firstLineChars="200" w:firstLine="480"/>
        <w:rPr>
          <w:rFonts w:ascii="宋体" w:hAnsi="宋体"/>
          <w:color w:val="000000" w:themeColor="text1"/>
          <w:sz w:val="24"/>
        </w:rPr>
      </w:pPr>
      <w:r>
        <w:rPr>
          <w:rFonts w:ascii="宋体" w:hAnsi="宋体" w:cs="宋体" w:hint="eastAsia"/>
          <w:color w:val="000000" w:themeColor="text1"/>
          <w:kern w:val="0"/>
          <w:sz w:val="24"/>
        </w:rPr>
        <w:t>若成交供应商为残疾人福利性单位的，将在结果公告时公告其《残疾人福利性单位声明函》。</w:t>
      </w:r>
    </w:p>
    <w:p w:rsidR="00761AB2" w:rsidRDefault="00761AB2">
      <w:pPr>
        <w:snapToGrid w:val="0"/>
        <w:spacing w:line="360" w:lineRule="auto"/>
        <w:ind w:firstLineChars="200" w:firstLine="480"/>
        <w:rPr>
          <w:rFonts w:ascii="宋体" w:hAnsi="宋体"/>
          <w:color w:val="000000" w:themeColor="text1"/>
          <w:sz w:val="24"/>
          <w:szCs w:val="24"/>
        </w:rPr>
      </w:pPr>
    </w:p>
    <w:p w:rsidR="00761AB2" w:rsidRDefault="00EB59DD">
      <w:pPr>
        <w:snapToGrid w:val="0"/>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（二）其他与项目有关的资料</w:t>
      </w:r>
    </w:p>
    <w:p w:rsidR="00761AB2" w:rsidRDefault="00EB59DD">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其他与项目有关的资料（自附）：供应商总体情况介绍、其他与本项目有关的资料等。</w:t>
      </w:r>
    </w:p>
    <w:p w:rsidR="00761AB2" w:rsidRDefault="00761AB2">
      <w:pPr>
        <w:spacing w:line="360" w:lineRule="auto"/>
        <w:ind w:firstLineChars="200" w:firstLine="480"/>
        <w:rPr>
          <w:rFonts w:ascii="宋体" w:hAnsi="宋体"/>
          <w:color w:val="000000" w:themeColor="text1"/>
          <w:sz w:val="24"/>
          <w:szCs w:val="24"/>
        </w:rPr>
      </w:pPr>
    </w:p>
    <w:p w:rsidR="00761AB2" w:rsidRDefault="00761AB2">
      <w:pPr>
        <w:spacing w:line="360" w:lineRule="auto"/>
        <w:ind w:firstLineChars="200" w:firstLine="480"/>
        <w:jc w:val="center"/>
        <w:rPr>
          <w:rFonts w:ascii="宋体" w:hAnsi="宋体"/>
          <w:color w:val="000000" w:themeColor="text1"/>
          <w:sz w:val="24"/>
          <w:szCs w:val="24"/>
        </w:rPr>
      </w:pPr>
    </w:p>
    <w:p w:rsidR="00761AB2" w:rsidRDefault="00761AB2">
      <w:pPr>
        <w:spacing w:line="360" w:lineRule="auto"/>
        <w:ind w:firstLineChars="200" w:firstLine="480"/>
        <w:jc w:val="center"/>
        <w:rPr>
          <w:rFonts w:ascii="宋体" w:hAnsi="宋体"/>
          <w:color w:val="000000" w:themeColor="text1"/>
          <w:sz w:val="24"/>
          <w:szCs w:val="24"/>
        </w:rPr>
      </w:pPr>
    </w:p>
    <w:p w:rsidR="00761AB2" w:rsidRDefault="00761AB2">
      <w:pPr>
        <w:spacing w:line="360" w:lineRule="auto"/>
        <w:ind w:firstLineChars="200" w:firstLine="480"/>
        <w:jc w:val="center"/>
        <w:rPr>
          <w:rFonts w:ascii="宋体" w:hAnsi="宋体"/>
          <w:color w:val="000000" w:themeColor="text1"/>
          <w:sz w:val="24"/>
          <w:szCs w:val="24"/>
        </w:rPr>
      </w:pPr>
    </w:p>
    <w:p w:rsidR="00761AB2" w:rsidRDefault="00761AB2">
      <w:pPr>
        <w:spacing w:line="360" w:lineRule="auto"/>
        <w:ind w:firstLineChars="200" w:firstLine="480"/>
        <w:jc w:val="center"/>
        <w:rPr>
          <w:rFonts w:ascii="宋体" w:hAnsi="宋体"/>
          <w:color w:val="000000" w:themeColor="text1"/>
          <w:sz w:val="24"/>
          <w:szCs w:val="24"/>
        </w:rPr>
      </w:pPr>
    </w:p>
    <w:p w:rsidR="00761AB2" w:rsidRDefault="00761AB2">
      <w:pPr>
        <w:pStyle w:val="a6"/>
        <w:rPr>
          <w:color w:val="000000" w:themeColor="text1"/>
        </w:rPr>
      </w:pPr>
    </w:p>
    <w:p w:rsidR="00761AB2" w:rsidRDefault="00761AB2">
      <w:pPr>
        <w:spacing w:line="360" w:lineRule="auto"/>
        <w:ind w:firstLineChars="200" w:firstLine="480"/>
        <w:jc w:val="center"/>
        <w:rPr>
          <w:rFonts w:ascii="宋体" w:hAnsi="宋体"/>
          <w:color w:val="000000" w:themeColor="text1"/>
          <w:sz w:val="24"/>
          <w:szCs w:val="24"/>
        </w:rPr>
      </w:pPr>
    </w:p>
    <w:p w:rsidR="00761AB2" w:rsidRDefault="00EB59DD">
      <w:pPr>
        <w:spacing w:line="360" w:lineRule="auto"/>
        <w:ind w:firstLineChars="200" w:firstLine="480"/>
        <w:jc w:val="center"/>
        <w:outlineLvl w:val="0"/>
        <w:rPr>
          <w:rFonts w:ascii="宋体" w:hAnsi="宋体"/>
          <w:color w:val="000000" w:themeColor="text1"/>
        </w:rPr>
      </w:pPr>
      <w:r>
        <w:rPr>
          <w:rFonts w:ascii="宋体" w:hAnsi="宋体" w:hint="eastAsia"/>
          <w:color w:val="000000" w:themeColor="text1"/>
          <w:sz w:val="24"/>
          <w:szCs w:val="24"/>
        </w:rPr>
        <w:t>（结束）</w:t>
      </w:r>
    </w:p>
    <w:p w:rsidR="00761AB2" w:rsidRDefault="00761AB2" w:rsidP="00761AB2">
      <w:pPr>
        <w:pStyle w:val="3"/>
        <w:spacing w:before="0" w:after="0" w:line="440" w:lineRule="exact"/>
        <w:ind w:firstLineChars="200" w:firstLine="482"/>
        <w:rPr>
          <w:color w:val="000000" w:themeColor="text1"/>
          <w:sz w:val="24"/>
          <w:szCs w:val="24"/>
        </w:rPr>
      </w:pPr>
    </w:p>
    <w:sectPr w:rsidR="00761AB2" w:rsidSect="00761AB2">
      <w:headerReference w:type="default" r:id="rId18"/>
      <w:pgSz w:w="11907" w:h="16840"/>
      <w:pgMar w:top="1134" w:right="1191" w:bottom="1134" w:left="1191" w:header="851" w:footer="992" w:gutter="0"/>
      <w:pgNumType w:fmt="numberInDash"/>
      <w:cols w:space="720"/>
      <w:docGrid w:linePitch="381"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9DD" w:rsidRDefault="00EB59DD" w:rsidP="00761AB2">
      <w:r>
        <w:separator/>
      </w:r>
    </w:p>
  </w:endnote>
  <w:endnote w:type="continuationSeparator" w:id="1">
    <w:p w:rsidR="00EB59DD" w:rsidRDefault="00EB59DD" w:rsidP="00761AB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_x000B__x000C_">
    <w:altName w:val="华文仿宋"/>
    <w:charset w:val="00"/>
    <w:family w:val="roman"/>
    <w:pitch w:val="default"/>
    <w:sig w:usb0="00000000" w:usb1="00000000" w:usb2="00000000"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文鼎粗黑">
    <w:altName w:val="方正黑体_GBK"/>
    <w:charset w:val="86"/>
    <w:family w:val="modern"/>
    <w:pitch w:val="default"/>
    <w:sig w:usb0="00000000" w:usb1="00000000" w:usb2="0000001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Verdana">
    <w:altName w:val="Ubuntu"/>
    <w:panose1 w:val="020B0604030504040204"/>
    <w:charset w:val="00"/>
    <w:family w:val="swiss"/>
    <w:pitch w:val="default"/>
    <w:sig w:usb0="00000000" w:usb1="00000000" w:usb2="00000010" w:usb3="00000000" w:csb0="2000019F" w:csb1="00000000"/>
  </w:font>
  <w:font w:name="昆仑楷体">
    <w:altName w:val="方正楷体_GBK"/>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AB2" w:rsidRDefault="00761AB2">
    <w:pPr>
      <w:pStyle w:val="af4"/>
      <w:framePr w:wrap="around" w:vAnchor="text" w:hAnchor="margin" w:xAlign="center" w:y="1"/>
      <w:rPr>
        <w:rStyle w:val="afe"/>
      </w:rPr>
    </w:pPr>
    <w:r>
      <w:fldChar w:fldCharType="begin"/>
    </w:r>
    <w:r w:rsidR="00EB59DD">
      <w:rPr>
        <w:rStyle w:val="afe"/>
      </w:rPr>
      <w:instrText xml:space="preserve">PAGE  </w:instrText>
    </w:r>
    <w:r>
      <w:fldChar w:fldCharType="end"/>
    </w:r>
  </w:p>
  <w:p w:rsidR="00761AB2" w:rsidRDefault="00761AB2">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AB2" w:rsidRDefault="00761AB2">
    <w:pPr>
      <w:pStyle w:val="af4"/>
      <w:framePr w:wrap="around" w:vAnchor="text" w:hAnchor="margin" w:xAlign="center" w:y="1"/>
      <w:rPr>
        <w:rStyle w:val="afe"/>
      </w:rPr>
    </w:pPr>
  </w:p>
  <w:p w:rsidR="00761AB2" w:rsidRDefault="00761AB2">
    <w:pPr>
      <w:pStyle w:val="af4"/>
      <w:jc w:val="center"/>
      <w:rPr>
        <w:rFonts w:ascii="宋体" w:hAnsi="宋体"/>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AB2" w:rsidRDefault="00761AB2">
    <w:pPr>
      <w:pStyle w:val="af4"/>
      <w:framePr w:wrap="around" w:vAnchor="text" w:hAnchor="margin" w:xAlign="center" w:y="1"/>
      <w:jc w:val="center"/>
      <w:rPr>
        <w:rStyle w:val="afe"/>
        <w:rFonts w:ascii="宋体"/>
        <w:sz w:val="21"/>
        <w:szCs w:val="21"/>
      </w:rPr>
    </w:pPr>
    <w:r>
      <w:rPr>
        <w:rFonts w:ascii="宋体"/>
        <w:sz w:val="21"/>
        <w:szCs w:val="21"/>
      </w:rPr>
      <w:fldChar w:fldCharType="begin"/>
    </w:r>
    <w:r w:rsidR="00EB59DD">
      <w:rPr>
        <w:rStyle w:val="afe"/>
        <w:rFonts w:ascii="宋体"/>
        <w:sz w:val="21"/>
        <w:szCs w:val="21"/>
      </w:rPr>
      <w:instrText xml:space="preserve">PAGE  </w:instrText>
    </w:r>
    <w:r>
      <w:rPr>
        <w:rFonts w:ascii="宋体"/>
        <w:sz w:val="21"/>
        <w:szCs w:val="21"/>
      </w:rPr>
      <w:fldChar w:fldCharType="separate"/>
    </w:r>
    <w:r w:rsidR="009F2382">
      <w:rPr>
        <w:rStyle w:val="afe"/>
        <w:rFonts w:ascii="宋体"/>
        <w:noProof/>
        <w:sz w:val="21"/>
        <w:szCs w:val="21"/>
      </w:rPr>
      <w:t>- 1 -</w:t>
    </w:r>
    <w:r>
      <w:rPr>
        <w:rFonts w:ascii="宋体"/>
        <w:sz w:val="21"/>
        <w:szCs w:val="21"/>
      </w:rPr>
      <w:fldChar w:fldCharType="end"/>
    </w:r>
  </w:p>
  <w:p w:rsidR="00761AB2" w:rsidRDefault="00761AB2">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AB2" w:rsidRDefault="00761AB2">
    <w:pPr>
      <w:pStyle w:val="af4"/>
      <w:jc w:val="center"/>
      <w:rPr>
        <w:rFonts w:ascii="宋体" w:hAnsi="宋体"/>
        <w:sz w:val="21"/>
        <w:szCs w:val="21"/>
      </w:rPr>
    </w:pPr>
    <w:r>
      <w:rPr>
        <w:rFonts w:ascii="宋体" w:hAnsi="宋体"/>
        <w:sz w:val="21"/>
        <w:szCs w:val="21"/>
      </w:rPr>
      <w:fldChar w:fldCharType="begin"/>
    </w:r>
    <w:r w:rsidR="00EB59DD">
      <w:rPr>
        <w:rStyle w:val="afe"/>
        <w:rFonts w:ascii="宋体" w:hAnsi="宋体"/>
        <w:sz w:val="21"/>
        <w:szCs w:val="21"/>
      </w:rPr>
      <w:instrText xml:space="preserve"> PAGE </w:instrText>
    </w:r>
    <w:r>
      <w:rPr>
        <w:rFonts w:ascii="宋体" w:hAnsi="宋体"/>
        <w:sz w:val="21"/>
        <w:szCs w:val="21"/>
      </w:rPr>
      <w:fldChar w:fldCharType="separate"/>
    </w:r>
    <w:r w:rsidR="009F2382">
      <w:rPr>
        <w:rStyle w:val="afe"/>
        <w:rFonts w:ascii="宋体" w:hAnsi="宋体"/>
        <w:noProof/>
        <w:sz w:val="21"/>
        <w:szCs w:val="21"/>
      </w:rPr>
      <w:t>- 6 -</w:t>
    </w:r>
    <w:r>
      <w:rPr>
        <w:rFonts w:ascii="宋体" w:hAnsi="宋体"/>
        <w:sz w:val="21"/>
        <w:szCs w:val="2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AB2" w:rsidRDefault="00761AB2">
    <w:pPr>
      <w:pStyle w:val="af4"/>
      <w:framePr w:wrap="around" w:vAnchor="text" w:hAnchor="margin" w:xAlign="center" w:y="1"/>
      <w:rPr>
        <w:rStyle w:val="afe"/>
      </w:rPr>
    </w:pPr>
    <w:r>
      <w:fldChar w:fldCharType="begin"/>
    </w:r>
    <w:r w:rsidR="00EB59DD">
      <w:rPr>
        <w:rStyle w:val="afe"/>
      </w:rPr>
      <w:instrText xml:space="preserve">PAGE  </w:instrText>
    </w:r>
    <w:r>
      <w:fldChar w:fldCharType="separate"/>
    </w:r>
    <w:r w:rsidR="00EB59DD">
      <w:rPr>
        <w:rStyle w:val="afe"/>
      </w:rPr>
      <w:t>- 7 -</w:t>
    </w:r>
    <w:r>
      <w:fldChar w:fldCharType="end"/>
    </w:r>
  </w:p>
  <w:p w:rsidR="00761AB2" w:rsidRDefault="00761AB2">
    <w:pPr>
      <w:pStyle w:val="af4"/>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AB2" w:rsidRDefault="00761AB2">
    <w:pPr>
      <w:pStyle w:val="af4"/>
      <w:jc w:val="center"/>
      <w:rPr>
        <w:rFonts w:ascii="宋体" w:hAnsi="宋体"/>
        <w:sz w:val="21"/>
        <w:szCs w:val="21"/>
      </w:rPr>
    </w:pPr>
    <w:r>
      <w:rPr>
        <w:rFonts w:ascii="宋体" w:hAnsi="宋体"/>
        <w:sz w:val="21"/>
        <w:szCs w:val="21"/>
      </w:rPr>
      <w:fldChar w:fldCharType="begin"/>
    </w:r>
    <w:r w:rsidR="00EB59DD">
      <w:rPr>
        <w:rStyle w:val="afe"/>
        <w:rFonts w:ascii="宋体" w:hAnsi="宋体"/>
        <w:sz w:val="21"/>
        <w:szCs w:val="21"/>
      </w:rPr>
      <w:instrText xml:space="preserve"> PAGE </w:instrText>
    </w:r>
    <w:r>
      <w:rPr>
        <w:rFonts w:ascii="宋体" w:hAnsi="宋体"/>
        <w:sz w:val="21"/>
        <w:szCs w:val="21"/>
      </w:rPr>
      <w:fldChar w:fldCharType="separate"/>
    </w:r>
    <w:r w:rsidR="009F2382">
      <w:rPr>
        <w:rStyle w:val="afe"/>
        <w:rFonts w:ascii="宋体" w:hAnsi="宋体"/>
        <w:noProof/>
        <w:sz w:val="21"/>
        <w:szCs w:val="21"/>
      </w:rPr>
      <w:t>- 38 -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9DD" w:rsidRDefault="00EB59DD" w:rsidP="00761AB2">
      <w:r>
        <w:separator/>
      </w:r>
    </w:p>
  </w:footnote>
  <w:footnote w:type="continuationSeparator" w:id="1">
    <w:p w:rsidR="00EB59DD" w:rsidRDefault="00EB59DD" w:rsidP="00761A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AB2" w:rsidRDefault="00EB59DD">
    <w:pPr>
      <w:pStyle w:val="af5"/>
      <w:jc w:val="both"/>
      <w:rPr>
        <w:rFonts w:ascii="宋体" w:hAnsi="宋体"/>
        <w:sz w:val="21"/>
        <w:szCs w:val="21"/>
      </w:rPr>
    </w:pPr>
    <w:r>
      <w:rPr>
        <w:rFonts w:ascii="宋体" w:hAnsi="宋体" w:hint="eastAsia"/>
        <w:sz w:val="21"/>
        <w:szCs w:val="21"/>
      </w:rPr>
      <w:t>重庆荣奕工程管理有限公司</w:t>
    </w:r>
    <w:r>
      <w:rPr>
        <w:rFonts w:ascii="宋体" w:hAnsi="宋体" w:hint="eastAsia"/>
        <w:sz w:val="21"/>
        <w:szCs w:val="21"/>
      </w:rPr>
      <w:t xml:space="preserve">                                                   </w:t>
    </w:r>
    <w:r>
      <w:rPr>
        <w:rFonts w:ascii="宋体" w:hAnsi="宋体" w:hint="eastAsia"/>
        <w:sz w:val="21"/>
        <w:szCs w:val="21"/>
      </w:rPr>
      <w:t>竞争性磋商文件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AB2" w:rsidRDefault="00761AB2">
    <w:pPr>
      <w:pStyle w:val="af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AB2" w:rsidRDefault="00EB59DD">
    <w:pPr>
      <w:pStyle w:val="af5"/>
      <w:jc w:val="left"/>
      <w:rPr>
        <w:rFonts w:ascii="宋体" w:hAnsi="宋体"/>
        <w:sz w:val="21"/>
        <w:szCs w:val="21"/>
      </w:rPr>
    </w:pPr>
    <w:r>
      <w:rPr>
        <w:rFonts w:ascii="宋体" w:hAnsi="宋体" w:hint="eastAsia"/>
        <w:sz w:val="21"/>
        <w:szCs w:val="21"/>
      </w:rPr>
      <w:t>重庆荣奕工程管理有限公司</w:t>
    </w:r>
    <w:r>
      <w:rPr>
        <w:rFonts w:ascii="宋体" w:hAnsi="宋体" w:hint="eastAsia"/>
        <w:sz w:val="21"/>
        <w:szCs w:val="21"/>
      </w:rPr>
      <w:t xml:space="preserve">                                                    </w:t>
    </w:r>
    <w:r>
      <w:rPr>
        <w:rFonts w:ascii="宋体" w:hAnsi="宋体" w:hint="eastAsia"/>
        <w:sz w:val="21"/>
        <w:szCs w:val="21"/>
      </w:rPr>
      <w:t>竞争性磋商文件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AB2" w:rsidRDefault="00EB59DD">
    <w:pPr>
      <w:pStyle w:val="af5"/>
      <w:jc w:val="both"/>
      <w:rPr>
        <w:rFonts w:ascii="宋体" w:hAnsi="宋体"/>
        <w:sz w:val="21"/>
        <w:szCs w:val="21"/>
      </w:rPr>
    </w:pPr>
    <w:r>
      <w:rPr>
        <w:rFonts w:ascii="宋体" w:hAnsi="宋体" w:hint="eastAsia"/>
        <w:sz w:val="21"/>
        <w:szCs w:val="21"/>
      </w:rPr>
      <w:t>重庆荣奕工程管理有限公司</w:t>
    </w:r>
    <w:r>
      <w:rPr>
        <w:rFonts w:ascii="宋体" w:hAnsi="宋体" w:hint="eastAsia"/>
        <w:sz w:val="21"/>
        <w:szCs w:val="21"/>
      </w:rPr>
      <w:t xml:space="preserve">                                                    </w:t>
    </w:r>
    <w:r>
      <w:rPr>
        <w:rFonts w:ascii="宋体" w:hAnsi="宋体" w:hint="eastAsia"/>
        <w:sz w:val="21"/>
        <w:szCs w:val="21"/>
      </w:rPr>
      <w:t>竞争性磋商文件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AB2" w:rsidRDefault="00EB59DD">
    <w:pPr>
      <w:pStyle w:val="af5"/>
      <w:jc w:val="both"/>
      <w:rPr>
        <w:rFonts w:ascii="宋体" w:hAnsi="宋体"/>
        <w:sz w:val="21"/>
        <w:szCs w:val="21"/>
      </w:rPr>
    </w:pPr>
    <w:r>
      <w:rPr>
        <w:rFonts w:ascii="宋体" w:hAnsi="宋体" w:hint="eastAsia"/>
        <w:sz w:val="21"/>
        <w:szCs w:val="21"/>
      </w:rPr>
      <w:t>重庆荣奕工程管理有限公司</w:t>
    </w:r>
    <w:r>
      <w:rPr>
        <w:rFonts w:ascii="宋体" w:hAnsi="宋体" w:hint="eastAsia"/>
        <w:sz w:val="21"/>
        <w:szCs w:val="21"/>
      </w:rPr>
      <w:t xml:space="preserve">                                                    </w:t>
    </w:r>
    <w:r>
      <w:rPr>
        <w:rFonts w:ascii="宋体" w:hAnsi="宋体" w:hint="eastAsia"/>
        <w:sz w:val="21"/>
        <w:szCs w:val="21"/>
      </w:rPr>
      <w:t>竞争性磋商文件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pStyle w:val="A1"/>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D"/>
    <w:multiLevelType w:val="multilevel"/>
    <w:tmpl w:val="0000000D"/>
    <w:lvl w:ilvl="0">
      <w:start w:val="1"/>
      <w:numFmt w:val="bullet"/>
      <w:pStyle w:val="a2"/>
      <w:lvlText w:val=""/>
      <w:lvlJc w:val="left"/>
      <w:pPr>
        <w:tabs>
          <w:tab w:val="left" w:pos="1200"/>
        </w:tabs>
        <w:ind w:left="120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0E"/>
    <w:multiLevelType w:val="multilevel"/>
    <w:tmpl w:val="0000000E"/>
    <w:lvl w:ilvl="0">
      <w:start w:val="1"/>
      <w:numFmt w:val="bullet"/>
      <w:pStyle w:val="a3"/>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nsid w:val="00000010"/>
    <w:multiLevelType w:val="singleLevel"/>
    <w:tmpl w:val="00000010"/>
    <w:lvl w:ilvl="0">
      <w:start w:val="1"/>
      <w:numFmt w:val="bullet"/>
      <w:lvlText w:val=""/>
      <w:lvlJc w:val="left"/>
      <w:pPr>
        <w:tabs>
          <w:tab w:val="left"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4"/>
      <w:lvlText w:val="%1)"/>
      <w:lvlJc w:val="left"/>
      <w:pPr>
        <w:tabs>
          <w:tab w:val="left"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E7A3C32"/>
    <w:multiLevelType w:val="multilevel"/>
    <w:tmpl w:val="5E7A3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111"/>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13"/>
  </w:num>
  <w:num w:numId="4">
    <w:abstractNumId w:val="12"/>
  </w:num>
  <w:num w:numId="5">
    <w:abstractNumId w:val="8"/>
  </w:num>
  <w:num w:numId="6">
    <w:abstractNumId w:val="5"/>
  </w:num>
  <w:num w:numId="7">
    <w:abstractNumId w:val="1"/>
  </w:num>
  <w:num w:numId="8">
    <w:abstractNumId w:val="2"/>
  </w:num>
  <w:num w:numId="9">
    <w:abstractNumId w:val="0"/>
  </w:num>
  <w:num w:numId="10">
    <w:abstractNumId w:val="7"/>
  </w:num>
  <w:num w:numId="11">
    <w:abstractNumId w:val="3"/>
  </w:num>
  <w:num w:numId="12">
    <w:abstractNumId w:val="4"/>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26"/>
  <w:drawingGridVerticalSpacing w:val="156"/>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FlZWNmYTI4ODZlZWQxYWMzYTZjODMzMDU2MTNmNzcifQ=="/>
  </w:docVars>
  <w:rsids>
    <w:rsidRoot w:val="00172A27"/>
    <w:rsid w:val="8DFFC179"/>
    <w:rsid w:val="9FFB0F92"/>
    <w:rsid w:val="B7DF7361"/>
    <w:rsid w:val="BDF77B21"/>
    <w:rsid w:val="BFBFEAFC"/>
    <w:rsid w:val="CFA71381"/>
    <w:rsid w:val="DFF94019"/>
    <w:rsid w:val="EFDF861B"/>
    <w:rsid w:val="F5F7AD05"/>
    <w:rsid w:val="FEB8E785"/>
    <w:rsid w:val="FEFC600E"/>
    <w:rsid w:val="FF5F76B7"/>
    <w:rsid w:val="FFF64B20"/>
    <w:rsid w:val="FFF74D30"/>
    <w:rsid w:val="00000498"/>
    <w:rsid w:val="00001E90"/>
    <w:rsid w:val="00003724"/>
    <w:rsid w:val="000040DE"/>
    <w:rsid w:val="00004CA8"/>
    <w:rsid w:val="00005E72"/>
    <w:rsid w:val="00005F4B"/>
    <w:rsid w:val="00006FAA"/>
    <w:rsid w:val="000075E8"/>
    <w:rsid w:val="0000767A"/>
    <w:rsid w:val="00007E86"/>
    <w:rsid w:val="000106E5"/>
    <w:rsid w:val="00011B4B"/>
    <w:rsid w:val="000126BB"/>
    <w:rsid w:val="000134F9"/>
    <w:rsid w:val="00013F82"/>
    <w:rsid w:val="00016318"/>
    <w:rsid w:val="00016B79"/>
    <w:rsid w:val="00017816"/>
    <w:rsid w:val="0002025D"/>
    <w:rsid w:val="000202A5"/>
    <w:rsid w:val="00020DB1"/>
    <w:rsid w:val="00021BFC"/>
    <w:rsid w:val="00021E39"/>
    <w:rsid w:val="00023289"/>
    <w:rsid w:val="00023349"/>
    <w:rsid w:val="00023B94"/>
    <w:rsid w:val="00024976"/>
    <w:rsid w:val="00025A70"/>
    <w:rsid w:val="00026234"/>
    <w:rsid w:val="000265E7"/>
    <w:rsid w:val="000276F9"/>
    <w:rsid w:val="000314C7"/>
    <w:rsid w:val="0003184C"/>
    <w:rsid w:val="000318FF"/>
    <w:rsid w:val="000328D9"/>
    <w:rsid w:val="00033F9C"/>
    <w:rsid w:val="0003422B"/>
    <w:rsid w:val="00034E9D"/>
    <w:rsid w:val="00034FDE"/>
    <w:rsid w:val="0003632F"/>
    <w:rsid w:val="00036B6E"/>
    <w:rsid w:val="00037681"/>
    <w:rsid w:val="00037889"/>
    <w:rsid w:val="0004198A"/>
    <w:rsid w:val="000424AD"/>
    <w:rsid w:val="000432E7"/>
    <w:rsid w:val="0004348E"/>
    <w:rsid w:val="000447B5"/>
    <w:rsid w:val="00044FB5"/>
    <w:rsid w:val="000451C6"/>
    <w:rsid w:val="000451E0"/>
    <w:rsid w:val="000452DE"/>
    <w:rsid w:val="000462FC"/>
    <w:rsid w:val="000468E0"/>
    <w:rsid w:val="00047E3F"/>
    <w:rsid w:val="00047EAA"/>
    <w:rsid w:val="00047EF0"/>
    <w:rsid w:val="00051015"/>
    <w:rsid w:val="0005107E"/>
    <w:rsid w:val="000510C7"/>
    <w:rsid w:val="0005298B"/>
    <w:rsid w:val="000529F4"/>
    <w:rsid w:val="000533A5"/>
    <w:rsid w:val="0005417C"/>
    <w:rsid w:val="000552F4"/>
    <w:rsid w:val="000556DE"/>
    <w:rsid w:val="000574AB"/>
    <w:rsid w:val="000576E1"/>
    <w:rsid w:val="00057B29"/>
    <w:rsid w:val="00061AD9"/>
    <w:rsid w:val="00063331"/>
    <w:rsid w:val="00063981"/>
    <w:rsid w:val="000645F1"/>
    <w:rsid w:val="0007233F"/>
    <w:rsid w:val="00072CDB"/>
    <w:rsid w:val="00077795"/>
    <w:rsid w:val="0007779B"/>
    <w:rsid w:val="00080519"/>
    <w:rsid w:val="0008070D"/>
    <w:rsid w:val="00080A20"/>
    <w:rsid w:val="000818A1"/>
    <w:rsid w:val="0008423A"/>
    <w:rsid w:val="000850F5"/>
    <w:rsid w:val="00085F90"/>
    <w:rsid w:val="00086033"/>
    <w:rsid w:val="000868BD"/>
    <w:rsid w:val="00086F80"/>
    <w:rsid w:val="00087004"/>
    <w:rsid w:val="00087882"/>
    <w:rsid w:val="00087B92"/>
    <w:rsid w:val="00090C5A"/>
    <w:rsid w:val="00091B1C"/>
    <w:rsid w:val="000923FA"/>
    <w:rsid w:val="00093BAE"/>
    <w:rsid w:val="00094140"/>
    <w:rsid w:val="000943FB"/>
    <w:rsid w:val="00094FF5"/>
    <w:rsid w:val="00095004"/>
    <w:rsid w:val="00096E3E"/>
    <w:rsid w:val="00097CBD"/>
    <w:rsid w:val="00097FF6"/>
    <w:rsid w:val="000A09CA"/>
    <w:rsid w:val="000A164E"/>
    <w:rsid w:val="000A2527"/>
    <w:rsid w:val="000A5754"/>
    <w:rsid w:val="000A58D1"/>
    <w:rsid w:val="000A5965"/>
    <w:rsid w:val="000A5D17"/>
    <w:rsid w:val="000A5F16"/>
    <w:rsid w:val="000A6158"/>
    <w:rsid w:val="000A7241"/>
    <w:rsid w:val="000A72C0"/>
    <w:rsid w:val="000B0272"/>
    <w:rsid w:val="000B2811"/>
    <w:rsid w:val="000B28ED"/>
    <w:rsid w:val="000B42F4"/>
    <w:rsid w:val="000B4B56"/>
    <w:rsid w:val="000B4BD9"/>
    <w:rsid w:val="000B4DA2"/>
    <w:rsid w:val="000B621E"/>
    <w:rsid w:val="000B6523"/>
    <w:rsid w:val="000B6A62"/>
    <w:rsid w:val="000B6D94"/>
    <w:rsid w:val="000B7271"/>
    <w:rsid w:val="000B7377"/>
    <w:rsid w:val="000B749C"/>
    <w:rsid w:val="000B7F54"/>
    <w:rsid w:val="000C1461"/>
    <w:rsid w:val="000C14D1"/>
    <w:rsid w:val="000C23E6"/>
    <w:rsid w:val="000C2B55"/>
    <w:rsid w:val="000C2B8F"/>
    <w:rsid w:val="000C3316"/>
    <w:rsid w:val="000C3A1D"/>
    <w:rsid w:val="000C4773"/>
    <w:rsid w:val="000C4FD2"/>
    <w:rsid w:val="000C5DF5"/>
    <w:rsid w:val="000C6472"/>
    <w:rsid w:val="000C7C24"/>
    <w:rsid w:val="000C7D77"/>
    <w:rsid w:val="000D01D9"/>
    <w:rsid w:val="000D10E9"/>
    <w:rsid w:val="000D5453"/>
    <w:rsid w:val="000D5701"/>
    <w:rsid w:val="000D6B20"/>
    <w:rsid w:val="000D79BB"/>
    <w:rsid w:val="000D7B38"/>
    <w:rsid w:val="000E01C9"/>
    <w:rsid w:val="000E05BC"/>
    <w:rsid w:val="000E0769"/>
    <w:rsid w:val="000E24E5"/>
    <w:rsid w:val="000E3259"/>
    <w:rsid w:val="000E3DC4"/>
    <w:rsid w:val="000E484D"/>
    <w:rsid w:val="000E5DF8"/>
    <w:rsid w:val="000E601E"/>
    <w:rsid w:val="000E7236"/>
    <w:rsid w:val="000E7607"/>
    <w:rsid w:val="000E783A"/>
    <w:rsid w:val="000E7AE4"/>
    <w:rsid w:val="000F12F0"/>
    <w:rsid w:val="000F16C9"/>
    <w:rsid w:val="000F358C"/>
    <w:rsid w:val="000F35A5"/>
    <w:rsid w:val="000F3B8E"/>
    <w:rsid w:val="000F5BB5"/>
    <w:rsid w:val="000F5F78"/>
    <w:rsid w:val="000F5FD6"/>
    <w:rsid w:val="000F6929"/>
    <w:rsid w:val="000F7DBF"/>
    <w:rsid w:val="0010014A"/>
    <w:rsid w:val="00100639"/>
    <w:rsid w:val="0010237E"/>
    <w:rsid w:val="00102544"/>
    <w:rsid w:val="0010266D"/>
    <w:rsid w:val="00103D88"/>
    <w:rsid w:val="001040CE"/>
    <w:rsid w:val="001042C7"/>
    <w:rsid w:val="00104C51"/>
    <w:rsid w:val="00106CD4"/>
    <w:rsid w:val="00107445"/>
    <w:rsid w:val="00107751"/>
    <w:rsid w:val="001100DA"/>
    <w:rsid w:val="001113BE"/>
    <w:rsid w:val="00111939"/>
    <w:rsid w:val="00111C88"/>
    <w:rsid w:val="00112547"/>
    <w:rsid w:val="00112F66"/>
    <w:rsid w:val="001167CA"/>
    <w:rsid w:val="00116856"/>
    <w:rsid w:val="00117C75"/>
    <w:rsid w:val="00117CDC"/>
    <w:rsid w:val="0012006D"/>
    <w:rsid w:val="00120259"/>
    <w:rsid w:val="0012069A"/>
    <w:rsid w:val="0012307D"/>
    <w:rsid w:val="001230D8"/>
    <w:rsid w:val="001234BD"/>
    <w:rsid w:val="00124D09"/>
    <w:rsid w:val="00125DBA"/>
    <w:rsid w:val="001266BF"/>
    <w:rsid w:val="00127DD4"/>
    <w:rsid w:val="001330DD"/>
    <w:rsid w:val="00133849"/>
    <w:rsid w:val="00133D16"/>
    <w:rsid w:val="0013435D"/>
    <w:rsid w:val="00135CED"/>
    <w:rsid w:val="0013601C"/>
    <w:rsid w:val="00136D2B"/>
    <w:rsid w:val="00136D78"/>
    <w:rsid w:val="0013794A"/>
    <w:rsid w:val="00137EB6"/>
    <w:rsid w:val="00142E03"/>
    <w:rsid w:val="00143186"/>
    <w:rsid w:val="00143675"/>
    <w:rsid w:val="001460CF"/>
    <w:rsid w:val="001460FA"/>
    <w:rsid w:val="001464CE"/>
    <w:rsid w:val="001473D0"/>
    <w:rsid w:val="001474CD"/>
    <w:rsid w:val="00147FB4"/>
    <w:rsid w:val="0015011C"/>
    <w:rsid w:val="00150429"/>
    <w:rsid w:val="00151887"/>
    <w:rsid w:val="00151BBD"/>
    <w:rsid w:val="001532C6"/>
    <w:rsid w:val="001537C6"/>
    <w:rsid w:val="00153F29"/>
    <w:rsid w:val="0015429E"/>
    <w:rsid w:val="0015483D"/>
    <w:rsid w:val="0015489A"/>
    <w:rsid w:val="00154B3C"/>
    <w:rsid w:val="00154FB4"/>
    <w:rsid w:val="00156D10"/>
    <w:rsid w:val="00157E6F"/>
    <w:rsid w:val="00160A1A"/>
    <w:rsid w:val="00160D3D"/>
    <w:rsid w:val="00161270"/>
    <w:rsid w:val="0016286E"/>
    <w:rsid w:val="001661E0"/>
    <w:rsid w:val="0016657A"/>
    <w:rsid w:val="00167825"/>
    <w:rsid w:val="001705A1"/>
    <w:rsid w:val="0017070B"/>
    <w:rsid w:val="001717BA"/>
    <w:rsid w:val="00171A7B"/>
    <w:rsid w:val="00172A27"/>
    <w:rsid w:val="00172DC6"/>
    <w:rsid w:val="001730D7"/>
    <w:rsid w:val="00174569"/>
    <w:rsid w:val="00175387"/>
    <w:rsid w:val="00175C6C"/>
    <w:rsid w:val="00177836"/>
    <w:rsid w:val="00180413"/>
    <w:rsid w:val="00180A61"/>
    <w:rsid w:val="00180ACB"/>
    <w:rsid w:val="00185891"/>
    <w:rsid w:val="001860B2"/>
    <w:rsid w:val="00186623"/>
    <w:rsid w:val="001872E3"/>
    <w:rsid w:val="001879FD"/>
    <w:rsid w:val="00187CBA"/>
    <w:rsid w:val="00187FE3"/>
    <w:rsid w:val="00190DA3"/>
    <w:rsid w:val="00190E36"/>
    <w:rsid w:val="00191109"/>
    <w:rsid w:val="001937A9"/>
    <w:rsid w:val="00193D98"/>
    <w:rsid w:val="001940F1"/>
    <w:rsid w:val="00196543"/>
    <w:rsid w:val="001A0911"/>
    <w:rsid w:val="001A0DF4"/>
    <w:rsid w:val="001A1025"/>
    <w:rsid w:val="001A24BA"/>
    <w:rsid w:val="001A43A9"/>
    <w:rsid w:val="001A5897"/>
    <w:rsid w:val="001A6632"/>
    <w:rsid w:val="001A6DCC"/>
    <w:rsid w:val="001B0CC3"/>
    <w:rsid w:val="001B120E"/>
    <w:rsid w:val="001B3DBD"/>
    <w:rsid w:val="001B4377"/>
    <w:rsid w:val="001B7861"/>
    <w:rsid w:val="001B7942"/>
    <w:rsid w:val="001C1F8C"/>
    <w:rsid w:val="001C1FC7"/>
    <w:rsid w:val="001C23E7"/>
    <w:rsid w:val="001C351D"/>
    <w:rsid w:val="001C4803"/>
    <w:rsid w:val="001C4BCB"/>
    <w:rsid w:val="001C62F8"/>
    <w:rsid w:val="001C6F1E"/>
    <w:rsid w:val="001C6FA3"/>
    <w:rsid w:val="001C7ABE"/>
    <w:rsid w:val="001C7CD2"/>
    <w:rsid w:val="001D0F94"/>
    <w:rsid w:val="001D100C"/>
    <w:rsid w:val="001D1A56"/>
    <w:rsid w:val="001D2321"/>
    <w:rsid w:val="001D25D6"/>
    <w:rsid w:val="001D2BB7"/>
    <w:rsid w:val="001D2DCD"/>
    <w:rsid w:val="001D4191"/>
    <w:rsid w:val="001D5055"/>
    <w:rsid w:val="001D58BC"/>
    <w:rsid w:val="001D59A3"/>
    <w:rsid w:val="001D629E"/>
    <w:rsid w:val="001D630C"/>
    <w:rsid w:val="001D64EE"/>
    <w:rsid w:val="001D73D6"/>
    <w:rsid w:val="001E072D"/>
    <w:rsid w:val="001E13FD"/>
    <w:rsid w:val="001E1837"/>
    <w:rsid w:val="001E201B"/>
    <w:rsid w:val="001E20B0"/>
    <w:rsid w:val="001E233D"/>
    <w:rsid w:val="001E2708"/>
    <w:rsid w:val="001E272B"/>
    <w:rsid w:val="001E2B42"/>
    <w:rsid w:val="001E2B6A"/>
    <w:rsid w:val="001E309B"/>
    <w:rsid w:val="001E5CAC"/>
    <w:rsid w:val="001E5F1D"/>
    <w:rsid w:val="001E6F7B"/>
    <w:rsid w:val="001E725F"/>
    <w:rsid w:val="001E72E8"/>
    <w:rsid w:val="001F0678"/>
    <w:rsid w:val="001F0738"/>
    <w:rsid w:val="001F0B34"/>
    <w:rsid w:val="001F1AC1"/>
    <w:rsid w:val="001F1AF7"/>
    <w:rsid w:val="001F2104"/>
    <w:rsid w:val="001F2882"/>
    <w:rsid w:val="001F2887"/>
    <w:rsid w:val="001F2F9C"/>
    <w:rsid w:val="001F3BA0"/>
    <w:rsid w:val="001F4181"/>
    <w:rsid w:val="001F4964"/>
    <w:rsid w:val="001F7063"/>
    <w:rsid w:val="00200571"/>
    <w:rsid w:val="00200631"/>
    <w:rsid w:val="00200A34"/>
    <w:rsid w:val="00202B04"/>
    <w:rsid w:val="00202C55"/>
    <w:rsid w:val="00204170"/>
    <w:rsid w:val="00204936"/>
    <w:rsid w:val="00204DA3"/>
    <w:rsid w:val="00205420"/>
    <w:rsid w:val="00205A3C"/>
    <w:rsid w:val="00206255"/>
    <w:rsid w:val="002100EE"/>
    <w:rsid w:val="002101EF"/>
    <w:rsid w:val="00210F5A"/>
    <w:rsid w:val="002128E6"/>
    <w:rsid w:val="0021704D"/>
    <w:rsid w:val="002177FD"/>
    <w:rsid w:val="00220EE5"/>
    <w:rsid w:val="00222097"/>
    <w:rsid w:val="0022543D"/>
    <w:rsid w:val="00225E2A"/>
    <w:rsid w:val="00226419"/>
    <w:rsid w:val="00226EB8"/>
    <w:rsid w:val="00226F04"/>
    <w:rsid w:val="00227D53"/>
    <w:rsid w:val="00227EF7"/>
    <w:rsid w:val="00231660"/>
    <w:rsid w:val="002348E0"/>
    <w:rsid w:val="002351DE"/>
    <w:rsid w:val="00236B3E"/>
    <w:rsid w:val="00237015"/>
    <w:rsid w:val="0023771F"/>
    <w:rsid w:val="00237C93"/>
    <w:rsid w:val="00241034"/>
    <w:rsid w:val="002415EF"/>
    <w:rsid w:val="00241D18"/>
    <w:rsid w:val="002422ED"/>
    <w:rsid w:val="00242E9E"/>
    <w:rsid w:val="00243306"/>
    <w:rsid w:val="002437FD"/>
    <w:rsid w:val="00244353"/>
    <w:rsid w:val="00244A6E"/>
    <w:rsid w:val="00245F7B"/>
    <w:rsid w:val="0024641F"/>
    <w:rsid w:val="00246C53"/>
    <w:rsid w:val="00247183"/>
    <w:rsid w:val="00247A95"/>
    <w:rsid w:val="002503AD"/>
    <w:rsid w:val="00251F01"/>
    <w:rsid w:val="00252228"/>
    <w:rsid w:val="00253AC1"/>
    <w:rsid w:val="00253B46"/>
    <w:rsid w:val="0025490D"/>
    <w:rsid w:val="002561E6"/>
    <w:rsid w:val="00261083"/>
    <w:rsid w:val="00263E6C"/>
    <w:rsid w:val="002643C1"/>
    <w:rsid w:val="00264BB5"/>
    <w:rsid w:val="00265203"/>
    <w:rsid w:val="00265498"/>
    <w:rsid w:val="0026571A"/>
    <w:rsid w:val="0026695A"/>
    <w:rsid w:val="0026699C"/>
    <w:rsid w:val="0026720A"/>
    <w:rsid w:val="0027067F"/>
    <w:rsid w:val="00270AEA"/>
    <w:rsid w:val="00271D47"/>
    <w:rsid w:val="002721D9"/>
    <w:rsid w:val="002721EA"/>
    <w:rsid w:val="002727D6"/>
    <w:rsid w:val="00272E62"/>
    <w:rsid w:val="00274DF0"/>
    <w:rsid w:val="002750A5"/>
    <w:rsid w:val="002804E9"/>
    <w:rsid w:val="00280D70"/>
    <w:rsid w:val="00280E8A"/>
    <w:rsid w:val="00281F3D"/>
    <w:rsid w:val="00282059"/>
    <w:rsid w:val="00282E12"/>
    <w:rsid w:val="002835BF"/>
    <w:rsid w:val="00285066"/>
    <w:rsid w:val="00285164"/>
    <w:rsid w:val="002859B4"/>
    <w:rsid w:val="00286491"/>
    <w:rsid w:val="00290E60"/>
    <w:rsid w:val="00291597"/>
    <w:rsid w:val="00291F0B"/>
    <w:rsid w:val="00292232"/>
    <w:rsid w:val="00292C51"/>
    <w:rsid w:val="00293B0B"/>
    <w:rsid w:val="00294131"/>
    <w:rsid w:val="00294AD2"/>
    <w:rsid w:val="002952B5"/>
    <w:rsid w:val="00295B8C"/>
    <w:rsid w:val="00295EA4"/>
    <w:rsid w:val="00296482"/>
    <w:rsid w:val="00297357"/>
    <w:rsid w:val="0029768F"/>
    <w:rsid w:val="002A061E"/>
    <w:rsid w:val="002A072B"/>
    <w:rsid w:val="002A3F78"/>
    <w:rsid w:val="002A4956"/>
    <w:rsid w:val="002A626A"/>
    <w:rsid w:val="002A65D6"/>
    <w:rsid w:val="002A6615"/>
    <w:rsid w:val="002A6710"/>
    <w:rsid w:val="002B0725"/>
    <w:rsid w:val="002B0A42"/>
    <w:rsid w:val="002B1DA7"/>
    <w:rsid w:val="002B2684"/>
    <w:rsid w:val="002B6ED5"/>
    <w:rsid w:val="002B71A5"/>
    <w:rsid w:val="002B780C"/>
    <w:rsid w:val="002B7904"/>
    <w:rsid w:val="002C156C"/>
    <w:rsid w:val="002C2136"/>
    <w:rsid w:val="002C2507"/>
    <w:rsid w:val="002C2967"/>
    <w:rsid w:val="002C2CBB"/>
    <w:rsid w:val="002C2E6E"/>
    <w:rsid w:val="002C354E"/>
    <w:rsid w:val="002C5DE2"/>
    <w:rsid w:val="002C6EF6"/>
    <w:rsid w:val="002C6F37"/>
    <w:rsid w:val="002C7B83"/>
    <w:rsid w:val="002D081E"/>
    <w:rsid w:val="002D1046"/>
    <w:rsid w:val="002D1B80"/>
    <w:rsid w:val="002D5CC8"/>
    <w:rsid w:val="002D6696"/>
    <w:rsid w:val="002D7650"/>
    <w:rsid w:val="002D7707"/>
    <w:rsid w:val="002D7725"/>
    <w:rsid w:val="002E088E"/>
    <w:rsid w:val="002E0A13"/>
    <w:rsid w:val="002E0A25"/>
    <w:rsid w:val="002E13A6"/>
    <w:rsid w:val="002E167C"/>
    <w:rsid w:val="002E19DE"/>
    <w:rsid w:val="002E1BD1"/>
    <w:rsid w:val="002E37E8"/>
    <w:rsid w:val="002E391B"/>
    <w:rsid w:val="002E4386"/>
    <w:rsid w:val="002E495E"/>
    <w:rsid w:val="002E5B54"/>
    <w:rsid w:val="002E69BB"/>
    <w:rsid w:val="002F0F54"/>
    <w:rsid w:val="002F1609"/>
    <w:rsid w:val="002F3DE3"/>
    <w:rsid w:val="002F459D"/>
    <w:rsid w:val="002F4996"/>
    <w:rsid w:val="002F5375"/>
    <w:rsid w:val="002F632E"/>
    <w:rsid w:val="002F70E5"/>
    <w:rsid w:val="002F7C39"/>
    <w:rsid w:val="00301727"/>
    <w:rsid w:val="0030175D"/>
    <w:rsid w:val="00301F64"/>
    <w:rsid w:val="00301FA3"/>
    <w:rsid w:val="00302F01"/>
    <w:rsid w:val="00303655"/>
    <w:rsid w:val="00305CDE"/>
    <w:rsid w:val="00306933"/>
    <w:rsid w:val="00307859"/>
    <w:rsid w:val="00307DA5"/>
    <w:rsid w:val="00310438"/>
    <w:rsid w:val="0031093E"/>
    <w:rsid w:val="00310AF9"/>
    <w:rsid w:val="00313635"/>
    <w:rsid w:val="0031465E"/>
    <w:rsid w:val="00315742"/>
    <w:rsid w:val="003163B3"/>
    <w:rsid w:val="003202F5"/>
    <w:rsid w:val="0032163E"/>
    <w:rsid w:val="00322A7A"/>
    <w:rsid w:val="00323542"/>
    <w:rsid w:val="00324734"/>
    <w:rsid w:val="00324A00"/>
    <w:rsid w:val="00325054"/>
    <w:rsid w:val="00325296"/>
    <w:rsid w:val="00325F7C"/>
    <w:rsid w:val="00326213"/>
    <w:rsid w:val="00327A9E"/>
    <w:rsid w:val="00331002"/>
    <w:rsid w:val="0033228A"/>
    <w:rsid w:val="003344F6"/>
    <w:rsid w:val="00335CD5"/>
    <w:rsid w:val="003369C5"/>
    <w:rsid w:val="00340873"/>
    <w:rsid w:val="00340ADC"/>
    <w:rsid w:val="0034133C"/>
    <w:rsid w:val="00341DEB"/>
    <w:rsid w:val="00342937"/>
    <w:rsid w:val="00342B0C"/>
    <w:rsid w:val="0034591F"/>
    <w:rsid w:val="0034664F"/>
    <w:rsid w:val="0034697B"/>
    <w:rsid w:val="00346A3D"/>
    <w:rsid w:val="00347F6B"/>
    <w:rsid w:val="00350C20"/>
    <w:rsid w:val="003524B8"/>
    <w:rsid w:val="003530F8"/>
    <w:rsid w:val="003548FA"/>
    <w:rsid w:val="00354DE5"/>
    <w:rsid w:val="003551F3"/>
    <w:rsid w:val="00355A74"/>
    <w:rsid w:val="00356C32"/>
    <w:rsid w:val="00356F69"/>
    <w:rsid w:val="00357014"/>
    <w:rsid w:val="00357C03"/>
    <w:rsid w:val="00357D6C"/>
    <w:rsid w:val="0036013B"/>
    <w:rsid w:val="003604FE"/>
    <w:rsid w:val="003606CD"/>
    <w:rsid w:val="00361427"/>
    <w:rsid w:val="0036458B"/>
    <w:rsid w:val="00365163"/>
    <w:rsid w:val="00367266"/>
    <w:rsid w:val="00371D2F"/>
    <w:rsid w:val="0037257D"/>
    <w:rsid w:val="00373217"/>
    <w:rsid w:val="00373645"/>
    <w:rsid w:val="003748AD"/>
    <w:rsid w:val="0037507F"/>
    <w:rsid w:val="00375BA3"/>
    <w:rsid w:val="00376B94"/>
    <w:rsid w:val="0038033A"/>
    <w:rsid w:val="00380447"/>
    <w:rsid w:val="00380CBC"/>
    <w:rsid w:val="003830B3"/>
    <w:rsid w:val="00384161"/>
    <w:rsid w:val="003846FE"/>
    <w:rsid w:val="003854A4"/>
    <w:rsid w:val="00385979"/>
    <w:rsid w:val="0038626A"/>
    <w:rsid w:val="00386E29"/>
    <w:rsid w:val="00387610"/>
    <w:rsid w:val="00391483"/>
    <w:rsid w:val="00391DC2"/>
    <w:rsid w:val="00393369"/>
    <w:rsid w:val="00394922"/>
    <w:rsid w:val="00395B70"/>
    <w:rsid w:val="00395C2F"/>
    <w:rsid w:val="00396D43"/>
    <w:rsid w:val="003973D3"/>
    <w:rsid w:val="003A01E5"/>
    <w:rsid w:val="003A06D6"/>
    <w:rsid w:val="003A0892"/>
    <w:rsid w:val="003A0CAB"/>
    <w:rsid w:val="003A1674"/>
    <w:rsid w:val="003A19D4"/>
    <w:rsid w:val="003A449E"/>
    <w:rsid w:val="003A4975"/>
    <w:rsid w:val="003A567D"/>
    <w:rsid w:val="003A654C"/>
    <w:rsid w:val="003A6B70"/>
    <w:rsid w:val="003A6BF3"/>
    <w:rsid w:val="003A71F3"/>
    <w:rsid w:val="003A778F"/>
    <w:rsid w:val="003B02D2"/>
    <w:rsid w:val="003B033E"/>
    <w:rsid w:val="003B19F5"/>
    <w:rsid w:val="003B1FDE"/>
    <w:rsid w:val="003B286E"/>
    <w:rsid w:val="003B3971"/>
    <w:rsid w:val="003B63C5"/>
    <w:rsid w:val="003B6590"/>
    <w:rsid w:val="003B699C"/>
    <w:rsid w:val="003B69C9"/>
    <w:rsid w:val="003C27CC"/>
    <w:rsid w:val="003C2A17"/>
    <w:rsid w:val="003C3102"/>
    <w:rsid w:val="003C3A7F"/>
    <w:rsid w:val="003C3DD8"/>
    <w:rsid w:val="003C41F9"/>
    <w:rsid w:val="003C4A44"/>
    <w:rsid w:val="003C4EEF"/>
    <w:rsid w:val="003C565D"/>
    <w:rsid w:val="003C6391"/>
    <w:rsid w:val="003C7964"/>
    <w:rsid w:val="003D019C"/>
    <w:rsid w:val="003D0E0A"/>
    <w:rsid w:val="003D178C"/>
    <w:rsid w:val="003D2401"/>
    <w:rsid w:val="003D2D09"/>
    <w:rsid w:val="003D3AD7"/>
    <w:rsid w:val="003D3B22"/>
    <w:rsid w:val="003D4272"/>
    <w:rsid w:val="003D5170"/>
    <w:rsid w:val="003D556B"/>
    <w:rsid w:val="003D613D"/>
    <w:rsid w:val="003D657A"/>
    <w:rsid w:val="003D7A88"/>
    <w:rsid w:val="003E0276"/>
    <w:rsid w:val="003E0F85"/>
    <w:rsid w:val="003E1170"/>
    <w:rsid w:val="003E1D0F"/>
    <w:rsid w:val="003E2D8C"/>
    <w:rsid w:val="003E4851"/>
    <w:rsid w:val="003E58D9"/>
    <w:rsid w:val="003E5A45"/>
    <w:rsid w:val="003E6488"/>
    <w:rsid w:val="003F09AB"/>
    <w:rsid w:val="003F0F58"/>
    <w:rsid w:val="003F24B5"/>
    <w:rsid w:val="003F71DD"/>
    <w:rsid w:val="003F7A1C"/>
    <w:rsid w:val="00400859"/>
    <w:rsid w:val="00400A7F"/>
    <w:rsid w:val="00400F9C"/>
    <w:rsid w:val="00401C5D"/>
    <w:rsid w:val="00401D58"/>
    <w:rsid w:val="004021E6"/>
    <w:rsid w:val="00402B32"/>
    <w:rsid w:val="00402F9B"/>
    <w:rsid w:val="00405FB2"/>
    <w:rsid w:val="0040638D"/>
    <w:rsid w:val="00406647"/>
    <w:rsid w:val="00406CC1"/>
    <w:rsid w:val="00407E02"/>
    <w:rsid w:val="0041030D"/>
    <w:rsid w:val="00410AFE"/>
    <w:rsid w:val="00410C93"/>
    <w:rsid w:val="00410D9A"/>
    <w:rsid w:val="00411B4A"/>
    <w:rsid w:val="0041250D"/>
    <w:rsid w:val="00413472"/>
    <w:rsid w:val="0041597E"/>
    <w:rsid w:val="00415FB9"/>
    <w:rsid w:val="0041741A"/>
    <w:rsid w:val="00417E99"/>
    <w:rsid w:val="00422467"/>
    <w:rsid w:val="00423570"/>
    <w:rsid w:val="00423870"/>
    <w:rsid w:val="00424C3E"/>
    <w:rsid w:val="0042744F"/>
    <w:rsid w:val="0042763A"/>
    <w:rsid w:val="00427DFB"/>
    <w:rsid w:val="00427E1E"/>
    <w:rsid w:val="004311DD"/>
    <w:rsid w:val="00431BA1"/>
    <w:rsid w:val="00432024"/>
    <w:rsid w:val="004323D3"/>
    <w:rsid w:val="00432C74"/>
    <w:rsid w:val="0043395E"/>
    <w:rsid w:val="00434934"/>
    <w:rsid w:val="004349C4"/>
    <w:rsid w:val="00435671"/>
    <w:rsid w:val="0043656B"/>
    <w:rsid w:val="00437210"/>
    <w:rsid w:val="00437A17"/>
    <w:rsid w:val="00437EE9"/>
    <w:rsid w:val="0044095A"/>
    <w:rsid w:val="00441BC8"/>
    <w:rsid w:val="004422B4"/>
    <w:rsid w:val="0044392A"/>
    <w:rsid w:val="00443F18"/>
    <w:rsid w:val="0044534B"/>
    <w:rsid w:val="004454AC"/>
    <w:rsid w:val="004460B7"/>
    <w:rsid w:val="004519B6"/>
    <w:rsid w:val="00452E53"/>
    <w:rsid w:val="0045377A"/>
    <w:rsid w:val="00453D2B"/>
    <w:rsid w:val="004558C7"/>
    <w:rsid w:val="0045751F"/>
    <w:rsid w:val="0046242A"/>
    <w:rsid w:val="00462878"/>
    <w:rsid w:val="00463522"/>
    <w:rsid w:val="004637EB"/>
    <w:rsid w:val="0046485D"/>
    <w:rsid w:val="00465B7A"/>
    <w:rsid w:val="00465F6D"/>
    <w:rsid w:val="00467D56"/>
    <w:rsid w:val="00470896"/>
    <w:rsid w:val="00470AD0"/>
    <w:rsid w:val="00471630"/>
    <w:rsid w:val="00471D38"/>
    <w:rsid w:val="00472AA2"/>
    <w:rsid w:val="00472CCD"/>
    <w:rsid w:val="00473AA1"/>
    <w:rsid w:val="004751F6"/>
    <w:rsid w:val="00475265"/>
    <w:rsid w:val="00476638"/>
    <w:rsid w:val="00477255"/>
    <w:rsid w:val="00480DE1"/>
    <w:rsid w:val="00481371"/>
    <w:rsid w:val="00481BE3"/>
    <w:rsid w:val="00482630"/>
    <w:rsid w:val="00484133"/>
    <w:rsid w:val="00484915"/>
    <w:rsid w:val="00485D16"/>
    <w:rsid w:val="00485FB5"/>
    <w:rsid w:val="004873A7"/>
    <w:rsid w:val="00487DC8"/>
    <w:rsid w:val="00490B2F"/>
    <w:rsid w:val="00492031"/>
    <w:rsid w:val="004920AB"/>
    <w:rsid w:val="00492C53"/>
    <w:rsid w:val="00493E43"/>
    <w:rsid w:val="00494F23"/>
    <w:rsid w:val="004953EC"/>
    <w:rsid w:val="00496322"/>
    <w:rsid w:val="00496A05"/>
    <w:rsid w:val="004974D7"/>
    <w:rsid w:val="0049774A"/>
    <w:rsid w:val="004A04F8"/>
    <w:rsid w:val="004A0C58"/>
    <w:rsid w:val="004A0D29"/>
    <w:rsid w:val="004A0DE1"/>
    <w:rsid w:val="004A1022"/>
    <w:rsid w:val="004A2410"/>
    <w:rsid w:val="004A27AC"/>
    <w:rsid w:val="004A2CA3"/>
    <w:rsid w:val="004A35C8"/>
    <w:rsid w:val="004A39C4"/>
    <w:rsid w:val="004A66E6"/>
    <w:rsid w:val="004A6D61"/>
    <w:rsid w:val="004A7EC0"/>
    <w:rsid w:val="004B0706"/>
    <w:rsid w:val="004B32A2"/>
    <w:rsid w:val="004B3DA2"/>
    <w:rsid w:val="004B4073"/>
    <w:rsid w:val="004B536B"/>
    <w:rsid w:val="004B7859"/>
    <w:rsid w:val="004C1DD0"/>
    <w:rsid w:val="004C1EB2"/>
    <w:rsid w:val="004C1F32"/>
    <w:rsid w:val="004C2517"/>
    <w:rsid w:val="004C3597"/>
    <w:rsid w:val="004C3FBF"/>
    <w:rsid w:val="004C404D"/>
    <w:rsid w:val="004C4070"/>
    <w:rsid w:val="004C448E"/>
    <w:rsid w:val="004C64E4"/>
    <w:rsid w:val="004C710D"/>
    <w:rsid w:val="004C7E84"/>
    <w:rsid w:val="004D063A"/>
    <w:rsid w:val="004D21DC"/>
    <w:rsid w:val="004D2A94"/>
    <w:rsid w:val="004D754A"/>
    <w:rsid w:val="004E12D8"/>
    <w:rsid w:val="004E156F"/>
    <w:rsid w:val="004E55A6"/>
    <w:rsid w:val="004E55DB"/>
    <w:rsid w:val="004E6A84"/>
    <w:rsid w:val="004E7146"/>
    <w:rsid w:val="004E7695"/>
    <w:rsid w:val="004F0C6E"/>
    <w:rsid w:val="004F258A"/>
    <w:rsid w:val="004F3025"/>
    <w:rsid w:val="004F36B8"/>
    <w:rsid w:val="004F38E0"/>
    <w:rsid w:val="004F4CA0"/>
    <w:rsid w:val="004F66AB"/>
    <w:rsid w:val="004F68B1"/>
    <w:rsid w:val="004F75E9"/>
    <w:rsid w:val="004F7CA3"/>
    <w:rsid w:val="00500904"/>
    <w:rsid w:val="00500B79"/>
    <w:rsid w:val="0050123A"/>
    <w:rsid w:val="00501656"/>
    <w:rsid w:val="00501E53"/>
    <w:rsid w:val="00501F66"/>
    <w:rsid w:val="00502B2F"/>
    <w:rsid w:val="00502BFD"/>
    <w:rsid w:val="0050304F"/>
    <w:rsid w:val="005035D0"/>
    <w:rsid w:val="00504261"/>
    <w:rsid w:val="0050562C"/>
    <w:rsid w:val="00505CD8"/>
    <w:rsid w:val="005062DC"/>
    <w:rsid w:val="0050632D"/>
    <w:rsid w:val="00506876"/>
    <w:rsid w:val="00506ECD"/>
    <w:rsid w:val="005100B2"/>
    <w:rsid w:val="005106C5"/>
    <w:rsid w:val="005106C9"/>
    <w:rsid w:val="0051082D"/>
    <w:rsid w:val="00511829"/>
    <w:rsid w:val="005118AA"/>
    <w:rsid w:val="00511A48"/>
    <w:rsid w:val="00511BFA"/>
    <w:rsid w:val="00512D00"/>
    <w:rsid w:val="00514179"/>
    <w:rsid w:val="00514E1B"/>
    <w:rsid w:val="005158BB"/>
    <w:rsid w:val="005164F8"/>
    <w:rsid w:val="00520075"/>
    <w:rsid w:val="00520230"/>
    <w:rsid w:val="0052293F"/>
    <w:rsid w:val="005237B2"/>
    <w:rsid w:val="0052505D"/>
    <w:rsid w:val="005251A3"/>
    <w:rsid w:val="00525E4E"/>
    <w:rsid w:val="0052628F"/>
    <w:rsid w:val="00527A4F"/>
    <w:rsid w:val="005302F3"/>
    <w:rsid w:val="005309E0"/>
    <w:rsid w:val="00530AD6"/>
    <w:rsid w:val="0053139B"/>
    <w:rsid w:val="00532C25"/>
    <w:rsid w:val="00534386"/>
    <w:rsid w:val="00534784"/>
    <w:rsid w:val="0053607B"/>
    <w:rsid w:val="0053622D"/>
    <w:rsid w:val="0053749A"/>
    <w:rsid w:val="00537AFE"/>
    <w:rsid w:val="00537DAE"/>
    <w:rsid w:val="005404D9"/>
    <w:rsid w:val="00542CEF"/>
    <w:rsid w:val="00542D04"/>
    <w:rsid w:val="005435AD"/>
    <w:rsid w:val="0054470E"/>
    <w:rsid w:val="00544933"/>
    <w:rsid w:val="00544BEA"/>
    <w:rsid w:val="0054525E"/>
    <w:rsid w:val="00545CCC"/>
    <w:rsid w:val="005460D5"/>
    <w:rsid w:val="00552C49"/>
    <w:rsid w:val="0055348E"/>
    <w:rsid w:val="005556DC"/>
    <w:rsid w:val="00555894"/>
    <w:rsid w:val="00556630"/>
    <w:rsid w:val="00556913"/>
    <w:rsid w:val="00557CE6"/>
    <w:rsid w:val="00557F14"/>
    <w:rsid w:val="0056241D"/>
    <w:rsid w:val="00562D1D"/>
    <w:rsid w:val="0056623E"/>
    <w:rsid w:val="0056682C"/>
    <w:rsid w:val="00566A85"/>
    <w:rsid w:val="00566EB3"/>
    <w:rsid w:val="00567015"/>
    <w:rsid w:val="00567161"/>
    <w:rsid w:val="005719D2"/>
    <w:rsid w:val="0057247C"/>
    <w:rsid w:val="00573735"/>
    <w:rsid w:val="00573AE3"/>
    <w:rsid w:val="00575438"/>
    <w:rsid w:val="00575FC7"/>
    <w:rsid w:val="00577F44"/>
    <w:rsid w:val="005806F6"/>
    <w:rsid w:val="00580E9C"/>
    <w:rsid w:val="0058135E"/>
    <w:rsid w:val="00582D42"/>
    <w:rsid w:val="00583B9A"/>
    <w:rsid w:val="00584147"/>
    <w:rsid w:val="00586824"/>
    <w:rsid w:val="005873F7"/>
    <w:rsid w:val="005902D9"/>
    <w:rsid w:val="00590D2B"/>
    <w:rsid w:val="00590FFC"/>
    <w:rsid w:val="00591CC6"/>
    <w:rsid w:val="00592E10"/>
    <w:rsid w:val="00593925"/>
    <w:rsid w:val="00595C58"/>
    <w:rsid w:val="00596015"/>
    <w:rsid w:val="0059605E"/>
    <w:rsid w:val="00596AB7"/>
    <w:rsid w:val="005A0AF7"/>
    <w:rsid w:val="005A144C"/>
    <w:rsid w:val="005A1EA7"/>
    <w:rsid w:val="005A217B"/>
    <w:rsid w:val="005A2300"/>
    <w:rsid w:val="005A2995"/>
    <w:rsid w:val="005A3929"/>
    <w:rsid w:val="005A6789"/>
    <w:rsid w:val="005A7AE4"/>
    <w:rsid w:val="005B0724"/>
    <w:rsid w:val="005B0B0E"/>
    <w:rsid w:val="005B0DD6"/>
    <w:rsid w:val="005B10BA"/>
    <w:rsid w:val="005B1351"/>
    <w:rsid w:val="005B1948"/>
    <w:rsid w:val="005B1E46"/>
    <w:rsid w:val="005B3357"/>
    <w:rsid w:val="005B3431"/>
    <w:rsid w:val="005B3D78"/>
    <w:rsid w:val="005B4D4F"/>
    <w:rsid w:val="005B523A"/>
    <w:rsid w:val="005B7761"/>
    <w:rsid w:val="005C00A8"/>
    <w:rsid w:val="005C04A5"/>
    <w:rsid w:val="005C20E5"/>
    <w:rsid w:val="005C36AE"/>
    <w:rsid w:val="005C42AC"/>
    <w:rsid w:val="005C4BFA"/>
    <w:rsid w:val="005C4F84"/>
    <w:rsid w:val="005C51DD"/>
    <w:rsid w:val="005C5E78"/>
    <w:rsid w:val="005C6AF5"/>
    <w:rsid w:val="005C79A8"/>
    <w:rsid w:val="005C7DC1"/>
    <w:rsid w:val="005D01C6"/>
    <w:rsid w:val="005D147A"/>
    <w:rsid w:val="005D1EF4"/>
    <w:rsid w:val="005D2489"/>
    <w:rsid w:val="005D3230"/>
    <w:rsid w:val="005D37D0"/>
    <w:rsid w:val="005D65EC"/>
    <w:rsid w:val="005D703E"/>
    <w:rsid w:val="005D73C5"/>
    <w:rsid w:val="005D77A3"/>
    <w:rsid w:val="005E03B5"/>
    <w:rsid w:val="005E03D3"/>
    <w:rsid w:val="005E0478"/>
    <w:rsid w:val="005E1C29"/>
    <w:rsid w:val="005E3C87"/>
    <w:rsid w:val="005E40E1"/>
    <w:rsid w:val="005E4194"/>
    <w:rsid w:val="005E5525"/>
    <w:rsid w:val="005E5E03"/>
    <w:rsid w:val="005E6014"/>
    <w:rsid w:val="005F0D88"/>
    <w:rsid w:val="005F120C"/>
    <w:rsid w:val="005F14CC"/>
    <w:rsid w:val="005F21B6"/>
    <w:rsid w:val="005F2756"/>
    <w:rsid w:val="005F5712"/>
    <w:rsid w:val="005F6BA9"/>
    <w:rsid w:val="005F7FA6"/>
    <w:rsid w:val="00600307"/>
    <w:rsid w:val="0060240C"/>
    <w:rsid w:val="00604CF8"/>
    <w:rsid w:val="00606BFD"/>
    <w:rsid w:val="00607416"/>
    <w:rsid w:val="00610069"/>
    <w:rsid w:val="006104BE"/>
    <w:rsid w:val="00610933"/>
    <w:rsid w:val="0061097D"/>
    <w:rsid w:val="00610EA6"/>
    <w:rsid w:val="00611094"/>
    <w:rsid w:val="00611A02"/>
    <w:rsid w:val="00611A5B"/>
    <w:rsid w:val="00613256"/>
    <w:rsid w:val="00613410"/>
    <w:rsid w:val="00613E29"/>
    <w:rsid w:val="0061427D"/>
    <w:rsid w:val="006149BA"/>
    <w:rsid w:val="00615D2B"/>
    <w:rsid w:val="00615E82"/>
    <w:rsid w:val="00617986"/>
    <w:rsid w:val="00622D51"/>
    <w:rsid w:val="006232E2"/>
    <w:rsid w:val="00623BE2"/>
    <w:rsid w:val="00623F6C"/>
    <w:rsid w:val="0062480E"/>
    <w:rsid w:val="00624EAA"/>
    <w:rsid w:val="006256A3"/>
    <w:rsid w:val="00625928"/>
    <w:rsid w:val="006321D7"/>
    <w:rsid w:val="0063450D"/>
    <w:rsid w:val="00634C9C"/>
    <w:rsid w:val="00634D6B"/>
    <w:rsid w:val="006350CE"/>
    <w:rsid w:val="0063569A"/>
    <w:rsid w:val="00635E6E"/>
    <w:rsid w:val="00636637"/>
    <w:rsid w:val="006420D2"/>
    <w:rsid w:val="006428C7"/>
    <w:rsid w:val="006435E9"/>
    <w:rsid w:val="00646291"/>
    <w:rsid w:val="006463C6"/>
    <w:rsid w:val="00646618"/>
    <w:rsid w:val="006467F5"/>
    <w:rsid w:val="00650E95"/>
    <w:rsid w:val="00653584"/>
    <w:rsid w:val="00654179"/>
    <w:rsid w:val="00654A48"/>
    <w:rsid w:val="00655009"/>
    <w:rsid w:val="0065651B"/>
    <w:rsid w:val="00656AD7"/>
    <w:rsid w:val="00662544"/>
    <w:rsid w:val="00663169"/>
    <w:rsid w:val="006640BE"/>
    <w:rsid w:val="00664607"/>
    <w:rsid w:val="00664609"/>
    <w:rsid w:val="006646B7"/>
    <w:rsid w:val="0066533E"/>
    <w:rsid w:val="00666958"/>
    <w:rsid w:val="00670089"/>
    <w:rsid w:val="0067013B"/>
    <w:rsid w:val="00670675"/>
    <w:rsid w:val="006716A7"/>
    <w:rsid w:val="00671F17"/>
    <w:rsid w:val="006721AA"/>
    <w:rsid w:val="00672DAA"/>
    <w:rsid w:val="00672E9D"/>
    <w:rsid w:val="006734E7"/>
    <w:rsid w:val="006752AA"/>
    <w:rsid w:val="006753C2"/>
    <w:rsid w:val="00675A98"/>
    <w:rsid w:val="00675DA1"/>
    <w:rsid w:val="00676D36"/>
    <w:rsid w:val="0067719A"/>
    <w:rsid w:val="0067773C"/>
    <w:rsid w:val="00677F90"/>
    <w:rsid w:val="00680278"/>
    <w:rsid w:val="00680317"/>
    <w:rsid w:val="00680AE4"/>
    <w:rsid w:val="00680D3D"/>
    <w:rsid w:val="00680F54"/>
    <w:rsid w:val="00681274"/>
    <w:rsid w:val="006820FA"/>
    <w:rsid w:val="00683435"/>
    <w:rsid w:val="00683A4D"/>
    <w:rsid w:val="00683C70"/>
    <w:rsid w:val="00684E51"/>
    <w:rsid w:val="00690FC1"/>
    <w:rsid w:val="006917A1"/>
    <w:rsid w:val="00692364"/>
    <w:rsid w:val="00692FDE"/>
    <w:rsid w:val="00694263"/>
    <w:rsid w:val="0069443F"/>
    <w:rsid w:val="00695944"/>
    <w:rsid w:val="00695EF8"/>
    <w:rsid w:val="00696569"/>
    <w:rsid w:val="00697E03"/>
    <w:rsid w:val="00697F6A"/>
    <w:rsid w:val="006A100B"/>
    <w:rsid w:val="006A143A"/>
    <w:rsid w:val="006A1BE9"/>
    <w:rsid w:val="006A22DE"/>
    <w:rsid w:val="006A3285"/>
    <w:rsid w:val="006A4A07"/>
    <w:rsid w:val="006A4AA4"/>
    <w:rsid w:val="006A511B"/>
    <w:rsid w:val="006A64B2"/>
    <w:rsid w:val="006A7395"/>
    <w:rsid w:val="006B10BB"/>
    <w:rsid w:val="006B3321"/>
    <w:rsid w:val="006B4D02"/>
    <w:rsid w:val="006B5352"/>
    <w:rsid w:val="006B56BA"/>
    <w:rsid w:val="006B6E42"/>
    <w:rsid w:val="006B6F91"/>
    <w:rsid w:val="006B72DE"/>
    <w:rsid w:val="006B7AD5"/>
    <w:rsid w:val="006B7E96"/>
    <w:rsid w:val="006B7EFF"/>
    <w:rsid w:val="006C1203"/>
    <w:rsid w:val="006C1D37"/>
    <w:rsid w:val="006C3449"/>
    <w:rsid w:val="006C37AB"/>
    <w:rsid w:val="006C3DA6"/>
    <w:rsid w:val="006C5159"/>
    <w:rsid w:val="006C5D17"/>
    <w:rsid w:val="006C5FC1"/>
    <w:rsid w:val="006C6D1C"/>
    <w:rsid w:val="006C7984"/>
    <w:rsid w:val="006D01B5"/>
    <w:rsid w:val="006D06FD"/>
    <w:rsid w:val="006D1153"/>
    <w:rsid w:val="006D19D4"/>
    <w:rsid w:val="006D27B1"/>
    <w:rsid w:val="006D29EB"/>
    <w:rsid w:val="006D35A7"/>
    <w:rsid w:val="006D387B"/>
    <w:rsid w:val="006D3C46"/>
    <w:rsid w:val="006D44E1"/>
    <w:rsid w:val="006D4602"/>
    <w:rsid w:val="006D50D2"/>
    <w:rsid w:val="006E0BCC"/>
    <w:rsid w:val="006E21FA"/>
    <w:rsid w:val="006E3197"/>
    <w:rsid w:val="006E3FE8"/>
    <w:rsid w:val="006E412F"/>
    <w:rsid w:val="006E4F5E"/>
    <w:rsid w:val="006E6BF1"/>
    <w:rsid w:val="006E6CF7"/>
    <w:rsid w:val="006F0190"/>
    <w:rsid w:val="006F0A64"/>
    <w:rsid w:val="006F0FB7"/>
    <w:rsid w:val="006F1FFE"/>
    <w:rsid w:val="006F2359"/>
    <w:rsid w:val="006F272D"/>
    <w:rsid w:val="006F34E9"/>
    <w:rsid w:val="006F350C"/>
    <w:rsid w:val="006F3AEB"/>
    <w:rsid w:val="006F4792"/>
    <w:rsid w:val="006F5290"/>
    <w:rsid w:val="006F533E"/>
    <w:rsid w:val="006F5A07"/>
    <w:rsid w:val="007001FA"/>
    <w:rsid w:val="007007B1"/>
    <w:rsid w:val="007010CF"/>
    <w:rsid w:val="007024B8"/>
    <w:rsid w:val="007034D8"/>
    <w:rsid w:val="00703636"/>
    <w:rsid w:val="00704645"/>
    <w:rsid w:val="007049D8"/>
    <w:rsid w:val="00704E5D"/>
    <w:rsid w:val="00705739"/>
    <w:rsid w:val="00705B42"/>
    <w:rsid w:val="00706335"/>
    <w:rsid w:val="00706802"/>
    <w:rsid w:val="00710548"/>
    <w:rsid w:val="00710BD4"/>
    <w:rsid w:val="00710E3C"/>
    <w:rsid w:val="00711109"/>
    <w:rsid w:val="0071316F"/>
    <w:rsid w:val="00713A16"/>
    <w:rsid w:val="00713F21"/>
    <w:rsid w:val="00714353"/>
    <w:rsid w:val="007159E2"/>
    <w:rsid w:val="00715A07"/>
    <w:rsid w:val="00715FB5"/>
    <w:rsid w:val="007171A6"/>
    <w:rsid w:val="00717300"/>
    <w:rsid w:val="0071799D"/>
    <w:rsid w:val="00717BD0"/>
    <w:rsid w:val="00717CFB"/>
    <w:rsid w:val="00721408"/>
    <w:rsid w:val="007223C3"/>
    <w:rsid w:val="00723BB2"/>
    <w:rsid w:val="00724170"/>
    <w:rsid w:val="007253FC"/>
    <w:rsid w:val="00726088"/>
    <w:rsid w:val="00726240"/>
    <w:rsid w:val="00727775"/>
    <w:rsid w:val="00730921"/>
    <w:rsid w:val="00730B6A"/>
    <w:rsid w:val="00734244"/>
    <w:rsid w:val="007351F7"/>
    <w:rsid w:val="00735A69"/>
    <w:rsid w:val="00735A84"/>
    <w:rsid w:val="00736D88"/>
    <w:rsid w:val="00736DD2"/>
    <w:rsid w:val="00741649"/>
    <w:rsid w:val="00741B65"/>
    <w:rsid w:val="0074243B"/>
    <w:rsid w:val="007427B2"/>
    <w:rsid w:val="00742C54"/>
    <w:rsid w:val="00742EB3"/>
    <w:rsid w:val="00742EC4"/>
    <w:rsid w:val="007436B5"/>
    <w:rsid w:val="007444CB"/>
    <w:rsid w:val="0074681C"/>
    <w:rsid w:val="007468A5"/>
    <w:rsid w:val="00746EC2"/>
    <w:rsid w:val="00747EB5"/>
    <w:rsid w:val="00750AA9"/>
    <w:rsid w:val="00751DFD"/>
    <w:rsid w:val="007522E9"/>
    <w:rsid w:val="0075426B"/>
    <w:rsid w:val="00755648"/>
    <w:rsid w:val="00756BA5"/>
    <w:rsid w:val="00757324"/>
    <w:rsid w:val="00757641"/>
    <w:rsid w:val="00757ED9"/>
    <w:rsid w:val="00760BE7"/>
    <w:rsid w:val="00761AB2"/>
    <w:rsid w:val="0076268F"/>
    <w:rsid w:val="007662AF"/>
    <w:rsid w:val="00770AB5"/>
    <w:rsid w:val="00771442"/>
    <w:rsid w:val="00771AFC"/>
    <w:rsid w:val="00771C19"/>
    <w:rsid w:val="00772398"/>
    <w:rsid w:val="007726AA"/>
    <w:rsid w:val="00772F47"/>
    <w:rsid w:val="00774392"/>
    <w:rsid w:val="0077590F"/>
    <w:rsid w:val="00775E09"/>
    <w:rsid w:val="00775FDF"/>
    <w:rsid w:val="00777024"/>
    <w:rsid w:val="0078000F"/>
    <w:rsid w:val="00780A34"/>
    <w:rsid w:val="00780ABD"/>
    <w:rsid w:val="00781626"/>
    <w:rsid w:val="00781AFA"/>
    <w:rsid w:val="00781B2D"/>
    <w:rsid w:val="00782D67"/>
    <w:rsid w:val="00785C06"/>
    <w:rsid w:val="007869F0"/>
    <w:rsid w:val="0079019C"/>
    <w:rsid w:val="00790F9F"/>
    <w:rsid w:val="0079288D"/>
    <w:rsid w:val="00792CD2"/>
    <w:rsid w:val="00793FE2"/>
    <w:rsid w:val="00794D1E"/>
    <w:rsid w:val="007959AC"/>
    <w:rsid w:val="0079726B"/>
    <w:rsid w:val="007A1846"/>
    <w:rsid w:val="007A1861"/>
    <w:rsid w:val="007A1919"/>
    <w:rsid w:val="007A1EE7"/>
    <w:rsid w:val="007A20E0"/>
    <w:rsid w:val="007A4430"/>
    <w:rsid w:val="007A4D61"/>
    <w:rsid w:val="007A4E1F"/>
    <w:rsid w:val="007A5964"/>
    <w:rsid w:val="007A67A7"/>
    <w:rsid w:val="007A73AD"/>
    <w:rsid w:val="007B02B9"/>
    <w:rsid w:val="007B2204"/>
    <w:rsid w:val="007B23F6"/>
    <w:rsid w:val="007B2464"/>
    <w:rsid w:val="007B475D"/>
    <w:rsid w:val="007B4B60"/>
    <w:rsid w:val="007B5581"/>
    <w:rsid w:val="007B5845"/>
    <w:rsid w:val="007B686E"/>
    <w:rsid w:val="007B7037"/>
    <w:rsid w:val="007C0124"/>
    <w:rsid w:val="007C08AD"/>
    <w:rsid w:val="007C1B6E"/>
    <w:rsid w:val="007C2011"/>
    <w:rsid w:val="007C20BD"/>
    <w:rsid w:val="007C29B0"/>
    <w:rsid w:val="007C3DBA"/>
    <w:rsid w:val="007C47B8"/>
    <w:rsid w:val="007C6E12"/>
    <w:rsid w:val="007D0EDC"/>
    <w:rsid w:val="007D0F51"/>
    <w:rsid w:val="007D10D9"/>
    <w:rsid w:val="007D14F5"/>
    <w:rsid w:val="007D46FC"/>
    <w:rsid w:val="007D4D87"/>
    <w:rsid w:val="007D4FB3"/>
    <w:rsid w:val="007D5361"/>
    <w:rsid w:val="007D6C2E"/>
    <w:rsid w:val="007D7E65"/>
    <w:rsid w:val="007E1FB5"/>
    <w:rsid w:val="007E2AD9"/>
    <w:rsid w:val="007E2B3E"/>
    <w:rsid w:val="007E30AE"/>
    <w:rsid w:val="007E3173"/>
    <w:rsid w:val="007E418B"/>
    <w:rsid w:val="007E43E0"/>
    <w:rsid w:val="007E56FA"/>
    <w:rsid w:val="007E5F58"/>
    <w:rsid w:val="007E6305"/>
    <w:rsid w:val="007E63A0"/>
    <w:rsid w:val="007E63CE"/>
    <w:rsid w:val="007E6EA3"/>
    <w:rsid w:val="007E7CDD"/>
    <w:rsid w:val="007F029F"/>
    <w:rsid w:val="007F17FC"/>
    <w:rsid w:val="007F1C28"/>
    <w:rsid w:val="007F2690"/>
    <w:rsid w:val="007F2B97"/>
    <w:rsid w:val="007F4249"/>
    <w:rsid w:val="007F49CB"/>
    <w:rsid w:val="007F541D"/>
    <w:rsid w:val="007F54B7"/>
    <w:rsid w:val="007F6759"/>
    <w:rsid w:val="007F6999"/>
    <w:rsid w:val="007F6CB3"/>
    <w:rsid w:val="007F7139"/>
    <w:rsid w:val="008020D2"/>
    <w:rsid w:val="00802DF1"/>
    <w:rsid w:val="00802EB2"/>
    <w:rsid w:val="008033CB"/>
    <w:rsid w:val="00803C89"/>
    <w:rsid w:val="008041D4"/>
    <w:rsid w:val="008044FF"/>
    <w:rsid w:val="00806A0B"/>
    <w:rsid w:val="00806AB7"/>
    <w:rsid w:val="00807318"/>
    <w:rsid w:val="00807662"/>
    <w:rsid w:val="00807954"/>
    <w:rsid w:val="00810C1B"/>
    <w:rsid w:val="00810F79"/>
    <w:rsid w:val="0081156A"/>
    <w:rsid w:val="00811CDC"/>
    <w:rsid w:val="00813C0C"/>
    <w:rsid w:val="00813FE1"/>
    <w:rsid w:val="00814772"/>
    <w:rsid w:val="00816A91"/>
    <w:rsid w:val="00816F77"/>
    <w:rsid w:val="008176A0"/>
    <w:rsid w:val="00820927"/>
    <w:rsid w:val="00820ED6"/>
    <w:rsid w:val="0082155D"/>
    <w:rsid w:val="00821EFD"/>
    <w:rsid w:val="00823CBE"/>
    <w:rsid w:val="00823F36"/>
    <w:rsid w:val="008242F5"/>
    <w:rsid w:val="0082446C"/>
    <w:rsid w:val="00825FDC"/>
    <w:rsid w:val="0082605D"/>
    <w:rsid w:val="008264A7"/>
    <w:rsid w:val="00826A84"/>
    <w:rsid w:val="00826D42"/>
    <w:rsid w:val="00827398"/>
    <w:rsid w:val="008278CB"/>
    <w:rsid w:val="00830F57"/>
    <w:rsid w:val="00833AEF"/>
    <w:rsid w:val="00833DB2"/>
    <w:rsid w:val="008342AF"/>
    <w:rsid w:val="008342C3"/>
    <w:rsid w:val="00835F02"/>
    <w:rsid w:val="00836829"/>
    <w:rsid w:val="00836E30"/>
    <w:rsid w:val="00840EB5"/>
    <w:rsid w:val="00842974"/>
    <w:rsid w:val="00843966"/>
    <w:rsid w:val="008468A9"/>
    <w:rsid w:val="00847A83"/>
    <w:rsid w:val="00852814"/>
    <w:rsid w:val="00852DB7"/>
    <w:rsid w:val="00853D80"/>
    <w:rsid w:val="00854936"/>
    <w:rsid w:val="0085550A"/>
    <w:rsid w:val="008566B6"/>
    <w:rsid w:val="0085707D"/>
    <w:rsid w:val="00857C4E"/>
    <w:rsid w:val="008616EF"/>
    <w:rsid w:val="0086209C"/>
    <w:rsid w:val="008624F4"/>
    <w:rsid w:val="008630D0"/>
    <w:rsid w:val="008639FF"/>
    <w:rsid w:val="00863C25"/>
    <w:rsid w:val="0086432B"/>
    <w:rsid w:val="008662A7"/>
    <w:rsid w:val="0086729A"/>
    <w:rsid w:val="008705BC"/>
    <w:rsid w:val="0087107F"/>
    <w:rsid w:val="00871779"/>
    <w:rsid w:val="00874AFC"/>
    <w:rsid w:val="00875667"/>
    <w:rsid w:val="00875A42"/>
    <w:rsid w:val="00875B19"/>
    <w:rsid w:val="00876CEE"/>
    <w:rsid w:val="00877E94"/>
    <w:rsid w:val="00880BDF"/>
    <w:rsid w:val="00882BE2"/>
    <w:rsid w:val="008904A8"/>
    <w:rsid w:val="00890A0E"/>
    <w:rsid w:val="0089236E"/>
    <w:rsid w:val="00892CAC"/>
    <w:rsid w:val="00894AAF"/>
    <w:rsid w:val="0089603D"/>
    <w:rsid w:val="00896E49"/>
    <w:rsid w:val="00897B93"/>
    <w:rsid w:val="00897F18"/>
    <w:rsid w:val="008A0125"/>
    <w:rsid w:val="008A0213"/>
    <w:rsid w:val="008A06EC"/>
    <w:rsid w:val="008A18C0"/>
    <w:rsid w:val="008A2865"/>
    <w:rsid w:val="008A2F96"/>
    <w:rsid w:val="008A3133"/>
    <w:rsid w:val="008A3C88"/>
    <w:rsid w:val="008A3D79"/>
    <w:rsid w:val="008A3F29"/>
    <w:rsid w:val="008A4057"/>
    <w:rsid w:val="008A4A6A"/>
    <w:rsid w:val="008A5E65"/>
    <w:rsid w:val="008A638D"/>
    <w:rsid w:val="008A6480"/>
    <w:rsid w:val="008A663E"/>
    <w:rsid w:val="008A66AD"/>
    <w:rsid w:val="008A6751"/>
    <w:rsid w:val="008A69A1"/>
    <w:rsid w:val="008A722D"/>
    <w:rsid w:val="008A7D47"/>
    <w:rsid w:val="008B0917"/>
    <w:rsid w:val="008B1BA8"/>
    <w:rsid w:val="008B2198"/>
    <w:rsid w:val="008B5865"/>
    <w:rsid w:val="008B6E63"/>
    <w:rsid w:val="008B782A"/>
    <w:rsid w:val="008C02FD"/>
    <w:rsid w:val="008C11DB"/>
    <w:rsid w:val="008C22D9"/>
    <w:rsid w:val="008C299C"/>
    <w:rsid w:val="008C29E9"/>
    <w:rsid w:val="008C2C1E"/>
    <w:rsid w:val="008C3244"/>
    <w:rsid w:val="008C429B"/>
    <w:rsid w:val="008C4934"/>
    <w:rsid w:val="008C499D"/>
    <w:rsid w:val="008C510F"/>
    <w:rsid w:val="008C56FE"/>
    <w:rsid w:val="008C5AAB"/>
    <w:rsid w:val="008C6586"/>
    <w:rsid w:val="008C6769"/>
    <w:rsid w:val="008D027C"/>
    <w:rsid w:val="008D0550"/>
    <w:rsid w:val="008D067B"/>
    <w:rsid w:val="008D18DA"/>
    <w:rsid w:val="008D2351"/>
    <w:rsid w:val="008D285C"/>
    <w:rsid w:val="008D2D66"/>
    <w:rsid w:val="008D37EA"/>
    <w:rsid w:val="008D44A0"/>
    <w:rsid w:val="008D4A23"/>
    <w:rsid w:val="008D54A7"/>
    <w:rsid w:val="008D5F0B"/>
    <w:rsid w:val="008E1E65"/>
    <w:rsid w:val="008E3B3E"/>
    <w:rsid w:val="008E3F17"/>
    <w:rsid w:val="008E41E0"/>
    <w:rsid w:val="008E4808"/>
    <w:rsid w:val="008E512F"/>
    <w:rsid w:val="008E596B"/>
    <w:rsid w:val="008E66B8"/>
    <w:rsid w:val="008E75FA"/>
    <w:rsid w:val="008E7EE4"/>
    <w:rsid w:val="008F01C1"/>
    <w:rsid w:val="008F070D"/>
    <w:rsid w:val="008F1090"/>
    <w:rsid w:val="008F1483"/>
    <w:rsid w:val="008F1988"/>
    <w:rsid w:val="008F2500"/>
    <w:rsid w:val="008F450F"/>
    <w:rsid w:val="008F6252"/>
    <w:rsid w:val="008F731C"/>
    <w:rsid w:val="008F78E2"/>
    <w:rsid w:val="009023F3"/>
    <w:rsid w:val="00902AB9"/>
    <w:rsid w:val="00902D27"/>
    <w:rsid w:val="009032D9"/>
    <w:rsid w:val="0090383C"/>
    <w:rsid w:val="00903F31"/>
    <w:rsid w:val="00905EBD"/>
    <w:rsid w:val="00906019"/>
    <w:rsid w:val="00907AB7"/>
    <w:rsid w:val="00910C9A"/>
    <w:rsid w:val="00910DE7"/>
    <w:rsid w:val="00910E08"/>
    <w:rsid w:val="00912132"/>
    <w:rsid w:val="009129CA"/>
    <w:rsid w:val="00912AEC"/>
    <w:rsid w:val="009130B2"/>
    <w:rsid w:val="00914277"/>
    <w:rsid w:val="00914C75"/>
    <w:rsid w:val="0091547B"/>
    <w:rsid w:val="009159AB"/>
    <w:rsid w:val="00915C4F"/>
    <w:rsid w:val="009165AE"/>
    <w:rsid w:val="00916B62"/>
    <w:rsid w:val="009174D6"/>
    <w:rsid w:val="0092042E"/>
    <w:rsid w:val="00920FFA"/>
    <w:rsid w:val="009212DD"/>
    <w:rsid w:val="0092272D"/>
    <w:rsid w:val="009227B8"/>
    <w:rsid w:val="00922F48"/>
    <w:rsid w:val="00922FAD"/>
    <w:rsid w:val="00923E15"/>
    <w:rsid w:val="00924F0A"/>
    <w:rsid w:val="00925681"/>
    <w:rsid w:val="00925C89"/>
    <w:rsid w:val="00925D5C"/>
    <w:rsid w:val="00925FB5"/>
    <w:rsid w:val="00926E80"/>
    <w:rsid w:val="0092708B"/>
    <w:rsid w:val="009271F5"/>
    <w:rsid w:val="0093049D"/>
    <w:rsid w:val="00935625"/>
    <w:rsid w:val="00936571"/>
    <w:rsid w:val="00936868"/>
    <w:rsid w:val="00937713"/>
    <w:rsid w:val="00937D8C"/>
    <w:rsid w:val="00940235"/>
    <w:rsid w:val="0094051B"/>
    <w:rsid w:val="00940DD5"/>
    <w:rsid w:val="00940EA9"/>
    <w:rsid w:val="00942103"/>
    <w:rsid w:val="009422CD"/>
    <w:rsid w:val="00942E54"/>
    <w:rsid w:val="00943D8D"/>
    <w:rsid w:val="00944592"/>
    <w:rsid w:val="00944CC1"/>
    <w:rsid w:val="009450CE"/>
    <w:rsid w:val="0094572D"/>
    <w:rsid w:val="00945839"/>
    <w:rsid w:val="00945A4A"/>
    <w:rsid w:val="00946941"/>
    <w:rsid w:val="009513FB"/>
    <w:rsid w:val="00951788"/>
    <w:rsid w:val="00953333"/>
    <w:rsid w:val="0095340A"/>
    <w:rsid w:val="009539EC"/>
    <w:rsid w:val="009547B6"/>
    <w:rsid w:val="00954B4D"/>
    <w:rsid w:val="009551F9"/>
    <w:rsid w:val="00955A35"/>
    <w:rsid w:val="0095672D"/>
    <w:rsid w:val="00956DFE"/>
    <w:rsid w:val="009606C4"/>
    <w:rsid w:val="0096342A"/>
    <w:rsid w:val="0096444A"/>
    <w:rsid w:val="00964DC7"/>
    <w:rsid w:val="009653EF"/>
    <w:rsid w:val="00965B96"/>
    <w:rsid w:val="00966820"/>
    <w:rsid w:val="00966BBD"/>
    <w:rsid w:val="00967762"/>
    <w:rsid w:val="00971E57"/>
    <w:rsid w:val="009723CF"/>
    <w:rsid w:val="00972A9D"/>
    <w:rsid w:val="00972C86"/>
    <w:rsid w:val="00975A73"/>
    <w:rsid w:val="0097711C"/>
    <w:rsid w:val="00977142"/>
    <w:rsid w:val="009776AE"/>
    <w:rsid w:val="00977C81"/>
    <w:rsid w:val="00980037"/>
    <w:rsid w:val="00980BDD"/>
    <w:rsid w:val="00981262"/>
    <w:rsid w:val="00981DFD"/>
    <w:rsid w:val="009826BC"/>
    <w:rsid w:val="00983B43"/>
    <w:rsid w:val="009844DD"/>
    <w:rsid w:val="00984C5C"/>
    <w:rsid w:val="00985462"/>
    <w:rsid w:val="00985CA2"/>
    <w:rsid w:val="009863E4"/>
    <w:rsid w:val="00987E9E"/>
    <w:rsid w:val="00990179"/>
    <w:rsid w:val="00990C18"/>
    <w:rsid w:val="00991B37"/>
    <w:rsid w:val="00992231"/>
    <w:rsid w:val="009927D8"/>
    <w:rsid w:val="00992AD3"/>
    <w:rsid w:val="00994029"/>
    <w:rsid w:val="009942B5"/>
    <w:rsid w:val="00995700"/>
    <w:rsid w:val="00995C45"/>
    <w:rsid w:val="00995D19"/>
    <w:rsid w:val="00995F35"/>
    <w:rsid w:val="00996680"/>
    <w:rsid w:val="009967FA"/>
    <w:rsid w:val="009974B5"/>
    <w:rsid w:val="00997848"/>
    <w:rsid w:val="0099798E"/>
    <w:rsid w:val="009A2820"/>
    <w:rsid w:val="009A297F"/>
    <w:rsid w:val="009A2D0D"/>
    <w:rsid w:val="009A43F9"/>
    <w:rsid w:val="009A5499"/>
    <w:rsid w:val="009A55D4"/>
    <w:rsid w:val="009A7FA3"/>
    <w:rsid w:val="009B0293"/>
    <w:rsid w:val="009B10F7"/>
    <w:rsid w:val="009B18B2"/>
    <w:rsid w:val="009B2D9A"/>
    <w:rsid w:val="009B3C4A"/>
    <w:rsid w:val="009B418C"/>
    <w:rsid w:val="009B4C7C"/>
    <w:rsid w:val="009B5476"/>
    <w:rsid w:val="009B614F"/>
    <w:rsid w:val="009B73A6"/>
    <w:rsid w:val="009B776E"/>
    <w:rsid w:val="009C119E"/>
    <w:rsid w:val="009C15DE"/>
    <w:rsid w:val="009C16EE"/>
    <w:rsid w:val="009C2583"/>
    <w:rsid w:val="009C2C42"/>
    <w:rsid w:val="009C3034"/>
    <w:rsid w:val="009C36E8"/>
    <w:rsid w:val="009C3D9F"/>
    <w:rsid w:val="009C4277"/>
    <w:rsid w:val="009C54B9"/>
    <w:rsid w:val="009C6CC4"/>
    <w:rsid w:val="009C6CCA"/>
    <w:rsid w:val="009C6FC6"/>
    <w:rsid w:val="009C714D"/>
    <w:rsid w:val="009C7687"/>
    <w:rsid w:val="009D2FDC"/>
    <w:rsid w:val="009D3181"/>
    <w:rsid w:val="009D4BA0"/>
    <w:rsid w:val="009D5D01"/>
    <w:rsid w:val="009D7719"/>
    <w:rsid w:val="009D7C75"/>
    <w:rsid w:val="009D7FE0"/>
    <w:rsid w:val="009E0853"/>
    <w:rsid w:val="009E0BB5"/>
    <w:rsid w:val="009E0CCA"/>
    <w:rsid w:val="009E17F7"/>
    <w:rsid w:val="009E36DB"/>
    <w:rsid w:val="009E49E4"/>
    <w:rsid w:val="009E4CA2"/>
    <w:rsid w:val="009E58AC"/>
    <w:rsid w:val="009E5E11"/>
    <w:rsid w:val="009E5EB6"/>
    <w:rsid w:val="009E685C"/>
    <w:rsid w:val="009E6AF7"/>
    <w:rsid w:val="009E7207"/>
    <w:rsid w:val="009E7285"/>
    <w:rsid w:val="009E737D"/>
    <w:rsid w:val="009E744B"/>
    <w:rsid w:val="009F15AF"/>
    <w:rsid w:val="009F16A3"/>
    <w:rsid w:val="009F2382"/>
    <w:rsid w:val="009F2518"/>
    <w:rsid w:val="009F292C"/>
    <w:rsid w:val="009F2ACB"/>
    <w:rsid w:val="009F2B2E"/>
    <w:rsid w:val="009F41BD"/>
    <w:rsid w:val="00A02442"/>
    <w:rsid w:val="00A0330D"/>
    <w:rsid w:val="00A03977"/>
    <w:rsid w:val="00A05117"/>
    <w:rsid w:val="00A07C7F"/>
    <w:rsid w:val="00A10447"/>
    <w:rsid w:val="00A1077A"/>
    <w:rsid w:val="00A10DAE"/>
    <w:rsid w:val="00A11454"/>
    <w:rsid w:val="00A151AA"/>
    <w:rsid w:val="00A1610D"/>
    <w:rsid w:val="00A165DC"/>
    <w:rsid w:val="00A16FB5"/>
    <w:rsid w:val="00A17D17"/>
    <w:rsid w:val="00A205AE"/>
    <w:rsid w:val="00A21425"/>
    <w:rsid w:val="00A220A4"/>
    <w:rsid w:val="00A247D5"/>
    <w:rsid w:val="00A24A41"/>
    <w:rsid w:val="00A26FF7"/>
    <w:rsid w:val="00A27535"/>
    <w:rsid w:val="00A27FDF"/>
    <w:rsid w:val="00A310A7"/>
    <w:rsid w:val="00A310E7"/>
    <w:rsid w:val="00A3314F"/>
    <w:rsid w:val="00A3496C"/>
    <w:rsid w:val="00A36452"/>
    <w:rsid w:val="00A36726"/>
    <w:rsid w:val="00A37419"/>
    <w:rsid w:val="00A423A8"/>
    <w:rsid w:val="00A445DC"/>
    <w:rsid w:val="00A44BEA"/>
    <w:rsid w:val="00A46518"/>
    <w:rsid w:val="00A479C0"/>
    <w:rsid w:val="00A50886"/>
    <w:rsid w:val="00A510BA"/>
    <w:rsid w:val="00A51332"/>
    <w:rsid w:val="00A515C0"/>
    <w:rsid w:val="00A51732"/>
    <w:rsid w:val="00A54006"/>
    <w:rsid w:val="00A567D4"/>
    <w:rsid w:val="00A569E8"/>
    <w:rsid w:val="00A572DB"/>
    <w:rsid w:val="00A5743E"/>
    <w:rsid w:val="00A57DFB"/>
    <w:rsid w:val="00A60FEE"/>
    <w:rsid w:val="00A624A6"/>
    <w:rsid w:val="00A62719"/>
    <w:rsid w:val="00A637B0"/>
    <w:rsid w:val="00A63D7F"/>
    <w:rsid w:val="00A65E14"/>
    <w:rsid w:val="00A65FE7"/>
    <w:rsid w:val="00A6697D"/>
    <w:rsid w:val="00A66A2D"/>
    <w:rsid w:val="00A66AC4"/>
    <w:rsid w:val="00A70C39"/>
    <w:rsid w:val="00A70FE2"/>
    <w:rsid w:val="00A711C6"/>
    <w:rsid w:val="00A71FB5"/>
    <w:rsid w:val="00A73C28"/>
    <w:rsid w:val="00A74D3D"/>
    <w:rsid w:val="00A74D5D"/>
    <w:rsid w:val="00A74E17"/>
    <w:rsid w:val="00A7728F"/>
    <w:rsid w:val="00A7730B"/>
    <w:rsid w:val="00A77AC2"/>
    <w:rsid w:val="00A80955"/>
    <w:rsid w:val="00A829AE"/>
    <w:rsid w:val="00A830E4"/>
    <w:rsid w:val="00A83C9E"/>
    <w:rsid w:val="00A84863"/>
    <w:rsid w:val="00A84A62"/>
    <w:rsid w:val="00A84AE4"/>
    <w:rsid w:val="00A85ECF"/>
    <w:rsid w:val="00A86B76"/>
    <w:rsid w:val="00A86ED2"/>
    <w:rsid w:val="00A876CA"/>
    <w:rsid w:val="00A900BB"/>
    <w:rsid w:val="00A929DB"/>
    <w:rsid w:val="00A934D9"/>
    <w:rsid w:val="00A95872"/>
    <w:rsid w:val="00A95D95"/>
    <w:rsid w:val="00A96028"/>
    <w:rsid w:val="00A96047"/>
    <w:rsid w:val="00A96C84"/>
    <w:rsid w:val="00A9747F"/>
    <w:rsid w:val="00A977EC"/>
    <w:rsid w:val="00AA0619"/>
    <w:rsid w:val="00AA12CD"/>
    <w:rsid w:val="00AA200F"/>
    <w:rsid w:val="00AA3456"/>
    <w:rsid w:val="00AA3FD1"/>
    <w:rsid w:val="00AA443F"/>
    <w:rsid w:val="00AA4DBB"/>
    <w:rsid w:val="00AA57A0"/>
    <w:rsid w:val="00AA69B8"/>
    <w:rsid w:val="00AB11B3"/>
    <w:rsid w:val="00AB15DF"/>
    <w:rsid w:val="00AB22F3"/>
    <w:rsid w:val="00AB3329"/>
    <w:rsid w:val="00AB48B9"/>
    <w:rsid w:val="00AB50E0"/>
    <w:rsid w:val="00AB5196"/>
    <w:rsid w:val="00AB5ED3"/>
    <w:rsid w:val="00AB65F7"/>
    <w:rsid w:val="00AB6A98"/>
    <w:rsid w:val="00AB6B0C"/>
    <w:rsid w:val="00AB70CD"/>
    <w:rsid w:val="00AB7481"/>
    <w:rsid w:val="00AB77AA"/>
    <w:rsid w:val="00AB79DB"/>
    <w:rsid w:val="00AB7F65"/>
    <w:rsid w:val="00AC2B04"/>
    <w:rsid w:val="00AC33AD"/>
    <w:rsid w:val="00AC4674"/>
    <w:rsid w:val="00AC4898"/>
    <w:rsid w:val="00AC48B3"/>
    <w:rsid w:val="00AC56AD"/>
    <w:rsid w:val="00AC7626"/>
    <w:rsid w:val="00AC7AC9"/>
    <w:rsid w:val="00AD0621"/>
    <w:rsid w:val="00AD22DE"/>
    <w:rsid w:val="00AD24E3"/>
    <w:rsid w:val="00AD380C"/>
    <w:rsid w:val="00AD58EC"/>
    <w:rsid w:val="00AD5FA4"/>
    <w:rsid w:val="00AD748B"/>
    <w:rsid w:val="00AD7B20"/>
    <w:rsid w:val="00AE03B3"/>
    <w:rsid w:val="00AE1920"/>
    <w:rsid w:val="00AE263B"/>
    <w:rsid w:val="00AE3014"/>
    <w:rsid w:val="00AE35A4"/>
    <w:rsid w:val="00AE38AB"/>
    <w:rsid w:val="00AE5971"/>
    <w:rsid w:val="00AE5D62"/>
    <w:rsid w:val="00AE6DDF"/>
    <w:rsid w:val="00AF01B3"/>
    <w:rsid w:val="00AF09C0"/>
    <w:rsid w:val="00AF0B91"/>
    <w:rsid w:val="00AF0F13"/>
    <w:rsid w:val="00AF0F15"/>
    <w:rsid w:val="00AF1969"/>
    <w:rsid w:val="00AF1A9B"/>
    <w:rsid w:val="00AF1F22"/>
    <w:rsid w:val="00AF2180"/>
    <w:rsid w:val="00AF338F"/>
    <w:rsid w:val="00AF3718"/>
    <w:rsid w:val="00AF3947"/>
    <w:rsid w:val="00AF556F"/>
    <w:rsid w:val="00AF671D"/>
    <w:rsid w:val="00AF7340"/>
    <w:rsid w:val="00AF7992"/>
    <w:rsid w:val="00B00545"/>
    <w:rsid w:val="00B00AB3"/>
    <w:rsid w:val="00B011FE"/>
    <w:rsid w:val="00B01437"/>
    <w:rsid w:val="00B032FE"/>
    <w:rsid w:val="00B04133"/>
    <w:rsid w:val="00B055D4"/>
    <w:rsid w:val="00B0570F"/>
    <w:rsid w:val="00B05D4B"/>
    <w:rsid w:val="00B0669E"/>
    <w:rsid w:val="00B077BA"/>
    <w:rsid w:val="00B07EF5"/>
    <w:rsid w:val="00B07FAC"/>
    <w:rsid w:val="00B10B2D"/>
    <w:rsid w:val="00B116AF"/>
    <w:rsid w:val="00B12133"/>
    <w:rsid w:val="00B14837"/>
    <w:rsid w:val="00B14C52"/>
    <w:rsid w:val="00B14DF2"/>
    <w:rsid w:val="00B168D4"/>
    <w:rsid w:val="00B200AA"/>
    <w:rsid w:val="00B206CB"/>
    <w:rsid w:val="00B207E5"/>
    <w:rsid w:val="00B21DED"/>
    <w:rsid w:val="00B22021"/>
    <w:rsid w:val="00B2511D"/>
    <w:rsid w:val="00B251E0"/>
    <w:rsid w:val="00B254B1"/>
    <w:rsid w:val="00B25B64"/>
    <w:rsid w:val="00B27A42"/>
    <w:rsid w:val="00B27BC4"/>
    <w:rsid w:val="00B27ED6"/>
    <w:rsid w:val="00B3029F"/>
    <w:rsid w:val="00B32967"/>
    <w:rsid w:val="00B32A4C"/>
    <w:rsid w:val="00B32D4B"/>
    <w:rsid w:val="00B32E50"/>
    <w:rsid w:val="00B3300D"/>
    <w:rsid w:val="00B34073"/>
    <w:rsid w:val="00B34878"/>
    <w:rsid w:val="00B349ED"/>
    <w:rsid w:val="00B34FF0"/>
    <w:rsid w:val="00B35153"/>
    <w:rsid w:val="00B36B49"/>
    <w:rsid w:val="00B37B41"/>
    <w:rsid w:val="00B37EF4"/>
    <w:rsid w:val="00B400C2"/>
    <w:rsid w:val="00B407DA"/>
    <w:rsid w:val="00B40F7B"/>
    <w:rsid w:val="00B4216A"/>
    <w:rsid w:val="00B436B5"/>
    <w:rsid w:val="00B47236"/>
    <w:rsid w:val="00B47758"/>
    <w:rsid w:val="00B478C3"/>
    <w:rsid w:val="00B50CB1"/>
    <w:rsid w:val="00B51093"/>
    <w:rsid w:val="00B52715"/>
    <w:rsid w:val="00B5496C"/>
    <w:rsid w:val="00B552A3"/>
    <w:rsid w:val="00B56731"/>
    <w:rsid w:val="00B567C2"/>
    <w:rsid w:val="00B571E6"/>
    <w:rsid w:val="00B5746F"/>
    <w:rsid w:val="00B600D8"/>
    <w:rsid w:val="00B61348"/>
    <w:rsid w:val="00B6263F"/>
    <w:rsid w:val="00B62E2A"/>
    <w:rsid w:val="00B630EE"/>
    <w:rsid w:val="00B64B61"/>
    <w:rsid w:val="00B651BD"/>
    <w:rsid w:val="00B6603F"/>
    <w:rsid w:val="00B67114"/>
    <w:rsid w:val="00B67947"/>
    <w:rsid w:val="00B71FBD"/>
    <w:rsid w:val="00B727CE"/>
    <w:rsid w:val="00B727D7"/>
    <w:rsid w:val="00B72972"/>
    <w:rsid w:val="00B72DFC"/>
    <w:rsid w:val="00B72E0A"/>
    <w:rsid w:val="00B75449"/>
    <w:rsid w:val="00B75F6E"/>
    <w:rsid w:val="00B76396"/>
    <w:rsid w:val="00B771F0"/>
    <w:rsid w:val="00B77F79"/>
    <w:rsid w:val="00B80A9B"/>
    <w:rsid w:val="00B80B0E"/>
    <w:rsid w:val="00B8239C"/>
    <w:rsid w:val="00B83272"/>
    <w:rsid w:val="00B83858"/>
    <w:rsid w:val="00B83D62"/>
    <w:rsid w:val="00B83DC7"/>
    <w:rsid w:val="00B83E56"/>
    <w:rsid w:val="00B84F6E"/>
    <w:rsid w:val="00B852FF"/>
    <w:rsid w:val="00B87B7C"/>
    <w:rsid w:val="00B87E13"/>
    <w:rsid w:val="00B90CA5"/>
    <w:rsid w:val="00B917E7"/>
    <w:rsid w:val="00B91910"/>
    <w:rsid w:val="00B93104"/>
    <w:rsid w:val="00B93718"/>
    <w:rsid w:val="00B94C85"/>
    <w:rsid w:val="00B95B32"/>
    <w:rsid w:val="00BA1E4E"/>
    <w:rsid w:val="00BA355D"/>
    <w:rsid w:val="00BA3923"/>
    <w:rsid w:val="00BA3DBA"/>
    <w:rsid w:val="00BA4450"/>
    <w:rsid w:val="00BA45DC"/>
    <w:rsid w:val="00BA4E9A"/>
    <w:rsid w:val="00BA4EF9"/>
    <w:rsid w:val="00BA527C"/>
    <w:rsid w:val="00BA56A7"/>
    <w:rsid w:val="00BA5E02"/>
    <w:rsid w:val="00BA5EAD"/>
    <w:rsid w:val="00BA6DB6"/>
    <w:rsid w:val="00BB0DCD"/>
    <w:rsid w:val="00BB2647"/>
    <w:rsid w:val="00BB2953"/>
    <w:rsid w:val="00BB2A53"/>
    <w:rsid w:val="00BB3AD9"/>
    <w:rsid w:val="00BB3CA5"/>
    <w:rsid w:val="00BB433D"/>
    <w:rsid w:val="00BB45DD"/>
    <w:rsid w:val="00BB5B76"/>
    <w:rsid w:val="00BB5D21"/>
    <w:rsid w:val="00BB6F1E"/>
    <w:rsid w:val="00BB7212"/>
    <w:rsid w:val="00BB7494"/>
    <w:rsid w:val="00BB7A13"/>
    <w:rsid w:val="00BC016D"/>
    <w:rsid w:val="00BC0A56"/>
    <w:rsid w:val="00BC2390"/>
    <w:rsid w:val="00BC24E1"/>
    <w:rsid w:val="00BC3B8E"/>
    <w:rsid w:val="00BC4775"/>
    <w:rsid w:val="00BC4DB5"/>
    <w:rsid w:val="00BC546C"/>
    <w:rsid w:val="00BC6D82"/>
    <w:rsid w:val="00BC7413"/>
    <w:rsid w:val="00BC753C"/>
    <w:rsid w:val="00BD136C"/>
    <w:rsid w:val="00BD4745"/>
    <w:rsid w:val="00BD4CBA"/>
    <w:rsid w:val="00BD762F"/>
    <w:rsid w:val="00BE07A9"/>
    <w:rsid w:val="00BE084D"/>
    <w:rsid w:val="00BE098D"/>
    <w:rsid w:val="00BE3CB4"/>
    <w:rsid w:val="00BE428C"/>
    <w:rsid w:val="00BE4A6C"/>
    <w:rsid w:val="00BE6039"/>
    <w:rsid w:val="00BE6841"/>
    <w:rsid w:val="00BE6D5A"/>
    <w:rsid w:val="00BF1EF3"/>
    <w:rsid w:val="00BF385E"/>
    <w:rsid w:val="00BF46A7"/>
    <w:rsid w:val="00BF4ADB"/>
    <w:rsid w:val="00BF4D96"/>
    <w:rsid w:val="00BF5230"/>
    <w:rsid w:val="00BF6307"/>
    <w:rsid w:val="00BF6D6B"/>
    <w:rsid w:val="00C00E96"/>
    <w:rsid w:val="00C02269"/>
    <w:rsid w:val="00C02E19"/>
    <w:rsid w:val="00C04072"/>
    <w:rsid w:val="00C04C2F"/>
    <w:rsid w:val="00C05690"/>
    <w:rsid w:val="00C1090C"/>
    <w:rsid w:val="00C1209D"/>
    <w:rsid w:val="00C144DB"/>
    <w:rsid w:val="00C159C7"/>
    <w:rsid w:val="00C15B26"/>
    <w:rsid w:val="00C16CCA"/>
    <w:rsid w:val="00C17705"/>
    <w:rsid w:val="00C177AD"/>
    <w:rsid w:val="00C20511"/>
    <w:rsid w:val="00C20D8D"/>
    <w:rsid w:val="00C21574"/>
    <w:rsid w:val="00C21766"/>
    <w:rsid w:val="00C22D61"/>
    <w:rsid w:val="00C23214"/>
    <w:rsid w:val="00C23675"/>
    <w:rsid w:val="00C23FD0"/>
    <w:rsid w:val="00C240C8"/>
    <w:rsid w:val="00C26513"/>
    <w:rsid w:val="00C30DAF"/>
    <w:rsid w:val="00C310C9"/>
    <w:rsid w:val="00C32088"/>
    <w:rsid w:val="00C328C9"/>
    <w:rsid w:val="00C32C04"/>
    <w:rsid w:val="00C32C4F"/>
    <w:rsid w:val="00C339A4"/>
    <w:rsid w:val="00C37080"/>
    <w:rsid w:val="00C37F72"/>
    <w:rsid w:val="00C37FC8"/>
    <w:rsid w:val="00C4017D"/>
    <w:rsid w:val="00C40BC6"/>
    <w:rsid w:val="00C420C1"/>
    <w:rsid w:val="00C422E6"/>
    <w:rsid w:val="00C42884"/>
    <w:rsid w:val="00C436F9"/>
    <w:rsid w:val="00C44A21"/>
    <w:rsid w:val="00C44A38"/>
    <w:rsid w:val="00C44E91"/>
    <w:rsid w:val="00C45963"/>
    <w:rsid w:val="00C46B98"/>
    <w:rsid w:val="00C472B8"/>
    <w:rsid w:val="00C47A0B"/>
    <w:rsid w:val="00C47E19"/>
    <w:rsid w:val="00C50375"/>
    <w:rsid w:val="00C51574"/>
    <w:rsid w:val="00C52673"/>
    <w:rsid w:val="00C53124"/>
    <w:rsid w:val="00C53B2E"/>
    <w:rsid w:val="00C544AC"/>
    <w:rsid w:val="00C572B0"/>
    <w:rsid w:val="00C57DD2"/>
    <w:rsid w:val="00C60B6A"/>
    <w:rsid w:val="00C6160A"/>
    <w:rsid w:val="00C63D6E"/>
    <w:rsid w:val="00C63E60"/>
    <w:rsid w:val="00C648F3"/>
    <w:rsid w:val="00C64B7F"/>
    <w:rsid w:val="00C653C8"/>
    <w:rsid w:val="00C65711"/>
    <w:rsid w:val="00C66943"/>
    <w:rsid w:val="00C66AC4"/>
    <w:rsid w:val="00C67313"/>
    <w:rsid w:val="00C67AF2"/>
    <w:rsid w:val="00C703F4"/>
    <w:rsid w:val="00C70FFB"/>
    <w:rsid w:val="00C73211"/>
    <w:rsid w:val="00C74BAB"/>
    <w:rsid w:val="00C75849"/>
    <w:rsid w:val="00C76ECD"/>
    <w:rsid w:val="00C77235"/>
    <w:rsid w:val="00C80D99"/>
    <w:rsid w:val="00C80F82"/>
    <w:rsid w:val="00C83500"/>
    <w:rsid w:val="00C83D62"/>
    <w:rsid w:val="00C84D18"/>
    <w:rsid w:val="00C84E04"/>
    <w:rsid w:val="00C85C43"/>
    <w:rsid w:val="00C87865"/>
    <w:rsid w:val="00C90463"/>
    <w:rsid w:val="00C910BE"/>
    <w:rsid w:val="00C912C4"/>
    <w:rsid w:val="00C91F82"/>
    <w:rsid w:val="00C922BE"/>
    <w:rsid w:val="00C92A1B"/>
    <w:rsid w:val="00C92E16"/>
    <w:rsid w:val="00C942D7"/>
    <w:rsid w:val="00C946C8"/>
    <w:rsid w:val="00C94926"/>
    <w:rsid w:val="00C949A2"/>
    <w:rsid w:val="00C94B43"/>
    <w:rsid w:val="00C95289"/>
    <w:rsid w:val="00C959D6"/>
    <w:rsid w:val="00C96A12"/>
    <w:rsid w:val="00C96EBD"/>
    <w:rsid w:val="00CA14BE"/>
    <w:rsid w:val="00CA1A83"/>
    <w:rsid w:val="00CA2168"/>
    <w:rsid w:val="00CA2B1D"/>
    <w:rsid w:val="00CA3705"/>
    <w:rsid w:val="00CA3F71"/>
    <w:rsid w:val="00CA4900"/>
    <w:rsid w:val="00CA5844"/>
    <w:rsid w:val="00CA5ECC"/>
    <w:rsid w:val="00CA6E86"/>
    <w:rsid w:val="00CA7415"/>
    <w:rsid w:val="00CA7A8A"/>
    <w:rsid w:val="00CA7C77"/>
    <w:rsid w:val="00CB0071"/>
    <w:rsid w:val="00CB0C68"/>
    <w:rsid w:val="00CB1DDA"/>
    <w:rsid w:val="00CB265C"/>
    <w:rsid w:val="00CB275E"/>
    <w:rsid w:val="00CB3759"/>
    <w:rsid w:val="00CB4540"/>
    <w:rsid w:val="00CB46E8"/>
    <w:rsid w:val="00CB4AB4"/>
    <w:rsid w:val="00CB4F8D"/>
    <w:rsid w:val="00CB6D6E"/>
    <w:rsid w:val="00CB7A07"/>
    <w:rsid w:val="00CB7AE3"/>
    <w:rsid w:val="00CB7DBA"/>
    <w:rsid w:val="00CC01BD"/>
    <w:rsid w:val="00CC1922"/>
    <w:rsid w:val="00CC1C51"/>
    <w:rsid w:val="00CC2E5C"/>
    <w:rsid w:val="00CC3305"/>
    <w:rsid w:val="00CC3355"/>
    <w:rsid w:val="00CC4CE5"/>
    <w:rsid w:val="00CC59BB"/>
    <w:rsid w:val="00CC5AE5"/>
    <w:rsid w:val="00CC70BF"/>
    <w:rsid w:val="00CC7BDF"/>
    <w:rsid w:val="00CC7DC1"/>
    <w:rsid w:val="00CD007B"/>
    <w:rsid w:val="00CD0443"/>
    <w:rsid w:val="00CD1274"/>
    <w:rsid w:val="00CD13B7"/>
    <w:rsid w:val="00CD1A92"/>
    <w:rsid w:val="00CD2AA1"/>
    <w:rsid w:val="00CD4B3F"/>
    <w:rsid w:val="00CD535A"/>
    <w:rsid w:val="00CD5B3B"/>
    <w:rsid w:val="00CD635D"/>
    <w:rsid w:val="00CD7194"/>
    <w:rsid w:val="00CD72E9"/>
    <w:rsid w:val="00CD7CED"/>
    <w:rsid w:val="00CD7F23"/>
    <w:rsid w:val="00CE0367"/>
    <w:rsid w:val="00CE04C7"/>
    <w:rsid w:val="00CE1702"/>
    <w:rsid w:val="00CE4344"/>
    <w:rsid w:val="00CE4FE1"/>
    <w:rsid w:val="00CE543A"/>
    <w:rsid w:val="00CE5C1F"/>
    <w:rsid w:val="00CE6CC6"/>
    <w:rsid w:val="00CE7D98"/>
    <w:rsid w:val="00CF0E02"/>
    <w:rsid w:val="00CF156B"/>
    <w:rsid w:val="00CF1A7D"/>
    <w:rsid w:val="00CF1E02"/>
    <w:rsid w:val="00CF1E1F"/>
    <w:rsid w:val="00CF30E0"/>
    <w:rsid w:val="00CF3177"/>
    <w:rsid w:val="00CF3C24"/>
    <w:rsid w:val="00CF47FB"/>
    <w:rsid w:val="00CF597A"/>
    <w:rsid w:val="00CF7BFF"/>
    <w:rsid w:val="00CF7D10"/>
    <w:rsid w:val="00D008E5"/>
    <w:rsid w:val="00D01EB9"/>
    <w:rsid w:val="00D01ECF"/>
    <w:rsid w:val="00D02085"/>
    <w:rsid w:val="00D0252F"/>
    <w:rsid w:val="00D02779"/>
    <w:rsid w:val="00D02CAD"/>
    <w:rsid w:val="00D02D75"/>
    <w:rsid w:val="00D042B0"/>
    <w:rsid w:val="00D05BAA"/>
    <w:rsid w:val="00D05DDD"/>
    <w:rsid w:val="00D05F6E"/>
    <w:rsid w:val="00D07484"/>
    <w:rsid w:val="00D07D43"/>
    <w:rsid w:val="00D1206C"/>
    <w:rsid w:val="00D12FE3"/>
    <w:rsid w:val="00D13B7A"/>
    <w:rsid w:val="00D14493"/>
    <w:rsid w:val="00D15748"/>
    <w:rsid w:val="00D157A5"/>
    <w:rsid w:val="00D15DB9"/>
    <w:rsid w:val="00D1666F"/>
    <w:rsid w:val="00D1691B"/>
    <w:rsid w:val="00D172B1"/>
    <w:rsid w:val="00D21E36"/>
    <w:rsid w:val="00D2204D"/>
    <w:rsid w:val="00D22B63"/>
    <w:rsid w:val="00D22C4B"/>
    <w:rsid w:val="00D230C7"/>
    <w:rsid w:val="00D23E7D"/>
    <w:rsid w:val="00D2405F"/>
    <w:rsid w:val="00D245CF"/>
    <w:rsid w:val="00D2512D"/>
    <w:rsid w:val="00D25404"/>
    <w:rsid w:val="00D255B9"/>
    <w:rsid w:val="00D27566"/>
    <w:rsid w:val="00D27F2E"/>
    <w:rsid w:val="00D30C7F"/>
    <w:rsid w:val="00D30F57"/>
    <w:rsid w:val="00D317DB"/>
    <w:rsid w:val="00D32BB8"/>
    <w:rsid w:val="00D33924"/>
    <w:rsid w:val="00D33AF3"/>
    <w:rsid w:val="00D347AF"/>
    <w:rsid w:val="00D35042"/>
    <w:rsid w:val="00D363DD"/>
    <w:rsid w:val="00D365E9"/>
    <w:rsid w:val="00D36BD8"/>
    <w:rsid w:val="00D36FCB"/>
    <w:rsid w:val="00D40419"/>
    <w:rsid w:val="00D412EF"/>
    <w:rsid w:val="00D41BA9"/>
    <w:rsid w:val="00D4409C"/>
    <w:rsid w:val="00D44239"/>
    <w:rsid w:val="00D4449D"/>
    <w:rsid w:val="00D45344"/>
    <w:rsid w:val="00D4571C"/>
    <w:rsid w:val="00D458DA"/>
    <w:rsid w:val="00D45C4E"/>
    <w:rsid w:val="00D46672"/>
    <w:rsid w:val="00D46FE7"/>
    <w:rsid w:val="00D50225"/>
    <w:rsid w:val="00D50293"/>
    <w:rsid w:val="00D5092F"/>
    <w:rsid w:val="00D52376"/>
    <w:rsid w:val="00D54475"/>
    <w:rsid w:val="00D55D20"/>
    <w:rsid w:val="00D55F74"/>
    <w:rsid w:val="00D57CF1"/>
    <w:rsid w:val="00D60272"/>
    <w:rsid w:val="00D612C2"/>
    <w:rsid w:val="00D61E40"/>
    <w:rsid w:val="00D709E3"/>
    <w:rsid w:val="00D73926"/>
    <w:rsid w:val="00D73F21"/>
    <w:rsid w:val="00D743BF"/>
    <w:rsid w:val="00D745E0"/>
    <w:rsid w:val="00D75B82"/>
    <w:rsid w:val="00D75B98"/>
    <w:rsid w:val="00D76911"/>
    <w:rsid w:val="00D769D3"/>
    <w:rsid w:val="00D76AA3"/>
    <w:rsid w:val="00D8032A"/>
    <w:rsid w:val="00D8053F"/>
    <w:rsid w:val="00D80604"/>
    <w:rsid w:val="00D812EC"/>
    <w:rsid w:val="00D821D3"/>
    <w:rsid w:val="00D826A1"/>
    <w:rsid w:val="00D832A7"/>
    <w:rsid w:val="00D84821"/>
    <w:rsid w:val="00D86717"/>
    <w:rsid w:val="00D87968"/>
    <w:rsid w:val="00D91536"/>
    <w:rsid w:val="00D9202D"/>
    <w:rsid w:val="00D923B5"/>
    <w:rsid w:val="00D9333A"/>
    <w:rsid w:val="00D934BF"/>
    <w:rsid w:val="00D941CD"/>
    <w:rsid w:val="00D94B3B"/>
    <w:rsid w:val="00D94DB1"/>
    <w:rsid w:val="00D95DC4"/>
    <w:rsid w:val="00DA04B4"/>
    <w:rsid w:val="00DA06A8"/>
    <w:rsid w:val="00DA086B"/>
    <w:rsid w:val="00DA1752"/>
    <w:rsid w:val="00DA1D7A"/>
    <w:rsid w:val="00DA3163"/>
    <w:rsid w:val="00DA3D82"/>
    <w:rsid w:val="00DA3E80"/>
    <w:rsid w:val="00DA4232"/>
    <w:rsid w:val="00DA44C1"/>
    <w:rsid w:val="00DA4A17"/>
    <w:rsid w:val="00DA6834"/>
    <w:rsid w:val="00DA711B"/>
    <w:rsid w:val="00DA792E"/>
    <w:rsid w:val="00DA7BE9"/>
    <w:rsid w:val="00DA7E05"/>
    <w:rsid w:val="00DA7EE9"/>
    <w:rsid w:val="00DB051B"/>
    <w:rsid w:val="00DB0A44"/>
    <w:rsid w:val="00DB17E3"/>
    <w:rsid w:val="00DB2360"/>
    <w:rsid w:val="00DB34F3"/>
    <w:rsid w:val="00DB36ED"/>
    <w:rsid w:val="00DB3CA0"/>
    <w:rsid w:val="00DB4190"/>
    <w:rsid w:val="00DB4794"/>
    <w:rsid w:val="00DB5C3E"/>
    <w:rsid w:val="00DB628E"/>
    <w:rsid w:val="00DB6762"/>
    <w:rsid w:val="00DB6919"/>
    <w:rsid w:val="00DB6DFE"/>
    <w:rsid w:val="00DB6EFB"/>
    <w:rsid w:val="00DB719C"/>
    <w:rsid w:val="00DC0895"/>
    <w:rsid w:val="00DC0F27"/>
    <w:rsid w:val="00DC1AC9"/>
    <w:rsid w:val="00DC25BD"/>
    <w:rsid w:val="00DC4386"/>
    <w:rsid w:val="00DC4714"/>
    <w:rsid w:val="00DC4916"/>
    <w:rsid w:val="00DC5F5E"/>
    <w:rsid w:val="00DC6214"/>
    <w:rsid w:val="00DC69E0"/>
    <w:rsid w:val="00DD01AE"/>
    <w:rsid w:val="00DD1168"/>
    <w:rsid w:val="00DD1A2E"/>
    <w:rsid w:val="00DD1FA7"/>
    <w:rsid w:val="00DD3550"/>
    <w:rsid w:val="00DD47CB"/>
    <w:rsid w:val="00DD50F1"/>
    <w:rsid w:val="00DD54FD"/>
    <w:rsid w:val="00DD6F04"/>
    <w:rsid w:val="00DD7A02"/>
    <w:rsid w:val="00DE1E70"/>
    <w:rsid w:val="00DE5A13"/>
    <w:rsid w:val="00DE65F6"/>
    <w:rsid w:val="00DE7179"/>
    <w:rsid w:val="00DF0886"/>
    <w:rsid w:val="00DF156F"/>
    <w:rsid w:val="00DF2231"/>
    <w:rsid w:val="00DF2873"/>
    <w:rsid w:val="00DF2DC1"/>
    <w:rsid w:val="00DF3ADE"/>
    <w:rsid w:val="00DF3D63"/>
    <w:rsid w:val="00DF4960"/>
    <w:rsid w:val="00DF5425"/>
    <w:rsid w:val="00DF58B3"/>
    <w:rsid w:val="00DF5A35"/>
    <w:rsid w:val="00DF7042"/>
    <w:rsid w:val="00DF782C"/>
    <w:rsid w:val="00E02455"/>
    <w:rsid w:val="00E030A0"/>
    <w:rsid w:val="00E04F63"/>
    <w:rsid w:val="00E05327"/>
    <w:rsid w:val="00E0549C"/>
    <w:rsid w:val="00E05704"/>
    <w:rsid w:val="00E06E27"/>
    <w:rsid w:val="00E06F04"/>
    <w:rsid w:val="00E07486"/>
    <w:rsid w:val="00E075A1"/>
    <w:rsid w:val="00E079A9"/>
    <w:rsid w:val="00E10462"/>
    <w:rsid w:val="00E11EAD"/>
    <w:rsid w:val="00E124E3"/>
    <w:rsid w:val="00E12E68"/>
    <w:rsid w:val="00E13419"/>
    <w:rsid w:val="00E13465"/>
    <w:rsid w:val="00E14812"/>
    <w:rsid w:val="00E14DE9"/>
    <w:rsid w:val="00E14EFB"/>
    <w:rsid w:val="00E15DDE"/>
    <w:rsid w:val="00E169D7"/>
    <w:rsid w:val="00E17F19"/>
    <w:rsid w:val="00E20253"/>
    <w:rsid w:val="00E2031F"/>
    <w:rsid w:val="00E2339E"/>
    <w:rsid w:val="00E24491"/>
    <w:rsid w:val="00E24884"/>
    <w:rsid w:val="00E26897"/>
    <w:rsid w:val="00E26EA5"/>
    <w:rsid w:val="00E26F1B"/>
    <w:rsid w:val="00E276DB"/>
    <w:rsid w:val="00E30ABA"/>
    <w:rsid w:val="00E3245B"/>
    <w:rsid w:val="00E3362F"/>
    <w:rsid w:val="00E337EA"/>
    <w:rsid w:val="00E3504A"/>
    <w:rsid w:val="00E3707B"/>
    <w:rsid w:val="00E4199A"/>
    <w:rsid w:val="00E42EB0"/>
    <w:rsid w:val="00E47B7A"/>
    <w:rsid w:val="00E500C4"/>
    <w:rsid w:val="00E502D1"/>
    <w:rsid w:val="00E50685"/>
    <w:rsid w:val="00E50B62"/>
    <w:rsid w:val="00E50D58"/>
    <w:rsid w:val="00E52847"/>
    <w:rsid w:val="00E53933"/>
    <w:rsid w:val="00E53F9F"/>
    <w:rsid w:val="00E54540"/>
    <w:rsid w:val="00E56306"/>
    <w:rsid w:val="00E577A1"/>
    <w:rsid w:val="00E57F33"/>
    <w:rsid w:val="00E57F6B"/>
    <w:rsid w:val="00E632FB"/>
    <w:rsid w:val="00E641A8"/>
    <w:rsid w:val="00E658AD"/>
    <w:rsid w:val="00E66655"/>
    <w:rsid w:val="00E66C3B"/>
    <w:rsid w:val="00E67202"/>
    <w:rsid w:val="00E673C1"/>
    <w:rsid w:val="00E67B6D"/>
    <w:rsid w:val="00E70CED"/>
    <w:rsid w:val="00E725DA"/>
    <w:rsid w:val="00E7342C"/>
    <w:rsid w:val="00E737AC"/>
    <w:rsid w:val="00E74861"/>
    <w:rsid w:val="00E76363"/>
    <w:rsid w:val="00E77A80"/>
    <w:rsid w:val="00E80026"/>
    <w:rsid w:val="00E80569"/>
    <w:rsid w:val="00E807B4"/>
    <w:rsid w:val="00E80B44"/>
    <w:rsid w:val="00E82AFD"/>
    <w:rsid w:val="00E857C0"/>
    <w:rsid w:val="00E85ED9"/>
    <w:rsid w:val="00E86244"/>
    <w:rsid w:val="00E86EDD"/>
    <w:rsid w:val="00E8731D"/>
    <w:rsid w:val="00E87C59"/>
    <w:rsid w:val="00E91A62"/>
    <w:rsid w:val="00E91D81"/>
    <w:rsid w:val="00E92AFE"/>
    <w:rsid w:val="00E92BC2"/>
    <w:rsid w:val="00E9318F"/>
    <w:rsid w:val="00E93755"/>
    <w:rsid w:val="00E93BD5"/>
    <w:rsid w:val="00E945B4"/>
    <w:rsid w:val="00E95A21"/>
    <w:rsid w:val="00E97536"/>
    <w:rsid w:val="00E97974"/>
    <w:rsid w:val="00EA010E"/>
    <w:rsid w:val="00EA08D9"/>
    <w:rsid w:val="00EA1302"/>
    <w:rsid w:val="00EA30E7"/>
    <w:rsid w:val="00EA335F"/>
    <w:rsid w:val="00EA46E0"/>
    <w:rsid w:val="00EA5288"/>
    <w:rsid w:val="00EA53F1"/>
    <w:rsid w:val="00EA5690"/>
    <w:rsid w:val="00EA5987"/>
    <w:rsid w:val="00EA5A65"/>
    <w:rsid w:val="00EA6AFF"/>
    <w:rsid w:val="00EA70AE"/>
    <w:rsid w:val="00EA744A"/>
    <w:rsid w:val="00EA7468"/>
    <w:rsid w:val="00EB060B"/>
    <w:rsid w:val="00EB11AE"/>
    <w:rsid w:val="00EB1E33"/>
    <w:rsid w:val="00EB230D"/>
    <w:rsid w:val="00EB2FC4"/>
    <w:rsid w:val="00EB3A1F"/>
    <w:rsid w:val="00EB47C1"/>
    <w:rsid w:val="00EB59DD"/>
    <w:rsid w:val="00EB5E45"/>
    <w:rsid w:val="00EC0548"/>
    <w:rsid w:val="00EC0881"/>
    <w:rsid w:val="00EC0907"/>
    <w:rsid w:val="00EC1397"/>
    <w:rsid w:val="00EC193E"/>
    <w:rsid w:val="00EC22CB"/>
    <w:rsid w:val="00EC3ACB"/>
    <w:rsid w:val="00EC4B4E"/>
    <w:rsid w:val="00EC5510"/>
    <w:rsid w:val="00ED05AA"/>
    <w:rsid w:val="00ED14C6"/>
    <w:rsid w:val="00ED212B"/>
    <w:rsid w:val="00ED2B38"/>
    <w:rsid w:val="00ED4270"/>
    <w:rsid w:val="00ED4C13"/>
    <w:rsid w:val="00ED6AFE"/>
    <w:rsid w:val="00ED6EBF"/>
    <w:rsid w:val="00EE212F"/>
    <w:rsid w:val="00EE3E02"/>
    <w:rsid w:val="00EE6258"/>
    <w:rsid w:val="00EE6E15"/>
    <w:rsid w:val="00EF0638"/>
    <w:rsid w:val="00EF0E72"/>
    <w:rsid w:val="00EF448A"/>
    <w:rsid w:val="00EF6540"/>
    <w:rsid w:val="00EF7255"/>
    <w:rsid w:val="00F01DD8"/>
    <w:rsid w:val="00F020A6"/>
    <w:rsid w:val="00F03DC0"/>
    <w:rsid w:val="00F04218"/>
    <w:rsid w:val="00F04414"/>
    <w:rsid w:val="00F06843"/>
    <w:rsid w:val="00F07F3D"/>
    <w:rsid w:val="00F11E97"/>
    <w:rsid w:val="00F121A4"/>
    <w:rsid w:val="00F12E8C"/>
    <w:rsid w:val="00F1394D"/>
    <w:rsid w:val="00F14C80"/>
    <w:rsid w:val="00F14E63"/>
    <w:rsid w:val="00F15CF2"/>
    <w:rsid w:val="00F175D0"/>
    <w:rsid w:val="00F17EEC"/>
    <w:rsid w:val="00F20FF1"/>
    <w:rsid w:val="00F22D23"/>
    <w:rsid w:val="00F23A81"/>
    <w:rsid w:val="00F2441C"/>
    <w:rsid w:val="00F24514"/>
    <w:rsid w:val="00F25A32"/>
    <w:rsid w:val="00F26957"/>
    <w:rsid w:val="00F3044A"/>
    <w:rsid w:val="00F31213"/>
    <w:rsid w:val="00F31C96"/>
    <w:rsid w:val="00F327DD"/>
    <w:rsid w:val="00F32F33"/>
    <w:rsid w:val="00F33C26"/>
    <w:rsid w:val="00F33F2F"/>
    <w:rsid w:val="00F351FD"/>
    <w:rsid w:val="00F35457"/>
    <w:rsid w:val="00F3595B"/>
    <w:rsid w:val="00F359D9"/>
    <w:rsid w:val="00F3617B"/>
    <w:rsid w:val="00F362AF"/>
    <w:rsid w:val="00F40207"/>
    <w:rsid w:val="00F40BA8"/>
    <w:rsid w:val="00F41AC8"/>
    <w:rsid w:val="00F42399"/>
    <w:rsid w:val="00F426A6"/>
    <w:rsid w:val="00F429FD"/>
    <w:rsid w:val="00F42C1A"/>
    <w:rsid w:val="00F449AC"/>
    <w:rsid w:val="00F44D6B"/>
    <w:rsid w:val="00F4623C"/>
    <w:rsid w:val="00F46897"/>
    <w:rsid w:val="00F51AA7"/>
    <w:rsid w:val="00F51ACA"/>
    <w:rsid w:val="00F54C4A"/>
    <w:rsid w:val="00F54D33"/>
    <w:rsid w:val="00F5560C"/>
    <w:rsid w:val="00F55977"/>
    <w:rsid w:val="00F56399"/>
    <w:rsid w:val="00F625D1"/>
    <w:rsid w:val="00F62937"/>
    <w:rsid w:val="00F631CA"/>
    <w:rsid w:val="00F63644"/>
    <w:rsid w:val="00F6680D"/>
    <w:rsid w:val="00F668C0"/>
    <w:rsid w:val="00F6740D"/>
    <w:rsid w:val="00F71062"/>
    <w:rsid w:val="00F72FF7"/>
    <w:rsid w:val="00F73028"/>
    <w:rsid w:val="00F731C6"/>
    <w:rsid w:val="00F740CE"/>
    <w:rsid w:val="00F750CF"/>
    <w:rsid w:val="00F75648"/>
    <w:rsid w:val="00F75C9F"/>
    <w:rsid w:val="00F75F88"/>
    <w:rsid w:val="00F76911"/>
    <w:rsid w:val="00F7750A"/>
    <w:rsid w:val="00F80006"/>
    <w:rsid w:val="00F80084"/>
    <w:rsid w:val="00F808E8"/>
    <w:rsid w:val="00F81192"/>
    <w:rsid w:val="00F811A6"/>
    <w:rsid w:val="00F81C57"/>
    <w:rsid w:val="00F839A6"/>
    <w:rsid w:val="00F83C19"/>
    <w:rsid w:val="00F845D8"/>
    <w:rsid w:val="00F84EDC"/>
    <w:rsid w:val="00F87697"/>
    <w:rsid w:val="00F9367F"/>
    <w:rsid w:val="00F93D0B"/>
    <w:rsid w:val="00F93E3B"/>
    <w:rsid w:val="00F95676"/>
    <w:rsid w:val="00F9627E"/>
    <w:rsid w:val="00F96B42"/>
    <w:rsid w:val="00FA0685"/>
    <w:rsid w:val="00FA2C6C"/>
    <w:rsid w:val="00FA2E1D"/>
    <w:rsid w:val="00FA419A"/>
    <w:rsid w:val="00FB010F"/>
    <w:rsid w:val="00FB0391"/>
    <w:rsid w:val="00FB09AB"/>
    <w:rsid w:val="00FB113E"/>
    <w:rsid w:val="00FB1BA2"/>
    <w:rsid w:val="00FB2570"/>
    <w:rsid w:val="00FB2839"/>
    <w:rsid w:val="00FB420F"/>
    <w:rsid w:val="00FB62B5"/>
    <w:rsid w:val="00FB6AA8"/>
    <w:rsid w:val="00FB79AA"/>
    <w:rsid w:val="00FB7EAD"/>
    <w:rsid w:val="00FC0D15"/>
    <w:rsid w:val="00FC112B"/>
    <w:rsid w:val="00FC3164"/>
    <w:rsid w:val="00FC3534"/>
    <w:rsid w:val="00FC370F"/>
    <w:rsid w:val="00FC4297"/>
    <w:rsid w:val="00FC44F1"/>
    <w:rsid w:val="00FC4DFC"/>
    <w:rsid w:val="00FC4E46"/>
    <w:rsid w:val="00FC4F3F"/>
    <w:rsid w:val="00FC559E"/>
    <w:rsid w:val="00FC56FD"/>
    <w:rsid w:val="00FC5710"/>
    <w:rsid w:val="00FC69C5"/>
    <w:rsid w:val="00FC7496"/>
    <w:rsid w:val="00FD1267"/>
    <w:rsid w:val="00FD1C21"/>
    <w:rsid w:val="00FD2296"/>
    <w:rsid w:val="00FD2470"/>
    <w:rsid w:val="00FD27C1"/>
    <w:rsid w:val="00FD2DC2"/>
    <w:rsid w:val="00FD315F"/>
    <w:rsid w:val="00FD35E4"/>
    <w:rsid w:val="00FD36F0"/>
    <w:rsid w:val="00FD5823"/>
    <w:rsid w:val="00FD5F5C"/>
    <w:rsid w:val="00FD643E"/>
    <w:rsid w:val="00FD6531"/>
    <w:rsid w:val="00FD72B5"/>
    <w:rsid w:val="00FD73EE"/>
    <w:rsid w:val="00FD767C"/>
    <w:rsid w:val="00FE0A73"/>
    <w:rsid w:val="00FE0B22"/>
    <w:rsid w:val="00FE0EC3"/>
    <w:rsid w:val="00FE1882"/>
    <w:rsid w:val="00FE1C27"/>
    <w:rsid w:val="00FE1DE0"/>
    <w:rsid w:val="00FE249F"/>
    <w:rsid w:val="00FE2AE4"/>
    <w:rsid w:val="00FE5C31"/>
    <w:rsid w:val="00FE665E"/>
    <w:rsid w:val="00FE6CDB"/>
    <w:rsid w:val="00FE74FD"/>
    <w:rsid w:val="00FF181F"/>
    <w:rsid w:val="00FF1B0E"/>
    <w:rsid w:val="00FF1DFF"/>
    <w:rsid w:val="00FF1E3E"/>
    <w:rsid w:val="00FF40FC"/>
    <w:rsid w:val="00FF5B7C"/>
    <w:rsid w:val="00FF64E3"/>
    <w:rsid w:val="00FF6605"/>
    <w:rsid w:val="00FF748B"/>
    <w:rsid w:val="00FF7DE3"/>
    <w:rsid w:val="01DE0743"/>
    <w:rsid w:val="036F6564"/>
    <w:rsid w:val="03B56484"/>
    <w:rsid w:val="04112C6E"/>
    <w:rsid w:val="04944F0C"/>
    <w:rsid w:val="08613ED7"/>
    <w:rsid w:val="08FE48C8"/>
    <w:rsid w:val="090C0806"/>
    <w:rsid w:val="098B0C04"/>
    <w:rsid w:val="09AA5678"/>
    <w:rsid w:val="0A5E4659"/>
    <w:rsid w:val="0AEB5FE9"/>
    <w:rsid w:val="0B605985"/>
    <w:rsid w:val="0CA8710F"/>
    <w:rsid w:val="0E760B47"/>
    <w:rsid w:val="0E874A06"/>
    <w:rsid w:val="0F763767"/>
    <w:rsid w:val="0F9E7E47"/>
    <w:rsid w:val="121F089B"/>
    <w:rsid w:val="12687E9E"/>
    <w:rsid w:val="135E55DA"/>
    <w:rsid w:val="15BFB586"/>
    <w:rsid w:val="165050F3"/>
    <w:rsid w:val="172A5D40"/>
    <w:rsid w:val="17573E0D"/>
    <w:rsid w:val="180C51F5"/>
    <w:rsid w:val="1875217F"/>
    <w:rsid w:val="18BE5C62"/>
    <w:rsid w:val="18D116A9"/>
    <w:rsid w:val="194355A9"/>
    <w:rsid w:val="194F1402"/>
    <w:rsid w:val="19625EB7"/>
    <w:rsid w:val="19A327C1"/>
    <w:rsid w:val="19D73FF0"/>
    <w:rsid w:val="1C107927"/>
    <w:rsid w:val="1CF459BA"/>
    <w:rsid w:val="1D0E69DF"/>
    <w:rsid w:val="1DCB1A4C"/>
    <w:rsid w:val="1DF67FA2"/>
    <w:rsid w:val="1E152BE2"/>
    <w:rsid w:val="1F0E23F2"/>
    <w:rsid w:val="1FB97B54"/>
    <w:rsid w:val="204376E1"/>
    <w:rsid w:val="214772A1"/>
    <w:rsid w:val="21521D41"/>
    <w:rsid w:val="224B6D79"/>
    <w:rsid w:val="22935557"/>
    <w:rsid w:val="22F00A83"/>
    <w:rsid w:val="232B63B6"/>
    <w:rsid w:val="23DD33C6"/>
    <w:rsid w:val="24CA1512"/>
    <w:rsid w:val="25B82157"/>
    <w:rsid w:val="26091741"/>
    <w:rsid w:val="261D6344"/>
    <w:rsid w:val="26BE6858"/>
    <w:rsid w:val="27CA4F73"/>
    <w:rsid w:val="287E747C"/>
    <w:rsid w:val="28F134A2"/>
    <w:rsid w:val="2AAD36A8"/>
    <w:rsid w:val="2B1E088D"/>
    <w:rsid w:val="2B900426"/>
    <w:rsid w:val="2C3F26E5"/>
    <w:rsid w:val="2C6017EA"/>
    <w:rsid w:val="2C661776"/>
    <w:rsid w:val="2E22281F"/>
    <w:rsid w:val="2E50117F"/>
    <w:rsid w:val="2F6824F8"/>
    <w:rsid w:val="2F9A3FB4"/>
    <w:rsid w:val="301A4E70"/>
    <w:rsid w:val="316658B8"/>
    <w:rsid w:val="31865C9B"/>
    <w:rsid w:val="324F0A46"/>
    <w:rsid w:val="32CE7A7E"/>
    <w:rsid w:val="33FE255E"/>
    <w:rsid w:val="347463DD"/>
    <w:rsid w:val="35CB4C4D"/>
    <w:rsid w:val="35D33BD6"/>
    <w:rsid w:val="3650579C"/>
    <w:rsid w:val="36612E47"/>
    <w:rsid w:val="37834C70"/>
    <w:rsid w:val="37AF6778"/>
    <w:rsid w:val="37F4568F"/>
    <w:rsid w:val="382929CF"/>
    <w:rsid w:val="39CE7FA5"/>
    <w:rsid w:val="3B5A33D3"/>
    <w:rsid w:val="3BCF631D"/>
    <w:rsid w:val="3C677367"/>
    <w:rsid w:val="3CC656EB"/>
    <w:rsid w:val="3CCA21E8"/>
    <w:rsid w:val="3CED0588"/>
    <w:rsid w:val="3D1F334F"/>
    <w:rsid w:val="3D546277"/>
    <w:rsid w:val="3E2057E8"/>
    <w:rsid w:val="3E3D429E"/>
    <w:rsid w:val="3FC159A6"/>
    <w:rsid w:val="402C6CE6"/>
    <w:rsid w:val="416A6C53"/>
    <w:rsid w:val="428A3BA8"/>
    <w:rsid w:val="42A74EAA"/>
    <w:rsid w:val="43857C62"/>
    <w:rsid w:val="43F31FE2"/>
    <w:rsid w:val="44640439"/>
    <w:rsid w:val="45572B6C"/>
    <w:rsid w:val="455B320C"/>
    <w:rsid w:val="470A2591"/>
    <w:rsid w:val="475C4800"/>
    <w:rsid w:val="478618F4"/>
    <w:rsid w:val="47B14D93"/>
    <w:rsid w:val="47E7169C"/>
    <w:rsid w:val="48C9665E"/>
    <w:rsid w:val="49742C4D"/>
    <w:rsid w:val="49CA6C65"/>
    <w:rsid w:val="4A455FF0"/>
    <w:rsid w:val="4A77022A"/>
    <w:rsid w:val="4B3118C3"/>
    <w:rsid w:val="4B49460C"/>
    <w:rsid w:val="4BCA5968"/>
    <w:rsid w:val="4BFD2018"/>
    <w:rsid w:val="4C3B0E2F"/>
    <w:rsid w:val="4CAB0D7C"/>
    <w:rsid w:val="4CC245E5"/>
    <w:rsid w:val="4D0038F1"/>
    <w:rsid w:val="4F667E20"/>
    <w:rsid w:val="4FF35FAD"/>
    <w:rsid w:val="509800C2"/>
    <w:rsid w:val="50CA19CC"/>
    <w:rsid w:val="515A150F"/>
    <w:rsid w:val="533C54BD"/>
    <w:rsid w:val="53D770A4"/>
    <w:rsid w:val="53FC6338"/>
    <w:rsid w:val="543D22A5"/>
    <w:rsid w:val="55791323"/>
    <w:rsid w:val="55791C55"/>
    <w:rsid w:val="55796678"/>
    <w:rsid w:val="55A05D34"/>
    <w:rsid w:val="56E90786"/>
    <w:rsid w:val="571C1EB9"/>
    <w:rsid w:val="59550094"/>
    <w:rsid w:val="59834466"/>
    <w:rsid w:val="59906AA6"/>
    <w:rsid w:val="59E95FFF"/>
    <w:rsid w:val="5BAD6AF9"/>
    <w:rsid w:val="5BBE59A3"/>
    <w:rsid w:val="5BE82147"/>
    <w:rsid w:val="5C002B30"/>
    <w:rsid w:val="5CBF0FAA"/>
    <w:rsid w:val="5CD27C20"/>
    <w:rsid w:val="5FDB5835"/>
    <w:rsid w:val="60B14DC5"/>
    <w:rsid w:val="60E14EDD"/>
    <w:rsid w:val="61CD5C05"/>
    <w:rsid w:val="6229058D"/>
    <w:rsid w:val="63DC3C98"/>
    <w:rsid w:val="64235C8D"/>
    <w:rsid w:val="643A0BBB"/>
    <w:rsid w:val="64440F4B"/>
    <w:rsid w:val="65536F9A"/>
    <w:rsid w:val="65BA088F"/>
    <w:rsid w:val="664B693F"/>
    <w:rsid w:val="68B009A8"/>
    <w:rsid w:val="69127D3A"/>
    <w:rsid w:val="694B1853"/>
    <w:rsid w:val="6A93762C"/>
    <w:rsid w:val="6A996F13"/>
    <w:rsid w:val="6A9B2760"/>
    <w:rsid w:val="6BA41E2C"/>
    <w:rsid w:val="6C011206"/>
    <w:rsid w:val="6C4130E2"/>
    <w:rsid w:val="6C6C4759"/>
    <w:rsid w:val="6C910893"/>
    <w:rsid w:val="6D6313BE"/>
    <w:rsid w:val="6EC5514E"/>
    <w:rsid w:val="70FF71F1"/>
    <w:rsid w:val="72345E1C"/>
    <w:rsid w:val="7255060F"/>
    <w:rsid w:val="729F162E"/>
    <w:rsid w:val="7317A136"/>
    <w:rsid w:val="7549288D"/>
    <w:rsid w:val="768D5D93"/>
    <w:rsid w:val="76936348"/>
    <w:rsid w:val="777423E0"/>
    <w:rsid w:val="77813560"/>
    <w:rsid w:val="787C2959"/>
    <w:rsid w:val="796F63FA"/>
    <w:rsid w:val="7AB7008A"/>
    <w:rsid w:val="7ABFACBC"/>
    <w:rsid w:val="7BF94230"/>
    <w:rsid w:val="7C5D4075"/>
    <w:rsid w:val="7D5B1D38"/>
    <w:rsid w:val="7DA30963"/>
    <w:rsid w:val="7E7134C8"/>
    <w:rsid w:val="7E9DE067"/>
    <w:rsid w:val="7E9F94BA"/>
    <w:rsid w:val="7EEFFA5B"/>
    <w:rsid w:val="7F2F30B3"/>
    <w:rsid w:val="7F3B24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7"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next w:val="a6"/>
    <w:qFormat/>
    <w:rsid w:val="00761AB2"/>
    <w:pPr>
      <w:widowControl w:val="0"/>
      <w:jc w:val="both"/>
    </w:pPr>
    <w:rPr>
      <w:rFonts w:ascii="Calibri" w:hAnsi="Calibri"/>
      <w:kern w:val="2"/>
      <w:sz w:val="28"/>
    </w:rPr>
  </w:style>
  <w:style w:type="paragraph" w:styleId="1">
    <w:name w:val="heading 1"/>
    <w:basedOn w:val="a5"/>
    <w:next w:val="a5"/>
    <w:qFormat/>
    <w:rsid w:val="00761AB2"/>
    <w:pPr>
      <w:keepNext/>
      <w:snapToGrid w:val="0"/>
      <w:spacing w:line="360" w:lineRule="atLeast"/>
      <w:outlineLvl w:val="0"/>
    </w:pPr>
    <w:rPr>
      <w:rFonts w:ascii="宋体"/>
    </w:rPr>
  </w:style>
  <w:style w:type="paragraph" w:styleId="23">
    <w:name w:val="heading 2"/>
    <w:basedOn w:val="a5"/>
    <w:next w:val="a5"/>
    <w:link w:val="2Char1"/>
    <w:qFormat/>
    <w:rsid w:val="00761AB2"/>
    <w:pPr>
      <w:keepNext/>
      <w:keepLines/>
      <w:spacing w:before="260" w:after="260" w:line="413" w:lineRule="auto"/>
      <w:outlineLvl w:val="1"/>
    </w:pPr>
    <w:rPr>
      <w:rFonts w:ascii="Arial" w:eastAsia="黑体" w:hAnsi="Arial"/>
      <w:b/>
      <w:sz w:val="32"/>
    </w:rPr>
  </w:style>
  <w:style w:type="paragraph" w:styleId="3">
    <w:name w:val="heading 3"/>
    <w:basedOn w:val="a5"/>
    <w:next w:val="a5"/>
    <w:link w:val="3Char2"/>
    <w:qFormat/>
    <w:rsid w:val="00761AB2"/>
    <w:pPr>
      <w:keepNext/>
      <w:keepLines/>
      <w:spacing w:before="260" w:after="260" w:line="413" w:lineRule="auto"/>
      <w:outlineLvl w:val="2"/>
    </w:pPr>
    <w:rPr>
      <w:b/>
      <w:sz w:val="32"/>
    </w:rPr>
  </w:style>
  <w:style w:type="paragraph" w:styleId="4">
    <w:name w:val="heading 4"/>
    <w:basedOn w:val="a5"/>
    <w:next w:val="a5"/>
    <w:qFormat/>
    <w:rsid w:val="00761AB2"/>
    <w:pPr>
      <w:keepNext/>
      <w:keepLines/>
      <w:spacing w:before="280" w:after="290" w:line="372" w:lineRule="auto"/>
      <w:outlineLvl w:val="3"/>
    </w:pPr>
    <w:rPr>
      <w:rFonts w:ascii="Arial" w:eastAsia="黑体" w:hAnsi="Arial"/>
      <w:b/>
    </w:rPr>
  </w:style>
  <w:style w:type="paragraph" w:styleId="5">
    <w:name w:val="heading 5"/>
    <w:basedOn w:val="a5"/>
    <w:next w:val="a5"/>
    <w:qFormat/>
    <w:rsid w:val="00761AB2"/>
    <w:pPr>
      <w:keepNext/>
      <w:keepLines/>
      <w:tabs>
        <w:tab w:val="left" w:pos="2551"/>
      </w:tabs>
      <w:spacing w:before="280" w:after="290" w:line="372" w:lineRule="auto"/>
      <w:ind w:left="2551" w:hanging="850"/>
      <w:outlineLvl w:val="4"/>
    </w:pPr>
    <w:rPr>
      <w:b/>
    </w:rPr>
  </w:style>
  <w:style w:type="paragraph" w:styleId="6">
    <w:name w:val="heading 6"/>
    <w:basedOn w:val="a5"/>
    <w:next w:val="a5"/>
    <w:qFormat/>
    <w:rsid w:val="00761AB2"/>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5"/>
    <w:next w:val="a5"/>
    <w:qFormat/>
    <w:rsid w:val="00761AB2"/>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5"/>
    <w:next w:val="a5"/>
    <w:qFormat/>
    <w:rsid w:val="00761AB2"/>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5"/>
    <w:next w:val="a5"/>
    <w:qFormat/>
    <w:rsid w:val="00761AB2"/>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Body Text"/>
    <w:basedOn w:val="a5"/>
    <w:next w:val="70"/>
    <w:link w:val="Char"/>
    <w:qFormat/>
    <w:rsid w:val="00761AB2"/>
    <w:rPr>
      <w:rFonts w:ascii="仿宋_GB2312" w:eastAsia="仿宋_GB2312"/>
      <w:sz w:val="32"/>
    </w:rPr>
  </w:style>
  <w:style w:type="paragraph" w:styleId="70">
    <w:name w:val="index 7"/>
    <w:basedOn w:val="a5"/>
    <w:next w:val="a5"/>
    <w:qFormat/>
    <w:rsid w:val="00761AB2"/>
    <w:pPr>
      <w:ind w:left="2520"/>
    </w:pPr>
  </w:style>
  <w:style w:type="paragraph" w:styleId="30">
    <w:name w:val="List 3"/>
    <w:basedOn w:val="a5"/>
    <w:qFormat/>
    <w:rsid w:val="00761AB2"/>
    <w:pPr>
      <w:adjustRightInd w:val="0"/>
      <w:snapToGrid w:val="0"/>
      <w:spacing w:line="360" w:lineRule="auto"/>
      <w:ind w:leftChars="400" w:left="100" w:hangingChars="200" w:hanging="200"/>
    </w:pPr>
    <w:rPr>
      <w:sz w:val="24"/>
    </w:rPr>
  </w:style>
  <w:style w:type="paragraph" w:styleId="71">
    <w:name w:val="toc 7"/>
    <w:basedOn w:val="a5"/>
    <w:next w:val="a5"/>
    <w:qFormat/>
    <w:rsid w:val="00761AB2"/>
    <w:pPr>
      <w:ind w:leftChars="1200" w:left="2520"/>
    </w:pPr>
  </w:style>
  <w:style w:type="paragraph" w:styleId="2">
    <w:name w:val="List Number 2"/>
    <w:basedOn w:val="a5"/>
    <w:qFormat/>
    <w:rsid w:val="00761AB2"/>
    <w:pPr>
      <w:numPr>
        <w:numId w:val="1"/>
      </w:numPr>
      <w:tabs>
        <w:tab w:val="clear" w:pos="425"/>
        <w:tab w:val="left" w:pos="780"/>
      </w:tabs>
      <w:spacing w:line="360" w:lineRule="auto"/>
    </w:pPr>
    <w:rPr>
      <w:sz w:val="24"/>
    </w:rPr>
  </w:style>
  <w:style w:type="paragraph" w:styleId="40">
    <w:name w:val="List Bullet 4"/>
    <w:basedOn w:val="a5"/>
    <w:qFormat/>
    <w:rsid w:val="00761AB2"/>
    <w:pPr>
      <w:widowControl/>
      <w:tabs>
        <w:tab w:val="left" w:pos="1134"/>
      </w:tabs>
      <w:adjustRightInd w:val="0"/>
      <w:snapToGrid w:val="0"/>
      <w:spacing w:before="120" w:line="280" w:lineRule="atLeast"/>
      <w:ind w:left="1418" w:hanging="284"/>
      <w:jc w:val="left"/>
    </w:pPr>
    <w:rPr>
      <w:rFonts w:ascii="宋体"/>
      <w:kern w:val="0"/>
      <w:sz w:val="22"/>
    </w:rPr>
  </w:style>
  <w:style w:type="paragraph" w:styleId="aa">
    <w:name w:val="Normal Indent"/>
    <w:basedOn w:val="a5"/>
    <w:link w:val="Char0"/>
    <w:qFormat/>
    <w:rsid w:val="00761AB2"/>
    <w:pPr>
      <w:adjustRightInd w:val="0"/>
      <w:snapToGrid w:val="0"/>
      <w:spacing w:line="360" w:lineRule="auto"/>
      <w:ind w:firstLine="420"/>
    </w:pPr>
    <w:rPr>
      <w:sz w:val="24"/>
    </w:rPr>
  </w:style>
  <w:style w:type="paragraph" w:styleId="ab">
    <w:name w:val="caption"/>
    <w:basedOn w:val="a5"/>
    <w:next w:val="a5"/>
    <w:qFormat/>
    <w:rsid w:val="00761AB2"/>
    <w:pPr>
      <w:widowControl/>
      <w:tabs>
        <w:tab w:val="left" w:pos="1134"/>
      </w:tabs>
      <w:adjustRightInd w:val="0"/>
      <w:snapToGrid w:val="0"/>
      <w:spacing w:line="280" w:lineRule="atLeast"/>
      <w:jc w:val="left"/>
    </w:pPr>
    <w:rPr>
      <w:rFonts w:eastAsia="PMingLiU"/>
      <w:b/>
      <w:kern w:val="0"/>
      <w:sz w:val="24"/>
      <w:lang w:eastAsia="zh-TW"/>
    </w:rPr>
  </w:style>
  <w:style w:type="paragraph" w:styleId="ac">
    <w:name w:val="Document Map"/>
    <w:basedOn w:val="a5"/>
    <w:qFormat/>
    <w:rsid w:val="00761AB2"/>
    <w:pPr>
      <w:shd w:val="clear" w:color="auto" w:fill="000080"/>
    </w:pPr>
  </w:style>
  <w:style w:type="paragraph" w:styleId="ad">
    <w:name w:val="toa heading"/>
    <w:basedOn w:val="a5"/>
    <w:next w:val="a5"/>
    <w:qFormat/>
    <w:rsid w:val="00761AB2"/>
    <w:pPr>
      <w:spacing w:before="120"/>
    </w:pPr>
    <w:rPr>
      <w:rFonts w:ascii="Arial" w:hAnsi="Arial"/>
      <w:sz w:val="24"/>
    </w:rPr>
  </w:style>
  <w:style w:type="paragraph" w:styleId="ae">
    <w:name w:val="annotation text"/>
    <w:basedOn w:val="a5"/>
    <w:link w:val="Char1"/>
    <w:uiPriority w:val="99"/>
    <w:qFormat/>
    <w:rsid w:val="00761AB2"/>
    <w:pPr>
      <w:adjustRightInd w:val="0"/>
      <w:spacing w:line="360" w:lineRule="atLeast"/>
      <w:jc w:val="left"/>
      <w:textAlignment w:val="baseline"/>
    </w:pPr>
    <w:rPr>
      <w:kern w:val="0"/>
      <w:sz w:val="24"/>
    </w:rPr>
  </w:style>
  <w:style w:type="paragraph" w:styleId="31">
    <w:name w:val="Body Text 3"/>
    <w:basedOn w:val="a5"/>
    <w:qFormat/>
    <w:rsid w:val="00761AB2"/>
    <w:pPr>
      <w:adjustRightInd w:val="0"/>
      <w:snapToGrid w:val="0"/>
      <w:spacing w:after="120" w:line="360" w:lineRule="auto"/>
    </w:pPr>
    <w:rPr>
      <w:sz w:val="16"/>
    </w:rPr>
  </w:style>
  <w:style w:type="paragraph" w:styleId="32">
    <w:name w:val="List Bullet 3"/>
    <w:basedOn w:val="a5"/>
    <w:qFormat/>
    <w:rsid w:val="00761AB2"/>
    <w:pPr>
      <w:tabs>
        <w:tab w:val="left" w:pos="1200"/>
      </w:tabs>
      <w:adjustRightInd w:val="0"/>
      <w:snapToGrid w:val="0"/>
      <w:spacing w:line="360" w:lineRule="auto"/>
      <w:ind w:left="1200" w:hanging="360"/>
    </w:pPr>
    <w:rPr>
      <w:sz w:val="24"/>
    </w:rPr>
  </w:style>
  <w:style w:type="paragraph" w:styleId="af">
    <w:name w:val="Body Text Indent"/>
    <w:basedOn w:val="a5"/>
    <w:link w:val="Char10"/>
    <w:qFormat/>
    <w:rsid w:val="00761AB2"/>
    <w:pPr>
      <w:spacing w:line="700" w:lineRule="exact"/>
      <w:ind w:left="960"/>
    </w:pPr>
    <w:rPr>
      <w:sz w:val="44"/>
    </w:rPr>
  </w:style>
  <w:style w:type="paragraph" w:styleId="33">
    <w:name w:val="List Number 3"/>
    <w:basedOn w:val="a5"/>
    <w:qFormat/>
    <w:rsid w:val="00761AB2"/>
    <w:pPr>
      <w:tabs>
        <w:tab w:val="left" w:pos="2120"/>
      </w:tabs>
      <w:adjustRightInd w:val="0"/>
      <w:snapToGrid w:val="0"/>
      <w:spacing w:line="360" w:lineRule="auto"/>
      <w:ind w:left="2120" w:hanging="720"/>
    </w:pPr>
    <w:rPr>
      <w:sz w:val="24"/>
    </w:rPr>
  </w:style>
  <w:style w:type="paragraph" w:styleId="24">
    <w:name w:val="List 2"/>
    <w:basedOn w:val="a5"/>
    <w:qFormat/>
    <w:rsid w:val="00761AB2"/>
    <w:pPr>
      <w:adjustRightInd w:val="0"/>
      <w:snapToGrid w:val="0"/>
      <w:spacing w:line="360" w:lineRule="auto"/>
      <w:ind w:leftChars="200" w:left="100" w:hangingChars="200" w:hanging="200"/>
    </w:pPr>
    <w:rPr>
      <w:sz w:val="24"/>
    </w:rPr>
  </w:style>
  <w:style w:type="paragraph" w:styleId="af0">
    <w:name w:val="List Continue"/>
    <w:basedOn w:val="a5"/>
    <w:qFormat/>
    <w:rsid w:val="00761AB2"/>
    <w:pPr>
      <w:adjustRightInd w:val="0"/>
      <w:snapToGrid w:val="0"/>
      <w:spacing w:after="120" w:line="360" w:lineRule="auto"/>
      <w:ind w:leftChars="200" w:left="420"/>
    </w:pPr>
    <w:rPr>
      <w:sz w:val="24"/>
    </w:rPr>
  </w:style>
  <w:style w:type="paragraph" w:styleId="20">
    <w:name w:val="List Bullet 2"/>
    <w:basedOn w:val="a5"/>
    <w:qFormat/>
    <w:rsid w:val="00761AB2"/>
    <w:pPr>
      <w:numPr>
        <w:numId w:val="2"/>
      </w:numPr>
      <w:adjustRightInd w:val="0"/>
      <w:snapToGrid w:val="0"/>
      <w:spacing w:line="360" w:lineRule="auto"/>
    </w:pPr>
    <w:rPr>
      <w:sz w:val="24"/>
    </w:rPr>
  </w:style>
  <w:style w:type="paragraph" w:styleId="50">
    <w:name w:val="toc 5"/>
    <w:basedOn w:val="a5"/>
    <w:next w:val="a5"/>
    <w:qFormat/>
    <w:rsid w:val="00761AB2"/>
    <w:pPr>
      <w:ind w:leftChars="800" w:left="1680"/>
    </w:pPr>
  </w:style>
  <w:style w:type="paragraph" w:styleId="34">
    <w:name w:val="toc 3"/>
    <w:basedOn w:val="a5"/>
    <w:next w:val="a5"/>
    <w:uiPriority w:val="39"/>
    <w:qFormat/>
    <w:rsid w:val="00761AB2"/>
    <w:pPr>
      <w:ind w:leftChars="400" w:left="840"/>
    </w:pPr>
  </w:style>
  <w:style w:type="paragraph" w:styleId="af1">
    <w:name w:val="Plain Text"/>
    <w:basedOn w:val="a5"/>
    <w:qFormat/>
    <w:rsid w:val="00761AB2"/>
    <w:rPr>
      <w:rFonts w:ascii="宋体" w:hAnsi="Courier New"/>
      <w:sz w:val="21"/>
    </w:rPr>
  </w:style>
  <w:style w:type="paragraph" w:styleId="80">
    <w:name w:val="toc 8"/>
    <w:basedOn w:val="a5"/>
    <w:next w:val="a5"/>
    <w:qFormat/>
    <w:rsid w:val="00761AB2"/>
    <w:pPr>
      <w:ind w:leftChars="1400" w:left="2940"/>
    </w:pPr>
  </w:style>
  <w:style w:type="paragraph" w:styleId="af2">
    <w:name w:val="Date"/>
    <w:basedOn w:val="a5"/>
    <w:next w:val="a5"/>
    <w:link w:val="Char11"/>
    <w:qFormat/>
    <w:rsid w:val="00761AB2"/>
  </w:style>
  <w:style w:type="paragraph" w:styleId="25">
    <w:name w:val="Body Text Indent 2"/>
    <w:basedOn w:val="a5"/>
    <w:link w:val="2Char"/>
    <w:qFormat/>
    <w:rsid w:val="00761AB2"/>
    <w:pPr>
      <w:snapToGrid w:val="0"/>
      <w:spacing w:line="560" w:lineRule="atLeast"/>
      <w:ind w:firstLine="540"/>
    </w:pPr>
  </w:style>
  <w:style w:type="paragraph" w:styleId="af3">
    <w:name w:val="Balloon Text"/>
    <w:basedOn w:val="a5"/>
    <w:qFormat/>
    <w:rsid w:val="00761AB2"/>
    <w:rPr>
      <w:sz w:val="18"/>
    </w:rPr>
  </w:style>
  <w:style w:type="paragraph" w:styleId="af4">
    <w:name w:val="footer"/>
    <w:basedOn w:val="a5"/>
    <w:link w:val="Char2"/>
    <w:qFormat/>
    <w:rsid w:val="00761AB2"/>
    <w:pPr>
      <w:tabs>
        <w:tab w:val="center" w:pos="4153"/>
        <w:tab w:val="right" w:pos="8306"/>
      </w:tabs>
      <w:snapToGrid w:val="0"/>
      <w:jc w:val="left"/>
    </w:pPr>
    <w:rPr>
      <w:sz w:val="18"/>
    </w:rPr>
  </w:style>
  <w:style w:type="paragraph" w:styleId="af5">
    <w:name w:val="header"/>
    <w:basedOn w:val="a5"/>
    <w:link w:val="Char3"/>
    <w:uiPriority w:val="99"/>
    <w:qFormat/>
    <w:rsid w:val="00761AB2"/>
    <w:pPr>
      <w:pBdr>
        <w:bottom w:val="single" w:sz="6" w:space="1" w:color="auto"/>
      </w:pBdr>
      <w:tabs>
        <w:tab w:val="center" w:pos="4153"/>
        <w:tab w:val="right" w:pos="8306"/>
      </w:tabs>
      <w:snapToGrid w:val="0"/>
      <w:jc w:val="center"/>
    </w:pPr>
    <w:rPr>
      <w:sz w:val="18"/>
    </w:rPr>
  </w:style>
  <w:style w:type="paragraph" w:styleId="10">
    <w:name w:val="toc 1"/>
    <w:basedOn w:val="a5"/>
    <w:next w:val="a5"/>
    <w:qFormat/>
    <w:rsid w:val="00761AB2"/>
    <w:pPr>
      <w:spacing w:line="180" w:lineRule="auto"/>
      <w:jc w:val="center"/>
    </w:pPr>
    <w:rPr>
      <w:sz w:val="30"/>
    </w:rPr>
  </w:style>
  <w:style w:type="paragraph" w:styleId="41">
    <w:name w:val="List Continue 4"/>
    <w:basedOn w:val="a5"/>
    <w:qFormat/>
    <w:rsid w:val="00761AB2"/>
    <w:pPr>
      <w:adjustRightInd w:val="0"/>
      <w:snapToGrid w:val="0"/>
      <w:spacing w:after="120" w:line="360" w:lineRule="auto"/>
      <w:ind w:leftChars="800" w:left="1680"/>
    </w:pPr>
    <w:rPr>
      <w:sz w:val="24"/>
    </w:rPr>
  </w:style>
  <w:style w:type="paragraph" w:styleId="42">
    <w:name w:val="toc 4"/>
    <w:basedOn w:val="a5"/>
    <w:next w:val="a5"/>
    <w:qFormat/>
    <w:rsid w:val="00761AB2"/>
    <w:pPr>
      <w:ind w:leftChars="600" w:left="1260"/>
    </w:pPr>
  </w:style>
  <w:style w:type="paragraph" w:styleId="af6">
    <w:name w:val="footnote text"/>
    <w:basedOn w:val="a5"/>
    <w:link w:val="Char4"/>
    <w:qFormat/>
    <w:rsid w:val="00761AB2"/>
    <w:pPr>
      <w:spacing w:line="360" w:lineRule="auto"/>
    </w:pPr>
    <w:rPr>
      <w:sz w:val="18"/>
    </w:rPr>
  </w:style>
  <w:style w:type="paragraph" w:styleId="60">
    <w:name w:val="toc 6"/>
    <w:basedOn w:val="a5"/>
    <w:next w:val="a5"/>
    <w:qFormat/>
    <w:rsid w:val="00761AB2"/>
    <w:pPr>
      <w:ind w:leftChars="1000" w:left="2100"/>
    </w:pPr>
  </w:style>
  <w:style w:type="paragraph" w:styleId="51">
    <w:name w:val="List 5"/>
    <w:basedOn w:val="a5"/>
    <w:qFormat/>
    <w:rsid w:val="00761AB2"/>
    <w:pPr>
      <w:adjustRightInd w:val="0"/>
      <w:snapToGrid w:val="0"/>
      <w:spacing w:line="360" w:lineRule="auto"/>
      <w:ind w:leftChars="800" w:left="100" w:hangingChars="200" w:hanging="200"/>
    </w:pPr>
    <w:rPr>
      <w:sz w:val="24"/>
    </w:rPr>
  </w:style>
  <w:style w:type="paragraph" w:styleId="35">
    <w:name w:val="Body Text Indent 3"/>
    <w:basedOn w:val="a5"/>
    <w:qFormat/>
    <w:rsid w:val="00761AB2"/>
    <w:pPr>
      <w:spacing w:line="360" w:lineRule="auto"/>
      <w:ind w:firstLine="632"/>
    </w:pPr>
    <w:rPr>
      <w:rFonts w:ascii="黑体" w:eastAsia="黑体"/>
    </w:rPr>
  </w:style>
  <w:style w:type="paragraph" w:styleId="af7">
    <w:name w:val="table of figures"/>
    <w:basedOn w:val="a5"/>
    <w:next w:val="a5"/>
    <w:qFormat/>
    <w:rsid w:val="00761AB2"/>
    <w:pPr>
      <w:tabs>
        <w:tab w:val="right" w:leader="dot" w:pos="8640"/>
      </w:tabs>
      <w:spacing w:line="360" w:lineRule="auto"/>
      <w:ind w:left="400" w:hanging="400"/>
    </w:pPr>
    <w:rPr>
      <w:sz w:val="24"/>
    </w:rPr>
  </w:style>
  <w:style w:type="paragraph" w:styleId="26">
    <w:name w:val="toc 2"/>
    <w:basedOn w:val="a5"/>
    <w:next w:val="a5"/>
    <w:uiPriority w:val="39"/>
    <w:qFormat/>
    <w:rsid w:val="00761AB2"/>
    <w:pPr>
      <w:ind w:leftChars="200" w:left="420"/>
    </w:pPr>
  </w:style>
  <w:style w:type="paragraph" w:styleId="90">
    <w:name w:val="toc 9"/>
    <w:basedOn w:val="a5"/>
    <w:next w:val="a5"/>
    <w:qFormat/>
    <w:rsid w:val="00761AB2"/>
    <w:pPr>
      <w:ind w:leftChars="1600" w:left="3360"/>
    </w:pPr>
  </w:style>
  <w:style w:type="paragraph" w:styleId="27">
    <w:name w:val="Body Text 2"/>
    <w:basedOn w:val="a5"/>
    <w:qFormat/>
    <w:rsid w:val="00761AB2"/>
    <w:pPr>
      <w:adjustRightInd w:val="0"/>
      <w:snapToGrid w:val="0"/>
      <w:spacing w:after="120" w:line="480" w:lineRule="auto"/>
    </w:pPr>
    <w:rPr>
      <w:sz w:val="24"/>
    </w:rPr>
  </w:style>
  <w:style w:type="paragraph" w:styleId="43">
    <w:name w:val="List 4"/>
    <w:basedOn w:val="a5"/>
    <w:qFormat/>
    <w:rsid w:val="00761AB2"/>
    <w:pPr>
      <w:adjustRightInd w:val="0"/>
      <w:snapToGrid w:val="0"/>
      <w:spacing w:line="360" w:lineRule="auto"/>
      <w:ind w:leftChars="600" w:left="100" w:hangingChars="200" w:hanging="200"/>
    </w:pPr>
    <w:rPr>
      <w:sz w:val="24"/>
    </w:rPr>
  </w:style>
  <w:style w:type="paragraph" w:styleId="28">
    <w:name w:val="List Continue 2"/>
    <w:basedOn w:val="a5"/>
    <w:qFormat/>
    <w:rsid w:val="00761AB2"/>
    <w:pPr>
      <w:adjustRightInd w:val="0"/>
      <w:snapToGrid w:val="0"/>
      <w:spacing w:after="120" w:line="360" w:lineRule="auto"/>
      <w:ind w:leftChars="400" w:left="840"/>
    </w:pPr>
    <w:rPr>
      <w:sz w:val="24"/>
    </w:rPr>
  </w:style>
  <w:style w:type="paragraph" w:styleId="af8">
    <w:name w:val="Normal (Web)"/>
    <w:basedOn w:val="a5"/>
    <w:qFormat/>
    <w:rsid w:val="00761AB2"/>
    <w:pPr>
      <w:widowControl/>
      <w:spacing w:before="100" w:beforeAutospacing="1" w:after="100" w:afterAutospacing="1"/>
      <w:jc w:val="left"/>
    </w:pPr>
    <w:rPr>
      <w:rFonts w:ascii="宋体" w:hAnsi="宋体"/>
      <w:kern w:val="0"/>
      <w:sz w:val="24"/>
    </w:rPr>
  </w:style>
  <w:style w:type="paragraph" w:styleId="36">
    <w:name w:val="List Continue 3"/>
    <w:basedOn w:val="a5"/>
    <w:qFormat/>
    <w:rsid w:val="00761AB2"/>
    <w:pPr>
      <w:adjustRightInd w:val="0"/>
      <w:snapToGrid w:val="0"/>
      <w:spacing w:after="120" w:line="360" w:lineRule="auto"/>
      <w:ind w:leftChars="600" w:left="1260"/>
    </w:pPr>
    <w:rPr>
      <w:sz w:val="24"/>
    </w:rPr>
  </w:style>
  <w:style w:type="paragraph" w:styleId="11">
    <w:name w:val="index 1"/>
    <w:basedOn w:val="a5"/>
    <w:next w:val="a5"/>
    <w:qFormat/>
    <w:rsid w:val="00761AB2"/>
    <w:pPr>
      <w:adjustRightInd w:val="0"/>
      <w:spacing w:line="240" w:lineRule="atLeast"/>
      <w:textAlignment w:val="baseline"/>
    </w:pPr>
    <w:rPr>
      <w:rFonts w:ascii="宋体"/>
      <w:kern w:val="0"/>
      <w:sz w:val="21"/>
    </w:rPr>
  </w:style>
  <w:style w:type="paragraph" w:styleId="af9">
    <w:name w:val="Title"/>
    <w:basedOn w:val="a5"/>
    <w:qFormat/>
    <w:rsid w:val="00761AB2"/>
    <w:pPr>
      <w:widowControl/>
      <w:spacing w:after="240" w:line="360" w:lineRule="auto"/>
      <w:jc w:val="center"/>
    </w:pPr>
    <w:rPr>
      <w:rFonts w:ascii="Arial" w:hAnsi="Arial"/>
      <w:b/>
      <w:smallCaps/>
      <w:kern w:val="28"/>
      <w:sz w:val="36"/>
      <w:lang w:eastAsia="en-US"/>
    </w:rPr>
  </w:style>
  <w:style w:type="paragraph" w:styleId="afa">
    <w:name w:val="annotation subject"/>
    <w:basedOn w:val="ae"/>
    <w:next w:val="ae"/>
    <w:link w:val="Char5"/>
    <w:qFormat/>
    <w:rsid w:val="00761AB2"/>
    <w:pPr>
      <w:adjustRightInd/>
      <w:spacing w:line="240" w:lineRule="auto"/>
      <w:textAlignment w:val="auto"/>
    </w:pPr>
  </w:style>
  <w:style w:type="paragraph" w:styleId="afb">
    <w:name w:val="Body Text First Indent"/>
    <w:basedOn w:val="a5"/>
    <w:qFormat/>
    <w:rsid w:val="00761AB2"/>
    <w:pPr>
      <w:spacing w:line="360" w:lineRule="auto"/>
      <w:ind w:firstLine="420"/>
    </w:pPr>
    <w:rPr>
      <w:rFonts w:ascii="宋体" w:hAnsi="宋体"/>
      <w:sz w:val="24"/>
    </w:rPr>
  </w:style>
  <w:style w:type="paragraph" w:styleId="29">
    <w:name w:val="Body Text First Indent 2"/>
    <w:basedOn w:val="af"/>
    <w:link w:val="2Char0"/>
    <w:qFormat/>
    <w:rsid w:val="00761AB2"/>
    <w:pPr>
      <w:spacing w:after="120" w:line="240" w:lineRule="auto"/>
      <w:ind w:leftChars="200" w:left="420" w:firstLineChars="200" w:firstLine="420"/>
    </w:pPr>
  </w:style>
  <w:style w:type="table" w:styleId="afc">
    <w:name w:val="Table Grid"/>
    <w:basedOn w:val="a8"/>
    <w:qFormat/>
    <w:rsid w:val="00761AB2"/>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uiPriority w:val="22"/>
    <w:qFormat/>
    <w:rsid w:val="00761AB2"/>
    <w:rPr>
      <w:b/>
    </w:rPr>
  </w:style>
  <w:style w:type="character" w:styleId="afe">
    <w:name w:val="page number"/>
    <w:qFormat/>
    <w:rsid w:val="00761AB2"/>
  </w:style>
  <w:style w:type="character" w:styleId="aff">
    <w:name w:val="FollowedHyperlink"/>
    <w:qFormat/>
    <w:rsid w:val="00761AB2"/>
    <w:rPr>
      <w:color w:val="800080"/>
      <w:u w:val="single"/>
    </w:rPr>
  </w:style>
  <w:style w:type="character" w:styleId="aff0">
    <w:name w:val="Emphasis"/>
    <w:qFormat/>
    <w:rsid w:val="00761AB2"/>
    <w:rPr>
      <w:i/>
    </w:rPr>
  </w:style>
  <w:style w:type="character" w:styleId="aff1">
    <w:name w:val="Hyperlink"/>
    <w:uiPriority w:val="99"/>
    <w:qFormat/>
    <w:rsid w:val="00761AB2"/>
    <w:rPr>
      <w:color w:val="0000FF"/>
      <w:u w:val="single"/>
    </w:rPr>
  </w:style>
  <w:style w:type="character" w:styleId="aff2">
    <w:name w:val="annotation reference"/>
    <w:qFormat/>
    <w:rsid w:val="00761AB2"/>
    <w:rPr>
      <w:sz w:val="21"/>
      <w:szCs w:val="21"/>
    </w:rPr>
  </w:style>
  <w:style w:type="character" w:styleId="aff3">
    <w:name w:val="footnote reference"/>
    <w:qFormat/>
    <w:rsid w:val="00761AB2"/>
    <w:rPr>
      <w:position w:val="6"/>
      <w:sz w:val="14"/>
      <w:vertAlign w:val="superscript"/>
    </w:rPr>
  </w:style>
  <w:style w:type="character" w:customStyle="1" w:styleId="3Char2">
    <w:name w:val="标题 3 Char2"/>
    <w:link w:val="3"/>
    <w:qFormat/>
    <w:rsid w:val="00761AB2"/>
    <w:rPr>
      <w:rFonts w:eastAsia="宋体"/>
      <w:b/>
      <w:kern w:val="2"/>
      <w:sz w:val="32"/>
      <w:lang w:val="en-US" w:eastAsia="zh-CN"/>
    </w:rPr>
  </w:style>
  <w:style w:type="character" w:customStyle="1" w:styleId="2Char1">
    <w:name w:val="标题 2 Char1"/>
    <w:link w:val="23"/>
    <w:qFormat/>
    <w:rsid w:val="00761AB2"/>
    <w:rPr>
      <w:rFonts w:ascii="Arial" w:eastAsia="黑体" w:hAnsi="Arial"/>
      <w:b/>
      <w:kern w:val="2"/>
      <w:sz w:val="32"/>
    </w:rPr>
  </w:style>
  <w:style w:type="paragraph" w:customStyle="1" w:styleId="aff4">
    <w:name w:val="表格内文字"/>
    <w:basedOn w:val="af1"/>
    <w:qFormat/>
    <w:rsid w:val="00761AB2"/>
    <w:pPr>
      <w:adjustRightInd w:val="0"/>
    </w:pPr>
    <w:rPr>
      <w:color w:val="000000"/>
      <w:lang w:val="en-GB"/>
    </w:rPr>
  </w:style>
  <w:style w:type="character" w:customStyle="1" w:styleId="Char">
    <w:name w:val="正文文本 Char"/>
    <w:link w:val="a6"/>
    <w:qFormat/>
    <w:rsid w:val="00761AB2"/>
    <w:rPr>
      <w:rFonts w:ascii="仿宋_GB2312" w:eastAsia="仿宋_GB2312"/>
      <w:kern w:val="2"/>
      <w:sz w:val="32"/>
    </w:rPr>
  </w:style>
  <w:style w:type="character" w:customStyle="1" w:styleId="2Char2">
    <w:name w:val="标题 2 Char"/>
    <w:qFormat/>
    <w:rsid w:val="00761AB2"/>
    <w:rPr>
      <w:rFonts w:ascii="Arial" w:eastAsia="黑体" w:hAnsi="Arial"/>
      <w:b/>
      <w:kern w:val="2"/>
      <w:sz w:val="32"/>
    </w:rPr>
  </w:style>
  <w:style w:type="character" w:customStyle="1" w:styleId="Char0">
    <w:name w:val="正文缩进 Char"/>
    <w:link w:val="aa"/>
    <w:qFormat/>
    <w:rsid w:val="00761AB2"/>
    <w:rPr>
      <w:kern w:val="2"/>
      <w:sz w:val="24"/>
    </w:rPr>
  </w:style>
  <w:style w:type="character" w:customStyle="1" w:styleId="Char1">
    <w:name w:val="批注文字 Char"/>
    <w:link w:val="ae"/>
    <w:uiPriority w:val="99"/>
    <w:qFormat/>
    <w:rsid w:val="00761AB2"/>
    <w:rPr>
      <w:sz w:val="24"/>
    </w:rPr>
  </w:style>
  <w:style w:type="character" w:customStyle="1" w:styleId="Char10">
    <w:name w:val="正文文本缩进 Char1"/>
    <w:link w:val="af"/>
    <w:qFormat/>
    <w:rsid w:val="00761AB2"/>
    <w:rPr>
      <w:kern w:val="2"/>
      <w:sz w:val="44"/>
    </w:rPr>
  </w:style>
  <w:style w:type="character" w:customStyle="1" w:styleId="Char11">
    <w:name w:val="日期 Char1"/>
    <w:link w:val="af2"/>
    <w:qFormat/>
    <w:rsid w:val="00761AB2"/>
    <w:rPr>
      <w:kern w:val="2"/>
      <w:sz w:val="28"/>
    </w:rPr>
  </w:style>
  <w:style w:type="character" w:customStyle="1" w:styleId="2Char">
    <w:name w:val="正文文本缩进 2 Char"/>
    <w:link w:val="25"/>
    <w:qFormat/>
    <w:rsid w:val="00761AB2"/>
    <w:rPr>
      <w:kern w:val="2"/>
      <w:sz w:val="28"/>
    </w:rPr>
  </w:style>
  <w:style w:type="character" w:customStyle="1" w:styleId="Char2">
    <w:name w:val="页脚 Char"/>
    <w:link w:val="af4"/>
    <w:uiPriority w:val="99"/>
    <w:qFormat/>
    <w:rsid w:val="00761AB2"/>
    <w:rPr>
      <w:kern w:val="2"/>
      <w:sz w:val="18"/>
    </w:rPr>
  </w:style>
  <w:style w:type="character" w:customStyle="1" w:styleId="Char3">
    <w:name w:val="页眉 Char"/>
    <w:link w:val="af5"/>
    <w:uiPriority w:val="99"/>
    <w:qFormat/>
    <w:rsid w:val="00761AB2"/>
    <w:rPr>
      <w:kern w:val="2"/>
      <w:sz w:val="18"/>
    </w:rPr>
  </w:style>
  <w:style w:type="character" w:customStyle="1" w:styleId="Char4">
    <w:name w:val="脚注文本 Char"/>
    <w:link w:val="af6"/>
    <w:qFormat/>
    <w:rsid w:val="00761AB2"/>
    <w:rPr>
      <w:kern w:val="2"/>
      <w:sz w:val="18"/>
    </w:rPr>
  </w:style>
  <w:style w:type="character" w:customStyle="1" w:styleId="Char5">
    <w:name w:val="批注主题 Char"/>
    <w:link w:val="afa"/>
    <w:qFormat/>
    <w:rsid w:val="00761AB2"/>
  </w:style>
  <w:style w:type="character" w:customStyle="1" w:styleId="2Char0">
    <w:name w:val="正文首行缩进 2 Char"/>
    <w:link w:val="29"/>
    <w:qFormat/>
    <w:rsid w:val="00761AB2"/>
  </w:style>
  <w:style w:type="character" w:customStyle="1" w:styleId="aff5">
    <w:name w:val="样式 宋体"/>
    <w:qFormat/>
    <w:rsid w:val="00761AB2"/>
    <w:rPr>
      <w:rFonts w:ascii="宋体" w:eastAsia="宋体" w:hAnsi="宋体"/>
      <w:sz w:val="28"/>
    </w:rPr>
  </w:style>
  <w:style w:type="character" w:customStyle="1" w:styleId="12">
    <w:name w:val="日期 字符1"/>
    <w:qFormat/>
    <w:rsid w:val="00761AB2"/>
    <w:rPr>
      <w:rFonts w:ascii="Times New Roman" w:eastAsia="宋体" w:hAnsi="Times New Roman" w:cs="Times New Roman"/>
      <w:kern w:val="2"/>
      <w:sz w:val="28"/>
    </w:rPr>
  </w:style>
  <w:style w:type="character" w:customStyle="1" w:styleId="CharChar">
    <w:name w:val="样式 文档正文 Char + (西文) 宋体 (中文) 宋体 小四 黑色 Char"/>
    <w:link w:val="Char6"/>
    <w:qFormat/>
    <w:rsid w:val="00761AB2"/>
    <w:rPr>
      <w:rFonts w:ascii="宋体" w:hAnsi="宋体"/>
      <w:color w:val="000000"/>
      <w:kern w:val="2"/>
      <w:sz w:val="24"/>
      <w:szCs w:val="24"/>
    </w:rPr>
  </w:style>
  <w:style w:type="paragraph" w:customStyle="1" w:styleId="Char6">
    <w:name w:val="样式 文档正文 Char + (西文) 宋体 (中文) 宋体 小四 黑色"/>
    <w:basedOn w:val="a5"/>
    <w:link w:val="CharChar"/>
    <w:qFormat/>
    <w:rsid w:val="00761AB2"/>
    <w:pPr>
      <w:adjustRightInd w:val="0"/>
      <w:snapToGrid w:val="0"/>
      <w:spacing w:line="360" w:lineRule="auto"/>
      <w:ind w:firstLine="567"/>
      <w:textAlignment w:val="baseline"/>
    </w:pPr>
    <w:rPr>
      <w:rFonts w:ascii="宋体" w:hAnsi="宋体"/>
      <w:color w:val="000000"/>
      <w:sz w:val="24"/>
      <w:szCs w:val="24"/>
    </w:rPr>
  </w:style>
  <w:style w:type="character" w:customStyle="1" w:styleId="CharChar5">
    <w:name w:val="Char Char5"/>
    <w:qFormat/>
    <w:rsid w:val="00761AB2"/>
    <w:rPr>
      <w:rFonts w:ascii="Arial" w:eastAsia="宋体" w:hAnsi="Arial"/>
      <w:b/>
      <w:smallCaps/>
      <w:kern w:val="28"/>
      <w:sz w:val="36"/>
      <w:lang w:val="en-US" w:eastAsia="en-US"/>
    </w:rPr>
  </w:style>
  <w:style w:type="character" w:customStyle="1" w:styleId="CharChar4">
    <w:name w:val="Char Char4"/>
    <w:qFormat/>
    <w:rsid w:val="00761AB2"/>
    <w:rPr>
      <w:rFonts w:eastAsia="宋体"/>
      <w:b/>
      <w:kern w:val="2"/>
      <w:sz w:val="21"/>
      <w:lang w:val="en-US" w:eastAsia="zh-CN"/>
    </w:rPr>
  </w:style>
  <w:style w:type="character" w:customStyle="1" w:styleId="TableTextCharCharCharChar">
    <w:name w:val="Table Text Char Char Char Char"/>
    <w:link w:val="TableTextCharCharChar"/>
    <w:qFormat/>
    <w:rsid w:val="00761AB2"/>
    <w:rPr>
      <w:rFonts w:ascii="Arial" w:hAnsi="Arial"/>
      <w:kern w:val="2"/>
      <w:sz w:val="18"/>
      <w:lang w:val="en-US" w:eastAsia="zh-CN" w:bidi="ar-SA"/>
    </w:rPr>
  </w:style>
  <w:style w:type="paragraph" w:customStyle="1" w:styleId="TableTextCharCharChar">
    <w:name w:val="Table Text Char Char Char"/>
    <w:link w:val="TableTextCharCharCharChar"/>
    <w:qFormat/>
    <w:rsid w:val="00761AB2"/>
    <w:pPr>
      <w:snapToGrid w:val="0"/>
      <w:spacing w:before="80" w:after="80"/>
    </w:pPr>
    <w:rPr>
      <w:rFonts w:ascii="Arial" w:hAnsi="Arial"/>
      <w:kern w:val="2"/>
      <w:sz w:val="18"/>
    </w:rPr>
  </w:style>
  <w:style w:type="character" w:customStyle="1" w:styleId="CharChar3">
    <w:name w:val="Char Char3"/>
    <w:qFormat/>
    <w:rsid w:val="00761AB2"/>
    <w:rPr>
      <w:rFonts w:eastAsia="宋体"/>
      <w:kern w:val="2"/>
      <w:sz w:val="18"/>
      <w:lang w:val="en-US" w:eastAsia="zh-CN"/>
    </w:rPr>
  </w:style>
  <w:style w:type="character" w:customStyle="1" w:styleId="TableTextChar">
    <w:name w:val="Table Text Char"/>
    <w:link w:val="TableText"/>
    <w:qFormat/>
    <w:rsid w:val="00761AB2"/>
    <w:rPr>
      <w:rFonts w:ascii="Arial" w:hAnsi="Arial"/>
      <w:kern w:val="2"/>
      <w:sz w:val="18"/>
      <w:lang w:val="en-US" w:eastAsia="zh-CN" w:bidi="ar-SA"/>
    </w:rPr>
  </w:style>
  <w:style w:type="paragraph" w:customStyle="1" w:styleId="TableText">
    <w:name w:val="Table Text"/>
    <w:link w:val="TableTextChar"/>
    <w:qFormat/>
    <w:rsid w:val="00761AB2"/>
    <w:pPr>
      <w:snapToGrid w:val="0"/>
      <w:spacing w:before="80" w:after="80"/>
    </w:pPr>
    <w:rPr>
      <w:rFonts w:ascii="Arial" w:hAnsi="Arial"/>
      <w:kern w:val="2"/>
      <w:sz w:val="18"/>
    </w:rPr>
  </w:style>
  <w:style w:type="character" w:customStyle="1" w:styleId="Char7">
    <w:name w:val="文字 Char"/>
    <w:link w:val="aff6"/>
    <w:qFormat/>
    <w:rsid w:val="00761AB2"/>
    <w:rPr>
      <w:rFonts w:ascii="宋体"/>
      <w:kern w:val="2"/>
      <w:sz w:val="28"/>
    </w:rPr>
  </w:style>
  <w:style w:type="paragraph" w:customStyle="1" w:styleId="aff6">
    <w:name w:val="文字"/>
    <w:basedOn w:val="a5"/>
    <w:link w:val="Char7"/>
    <w:qFormat/>
    <w:rsid w:val="00761AB2"/>
    <w:pPr>
      <w:tabs>
        <w:tab w:val="left" w:pos="8520"/>
      </w:tabs>
      <w:spacing w:line="312" w:lineRule="auto"/>
      <w:ind w:right="-210" w:firstLine="556"/>
    </w:pPr>
    <w:rPr>
      <w:rFonts w:ascii="宋体"/>
    </w:rPr>
  </w:style>
  <w:style w:type="character" w:customStyle="1" w:styleId="titleemph1">
    <w:name w:val="title_emph1"/>
    <w:qFormat/>
    <w:rsid w:val="00761AB2"/>
    <w:rPr>
      <w:rFonts w:ascii="Arial" w:hAnsi="Arial" w:hint="default"/>
      <w:b/>
      <w:sz w:val="20"/>
    </w:rPr>
  </w:style>
  <w:style w:type="character" w:customStyle="1" w:styleId="TableTextChar1Char">
    <w:name w:val="Table Text Char1 Char"/>
    <w:qFormat/>
    <w:rsid w:val="00761AB2"/>
    <w:rPr>
      <w:rFonts w:ascii="Arial" w:hAnsi="Arial"/>
      <w:kern w:val="2"/>
      <w:sz w:val="18"/>
      <w:lang w:val="en-US" w:eastAsia="zh-CN" w:bidi="ar-SA"/>
    </w:rPr>
  </w:style>
  <w:style w:type="character" w:customStyle="1" w:styleId="CharChar0">
    <w:name w:val="Char Char"/>
    <w:qFormat/>
    <w:rsid w:val="00761AB2"/>
    <w:rPr>
      <w:rFonts w:ascii="宋体" w:eastAsia="宋体" w:hAnsi="宋体"/>
      <w:kern w:val="2"/>
      <w:sz w:val="24"/>
      <w:lang w:val="en-US" w:eastAsia="zh-CN" w:bidi="ar-SA"/>
    </w:rPr>
  </w:style>
  <w:style w:type="character" w:customStyle="1" w:styleId="Char8">
    <w:name w:val="列出段落 Char"/>
    <w:link w:val="aff7"/>
    <w:qFormat/>
    <w:rsid w:val="00761AB2"/>
    <w:rPr>
      <w:rFonts w:ascii="Calibri" w:hAnsi="Calibri"/>
      <w:kern w:val="2"/>
      <w:sz w:val="21"/>
      <w:szCs w:val="22"/>
    </w:rPr>
  </w:style>
  <w:style w:type="paragraph" w:styleId="aff7">
    <w:name w:val="List Paragraph"/>
    <w:basedOn w:val="a5"/>
    <w:link w:val="Char8"/>
    <w:qFormat/>
    <w:rsid w:val="00761AB2"/>
    <w:pPr>
      <w:ind w:firstLineChars="200" w:firstLine="420"/>
    </w:pPr>
    <w:rPr>
      <w:sz w:val="21"/>
      <w:szCs w:val="22"/>
    </w:rPr>
  </w:style>
  <w:style w:type="character" w:customStyle="1" w:styleId="TableHeadingCharChar">
    <w:name w:val="Table Heading Char Char"/>
    <w:qFormat/>
    <w:rsid w:val="00761AB2"/>
    <w:rPr>
      <w:rFonts w:ascii="Arial" w:eastAsia="黑体" w:hAnsi="Arial"/>
      <w:kern w:val="2"/>
      <w:sz w:val="18"/>
      <w:lang w:val="en-US" w:eastAsia="zh-CN"/>
    </w:rPr>
  </w:style>
  <w:style w:type="character" w:customStyle="1" w:styleId="13">
    <w:name w:val="正文文本缩进 字符1"/>
    <w:qFormat/>
    <w:locked/>
    <w:rsid w:val="00761AB2"/>
    <w:rPr>
      <w:kern w:val="2"/>
      <w:sz w:val="44"/>
    </w:rPr>
  </w:style>
  <w:style w:type="character" w:customStyle="1" w:styleId="v151">
    <w:name w:val="v151"/>
    <w:qFormat/>
    <w:rsid w:val="00761AB2"/>
    <w:rPr>
      <w:sz w:val="18"/>
    </w:rPr>
  </w:style>
  <w:style w:type="character" w:customStyle="1" w:styleId="Char9">
    <w:name w:val="正文文本缩进 Char"/>
    <w:qFormat/>
    <w:rsid w:val="00761AB2"/>
    <w:rPr>
      <w:kern w:val="2"/>
      <w:sz w:val="44"/>
    </w:rPr>
  </w:style>
  <w:style w:type="character" w:customStyle="1" w:styleId="210">
    <w:name w:val="标题 2 字符1"/>
    <w:qFormat/>
    <w:rsid w:val="00761AB2"/>
    <w:rPr>
      <w:rFonts w:ascii="宋体" w:eastAsia="宋体" w:hAnsi="宋体" w:cs="Times New Roman"/>
      <w:kern w:val="2"/>
      <w:sz w:val="28"/>
    </w:rPr>
  </w:style>
  <w:style w:type="character" w:customStyle="1" w:styleId="110">
    <w:name w:val="未命名11"/>
    <w:qFormat/>
    <w:rsid w:val="00761AB2"/>
    <w:rPr>
      <w:color w:val="77FFFF"/>
      <w:sz w:val="24"/>
    </w:rPr>
  </w:style>
  <w:style w:type="character" w:customStyle="1" w:styleId="074Char1">
    <w:name w:val="标书正文:  0.74 厘米 Char1"/>
    <w:qFormat/>
    <w:rsid w:val="00761AB2"/>
    <w:rPr>
      <w:rFonts w:eastAsia="宋体"/>
      <w:kern w:val="2"/>
      <w:sz w:val="24"/>
      <w:lang w:val="en-US" w:eastAsia="zh-CN"/>
    </w:rPr>
  </w:style>
  <w:style w:type="character" w:customStyle="1" w:styleId="CharChar6">
    <w:name w:val="Char Char6"/>
    <w:qFormat/>
    <w:rsid w:val="00761AB2"/>
    <w:rPr>
      <w:rFonts w:ascii="仿宋_GB2312" w:eastAsia="仿宋_GB2312"/>
      <w:kern w:val="2"/>
      <w:sz w:val="32"/>
    </w:rPr>
  </w:style>
  <w:style w:type="character" w:customStyle="1" w:styleId="font1">
    <w:name w:val="font1"/>
    <w:qFormat/>
    <w:rsid w:val="00761AB2"/>
    <w:rPr>
      <w:color w:val="000000"/>
      <w:sz w:val="18"/>
    </w:rPr>
  </w:style>
  <w:style w:type="character" w:customStyle="1" w:styleId="Chara">
    <w:name w:val="日期 Char"/>
    <w:qFormat/>
    <w:rsid w:val="00761AB2"/>
    <w:rPr>
      <w:kern w:val="2"/>
      <w:sz w:val="28"/>
    </w:rPr>
  </w:style>
  <w:style w:type="character" w:customStyle="1" w:styleId="310">
    <w:name w:val="标题 3 字符1"/>
    <w:qFormat/>
    <w:rsid w:val="00761AB2"/>
    <w:rPr>
      <w:rFonts w:eastAsia="宋体"/>
      <w:b/>
      <w:kern w:val="2"/>
      <w:sz w:val="32"/>
      <w:lang w:val="en-US" w:eastAsia="zh-CN"/>
    </w:rPr>
  </w:style>
  <w:style w:type="character" w:customStyle="1" w:styleId="111Char">
    <w:name w:val="(符号)五标题1.1.1 Char"/>
    <w:link w:val="111"/>
    <w:qFormat/>
    <w:rsid w:val="00761AB2"/>
    <w:rPr>
      <w:rFonts w:ascii="宋体" w:hAnsi="宋体"/>
      <w:color w:val="000000"/>
      <w:kern w:val="2"/>
      <w:sz w:val="24"/>
    </w:rPr>
  </w:style>
  <w:style w:type="paragraph" w:customStyle="1" w:styleId="111">
    <w:name w:val="(符号)五标题1.1.1"/>
    <w:basedOn w:val="a5"/>
    <w:link w:val="111Char"/>
    <w:qFormat/>
    <w:rsid w:val="00761AB2"/>
    <w:pPr>
      <w:numPr>
        <w:ilvl w:val="2"/>
        <w:numId w:val="3"/>
      </w:numPr>
      <w:tabs>
        <w:tab w:val="left" w:pos="1000"/>
      </w:tabs>
      <w:spacing w:line="500" w:lineRule="exact"/>
    </w:pPr>
    <w:rPr>
      <w:rFonts w:ascii="宋体" w:hAnsi="宋体"/>
      <w:color w:val="000000"/>
      <w:sz w:val="24"/>
    </w:rPr>
  </w:style>
  <w:style w:type="character" w:customStyle="1" w:styleId="H2Char">
    <w:name w:val="H2 Char"/>
    <w:qFormat/>
    <w:rsid w:val="00761AB2"/>
    <w:rPr>
      <w:rFonts w:ascii="Arial" w:eastAsia="宋体" w:hAnsi="Arial"/>
      <w:kern w:val="2"/>
      <w:sz w:val="28"/>
      <w:lang w:val="en-US" w:eastAsia="zh-CN"/>
    </w:rPr>
  </w:style>
  <w:style w:type="character" w:customStyle="1" w:styleId="Charb">
    <w:name w:val="小 Char"/>
    <w:qFormat/>
    <w:rsid w:val="00761AB2"/>
    <w:rPr>
      <w:rFonts w:ascii="宋体" w:eastAsia="宋体" w:hAnsi="Courier New"/>
      <w:kern w:val="2"/>
      <w:sz w:val="21"/>
      <w:lang w:val="en-US" w:eastAsia="zh-CN" w:bidi="ar-SA"/>
    </w:rPr>
  </w:style>
  <w:style w:type="character" w:customStyle="1" w:styleId="fontstyle01">
    <w:name w:val="fontstyle01"/>
    <w:qFormat/>
    <w:rsid w:val="00761AB2"/>
    <w:rPr>
      <w:rFonts w:ascii="宋体" w:eastAsia="宋体" w:hAnsi="宋体" w:hint="eastAsia"/>
      <w:color w:val="000000"/>
      <w:sz w:val="24"/>
      <w:szCs w:val="24"/>
    </w:rPr>
  </w:style>
  <w:style w:type="character" w:customStyle="1" w:styleId="CharChar7">
    <w:name w:val="Char Char7"/>
    <w:qFormat/>
    <w:rsid w:val="00761AB2"/>
    <w:rPr>
      <w:rFonts w:ascii="宋体" w:eastAsia="宋体" w:hAnsi="宋体"/>
      <w:kern w:val="2"/>
      <w:sz w:val="28"/>
    </w:rPr>
  </w:style>
  <w:style w:type="character" w:customStyle="1" w:styleId="Style116">
    <w:name w:val="_Style 116"/>
    <w:uiPriority w:val="99"/>
    <w:unhideWhenUsed/>
    <w:qFormat/>
    <w:rsid w:val="00761AB2"/>
    <w:rPr>
      <w:color w:val="605E5C"/>
      <w:shd w:val="clear" w:color="auto" w:fill="E1DFDD"/>
    </w:rPr>
  </w:style>
  <w:style w:type="character" w:customStyle="1" w:styleId="content-white1">
    <w:name w:val="content-white1"/>
    <w:qFormat/>
    <w:rsid w:val="00761AB2"/>
    <w:rPr>
      <w:rFonts w:ascii="_x000B__x000C_" w:hAnsi="_x000B__x000C_"/>
      <w:color w:val="auto"/>
      <w:sz w:val="18"/>
      <w:u w:val="none"/>
    </w:rPr>
  </w:style>
  <w:style w:type="character" w:customStyle="1" w:styleId="3Char1">
    <w:name w:val="标题 3 Char1"/>
    <w:qFormat/>
    <w:rsid w:val="00761AB2"/>
    <w:rPr>
      <w:rFonts w:eastAsia="宋体"/>
      <w:b/>
      <w:kern w:val="2"/>
      <w:sz w:val="32"/>
      <w:lang w:val="en-US" w:eastAsia="zh-CN"/>
    </w:rPr>
  </w:style>
  <w:style w:type="character" w:customStyle="1" w:styleId="top-det1">
    <w:name w:val="top-det1"/>
    <w:qFormat/>
    <w:rsid w:val="00761AB2"/>
    <w:rPr>
      <w:b/>
      <w:color w:val="000000"/>
    </w:rPr>
  </w:style>
  <w:style w:type="character" w:customStyle="1" w:styleId="aff8">
    <w:name w:val="无"/>
    <w:qFormat/>
    <w:rsid w:val="00761AB2"/>
    <w:rPr>
      <w:rFonts w:ascii="Times New Roman" w:eastAsia="宋体" w:hAnsi="Times New Roman" w:cs="Times New Roman"/>
    </w:rPr>
  </w:style>
  <w:style w:type="character" w:customStyle="1" w:styleId="CharChar11">
    <w:name w:val="Char Char11"/>
    <w:qFormat/>
    <w:rsid w:val="00761AB2"/>
    <w:rPr>
      <w:rFonts w:ascii="宋体"/>
      <w:kern w:val="2"/>
      <w:sz w:val="28"/>
    </w:rPr>
  </w:style>
  <w:style w:type="character" w:customStyle="1" w:styleId="CharChar2">
    <w:name w:val="Char Char2"/>
    <w:qFormat/>
    <w:rsid w:val="00761AB2"/>
    <w:rPr>
      <w:rFonts w:eastAsia="宋体"/>
      <w:kern w:val="2"/>
      <w:sz w:val="18"/>
      <w:lang w:val="en-US" w:eastAsia="zh-CN"/>
    </w:rPr>
  </w:style>
  <w:style w:type="character" w:customStyle="1" w:styleId="Charc">
    <w:name w:val="正文 + 三号 Char"/>
    <w:qFormat/>
    <w:rsid w:val="00761AB2"/>
    <w:rPr>
      <w:rFonts w:eastAsia="宋体"/>
      <w:kern w:val="2"/>
      <w:sz w:val="21"/>
      <w:lang w:val="en-US" w:eastAsia="zh-CN"/>
    </w:rPr>
  </w:style>
  <w:style w:type="character" w:customStyle="1" w:styleId="3Char">
    <w:name w:val="标题 3 Char"/>
    <w:qFormat/>
    <w:rsid w:val="00761AB2"/>
    <w:rPr>
      <w:rFonts w:eastAsia="宋体"/>
      <w:b/>
      <w:kern w:val="2"/>
      <w:sz w:val="32"/>
      <w:lang w:val="en-US" w:eastAsia="zh-CN"/>
    </w:rPr>
  </w:style>
  <w:style w:type="character" w:customStyle="1" w:styleId="crowed11">
    <w:name w:val="crowed11"/>
    <w:qFormat/>
    <w:rsid w:val="00761AB2"/>
    <w:rPr>
      <w:rFonts w:ascii="_x000B__x000C_" w:hAnsi="_x000B__x000C_" w:hint="default"/>
      <w:sz w:val="24"/>
    </w:rPr>
  </w:style>
  <w:style w:type="paragraph" w:customStyle="1" w:styleId="14">
    <w:name w:val="1.正文"/>
    <w:basedOn w:val="a5"/>
    <w:qFormat/>
    <w:rsid w:val="00761AB2"/>
    <w:pPr>
      <w:spacing w:line="360" w:lineRule="auto"/>
      <w:ind w:leftChars="225" w:left="540" w:firstLineChars="225" w:firstLine="540"/>
    </w:pPr>
    <w:rPr>
      <w:sz w:val="24"/>
    </w:rPr>
  </w:style>
  <w:style w:type="paragraph" w:customStyle="1" w:styleId="CharCharChar">
    <w:name w:val="Char Char Char"/>
    <w:basedOn w:val="a5"/>
    <w:qFormat/>
    <w:rsid w:val="00761AB2"/>
    <w:rPr>
      <w:rFonts w:ascii="Tahoma" w:hAnsi="Tahoma"/>
      <w:sz w:val="24"/>
    </w:rPr>
  </w:style>
  <w:style w:type="paragraph" w:customStyle="1" w:styleId="21">
    <w:name w:val="样式2"/>
    <w:basedOn w:val="4"/>
    <w:qFormat/>
    <w:rsid w:val="00761AB2"/>
    <w:pPr>
      <w:numPr>
        <w:numId w:val="4"/>
      </w:numPr>
      <w:spacing w:before="560" w:line="400" w:lineRule="exact"/>
      <w:jc w:val="center"/>
      <w:outlineLvl w:val="0"/>
    </w:pPr>
    <w:rPr>
      <w:b w:val="0"/>
      <w:sz w:val="44"/>
    </w:rPr>
  </w:style>
  <w:style w:type="paragraph" w:customStyle="1" w:styleId="content">
    <w:name w:val="content"/>
    <w:basedOn w:val="a5"/>
    <w:qFormat/>
    <w:rsid w:val="00761AB2"/>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00">
    <w:name w:val="00"/>
    <w:basedOn w:val="a5"/>
    <w:qFormat/>
    <w:rsid w:val="00761AB2"/>
    <w:pPr>
      <w:autoSpaceDE w:val="0"/>
      <w:autoSpaceDN w:val="0"/>
      <w:adjustRightInd w:val="0"/>
      <w:jc w:val="left"/>
    </w:pPr>
    <w:rPr>
      <w:rFonts w:ascii="黑体" w:eastAsia="黑体"/>
      <w:b/>
      <w:kern w:val="0"/>
      <w:sz w:val="20"/>
    </w:rPr>
  </w:style>
  <w:style w:type="paragraph" w:customStyle="1" w:styleId="PullQuote">
    <w:name w:val="Pull Quote"/>
    <w:basedOn w:val="a5"/>
    <w:qFormat/>
    <w:rsid w:val="00761AB2"/>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1CharCharChar">
    <w:name w:val="Char1 Char Char Char"/>
    <w:basedOn w:val="a5"/>
    <w:qFormat/>
    <w:rsid w:val="00761AB2"/>
    <w:rPr>
      <w:rFonts w:ascii="Tahoma" w:hAnsi="Tahoma"/>
      <w:sz w:val="30"/>
    </w:rPr>
  </w:style>
  <w:style w:type="paragraph" w:customStyle="1" w:styleId="15">
    <w:name w:val="样式1"/>
    <w:basedOn w:val="4"/>
    <w:qFormat/>
    <w:rsid w:val="00761AB2"/>
    <w:pPr>
      <w:tabs>
        <w:tab w:val="left" w:pos="720"/>
      </w:tabs>
      <w:spacing w:before="500" w:after="260" w:line="560" w:lineRule="atLeast"/>
      <w:ind w:left="420" w:hanging="420"/>
    </w:pPr>
  </w:style>
  <w:style w:type="paragraph" w:customStyle="1" w:styleId="aff9">
    <w:name w:val="af"/>
    <w:basedOn w:val="a5"/>
    <w:qFormat/>
    <w:rsid w:val="00761AB2"/>
    <w:pPr>
      <w:widowControl/>
      <w:spacing w:line="300" w:lineRule="atLeast"/>
      <w:jc w:val="left"/>
    </w:pPr>
    <w:rPr>
      <w:rFonts w:ascii="宋体" w:hAnsi="宋体"/>
      <w:kern w:val="0"/>
      <w:sz w:val="18"/>
    </w:rPr>
  </w:style>
  <w:style w:type="paragraph" w:customStyle="1" w:styleId="ItemList">
    <w:name w:val="Item List"/>
    <w:qFormat/>
    <w:rsid w:val="00761AB2"/>
    <w:pPr>
      <w:numPr>
        <w:numId w:val="5"/>
      </w:numPr>
      <w:spacing w:line="300" w:lineRule="auto"/>
      <w:jc w:val="both"/>
    </w:pPr>
    <w:rPr>
      <w:rFonts w:ascii="Arial" w:hAnsi="Arial"/>
      <w:sz w:val="21"/>
    </w:rPr>
  </w:style>
  <w:style w:type="paragraph" w:customStyle="1" w:styleId="affa">
    <w:name w:val="表头文本"/>
    <w:qFormat/>
    <w:rsid w:val="00761AB2"/>
    <w:pPr>
      <w:jc w:val="center"/>
    </w:pPr>
    <w:rPr>
      <w:rFonts w:ascii="Arial" w:hAnsi="Arial"/>
      <w:b/>
      <w:sz w:val="21"/>
    </w:rPr>
  </w:style>
  <w:style w:type="paragraph" w:customStyle="1" w:styleId="Chard">
    <w:name w:val="Char"/>
    <w:basedOn w:val="a5"/>
    <w:qFormat/>
    <w:rsid w:val="00761AB2"/>
    <w:pPr>
      <w:spacing w:line="240" w:lineRule="atLeast"/>
      <w:ind w:left="420" w:firstLine="420"/>
    </w:pPr>
    <w:rPr>
      <w:kern w:val="0"/>
      <w:sz w:val="21"/>
    </w:rPr>
  </w:style>
  <w:style w:type="paragraph" w:customStyle="1" w:styleId="FigureDescription">
    <w:name w:val="Figure Description"/>
    <w:next w:val="a5"/>
    <w:qFormat/>
    <w:rsid w:val="00761AB2"/>
    <w:pPr>
      <w:snapToGrid w:val="0"/>
      <w:spacing w:before="80" w:after="320"/>
      <w:ind w:left="1134"/>
      <w:jc w:val="center"/>
    </w:pPr>
    <w:rPr>
      <w:rFonts w:ascii="Arial" w:eastAsia="黑体" w:hAnsi="Arial"/>
      <w:sz w:val="18"/>
    </w:rPr>
  </w:style>
  <w:style w:type="paragraph" w:customStyle="1" w:styleId="affb">
    <w:name w:val="项目"/>
    <w:basedOn w:val="a5"/>
    <w:qFormat/>
    <w:rsid w:val="00761AB2"/>
    <w:pPr>
      <w:tabs>
        <w:tab w:val="left" w:pos="1280"/>
      </w:tabs>
      <w:spacing w:before="120" w:after="120" w:line="360" w:lineRule="auto"/>
      <w:ind w:left="-7" w:firstLine="567"/>
      <w:jc w:val="left"/>
      <w:textAlignment w:val="baseline"/>
    </w:pPr>
    <w:rPr>
      <w:rFonts w:ascii="宋体"/>
      <w:kern w:val="0"/>
      <w:sz w:val="24"/>
    </w:rPr>
  </w:style>
  <w:style w:type="paragraph" w:customStyle="1" w:styleId="style1">
    <w:name w:val="style1"/>
    <w:basedOn w:val="a5"/>
    <w:qFormat/>
    <w:rsid w:val="00761AB2"/>
    <w:pPr>
      <w:widowControl/>
      <w:spacing w:before="100" w:beforeAutospacing="1" w:after="100" w:afterAutospacing="1"/>
      <w:jc w:val="left"/>
    </w:pPr>
    <w:rPr>
      <w:rFonts w:ascii="宋体" w:hAnsi="宋体"/>
      <w:kern w:val="0"/>
      <w:sz w:val="21"/>
    </w:rPr>
  </w:style>
  <w:style w:type="paragraph" w:customStyle="1" w:styleId="Note">
    <w:name w:val="Note"/>
    <w:basedOn w:val="a5"/>
    <w:qFormat/>
    <w:rsid w:val="00761AB2"/>
    <w:pPr>
      <w:pBdr>
        <w:top w:val="single" w:sz="12" w:space="3" w:color="auto"/>
        <w:bottom w:val="single" w:sz="12" w:space="3" w:color="auto"/>
      </w:pBdr>
      <w:spacing w:line="360" w:lineRule="auto"/>
    </w:pPr>
    <w:rPr>
      <w:sz w:val="24"/>
    </w:rPr>
  </w:style>
  <w:style w:type="paragraph" w:customStyle="1" w:styleId="CSS1Char">
    <w:name w:val="CSS1级正文 Char"/>
    <w:basedOn w:val="a6"/>
    <w:qFormat/>
    <w:rsid w:val="00761AB2"/>
    <w:pPr>
      <w:adjustRightInd w:val="0"/>
      <w:snapToGrid w:val="0"/>
      <w:spacing w:line="360" w:lineRule="auto"/>
      <w:ind w:firstLine="480"/>
    </w:pPr>
    <w:rPr>
      <w:rFonts w:ascii="Times New Roman" w:eastAsia="宋体"/>
      <w:sz w:val="24"/>
    </w:rPr>
  </w:style>
  <w:style w:type="paragraph" w:customStyle="1" w:styleId="16">
    <w:name w:val="小标题 1"/>
    <w:basedOn w:val="a5"/>
    <w:qFormat/>
    <w:rsid w:val="00761AB2"/>
    <w:pPr>
      <w:autoSpaceDE w:val="0"/>
      <w:autoSpaceDN w:val="0"/>
      <w:adjustRightInd w:val="0"/>
      <w:spacing w:line="360" w:lineRule="atLeast"/>
    </w:pPr>
    <w:rPr>
      <w:rFonts w:ascii="文鼎粗黑" w:eastAsia="文鼎粗黑"/>
      <w:kern w:val="0"/>
      <w:sz w:val="22"/>
    </w:rPr>
  </w:style>
  <w:style w:type="paragraph" w:customStyle="1" w:styleId="a3">
    <w:name w:val="首行缩进"/>
    <w:basedOn w:val="a5"/>
    <w:qFormat/>
    <w:rsid w:val="00761AB2"/>
    <w:pPr>
      <w:numPr>
        <w:numId w:val="6"/>
      </w:numPr>
      <w:spacing w:line="360" w:lineRule="auto"/>
    </w:pPr>
    <w:rPr>
      <w:rFonts w:eastAsia="仿宋_GB2312"/>
    </w:rPr>
  </w:style>
  <w:style w:type="paragraph" w:customStyle="1" w:styleId="2a">
    <w:name w:val="标题2"/>
    <w:basedOn w:val="23"/>
    <w:qFormat/>
    <w:rsid w:val="00761AB2"/>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17">
    <w:name w:val="附录1"/>
    <w:basedOn w:val="a5"/>
    <w:next w:val="a5"/>
    <w:qFormat/>
    <w:rsid w:val="00761AB2"/>
    <w:pPr>
      <w:tabs>
        <w:tab w:val="left" w:pos="1304"/>
      </w:tabs>
      <w:ind w:left="425" w:hanging="425"/>
      <w:outlineLvl w:val="0"/>
    </w:pPr>
    <w:rPr>
      <w:rFonts w:ascii="黑体" w:eastAsia="黑体" w:hAnsi="黑体"/>
      <w:b/>
      <w:sz w:val="44"/>
    </w:rPr>
  </w:style>
  <w:style w:type="paragraph" w:customStyle="1" w:styleId="CharCharCharCharCharCharChar">
    <w:name w:val="Char Char Char Char Char Char Char"/>
    <w:basedOn w:val="ac"/>
    <w:qFormat/>
    <w:rsid w:val="00761AB2"/>
    <w:rPr>
      <w:rFonts w:ascii="宋体" w:hAnsi="Tahoma"/>
    </w:rPr>
  </w:style>
  <w:style w:type="paragraph" w:customStyle="1" w:styleId="151">
    <w:name w:val="样式 行距: 1.5 倍行距1"/>
    <w:basedOn w:val="a5"/>
    <w:qFormat/>
    <w:rsid w:val="00761AB2"/>
    <w:pPr>
      <w:snapToGrid w:val="0"/>
    </w:pPr>
    <w:rPr>
      <w:sz w:val="21"/>
    </w:rPr>
  </w:style>
  <w:style w:type="paragraph" w:customStyle="1" w:styleId="bt">
    <w:name w:val="bt"/>
    <w:basedOn w:val="a5"/>
    <w:next w:val="a6"/>
    <w:qFormat/>
    <w:rsid w:val="00761AB2"/>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2">
    <w:name w:val="样式 正文首行缩进 2 + 首行缩进:  2 字符"/>
    <w:basedOn w:val="a5"/>
    <w:qFormat/>
    <w:rsid w:val="00761AB2"/>
    <w:pPr>
      <w:numPr>
        <w:numId w:val="7"/>
      </w:numPr>
      <w:adjustRightInd w:val="0"/>
      <w:snapToGrid w:val="0"/>
      <w:spacing w:line="360" w:lineRule="auto"/>
    </w:pPr>
    <w:rPr>
      <w:rFonts w:ascii="Arial" w:hAnsi="Arial"/>
      <w:b/>
      <w:sz w:val="24"/>
    </w:rPr>
  </w:style>
  <w:style w:type="paragraph" w:customStyle="1" w:styleId="a0">
    <w:name w:val="表号"/>
    <w:basedOn w:val="a5"/>
    <w:qFormat/>
    <w:rsid w:val="00761AB2"/>
    <w:pPr>
      <w:numPr>
        <w:numId w:val="8"/>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Title-Date">
    <w:name w:val="Title - Date"/>
    <w:basedOn w:val="af9"/>
    <w:next w:val="a5"/>
    <w:qFormat/>
    <w:rsid w:val="00761AB2"/>
    <w:pPr>
      <w:spacing w:before="240" w:after="720"/>
    </w:pPr>
    <w:rPr>
      <w:sz w:val="28"/>
    </w:rPr>
  </w:style>
  <w:style w:type="paragraph" w:customStyle="1" w:styleId="1Heading0SectionHeadPIM1H1h11stlevell11H1">
    <w:name w:val="样式 标题 1章标题Heading 0Section HeadPIM 1H1h11st levell11H1..."/>
    <w:basedOn w:val="1"/>
    <w:qFormat/>
    <w:rsid w:val="00761AB2"/>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
    <w:name w:val="章标题"/>
    <w:next w:val="a5"/>
    <w:qFormat/>
    <w:rsid w:val="00761AB2"/>
    <w:pPr>
      <w:numPr>
        <w:ilvl w:val="1"/>
        <w:numId w:val="9"/>
      </w:numPr>
      <w:spacing w:beforeLines="50" w:afterLines="50"/>
      <w:ind w:left="0"/>
      <w:jc w:val="both"/>
      <w:outlineLvl w:val="1"/>
    </w:pPr>
    <w:rPr>
      <w:rFonts w:ascii="黑体" w:eastAsia="黑体" w:hAnsi="Calibri"/>
      <w:sz w:val="24"/>
    </w:rPr>
  </w:style>
  <w:style w:type="paragraph" w:customStyle="1" w:styleId="TableDescription">
    <w:name w:val="Table Description"/>
    <w:next w:val="a5"/>
    <w:qFormat/>
    <w:rsid w:val="00761AB2"/>
    <w:pPr>
      <w:keepNext/>
      <w:snapToGrid w:val="0"/>
      <w:spacing w:before="160" w:after="80"/>
      <w:ind w:left="1134"/>
      <w:jc w:val="center"/>
    </w:pPr>
    <w:rPr>
      <w:rFonts w:ascii="Arial" w:eastAsia="黑体" w:hAnsi="Arial"/>
      <w:sz w:val="18"/>
    </w:rPr>
  </w:style>
  <w:style w:type="paragraph" w:customStyle="1" w:styleId="affc">
    <w:name w:val="编号正文"/>
    <w:basedOn w:val="affd"/>
    <w:qFormat/>
    <w:rsid w:val="00761AB2"/>
    <w:pPr>
      <w:snapToGrid/>
      <w:spacing w:line="360" w:lineRule="auto"/>
      <w:ind w:left="1407" w:hanging="1047"/>
      <w:jc w:val="left"/>
    </w:pPr>
    <w:rPr>
      <w:rFonts w:eastAsia="仿宋_GB2312"/>
    </w:rPr>
  </w:style>
  <w:style w:type="paragraph" w:customStyle="1" w:styleId="affd">
    <w:name w:val="文档正文"/>
    <w:basedOn w:val="a5"/>
    <w:qFormat/>
    <w:rsid w:val="00761AB2"/>
    <w:pPr>
      <w:adjustRightInd w:val="0"/>
      <w:snapToGrid w:val="0"/>
      <w:spacing w:line="440" w:lineRule="exact"/>
      <w:ind w:firstLine="567"/>
      <w:textAlignment w:val="baseline"/>
    </w:pPr>
    <w:rPr>
      <w:rFonts w:ascii="Arial Narrow" w:hAnsi="Arial Narrow"/>
      <w:kern w:val="0"/>
      <w:sz w:val="24"/>
    </w:rPr>
  </w:style>
  <w:style w:type="paragraph" w:customStyle="1" w:styleId="affe">
    <w:name w:val="表头样式"/>
    <w:basedOn w:val="a5"/>
    <w:qFormat/>
    <w:rsid w:val="00761AB2"/>
    <w:pPr>
      <w:autoSpaceDE w:val="0"/>
      <w:autoSpaceDN w:val="0"/>
      <w:adjustRightInd w:val="0"/>
      <w:spacing w:line="360" w:lineRule="auto"/>
      <w:jc w:val="left"/>
    </w:pPr>
    <w:rPr>
      <w:b/>
      <w:kern w:val="0"/>
      <w:sz w:val="21"/>
    </w:rPr>
  </w:style>
  <w:style w:type="paragraph" w:customStyle="1" w:styleId="afff">
    <w:name w:val="关键词"/>
    <w:basedOn w:val="a5"/>
    <w:next w:val="a5"/>
    <w:qFormat/>
    <w:rsid w:val="00761AB2"/>
    <w:pPr>
      <w:spacing w:line="360" w:lineRule="auto"/>
    </w:pPr>
    <w:rPr>
      <w:rFonts w:eastAsia="黑体"/>
      <w:sz w:val="20"/>
    </w:rPr>
  </w:style>
  <w:style w:type="paragraph" w:customStyle="1" w:styleId="afff0">
    <w:name w:val="文章正文"/>
    <w:basedOn w:val="a5"/>
    <w:qFormat/>
    <w:rsid w:val="00761AB2"/>
    <w:pPr>
      <w:ind w:firstLineChars="200" w:firstLine="560"/>
    </w:pPr>
    <w:rPr>
      <w:rFonts w:ascii="仿宋_GB2312" w:eastAsia="仿宋_GB2312" w:hAnsi="宋体"/>
      <w:color w:val="000000"/>
    </w:rPr>
  </w:style>
  <w:style w:type="paragraph" w:customStyle="1" w:styleId="afff1">
    <w:name w:val="没有缩进（为图形使用）"/>
    <w:basedOn w:val="a5"/>
    <w:qFormat/>
    <w:rsid w:val="00761AB2"/>
    <w:pPr>
      <w:spacing w:before="120" w:after="120" w:line="360" w:lineRule="auto"/>
    </w:pPr>
    <w:rPr>
      <w:sz w:val="24"/>
    </w:rPr>
  </w:style>
  <w:style w:type="paragraph" w:customStyle="1" w:styleId="ParaCharCharCharCharCharCharChar">
    <w:name w:val="默认段落字体 Para Char Char Char Char Char Char Char"/>
    <w:basedOn w:val="a5"/>
    <w:qFormat/>
    <w:rsid w:val="00761AB2"/>
    <w:rPr>
      <w:rFonts w:ascii="Tahoma" w:hAnsi="Tahoma"/>
      <w:sz w:val="24"/>
    </w:rPr>
  </w:style>
  <w:style w:type="paragraph" w:customStyle="1" w:styleId="0">
    <w:name w:val="正文缩进_0"/>
    <w:basedOn w:val="a5"/>
    <w:qFormat/>
    <w:rsid w:val="00761AB2"/>
    <w:pPr>
      <w:ind w:firstLine="420"/>
    </w:pPr>
    <w:rPr>
      <w:rFonts w:ascii="Times New Roman" w:eastAsia="Times New Roman" w:hAnsi="Times New Roman"/>
      <w:kern w:val="0"/>
      <w:sz w:val="24"/>
      <w:szCs w:val="24"/>
    </w:rPr>
  </w:style>
  <w:style w:type="paragraph" w:customStyle="1" w:styleId="afff2">
    <w:name w:val="移动五期"/>
    <w:basedOn w:val="a5"/>
    <w:qFormat/>
    <w:rsid w:val="00761AB2"/>
    <w:pPr>
      <w:spacing w:line="360" w:lineRule="auto"/>
      <w:ind w:firstLine="454"/>
    </w:pPr>
    <w:rPr>
      <w:rFonts w:ascii="宋体" w:hAnsi="Times New Roman"/>
      <w:sz w:val="24"/>
    </w:rPr>
  </w:style>
  <w:style w:type="paragraph" w:customStyle="1" w:styleId="GB23122">
    <w:name w:val="样式 仿宋_GB2312 首行缩进:  2 字符"/>
    <w:basedOn w:val="a5"/>
    <w:qFormat/>
    <w:rsid w:val="00761AB2"/>
    <w:pPr>
      <w:spacing w:line="600" w:lineRule="exact"/>
      <w:ind w:firstLineChars="150" w:firstLine="420"/>
      <w:jc w:val="left"/>
    </w:pPr>
    <w:rPr>
      <w:rFonts w:ascii="仿宋_GB2312" w:eastAsia="仿宋_GB2312" w:hAnsi="Arial"/>
      <w:color w:val="000000"/>
      <w:kern w:val="0"/>
      <w:lang w:val="zh-CN"/>
    </w:rPr>
  </w:style>
  <w:style w:type="paragraph" w:customStyle="1" w:styleId="18">
    <w:name w:val="表格1"/>
    <w:basedOn w:val="a5"/>
    <w:next w:val="a5"/>
    <w:qFormat/>
    <w:rsid w:val="00761AB2"/>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7">
    <w:name w:val="附录3"/>
    <w:basedOn w:val="a5"/>
    <w:next w:val="a5"/>
    <w:qFormat/>
    <w:rsid w:val="00761AB2"/>
    <w:pPr>
      <w:tabs>
        <w:tab w:val="left" w:pos="851"/>
      </w:tabs>
      <w:ind w:left="425" w:hanging="425"/>
      <w:outlineLvl w:val="2"/>
    </w:pPr>
    <w:rPr>
      <w:rFonts w:eastAsia="黑体"/>
      <w:b/>
      <w:sz w:val="32"/>
    </w:rPr>
  </w:style>
  <w:style w:type="paragraph" w:customStyle="1" w:styleId="Chare">
    <w:name w:val="段 Char"/>
    <w:qFormat/>
    <w:rsid w:val="00761AB2"/>
    <w:pPr>
      <w:autoSpaceDE w:val="0"/>
      <w:autoSpaceDN w:val="0"/>
      <w:ind w:firstLineChars="200" w:firstLine="200"/>
      <w:jc w:val="both"/>
    </w:pPr>
    <w:rPr>
      <w:rFonts w:ascii="宋体" w:hAnsi="Calibri"/>
      <w:sz w:val="21"/>
    </w:rPr>
  </w:style>
  <w:style w:type="paragraph" w:customStyle="1" w:styleId="tabletext0">
    <w:name w:val="tabletext"/>
    <w:basedOn w:val="a5"/>
    <w:qFormat/>
    <w:rsid w:val="00761AB2"/>
    <w:pPr>
      <w:widowControl/>
      <w:spacing w:before="100" w:beforeAutospacing="1" w:after="100" w:afterAutospacing="1"/>
      <w:jc w:val="left"/>
    </w:pPr>
    <w:rPr>
      <w:rFonts w:ascii="宋体" w:hAnsi="宋体" w:cs="宋体"/>
      <w:kern w:val="0"/>
      <w:sz w:val="24"/>
      <w:szCs w:val="24"/>
    </w:rPr>
  </w:style>
  <w:style w:type="paragraph" w:customStyle="1" w:styleId="afff3">
    <w:name w:val="二级列表"/>
    <w:basedOn w:val="afff4"/>
    <w:next w:val="afff4"/>
    <w:qFormat/>
    <w:rsid w:val="00761AB2"/>
    <w:pPr>
      <w:tabs>
        <w:tab w:val="left" w:pos="2120"/>
      </w:tabs>
      <w:ind w:firstLineChars="0" w:firstLine="0"/>
    </w:pPr>
    <w:rPr>
      <w:b/>
    </w:rPr>
  </w:style>
  <w:style w:type="paragraph" w:customStyle="1" w:styleId="afff4">
    <w:name w:val="段落正文"/>
    <w:basedOn w:val="a5"/>
    <w:qFormat/>
    <w:rsid w:val="00761AB2"/>
    <w:pPr>
      <w:spacing w:beforeLines="50" w:line="360" w:lineRule="auto"/>
      <w:ind w:firstLineChars="200" w:firstLine="200"/>
    </w:pPr>
    <w:rPr>
      <w:spacing w:val="2"/>
      <w:sz w:val="24"/>
    </w:rPr>
  </w:style>
  <w:style w:type="paragraph" w:customStyle="1" w:styleId="CharCharCharChar">
    <w:name w:val="文档正文 Char Char Char Char"/>
    <w:basedOn w:val="a5"/>
    <w:qFormat/>
    <w:rsid w:val="00761AB2"/>
    <w:pPr>
      <w:adjustRightInd w:val="0"/>
      <w:spacing w:line="440" w:lineRule="exact"/>
      <w:ind w:firstLine="420"/>
      <w:textAlignment w:val="baseline"/>
    </w:pPr>
    <w:rPr>
      <w:rFonts w:ascii="Arial Narrow" w:hAnsi="Arial Narrow"/>
      <w:kern w:val="0"/>
      <w:sz w:val="24"/>
    </w:rPr>
  </w:style>
  <w:style w:type="paragraph" w:customStyle="1" w:styleId="afff5">
    <w:name w:val="段"/>
    <w:qFormat/>
    <w:rsid w:val="00761AB2"/>
    <w:pPr>
      <w:autoSpaceDE w:val="0"/>
      <w:autoSpaceDN w:val="0"/>
      <w:ind w:firstLineChars="200" w:firstLine="200"/>
      <w:jc w:val="both"/>
    </w:pPr>
    <w:rPr>
      <w:rFonts w:ascii="宋体" w:hAnsi="Calibri"/>
      <w:sz w:val="21"/>
    </w:rPr>
  </w:style>
  <w:style w:type="paragraph" w:customStyle="1" w:styleId="CharCharChar1CharCharCharCharCharCharCharCharCharCharCharCharChar">
    <w:name w:val="Char Char Char1 Char Char Char Char Char Char Char Char Char Char Char Char Char"/>
    <w:basedOn w:val="a5"/>
    <w:qFormat/>
    <w:rsid w:val="00761AB2"/>
    <w:pPr>
      <w:widowControl/>
      <w:spacing w:after="160" w:line="240" w:lineRule="exact"/>
      <w:jc w:val="left"/>
    </w:pPr>
    <w:rPr>
      <w:rFonts w:ascii="Verdana" w:hAnsi="Verdana"/>
      <w:kern w:val="0"/>
      <w:sz w:val="18"/>
      <w:lang w:eastAsia="en-US"/>
    </w:rPr>
  </w:style>
  <w:style w:type="paragraph" w:customStyle="1" w:styleId="2b">
    <w:name w:val="正文字缩2字"/>
    <w:basedOn w:val="a5"/>
    <w:qFormat/>
    <w:rsid w:val="00761AB2"/>
    <w:pPr>
      <w:spacing w:before="60" w:after="60" w:line="360" w:lineRule="auto"/>
      <w:ind w:leftChars="200" w:left="200" w:firstLineChars="200" w:firstLine="200"/>
    </w:pPr>
    <w:rPr>
      <w:sz w:val="24"/>
    </w:rPr>
  </w:style>
  <w:style w:type="paragraph" w:customStyle="1" w:styleId="afff6">
    <w:name w:val="二级条标题"/>
    <w:basedOn w:val="afff7"/>
    <w:next w:val="afff5"/>
    <w:qFormat/>
    <w:rsid w:val="00761AB2"/>
    <w:pPr>
      <w:ind w:left="840"/>
      <w:outlineLvl w:val="3"/>
    </w:pPr>
  </w:style>
  <w:style w:type="paragraph" w:customStyle="1" w:styleId="afff7">
    <w:name w:val="一级条标题"/>
    <w:basedOn w:val="a"/>
    <w:next w:val="afff5"/>
    <w:qFormat/>
    <w:rsid w:val="00761AB2"/>
    <w:pPr>
      <w:numPr>
        <w:numId w:val="0"/>
      </w:numPr>
      <w:spacing w:beforeLines="0" w:afterLines="0"/>
      <w:ind w:left="525"/>
      <w:outlineLvl w:val="2"/>
    </w:pPr>
    <w:rPr>
      <w:sz w:val="21"/>
    </w:rPr>
  </w:style>
  <w:style w:type="paragraph" w:customStyle="1" w:styleId="220">
    <w:name w:val="样式 样式 首行缩进:  2 字符 + 首行缩进:  2 字符"/>
    <w:basedOn w:val="a5"/>
    <w:qFormat/>
    <w:rsid w:val="00761AB2"/>
    <w:pPr>
      <w:numPr>
        <w:numId w:val="10"/>
      </w:numPr>
      <w:tabs>
        <w:tab w:val="clear" w:pos="1230"/>
      </w:tabs>
      <w:spacing w:line="360" w:lineRule="auto"/>
      <w:ind w:firstLineChars="200" w:firstLine="480"/>
    </w:pPr>
    <w:rPr>
      <w:sz w:val="24"/>
    </w:rPr>
  </w:style>
  <w:style w:type="paragraph" w:customStyle="1" w:styleId="20257">
    <w:name w:val="样式 样式 正文首行缩进 2 + 左  0 字符 + 首行缩进:  2.57 字符"/>
    <w:basedOn w:val="a5"/>
    <w:next w:val="a5"/>
    <w:qFormat/>
    <w:rsid w:val="00761AB2"/>
    <w:pPr>
      <w:adjustRightInd w:val="0"/>
      <w:snapToGrid w:val="0"/>
      <w:spacing w:after="120"/>
      <w:ind w:firstLineChars="257" w:firstLine="540"/>
    </w:pPr>
    <w:rPr>
      <w:sz w:val="21"/>
    </w:rPr>
  </w:style>
  <w:style w:type="paragraph" w:customStyle="1" w:styleId="afff8">
    <w:name w:val="表文字"/>
    <w:qFormat/>
    <w:rsid w:val="00761AB2"/>
    <w:rPr>
      <w:rFonts w:ascii="宋体" w:hAnsi="Calibri"/>
      <w:kern w:val="2"/>
    </w:rPr>
  </w:style>
  <w:style w:type="paragraph" w:customStyle="1" w:styleId="44">
    <w:name w:val="样式4"/>
    <w:basedOn w:val="4"/>
    <w:qFormat/>
    <w:rsid w:val="00761AB2"/>
    <w:pPr>
      <w:adjustRightInd w:val="0"/>
      <w:snapToGrid w:val="0"/>
    </w:pPr>
  </w:style>
  <w:style w:type="paragraph" w:customStyle="1" w:styleId="CharChar1">
    <w:name w:val="Char Char1"/>
    <w:basedOn w:val="a5"/>
    <w:qFormat/>
    <w:rsid w:val="00761AB2"/>
    <w:pPr>
      <w:widowControl/>
      <w:spacing w:after="160" w:line="240" w:lineRule="exact"/>
      <w:jc w:val="left"/>
    </w:pPr>
    <w:rPr>
      <w:rFonts w:ascii="Verdana" w:hAnsi="Verdana"/>
      <w:kern w:val="0"/>
      <w:sz w:val="20"/>
      <w:lang w:eastAsia="en-US"/>
    </w:rPr>
  </w:style>
  <w:style w:type="paragraph" w:customStyle="1" w:styleId="ParaCharCharCharCharCharCharCharCharChar1CharCharCharChar">
    <w:name w:val="默认段落字体 Para Char Char Char Char Char Char Char Char Char1 Char Char Char Char"/>
    <w:basedOn w:val="a5"/>
    <w:qFormat/>
    <w:rsid w:val="00761AB2"/>
    <w:rPr>
      <w:rFonts w:ascii="Tahoma" w:hAnsi="Tahoma"/>
      <w:sz w:val="24"/>
    </w:rPr>
  </w:style>
  <w:style w:type="paragraph" w:customStyle="1" w:styleId="CharCharCharCharChar">
    <w:name w:val="Char Char Char Char Char"/>
    <w:basedOn w:val="a5"/>
    <w:qFormat/>
    <w:rsid w:val="00761AB2"/>
    <w:pPr>
      <w:tabs>
        <w:tab w:val="left" w:pos="425"/>
      </w:tabs>
      <w:ind w:left="1620" w:hanging="360"/>
    </w:pPr>
    <w:rPr>
      <w:rFonts w:ascii="Tahoma" w:hAnsi="Tahoma"/>
      <w:sz w:val="24"/>
    </w:rPr>
  </w:style>
  <w:style w:type="paragraph" w:customStyle="1" w:styleId="CharCharCharCharCharChar">
    <w:name w:val="Char Char 字元 字元 字元 Char Char Char Char"/>
    <w:basedOn w:val="a5"/>
    <w:qFormat/>
    <w:rsid w:val="00761AB2"/>
    <w:pPr>
      <w:adjustRightInd w:val="0"/>
      <w:spacing w:line="360" w:lineRule="auto"/>
    </w:pPr>
    <w:rPr>
      <w:kern w:val="0"/>
      <w:sz w:val="24"/>
    </w:rPr>
  </w:style>
  <w:style w:type="paragraph" w:customStyle="1" w:styleId="CharCharCharCharCharCharChar1">
    <w:name w:val="Char Char Char Char Char Char Char1"/>
    <w:basedOn w:val="a5"/>
    <w:qFormat/>
    <w:rsid w:val="00761AB2"/>
    <w:rPr>
      <w:rFonts w:ascii="Tahoma" w:hAnsi="Tahoma"/>
      <w:sz w:val="24"/>
    </w:rPr>
  </w:style>
  <w:style w:type="paragraph" w:customStyle="1" w:styleId="Charf">
    <w:name w:val="正文格式 Char"/>
    <w:basedOn w:val="a5"/>
    <w:qFormat/>
    <w:rsid w:val="00761AB2"/>
    <w:pPr>
      <w:widowControl/>
      <w:adjustRightInd w:val="0"/>
      <w:spacing w:line="440" w:lineRule="atLeast"/>
      <w:ind w:firstLine="510"/>
      <w:textAlignment w:val="baseline"/>
    </w:pPr>
    <w:rPr>
      <w:kern w:val="0"/>
      <w:sz w:val="24"/>
    </w:rPr>
  </w:style>
  <w:style w:type="paragraph" w:customStyle="1" w:styleId="TableTextCharChar">
    <w:name w:val="Table Text Char Char"/>
    <w:qFormat/>
    <w:rsid w:val="00761AB2"/>
    <w:pPr>
      <w:snapToGrid w:val="0"/>
      <w:spacing w:before="80" w:after="80"/>
    </w:pPr>
    <w:rPr>
      <w:rFonts w:ascii="Arial" w:hAnsi="Arial"/>
      <w:kern w:val="2"/>
      <w:sz w:val="18"/>
    </w:rPr>
  </w:style>
  <w:style w:type="paragraph" w:customStyle="1" w:styleId="Char2CharCharCharCharCharChar">
    <w:name w:val="Char2 Char Char Char Char Char Char"/>
    <w:basedOn w:val="a5"/>
    <w:qFormat/>
    <w:rsid w:val="00761AB2"/>
    <w:rPr>
      <w:rFonts w:ascii="仿宋_GB2312"/>
      <w:b/>
      <w:sz w:val="30"/>
    </w:rPr>
  </w:style>
  <w:style w:type="paragraph" w:customStyle="1" w:styleId="afff9">
    <w:name w:val="样式 宋体 五号 两端对齐 行距: 单倍行距"/>
    <w:basedOn w:val="a5"/>
    <w:qFormat/>
    <w:rsid w:val="00761AB2"/>
    <w:pPr>
      <w:adjustRightInd w:val="0"/>
      <w:textAlignment w:val="baseline"/>
    </w:pPr>
    <w:rPr>
      <w:rFonts w:ascii="宋体" w:hAnsi="宋体"/>
      <w:kern w:val="0"/>
      <w:sz w:val="21"/>
    </w:rPr>
  </w:style>
  <w:style w:type="paragraph" w:customStyle="1" w:styleId="afffa">
    <w:name w:val="图标"/>
    <w:basedOn w:val="a5"/>
    <w:next w:val="a5"/>
    <w:qFormat/>
    <w:rsid w:val="00761AB2"/>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074">
    <w:name w:val="标书正文:  0.74 厘米"/>
    <w:basedOn w:val="a5"/>
    <w:qFormat/>
    <w:rsid w:val="00761AB2"/>
    <w:pPr>
      <w:snapToGrid w:val="0"/>
      <w:spacing w:line="360" w:lineRule="auto"/>
      <w:ind w:firstLine="420"/>
    </w:pPr>
    <w:rPr>
      <w:sz w:val="24"/>
    </w:rPr>
  </w:style>
  <w:style w:type="paragraph" w:customStyle="1" w:styleId="Bullets">
    <w:name w:val="Bullets"/>
    <w:basedOn w:val="a5"/>
    <w:qFormat/>
    <w:rsid w:val="00761AB2"/>
    <w:pPr>
      <w:widowControl/>
      <w:adjustRightInd w:val="0"/>
      <w:snapToGrid w:val="0"/>
      <w:spacing w:before="60" w:after="60"/>
    </w:pPr>
    <w:rPr>
      <w:kern w:val="0"/>
      <w:sz w:val="24"/>
      <w:lang w:val="en-GB"/>
    </w:rPr>
  </w:style>
  <w:style w:type="paragraph" w:customStyle="1" w:styleId="xl53">
    <w:name w:val="xl53"/>
    <w:basedOn w:val="a5"/>
    <w:qFormat/>
    <w:rsid w:val="00761AB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b">
    <w:name w:val="È±Ê¡ÎÄ±¾"/>
    <w:basedOn w:val="a5"/>
    <w:qFormat/>
    <w:rsid w:val="00761AB2"/>
    <w:pPr>
      <w:widowControl/>
      <w:overflowPunct w:val="0"/>
      <w:autoSpaceDE w:val="0"/>
      <w:autoSpaceDN w:val="0"/>
      <w:adjustRightInd w:val="0"/>
      <w:jc w:val="left"/>
      <w:textAlignment w:val="baseline"/>
    </w:pPr>
    <w:rPr>
      <w:kern w:val="0"/>
      <w:sz w:val="24"/>
    </w:rPr>
  </w:style>
  <w:style w:type="paragraph" w:customStyle="1" w:styleId="16615">
    <w:name w:val="样式 标题 1 + 居中 段前: 6 磅 段后: 6 磅 行距: 1.5 倍行距"/>
    <w:basedOn w:val="1"/>
    <w:qFormat/>
    <w:rsid w:val="00761AB2"/>
    <w:pPr>
      <w:keepLines/>
      <w:adjustRightInd w:val="0"/>
      <w:spacing w:before="120" w:after="120" w:line="360" w:lineRule="auto"/>
      <w:jc w:val="center"/>
    </w:pPr>
    <w:rPr>
      <w:rFonts w:ascii="Times New Roman"/>
      <w:b/>
      <w:kern w:val="44"/>
      <w:sz w:val="32"/>
    </w:rPr>
  </w:style>
  <w:style w:type="paragraph" w:customStyle="1" w:styleId="CharChar1Char">
    <w:name w:val="Char Char1 Char"/>
    <w:basedOn w:val="a5"/>
    <w:qFormat/>
    <w:rsid w:val="00761AB2"/>
    <w:rPr>
      <w:rFonts w:ascii="Tahoma" w:hAnsi="Tahoma"/>
      <w:sz w:val="24"/>
      <w:szCs w:val="24"/>
    </w:rPr>
  </w:style>
  <w:style w:type="paragraph" w:customStyle="1" w:styleId="320">
    <w:name w:val="标题3——2"/>
    <w:basedOn w:val="3"/>
    <w:next w:val="afb"/>
    <w:qFormat/>
    <w:rsid w:val="00761AB2"/>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c">
    <w:name w:val="_"/>
    <w:basedOn w:val="a5"/>
    <w:qFormat/>
    <w:rsid w:val="00761AB2"/>
    <w:pPr>
      <w:adjustRightInd w:val="0"/>
      <w:spacing w:line="360" w:lineRule="auto"/>
      <w:ind w:left="480" w:firstLineChars="200" w:firstLine="200"/>
      <w:textAlignment w:val="baseline"/>
    </w:pPr>
    <w:rPr>
      <w:kern w:val="0"/>
      <w:sz w:val="24"/>
    </w:rPr>
  </w:style>
  <w:style w:type="paragraph" w:customStyle="1" w:styleId="afffd">
    <w:name w:val="标准正文"/>
    <w:basedOn w:val="af"/>
    <w:qFormat/>
    <w:rsid w:val="00761AB2"/>
    <w:pPr>
      <w:spacing w:before="60" w:after="60" w:line="360" w:lineRule="auto"/>
      <w:ind w:left="0" w:firstLine="482"/>
    </w:pPr>
    <w:rPr>
      <w:rFonts w:ascii="Arial" w:hAnsi="Arial"/>
      <w:sz w:val="24"/>
    </w:rPr>
  </w:style>
  <w:style w:type="paragraph" w:customStyle="1" w:styleId="1xz">
    <w:name w:val="样式1xz"/>
    <w:basedOn w:val="a5"/>
    <w:qFormat/>
    <w:rsid w:val="00761AB2"/>
    <w:pPr>
      <w:tabs>
        <w:tab w:val="left" w:pos="1050"/>
        <w:tab w:val="right" w:leader="dot" w:pos="8296"/>
      </w:tabs>
    </w:pPr>
    <w:rPr>
      <w:caps/>
      <w:spacing w:val="20"/>
      <w:sz w:val="24"/>
    </w:rPr>
  </w:style>
  <w:style w:type="paragraph" w:customStyle="1" w:styleId="afffe">
    <w:name w:val="内容标题"/>
    <w:basedOn w:val="ac"/>
    <w:qFormat/>
    <w:rsid w:val="00761AB2"/>
    <w:rPr>
      <w:rFonts w:ascii="Tahoma" w:hAnsi="Tahoma"/>
      <w:sz w:val="24"/>
    </w:rPr>
  </w:style>
  <w:style w:type="paragraph" w:customStyle="1" w:styleId="INStep">
    <w:name w:val="IN Step"/>
    <w:basedOn w:val="a5"/>
    <w:qFormat/>
    <w:rsid w:val="00761AB2"/>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9">
    <w:name w:val="文本1"/>
    <w:basedOn w:val="a5"/>
    <w:qFormat/>
    <w:rsid w:val="00761AB2"/>
    <w:pPr>
      <w:adjustRightInd w:val="0"/>
      <w:spacing w:line="312" w:lineRule="atLeast"/>
      <w:jc w:val="center"/>
      <w:textAlignment w:val="baseline"/>
    </w:pPr>
    <w:rPr>
      <w:kern w:val="0"/>
      <w:sz w:val="18"/>
    </w:rPr>
  </w:style>
  <w:style w:type="paragraph" w:customStyle="1" w:styleId="xl27">
    <w:name w:val="xl27"/>
    <w:basedOn w:val="a5"/>
    <w:qFormat/>
    <w:rsid w:val="00761AB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a">
    <w:name w:val="首行缩进 1"/>
    <w:basedOn w:val="a5"/>
    <w:qFormat/>
    <w:rsid w:val="00761AB2"/>
    <w:pPr>
      <w:spacing w:after="120" w:line="360" w:lineRule="auto"/>
      <w:ind w:firstLineChars="200" w:firstLine="200"/>
    </w:pPr>
    <w:rPr>
      <w:sz w:val="24"/>
    </w:rPr>
  </w:style>
  <w:style w:type="paragraph" w:customStyle="1" w:styleId="CharCharCharCharCharCharCharCharCharCharCharCharChar">
    <w:name w:val="Char Char Char Char Char Char Char Char Char Char Char Char Char"/>
    <w:basedOn w:val="a5"/>
    <w:qFormat/>
    <w:rsid w:val="00761AB2"/>
    <w:pPr>
      <w:widowControl/>
      <w:spacing w:after="160" w:line="240" w:lineRule="exact"/>
      <w:jc w:val="left"/>
    </w:pPr>
    <w:rPr>
      <w:rFonts w:ascii="Verdana" w:eastAsia="仿宋_GB2312" w:hAnsi="Verdana"/>
      <w:kern w:val="0"/>
      <w:sz w:val="24"/>
      <w:lang w:eastAsia="en-US"/>
    </w:rPr>
  </w:style>
  <w:style w:type="paragraph" w:customStyle="1" w:styleId="Char1CharCharChar1">
    <w:name w:val="Char1 Char Char Char1"/>
    <w:basedOn w:val="a5"/>
    <w:qFormat/>
    <w:rsid w:val="00761AB2"/>
    <w:rPr>
      <w:rFonts w:ascii="Tahoma" w:hAnsi="Tahoma"/>
      <w:sz w:val="24"/>
    </w:rPr>
  </w:style>
  <w:style w:type="paragraph" w:customStyle="1" w:styleId="Affff">
    <w:name w:val="正文 A"/>
    <w:qFormat/>
    <w:rsid w:val="00761AB2"/>
    <w:pPr>
      <w:widowControl w:val="0"/>
      <w:jc w:val="both"/>
    </w:pPr>
    <w:rPr>
      <w:rFonts w:eastAsia="Times New Roman"/>
      <w:color w:val="000000"/>
      <w:kern w:val="2"/>
      <w:sz w:val="28"/>
      <w:szCs w:val="28"/>
      <w:u w:color="000000"/>
    </w:rPr>
  </w:style>
  <w:style w:type="paragraph" w:customStyle="1" w:styleId="605">
    <w:name w:val="样式 标题 6第五层条 + 三号 段前: 0.5 行"/>
    <w:basedOn w:val="6"/>
    <w:qFormat/>
    <w:rsid w:val="00761AB2"/>
    <w:pPr>
      <w:widowControl/>
      <w:adjustRightInd/>
      <w:snapToGrid/>
      <w:spacing w:beforeLines="50"/>
      <w:jc w:val="left"/>
    </w:pPr>
    <w:rPr>
      <w:snapToGrid w:val="0"/>
      <w:kern w:val="24"/>
      <w:sz w:val="28"/>
    </w:rPr>
  </w:style>
  <w:style w:type="paragraph" w:customStyle="1" w:styleId="affff0">
    <w:name w:val="正文格式"/>
    <w:basedOn w:val="a5"/>
    <w:qFormat/>
    <w:rsid w:val="00761AB2"/>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f1">
    <w:name w:val="简单回函地址"/>
    <w:basedOn w:val="a5"/>
    <w:qFormat/>
    <w:rsid w:val="00761AB2"/>
    <w:pPr>
      <w:adjustRightInd w:val="0"/>
      <w:snapToGrid w:val="0"/>
      <w:spacing w:line="360" w:lineRule="auto"/>
    </w:pPr>
    <w:rPr>
      <w:sz w:val="24"/>
    </w:rPr>
  </w:style>
  <w:style w:type="paragraph" w:customStyle="1" w:styleId="affff2">
    <w:name w:val="正文 + 三号"/>
    <w:basedOn w:val="a5"/>
    <w:qFormat/>
    <w:rsid w:val="00761AB2"/>
    <w:rPr>
      <w:sz w:val="21"/>
    </w:rPr>
  </w:style>
  <w:style w:type="paragraph" w:customStyle="1" w:styleId="ItemStepinTable">
    <w:name w:val="Item Step in Table"/>
    <w:qFormat/>
    <w:rsid w:val="00761AB2"/>
    <w:pPr>
      <w:numPr>
        <w:numId w:val="9"/>
      </w:numPr>
      <w:tabs>
        <w:tab w:val="left" w:pos="397"/>
      </w:tabs>
      <w:spacing w:before="40" w:after="40"/>
      <w:jc w:val="both"/>
    </w:pPr>
    <w:rPr>
      <w:rFonts w:ascii="Arial" w:hAnsi="Arial"/>
      <w:sz w:val="18"/>
    </w:rPr>
  </w:style>
  <w:style w:type="paragraph" w:customStyle="1" w:styleId="Char110">
    <w:name w:val="Char11"/>
    <w:basedOn w:val="a5"/>
    <w:qFormat/>
    <w:rsid w:val="00761AB2"/>
    <w:pPr>
      <w:spacing w:line="240" w:lineRule="atLeast"/>
      <w:ind w:left="420" w:firstLine="420"/>
    </w:pPr>
    <w:rPr>
      <w:kern w:val="0"/>
      <w:sz w:val="21"/>
    </w:rPr>
  </w:style>
  <w:style w:type="paragraph" w:customStyle="1" w:styleId="xl23">
    <w:name w:val="xl23"/>
    <w:basedOn w:val="a5"/>
    <w:qFormat/>
    <w:rsid w:val="00761AB2"/>
    <w:pPr>
      <w:widowControl/>
      <w:spacing w:before="100" w:beforeAutospacing="1" w:after="100" w:afterAutospacing="1" w:line="360" w:lineRule="auto"/>
      <w:textAlignment w:val="top"/>
    </w:pPr>
    <w:rPr>
      <w:kern w:val="0"/>
      <w:sz w:val="24"/>
    </w:rPr>
  </w:style>
  <w:style w:type="paragraph" w:customStyle="1" w:styleId="affff3">
    <w:name w:val="司法正文"/>
    <w:qFormat/>
    <w:rsid w:val="00761AB2"/>
    <w:pPr>
      <w:widowControl w:val="0"/>
      <w:ind w:firstLineChars="200" w:firstLine="200"/>
      <w:jc w:val="both"/>
    </w:pPr>
    <w:rPr>
      <w:rFonts w:ascii="Calibri" w:eastAsia="仿宋_GB2312" w:hAnsi="Calibri"/>
      <w:sz w:val="32"/>
    </w:rPr>
  </w:style>
  <w:style w:type="paragraph" w:customStyle="1" w:styleId="affff4">
    <w:name w:val="正文表格"/>
    <w:basedOn w:val="a5"/>
    <w:qFormat/>
    <w:rsid w:val="00761AB2"/>
    <w:pPr>
      <w:adjustRightInd w:val="0"/>
      <w:spacing w:before="40" w:after="40"/>
    </w:pPr>
    <w:rPr>
      <w:sz w:val="24"/>
    </w:rPr>
  </w:style>
  <w:style w:type="paragraph" w:customStyle="1" w:styleId="xl40">
    <w:name w:val="xl40"/>
    <w:basedOn w:val="a5"/>
    <w:qFormat/>
    <w:rsid w:val="00761AB2"/>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TableHeading">
    <w:name w:val="Table Heading"/>
    <w:qFormat/>
    <w:rsid w:val="00761AB2"/>
    <w:pPr>
      <w:keepNext/>
      <w:snapToGrid w:val="0"/>
      <w:spacing w:before="80" w:after="80"/>
      <w:jc w:val="center"/>
    </w:pPr>
    <w:rPr>
      <w:rFonts w:ascii="Arial" w:eastAsia="黑体" w:hAnsi="Arial"/>
      <w:sz w:val="18"/>
    </w:rPr>
  </w:style>
  <w:style w:type="paragraph" w:customStyle="1" w:styleId="45">
    <w:name w:val="正文4"/>
    <w:basedOn w:val="a5"/>
    <w:qFormat/>
    <w:rsid w:val="00761AB2"/>
    <w:pPr>
      <w:tabs>
        <w:tab w:val="left" w:pos="1275"/>
      </w:tabs>
      <w:spacing w:before="60" w:after="60" w:line="360" w:lineRule="auto"/>
      <w:ind w:leftChars="400" w:left="820" w:hanging="705"/>
    </w:pPr>
    <w:rPr>
      <w:sz w:val="24"/>
    </w:rPr>
  </w:style>
  <w:style w:type="paragraph" w:customStyle="1" w:styleId="affff5">
    <w:name w:val="样式 宋体 五号 行距: 单倍行距"/>
    <w:basedOn w:val="a5"/>
    <w:qFormat/>
    <w:rsid w:val="00761AB2"/>
    <w:pPr>
      <w:adjustRightInd w:val="0"/>
      <w:jc w:val="left"/>
    </w:pPr>
    <w:rPr>
      <w:rFonts w:ascii="宋体" w:hAnsi="宋体"/>
      <w:kern w:val="0"/>
      <w:sz w:val="21"/>
    </w:rPr>
  </w:style>
  <w:style w:type="paragraph" w:customStyle="1" w:styleId="AANumbering">
    <w:name w:val="AA Numbering"/>
    <w:basedOn w:val="a5"/>
    <w:qFormat/>
    <w:rsid w:val="00761AB2"/>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46">
    <w:name w:val="附录4"/>
    <w:basedOn w:val="a5"/>
    <w:next w:val="a5"/>
    <w:qFormat/>
    <w:rsid w:val="00761AB2"/>
    <w:pPr>
      <w:widowControl/>
      <w:tabs>
        <w:tab w:val="left" w:pos="1134"/>
      </w:tabs>
      <w:spacing w:line="300" w:lineRule="auto"/>
      <w:ind w:left="1361" w:hanging="1361"/>
      <w:outlineLvl w:val="3"/>
    </w:pPr>
    <w:rPr>
      <w:rFonts w:ascii="Arial" w:eastAsia="黑体" w:hAnsi="Arial"/>
      <w:kern w:val="0"/>
    </w:rPr>
  </w:style>
  <w:style w:type="paragraph" w:customStyle="1" w:styleId="Style3">
    <w:name w:val="_Style 3"/>
    <w:basedOn w:val="a5"/>
    <w:uiPriority w:val="99"/>
    <w:qFormat/>
    <w:rsid w:val="00761AB2"/>
    <w:pPr>
      <w:ind w:firstLineChars="200" w:firstLine="420"/>
    </w:pPr>
    <w:rPr>
      <w:sz w:val="21"/>
      <w:szCs w:val="24"/>
    </w:rPr>
  </w:style>
  <w:style w:type="paragraph" w:customStyle="1" w:styleId="CharCharCharCharCharCharCharCharCharCharCharCharCharCharCharChar">
    <w:name w:val="Char Char Char Char Char Char Char Char Char Char Char Char Char Char Char Char"/>
    <w:basedOn w:val="a5"/>
    <w:qFormat/>
    <w:rsid w:val="00761AB2"/>
    <w:pPr>
      <w:tabs>
        <w:tab w:val="left" w:pos="360"/>
      </w:tabs>
    </w:pPr>
    <w:rPr>
      <w:sz w:val="24"/>
    </w:rPr>
  </w:style>
  <w:style w:type="paragraph" w:customStyle="1" w:styleId="affff6">
    <w:name w:val="图例"/>
    <w:basedOn w:val="a5"/>
    <w:qFormat/>
    <w:rsid w:val="00761AB2"/>
    <w:pPr>
      <w:spacing w:before="120" w:after="120" w:line="360" w:lineRule="auto"/>
      <w:jc w:val="center"/>
    </w:pPr>
    <w:rPr>
      <w:rFonts w:eastAsia="仿宋_GB2312"/>
      <w:b/>
      <w:sz w:val="24"/>
    </w:rPr>
  </w:style>
  <w:style w:type="paragraph" w:customStyle="1" w:styleId="1b">
    <w:name w:val="正文1"/>
    <w:basedOn w:val="a5"/>
    <w:qFormat/>
    <w:rsid w:val="00761AB2"/>
    <w:pPr>
      <w:spacing w:line="300" w:lineRule="auto"/>
      <w:ind w:firstLineChars="200" w:firstLine="200"/>
    </w:pPr>
    <w:rPr>
      <w:sz w:val="24"/>
    </w:rPr>
  </w:style>
  <w:style w:type="paragraph" w:customStyle="1" w:styleId="2c">
    <w:name w:val="附录2"/>
    <w:basedOn w:val="a5"/>
    <w:next w:val="a5"/>
    <w:qFormat/>
    <w:rsid w:val="00761AB2"/>
    <w:pPr>
      <w:tabs>
        <w:tab w:val="left" w:pos="420"/>
        <w:tab w:val="left" w:pos="624"/>
      </w:tabs>
      <w:ind w:left="420" w:hanging="420"/>
      <w:outlineLvl w:val="1"/>
    </w:pPr>
    <w:rPr>
      <w:rFonts w:ascii="黑体" w:eastAsia="黑体" w:hAnsi="黑体"/>
      <w:b/>
      <w:sz w:val="32"/>
    </w:rPr>
  </w:style>
  <w:style w:type="paragraph" w:customStyle="1" w:styleId="CharCharCharCharCharChar1Char">
    <w:name w:val="Char Char Char Char Char Char1 Char"/>
    <w:basedOn w:val="a5"/>
    <w:qFormat/>
    <w:rsid w:val="00761AB2"/>
    <w:pPr>
      <w:widowControl/>
      <w:spacing w:after="160" w:line="240" w:lineRule="exact"/>
      <w:jc w:val="left"/>
    </w:pPr>
    <w:rPr>
      <w:rFonts w:ascii="Verdana" w:hAnsi="Verdana"/>
      <w:kern w:val="0"/>
      <w:sz w:val="21"/>
      <w:lang w:eastAsia="en-US"/>
    </w:rPr>
  </w:style>
  <w:style w:type="paragraph" w:customStyle="1" w:styleId="affff7">
    <w:name w:val="表格文本"/>
    <w:qFormat/>
    <w:rsid w:val="00761AB2"/>
    <w:pPr>
      <w:tabs>
        <w:tab w:val="decimal" w:pos="0"/>
      </w:tabs>
    </w:pPr>
    <w:rPr>
      <w:rFonts w:ascii="Arial" w:hAnsi="Arial"/>
      <w:sz w:val="21"/>
    </w:rPr>
  </w:style>
  <w:style w:type="paragraph" w:customStyle="1" w:styleId="affff8">
    <w:name w:val="可研正文"/>
    <w:basedOn w:val="a6"/>
    <w:qFormat/>
    <w:rsid w:val="00761AB2"/>
    <w:pPr>
      <w:adjustRightInd w:val="0"/>
      <w:snapToGrid w:val="0"/>
      <w:spacing w:line="440" w:lineRule="exact"/>
      <w:ind w:firstLine="567"/>
    </w:pPr>
    <w:rPr>
      <w:sz w:val="28"/>
    </w:rPr>
  </w:style>
  <w:style w:type="paragraph" w:customStyle="1" w:styleId="38">
    <w:name w:val="样式3"/>
    <w:basedOn w:val="1"/>
    <w:next w:val="1"/>
    <w:qFormat/>
    <w:rsid w:val="00761AB2"/>
    <w:pPr>
      <w:keepLines/>
      <w:adjustRightInd w:val="0"/>
      <w:spacing w:before="340" w:after="330" w:line="576" w:lineRule="auto"/>
    </w:pPr>
    <w:rPr>
      <w:rFonts w:ascii="Times New Roman" w:eastAsia="黑体"/>
      <w:b/>
      <w:kern w:val="44"/>
      <w:sz w:val="44"/>
    </w:rPr>
  </w:style>
  <w:style w:type="paragraph" w:customStyle="1" w:styleId="ItemStep">
    <w:name w:val="Item Step"/>
    <w:qFormat/>
    <w:rsid w:val="00761AB2"/>
    <w:pPr>
      <w:tabs>
        <w:tab w:val="left" w:pos="1644"/>
      </w:tabs>
      <w:ind w:left="1644" w:hanging="510"/>
      <w:outlineLvl w:val="4"/>
    </w:pPr>
    <w:rPr>
      <w:rFonts w:ascii="Arial" w:hAnsi="Arial"/>
      <w:sz w:val="21"/>
    </w:rPr>
  </w:style>
  <w:style w:type="paragraph" w:customStyle="1" w:styleId="211">
    <w:name w:val="正文文本 21"/>
    <w:basedOn w:val="a5"/>
    <w:qFormat/>
    <w:rsid w:val="00761AB2"/>
    <w:pPr>
      <w:adjustRightInd w:val="0"/>
      <w:spacing w:before="120" w:line="360" w:lineRule="auto"/>
      <w:ind w:firstLine="480"/>
      <w:textAlignment w:val="baseline"/>
    </w:pPr>
    <w:rPr>
      <w:sz w:val="24"/>
    </w:rPr>
  </w:style>
  <w:style w:type="paragraph" w:customStyle="1" w:styleId="0740">
    <w:name w:val="样式 首行缩进:  0.74 厘米"/>
    <w:basedOn w:val="a5"/>
    <w:qFormat/>
    <w:rsid w:val="00761AB2"/>
    <w:pPr>
      <w:spacing w:line="360" w:lineRule="auto"/>
      <w:ind w:firstLine="420"/>
    </w:pPr>
    <w:rPr>
      <w:sz w:val="24"/>
    </w:rPr>
  </w:style>
  <w:style w:type="paragraph" w:customStyle="1" w:styleId="affff9">
    <w:name w:val="缺省文本"/>
    <w:basedOn w:val="a5"/>
    <w:qFormat/>
    <w:rsid w:val="00761AB2"/>
    <w:pPr>
      <w:tabs>
        <w:tab w:val="left" w:pos="1260"/>
      </w:tabs>
      <w:autoSpaceDE w:val="0"/>
      <w:autoSpaceDN w:val="0"/>
      <w:adjustRightInd w:val="0"/>
      <w:spacing w:line="360" w:lineRule="auto"/>
      <w:jc w:val="left"/>
    </w:pPr>
    <w:rPr>
      <w:kern w:val="0"/>
      <w:sz w:val="24"/>
    </w:rPr>
  </w:style>
  <w:style w:type="paragraph" w:customStyle="1" w:styleId="A1">
    <w:name w:val="A项目符号"/>
    <w:basedOn w:val="a5"/>
    <w:qFormat/>
    <w:rsid w:val="00761AB2"/>
    <w:pPr>
      <w:numPr>
        <w:numId w:val="11"/>
      </w:numPr>
      <w:tabs>
        <w:tab w:val="left" w:pos="1080"/>
      </w:tabs>
      <w:adjustRightInd w:val="0"/>
      <w:snapToGrid w:val="0"/>
      <w:spacing w:afterLines="50" w:line="360" w:lineRule="auto"/>
    </w:pPr>
    <w:rPr>
      <w:b/>
      <w:bCs/>
      <w:spacing w:val="12"/>
      <w:kern w:val="0"/>
      <w:sz w:val="24"/>
      <w:szCs w:val="24"/>
    </w:rPr>
  </w:style>
  <w:style w:type="paragraph" w:customStyle="1" w:styleId="Char12">
    <w:name w:val="Char1"/>
    <w:basedOn w:val="a5"/>
    <w:qFormat/>
    <w:rsid w:val="00761AB2"/>
    <w:rPr>
      <w:sz w:val="21"/>
    </w:rPr>
  </w:style>
  <w:style w:type="paragraph" w:customStyle="1" w:styleId="1c">
    <w:name w:val="列出段落1"/>
    <w:basedOn w:val="a5"/>
    <w:uiPriority w:val="34"/>
    <w:unhideWhenUsed/>
    <w:qFormat/>
    <w:rsid w:val="00761AB2"/>
    <w:pPr>
      <w:ind w:firstLineChars="200" w:firstLine="420"/>
    </w:pPr>
    <w:rPr>
      <w:sz w:val="21"/>
      <w:szCs w:val="24"/>
    </w:rPr>
  </w:style>
  <w:style w:type="paragraph" w:customStyle="1" w:styleId="Title-Revision">
    <w:name w:val="Title - Revision"/>
    <w:basedOn w:val="af9"/>
    <w:qFormat/>
    <w:rsid w:val="00761AB2"/>
    <w:pPr>
      <w:spacing w:before="720"/>
    </w:pPr>
  </w:style>
  <w:style w:type="paragraph" w:customStyle="1" w:styleId="52">
    <w:name w:val="标题5"/>
    <w:basedOn w:val="a5"/>
    <w:qFormat/>
    <w:rsid w:val="00761AB2"/>
    <w:pPr>
      <w:tabs>
        <w:tab w:val="left" w:pos="0"/>
      </w:tabs>
      <w:autoSpaceDE w:val="0"/>
      <w:autoSpaceDN w:val="0"/>
      <w:adjustRightInd w:val="0"/>
      <w:snapToGrid w:val="0"/>
      <w:spacing w:line="320" w:lineRule="atLeast"/>
    </w:pPr>
    <w:rPr>
      <w:rFonts w:ascii="宋体"/>
      <w:kern w:val="0"/>
      <w:sz w:val="21"/>
    </w:rPr>
  </w:style>
  <w:style w:type="paragraph" w:customStyle="1" w:styleId="CharChar14CharChar">
    <w:name w:val="Char Char14 Char Char"/>
    <w:basedOn w:val="a5"/>
    <w:qFormat/>
    <w:rsid w:val="00761AB2"/>
    <w:rPr>
      <w:sz w:val="21"/>
      <w:szCs w:val="24"/>
    </w:rPr>
  </w:style>
  <w:style w:type="paragraph" w:customStyle="1" w:styleId="CharCharCharCharChar0">
    <w:name w:val="文档正文 Char Char Char Char Char"/>
    <w:basedOn w:val="a5"/>
    <w:qFormat/>
    <w:rsid w:val="00761AB2"/>
    <w:pPr>
      <w:adjustRightInd w:val="0"/>
      <w:spacing w:line="440" w:lineRule="exact"/>
      <w:ind w:firstLine="420"/>
      <w:textAlignment w:val="baseline"/>
    </w:pPr>
    <w:rPr>
      <w:rFonts w:ascii="Arial Narrow" w:hAnsi="Arial Narrow"/>
      <w:kern w:val="0"/>
      <w:sz w:val="24"/>
    </w:rPr>
  </w:style>
  <w:style w:type="paragraph" w:customStyle="1" w:styleId="a2">
    <w:name w:val="列表项目"/>
    <w:basedOn w:val="a5"/>
    <w:qFormat/>
    <w:rsid w:val="00761AB2"/>
    <w:pPr>
      <w:numPr>
        <w:numId w:val="12"/>
      </w:numPr>
      <w:tabs>
        <w:tab w:val="clear" w:pos="1200"/>
        <w:tab w:val="left" w:pos="420"/>
      </w:tabs>
      <w:spacing w:line="288" w:lineRule="auto"/>
      <w:ind w:leftChars="200" w:left="840" w:hangingChars="200" w:hanging="420"/>
    </w:pPr>
    <w:rPr>
      <w:sz w:val="21"/>
    </w:rPr>
  </w:style>
  <w:style w:type="paragraph" w:customStyle="1" w:styleId="CharCharCharChar0">
    <w:name w:val="Char Char Char Char"/>
    <w:basedOn w:val="a5"/>
    <w:qFormat/>
    <w:rsid w:val="00761AB2"/>
    <w:pPr>
      <w:pageBreakBefore/>
      <w:widowControl/>
      <w:spacing w:after="160" w:line="240" w:lineRule="exact"/>
      <w:jc w:val="left"/>
    </w:pPr>
    <w:rPr>
      <w:rFonts w:ascii="Verdana" w:hAnsi="Verdana"/>
      <w:kern w:val="0"/>
      <w:sz w:val="20"/>
      <w:lang w:eastAsia="en-US"/>
    </w:rPr>
  </w:style>
  <w:style w:type="paragraph" w:customStyle="1" w:styleId="412">
    <w:name w:val="样式 正文缩进正文（首行缩进两字）表正文正文非缩进特点标题4段1 + 首行缩进:  2 字符"/>
    <w:basedOn w:val="aa"/>
    <w:qFormat/>
    <w:rsid w:val="00761AB2"/>
    <w:pPr>
      <w:ind w:firstLineChars="200" w:firstLine="480"/>
    </w:pPr>
  </w:style>
  <w:style w:type="paragraph" w:customStyle="1" w:styleId="Default">
    <w:name w:val="Default"/>
    <w:qFormat/>
    <w:rsid w:val="00761AB2"/>
    <w:pPr>
      <w:widowControl w:val="0"/>
      <w:autoSpaceDE w:val="0"/>
      <w:autoSpaceDN w:val="0"/>
      <w:adjustRightInd w:val="0"/>
    </w:pPr>
    <w:rPr>
      <w:rFonts w:ascii="宋体" w:hAnsi="Calibri"/>
      <w:color w:val="000000"/>
      <w:sz w:val="24"/>
    </w:rPr>
  </w:style>
  <w:style w:type="paragraph" w:customStyle="1" w:styleId="INFeature">
    <w:name w:val="IN Feature"/>
    <w:next w:val="INStep"/>
    <w:qFormat/>
    <w:rsid w:val="00761AB2"/>
    <w:pPr>
      <w:keepNext/>
      <w:keepLines/>
      <w:spacing w:before="240" w:after="240"/>
      <w:outlineLvl w:val="7"/>
    </w:pPr>
    <w:rPr>
      <w:rFonts w:ascii="Arial" w:eastAsia="黑体" w:hAnsi="Arial"/>
      <w:sz w:val="21"/>
    </w:rPr>
  </w:style>
  <w:style w:type="paragraph" w:customStyle="1" w:styleId="212">
    <w:name w:val="正文文本缩进 21"/>
    <w:basedOn w:val="a5"/>
    <w:qFormat/>
    <w:rsid w:val="00761AB2"/>
    <w:pPr>
      <w:adjustRightInd w:val="0"/>
      <w:spacing w:before="120"/>
      <w:ind w:firstLine="420"/>
      <w:textAlignment w:val="baseline"/>
    </w:pPr>
    <w:rPr>
      <w:sz w:val="24"/>
    </w:rPr>
  </w:style>
  <w:style w:type="paragraph" w:customStyle="1" w:styleId="StyleHeading3h3Heading3-oldLevel3HeadH3level3PIM3se">
    <w:name w:val="Style Heading 3h3Heading 3 - oldLevel 3 HeadH3level_3PIM 3se..."/>
    <w:basedOn w:val="3"/>
    <w:qFormat/>
    <w:rsid w:val="00761AB2"/>
    <w:pPr>
      <w:tabs>
        <w:tab w:val="left" w:pos="709"/>
        <w:tab w:val="left" w:pos="1620"/>
      </w:tabs>
      <w:ind w:left="1620" w:hanging="360"/>
    </w:pPr>
  </w:style>
  <w:style w:type="paragraph" w:customStyle="1" w:styleId="1d">
    <w:name w:val="1"/>
    <w:basedOn w:val="a5"/>
    <w:next w:val="af1"/>
    <w:qFormat/>
    <w:rsid w:val="00761AB2"/>
    <w:rPr>
      <w:rFonts w:ascii="宋体" w:hAnsi="Courier New"/>
      <w:sz w:val="21"/>
    </w:rPr>
  </w:style>
  <w:style w:type="paragraph" w:customStyle="1" w:styleId="Style254">
    <w:name w:val="_Style 254"/>
    <w:qFormat/>
    <w:rsid w:val="00761AB2"/>
    <w:rPr>
      <w:rFonts w:ascii="Calibri" w:hAnsi="Calibri"/>
      <w:kern w:val="2"/>
      <w:sz w:val="21"/>
    </w:rPr>
  </w:style>
  <w:style w:type="paragraph" w:customStyle="1" w:styleId="a4">
    <w:name w:val="操作步骤"/>
    <w:basedOn w:val="a5"/>
    <w:qFormat/>
    <w:rsid w:val="00761AB2"/>
    <w:pPr>
      <w:numPr>
        <w:numId w:val="14"/>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a">
    <w:name w:val="标题无"/>
    <w:basedOn w:val="a5"/>
    <w:qFormat/>
    <w:rsid w:val="00761AB2"/>
    <w:pPr>
      <w:spacing w:line="360" w:lineRule="auto"/>
    </w:pPr>
    <w:rPr>
      <w:sz w:val="24"/>
    </w:rPr>
  </w:style>
  <w:style w:type="paragraph" w:customStyle="1" w:styleId="CharChar1CharCharCharCharCharCharCharCharCharCharCharCharCharChar">
    <w:name w:val="Char Char1 Char Char Char Char Char Char Char Char Char Char Char Char Char Char"/>
    <w:basedOn w:val="a5"/>
    <w:qFormat/>
    <w:rsid w:val="00761AB2"/>
    <w:pPr>
      <w:widowControl/>
      <w:spacing w:after="160" w:line="240" w:lineRule="exact"/>
      <w:jc w:val="left"/>
    </w:pPr>
    <w:rPr>
      <w:rFonts w:ascii="Verdana" w:hAnsi="Verdana"/>
      <w:kern w:val="0"/>
      <w:sz w:val="20"/>
      <w:lang w:eastAsia="en-US"/>
    </w:rPr>
  </w:style>
  <w:style w:type="paragraph" w:customStyle="1" w:styleId="affffb">
    <w:name w:val="图片文字"/>
    <w:basedOn w:val="a5"/>
    <w:qFormat/>
    <w:rsid w:val="00761AB2"/>
    <w:pPr>
      <w:spacing w:line="240" w:lineRule="atLeast"/>
      <w:jc w:val="center"/>
    </w:pPr>
    <w:rPr>
      <w:sz w:val="21"/>
    </w:rPr>
  </w:style>
  <w:style w:type="paragraph" w:customStyle="1" w:styleId="affffc">
    <w:name w:val="正文（首行不缩进）"/>
    <w:basedOn w:val="a5"/>
    <w:qFormat/>
    <w:rsid w:val="00761AB2"/>
    <w:pPr>
      <w:autoSpaceDE w:val="0"/>
      <w:autoSpaceDN w:val="0"/>
      <w:adjustRightInd w:val="0"/>
      <w:spacing w:line="360" w:lineRule="auto"/>
      <w:jc w:val="left"/>
    </w:pPr>
    <w:rPr>
      <w:kern w:val="0"/>
      <w:sz w:val="21"/>
    </w:rPr>
  </w:style>
  <w:style w:type="paragraph" w:customStyle="1" w:styleId="1e">
    <w:name w:val="文本框样式1"/>
    <w:basedOn w:val="a5"/>
    <w:qFormat/>
    <w:rsid w:val="00761AB2"/>
    <w:pPr>
      <w:adjustRightInd w:val="0"/>
      <w:snapToGrid w:val="0"/>
      <w:spacing w:before="60" w:line="180" w:lineRule="exact"/>
      <w:jc w:val="center"/>
    </w:pPr>
    <w:rPr>
      <w:sz w:val="21"/>
    </w:rPr>
  </w:style>
  <w:style w:type="paragraph" w:customStyle="1" w:styleId="TableContents">
    <w:name w:val="Table Contents"/>
    <w:basedOn w:val="a6"/>
    <w:qFormat/>
    <w:rsid w:val="00761AB2"/>
    <w:pPr>
      <w:suppressAutoHyphens/>
      <w:jc w:val="left"/>
    </w:pPr>
    <w:rPr>
      <w:rFonts w:ascii="Times New Roman" w:eastAsia="Times New Roman"/>
      <w:kern w:val="0"/>
      <w:sz w:val="24"/>
    </w:rPr>
  </w:style>
  <w:style w:type="paragraph" w:customStyle="1" w:styleId="affffd">
    <w:name w:val="普通正文"/>
    <w:basedOn w:val="a5"/>
    <w:qFormat/>
    <w:rsid w:val="00761AB2"/>
    <w:pPr>
      <w:adjustRightInd w:val="0"/>
      <w:spacing w:before="120" w:after="120" w:line="360" w:lineRule="auto"/>
      <w:ind w:firstLine="480"/>
      <w:jc w:val="left"/>
      <w:textAlignment w:val="baseline"/>
    </w:pPr>
    <w:rPr>
      <w:rFonts w:ascii="Arial" w:hAnsi="Arial"/>
      <w:kern w:val="0"/>
      <w:sz w:val="24"/>
    </w:rPr>
  </w:style>
  <w:style w:type="paragraph" w:customStyle="1" w:styleId="affffe">
    <w:name w:val="摘要"/>
    <w:basedOn w:val="a5"/>
    <w:next w:val="23"/>
    <w:qFormat/>
    <w:rsid w:val="00761AB2"/>
    <w:pPr>
      <w:spacing w:line="360" w:lineRule="auto"/>
    </w:pPr>
    <w:rPr>
      <w:rFonts w:eastAsia="黑体"/>
      <w:sz w:val="20"/>
    </w:rPr>
  </w:style>
  <w:style w:type="paragraph" w:customStyle="1" w:styleId="TableTextChar1">
    <w:name w:val="Table Text Char1"/>
    <w:qFormat/>
    <w:rsid w:val="00761AB2"/>
    <w:pPr>
      <w:snapToGrid w:val="0"/>
      <w:spacing w:before="80" w:after="80"/>
    </w:pPr>
    <w:rPr>
      <w:rFonts w:ascii="Arial" w:hAnsi="Arial"/>
      <w:kern w:val="2"/>
      <w:sz w:val="18"/>
    </w:rPr>
  </w:style>
  <w:style w:type="paragraph" w:customStyle="1" w:styleId="TableParagraph">
    <w:name w:val="Table Paragraph"/>
    <w:basedOn w:val="a5"/>
    <w:uiPriority w:val="1"/>
    <w:qFormat/>
    <w:rsid w:val="00761AB2"/>
    <w:pPr>
      <w:autoSpaceDE w:val="0"/>
      <w:autoSpaceDN w:val="0"/>
      <w:spacing w:before="59"/>
      <w:jc w:val="center"/>
    </w:pPr>
    <w:rPr>
      <w:rFonts w:ascii="宋体" w:hAnsi="宋体" w:cs="宋体"/>
      <w:kern w:val="0"/>
      <w:sz w:val="22"/>
      <w:szCs w:val="22"/>
      <w:lang w:val="zh-CN" w:bidi="zh-CN"/>
    </w:rPr>
  </w:style>
  <w:style w:type="character" w:customStyle="1" w:styleId="NormalCharacter">
    <w:name w:val="NormalCharacter"/>
    <w:qFormat/>
    <w:rsid w:val="00761AB2"/>
  </w:style>
  <w:style w:type="paragraph" w:customStyle="1" w:styleId="Heading3">
    <w:name w:val="Heading3"/>
    <w:basedOn w:val="a5"/>
    <w:next w:val="a5"/>
    <w:qFormat/>
    <w:rsid w:val="00761AB2"/>
    <w:pPr>
      <w:keepNext/>
      <w:keepLines/>
      <w:widowControl/>
      <w:spacing w:before="260" w:after="260" w:line="413" w:lineRule="auto"/>
      <w:textAlignment w:val="baseline"/>
    </w:pPr>
    <w:rPr>
      <w:rFonts w:ascii="Times New Roman" w:hAnsi="Times New Roman"/>
      <w:sz w:val="32"/>
    </w:rPr>
  </w:style>
  <w:style w:type="character" w:customStyle="1" w:styleId="321">
    <w:name w:val="标题 3 字符2"/>
    <w:qFormat/>
    <w:rsid w:val="00761AB2"/>
    <w:rPr>
      <w:rFonts w:eastAsia="宋体"/>
      <w:b/>
      <w:kern w:val="2"/>
      <w:sz w:val="32"/>
      <w:lang w:val="en-US" w:eastAsia="zh-CN"/>
    </w:rPr>
  </w:style>
  <w:style w:type="paragraph" w:customStyle="1" w:styleId="1f">
    <w:name w:val="修订1"/>
    <w:hidden/>
    <w:uiPriority w:val="99"/>
    <w:semiHidden/>
    <w:qFormat/>
    <w:rsid w:val="00761AB2"/>
    <w:rPr>
      <w:rFonts w:ascii="Calibri" w:hAnsi="Calibri"/>
      <w:kern w:val="2"/>
      <w:sz w:val="28"/>
    </w:rPr>
  </w:style>
  <w:style w:type="paragraph" w:customStyle="1" w:styleId="2d">
    <w:name w:val="修订2"/>
    <w:hidden/>
    <w:uiPriority w:val="99"/>
    <w:semiHidden/>
    <w:qFormat/>
    <w:rsid w:val="00761AB2"/>
    <w:rPr>
      <w:rFonts w:ascii="Calibri" w:hAnsi="Calibri"/>
      <w:kern w:val="2"/>
      <w:sz w:val="28"/>
    </w:rPr>
  </w:style>
  <w:style w:type="paragraph" w:customStyle="1" w:styleId="39">
    <w:name w:val="修订3"/>
    <w:hidden/>
    <w:uiPriority w:val="99"/>
    <w:unhideWhenUsed/>
    <w:qFormat/>
    <w:rsid w:val="00761AB2"/>
    <w:rPr>
      <w:rFonts w:ascii="Calibri" w:hAnsi="Calibri"/>
      <w:kern w:val="2"/>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4196</Words>
  <Characters>23918</Characters>
  <Application>Microsoft Office Word</Application>
  <DocSecurity>0</DocSecurity>
  <Lines>199</Lines>
  <Paragraphs>56</Paragraphs>
  <ScaleCrop>false</ScaleCrop>
  <Company>Microsoft</Company>
  <LinksUpToDate>false</LinksUpToDate>
  <CharactersWithSpaces>28058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jtj</dc:creator>
  <cp:lastModifiedBy>Microsoft</cp:lastModifiedBy>
  <cp:revision>2</cp:revision>
  <cp:lastPrinted>2023-06-29T07:40:00Z</cp:lastPrinted>
  <dcterms:created xsi:type="dcterms:W3CDTF">2024-01-10T08:14:00Z</dcterms:created>
  <dcterms:modified xsi:type="dcterms:W3CDTF">2024-01-10T08:14:00Z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101E6C8CC6E511443F4063644A9D1ADE_43</vt:lpwstr>
  </property>
</Properties>
</file>