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84"/>
          <w:szCs w:val="84"/>
        </w:rPr>
      </w:pPr>
    </w:p>
    <w:p>
      <w:pPr>
        <w:spacing w:line="1600" w:lineRule="exact"/>
        <w:jc w:val="center"/>
        <w:outlineLvl w:val="0"/>
        <w:rPr>
          <w:rFonts w:hint="eastAsia" w:ascii="方正黑体_GBK" w:eastAsia="方正黑体_GBK"/>
          <w:sz w:val="84"/>
          <w:szCs w:val="84"/>
          <w:lang w:eastAsia="zh-CN"/>
        </w:rPr>
      </w:pPr>
      <w:r>
        <w:rPr>
          <w:rFonts w:hint="eastAsia" w:ascii="方正黑体_GBK" w:eastAsia="方正黑体_GBK"/>
          <w:sz w:val="84"/>
          <w:szCs w:val="84"/>
        </w:rPr>
        <w:t>重庆市</w:t>
      </w:r>
      <w:r>
        <w:rPr>
          <w:rFonts w:hint="eastAsia" w:ascii="方正黑体_GBK" w:eastAsia="方正黑体_GBK"/>
          <w:sz w:val="84"/>
          <w:szCs w:val="84"/>
          <w:lang w:eastAsia="zh-CN"/>
        </w:rPr>
        <w:t>乌江航道管理处</w:t>
      </w:r>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采购执行编号：WJ20230</w:t>
      </w:r>
      <w:r>
        <w:rPr>
          <w:rFonts w:hint="eastAsia" w:ascii="方正小标宋_GBK" w:hAnsi="宋体" w:eastAsia="方正小标宋_GBK"/>
          <w:sz w:val="36"/>
          <w:szCs w:val="36"/>
          <w:lang w:val="en-US" w:eastAsia="zh-CN"/>
        </w:rPr>
        <w:t>20</w:t>
      </w:r>
    </w:p>
    <w:p>
      <w:pPr>
        <w:spacing w:line="500" w:lineRule="exact"/>
        <w:ind w:firstLine="1440" w:firstLineChars="4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w:t>
      </w:r>
      <w:bookmarkStart w:id="242" w:name="_GoBack"/>
      <w:r>
        <w:rPr>
          <w:rFonts w:hint="eastAsia" w:ascii="方正小标宋_GBK" w:hAnsi="宋体" w:eastAsia="方正小标宋_GBK"/>
          <w:sz w:val="36"/>
          <w:szCs w:val="36"/>
          <w:lang w:eastAsia="zh-CN"/>
        </w:rPr>
        <w:t>银盘通航处基础设施维修项目</w:t>
      </w:r>
      <w:bookmarkEnd w:id="242"/>
    </w:p>
    <w:p>
      <w:pPr>
        <w:spacing w:line="500" w:lineRule="exact"/>
        <w:ind w:firstLine="1440" w:firstLineChars="400"/>
        <w:jc w:val="left"/>
        <w:outlineLvl w:val="0"/>
        <w:rPr>
          <w:rFonts w:hint="eastAsia" w:ascii="方正小标宋_GBK" w:eastAsia="方正小标宋_GBK"/>
          <w:sz w:val="36"/>
          <w:szCs w:val="36"/>
        </w:rPr>
      </w:pPr>
      <w:r>
        <w:rPr>
          <w:rFonts w:hint="eastAsia" w:ascii="方正小标宋_GBK" w:eastAsia="方正小标宋_GBK"/>
          <w:sz w:val="36"/>
          <w:szCs w:val="36"/>
        </w:rPr>
        <w:t>采购人：重庆市乌江航道管理处</w:t>
      </w:r>
    </w:p>
    <w:p>
      <w:pPr>
        <w:spacing w:line="500" w:lineRule="exact"/>
        <w:ind w:firstLine="1440" w:firstLineChars="400"/>
        <w:jc w:val="left"/>
        <w:outlineLvl w:val="0"/>
        <w:rPr>
          <w:rFonts w:hint="eastAsia" w:ascii="方正小标宋_GBK" w:eastAsia="方正小标宋_GBK"/>
          <w:sz w:val="36"/>
          <w:szCs w:val="36"/>
        </w:rPr>
      </w:pPr>
      <w:r>
        <w:rPr>
          <w:rFonts w:hint="eastAsia" w:ascii="方正小标宋_GBK" w:eastAsia="方正小标宋_GBK"/>
          <w:sz w:val="36"/>
          <w:szCs w:val="36"/>
        </w:rPr>
        <w:t>采购代理机构：重庆华大工程管理有限公司</w:t>
      </w: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三</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十</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5"/>
        <w:spacing w:before="0" w:after="0" w:line="360" w:lineRule="auto"/>
        <w:jc w:val="center"/>
        <w:rPr>
          <w:rFonts w:hint="eastAsia" w:ascii="方正小标宋_GBK" w:eastAsia="方正小标宋_GBK"/>
          <w:b w:val="0"/>
          <w:sz w:val="36"/>
          <w:szCs w:val="30"/>
        </w:rPr>
      </w:pPr>
      <w:bookmarkStart w:id="0" w:name="_Toc24173"/>
      <w:bookmarkStart w:id="1" w:name="_Toc106034769"/>
      <w:bookmarkStart w:id="2" w:name="_Toc11641050"/>
      <w:bookmarkStart w:id="3" w:name="_Toc12789052"/>
      <w:bookmarkStart w:id="4" w:name="_Toc24817"/>
      <w:bookmarkStart w:id="5" w:name="_Toc15726"/>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重庆华大工程管理有限公司（以下简称：采购代理机构）接受重庆市乌江航道管理处（以下简称：采购人）的委托，对</w:t>
      </w:r>
      <w:r>
        <w:rPr>
          <w:rFonts w:hint="eastAsia" w:ascii="方正仿宋_GBK" w:hAnsi="宋体" w:eastAsia="方正仿宋_GBK"/>
          <w:sz w:val="24"/>
          <w:szCs w:val="24"/>
          <w:lang w:eastAsia="zh-CN"/>
        </w:rPr>
        <w:t>银盘通航处基础设施维修项目</w:t>
      </w:r>
      <w:r>
        <w:rPr>
          <w:rFonts w:hint="eastAsia" w:ascii="方正仿宋_GBK" w:hAnsi="宋体" w:eastAsia="方正仿宋_GBK"/>
          <w:sz w:val="24"/>
          <w:szCs w:val="24"/>
        </w:rPr>
        <w:t>进行限额以下比价采购。欢迎有资格的供应商前来参加报价。</w:t>
      </w:r>
    </w:p>
    <w:p>
      <w:pPr>
        <w:pStyle w:val="5"/>
        <w:adjustRightInd w:val="0"/>
        <w:snapToGrid w:val="0"/>
        <w:spacing w:before="0" w:after="0" w:line="400" w:lineRule="exact"/>
        <w:ind w:firstLine="480" w:firstLineChars="200"/>
        <w:rPr>
          <w:rFonts w:ascii="方正仿宋_GBK" w:hAnsi="宋体" w:eastAsia="方正仿宋_GBK"/>
          <w:sz w:val="24"/>
        </w:rPr>
      </w:pPr>
      <w:bookmarkStart w:id="7" w:name="_Toc313893526"/>
      <w:bookmarkStart w:id="8" w:name="_Toc26091"/>
      <w:bookmarkStart w:id="9" w:name="_Toc317775175"/>
      <w:bookmarkStart w:id="10" w:name="_Toc7758"/>
      <w:bookmarkStart w:id="11" w:name="_Toc18246"/>
      <w:bookmarkStart w:id="12" w:name="_Toc65660330"/>
      <w:bookmarkStart w:id="13" w:name="_Toc106034770"/>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149"/>
        <w:gridCol w:w="2006"/>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4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282"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lang w:eastAsia="zh-CN"/>
              </w:rPr>
            </w:pPr>
            <w:bookmarkStart w:id="14" w:name="_Hlk344477914"/>
            <w:r>
              <w:rPr>
                <w:rFonts w:hint="eastAsia" w:ascii="方正仿宋_GBK" w:hAnsi="宋体" w:eastAsia="方正仿宋_GBK" w:cs="宋体"/>
                <w:kern w:val="0"/>
                <w:sz w:val="21"/>
                <w:szCs w:val="24"/>
                <w:lang w:eastAsia="zh-CN"/>
              </w:rPr>
              <w:t>银盘通航处基础设施维修项目</w:t>
            </w:r>
          </w:p>
        </w:tc>
        <w:tc>
          <w:tcPr>
            <w:tcW w:w="7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lang w:val="en-US" w:eastAsia="zh-CN"/>
              </w:rPr>
              <w:t>29.26</w:t>
            </w:r>
          </w:p>
        </w:tc>
        <w:tc>
          <w:tcPr>
            <w:tcW w:w="12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sz w:val="21"/>
                <w:szCs w:val="21"/>
              </w:rPr>
            </w:pPr>
          </w:p>
        </w:tc>
      </w:tr>
      <w:bookmarkEnd w:id="14"/>
    </w:tbl>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 w:name="_Toc3256"/>
      <w:bookmarkStart w:id="16" w:name="_Toc27028"/>
      <w:bookmarkStart w:id="17" w:name="_Toc106034771"/>
      <w:bookmarkStart w:id="18" w:name="_Toc4424"/>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财政预算资金，采购预算</w:t>
      </w:r>
      <w:r>
        <w:rPr>
          <w:rFonts w:hint="eastAsia" w:ascii="方正仿宋_GBK" w:hAnsi="仿宋" w:eastAsia="方正仿宋_GBK"/>
          <w:sz w:val="24"/>
          <w:szCs w:val="24"/>
          <w:lang w:val="en-US" w:eastAsia="zh-CN"/>
        </w:rPr>
        <w:t>29.26</w:t>
      </w:r>
      <w:r>
        <w:rPr>
          <w:rFonts w:hint="eastAsia" w:ascii="方正仿宋_GBK" w:hAnsi="仿宋" w:eastAsia="方正仿宋_GBK"/>
          <w:sz w:val="24"/>
          <w:szCs w:val="24"/>
        </w:rPr>
        <w:t>万元。</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2" w:name="_Toc13541"/>
      <w:bookmarkStart w:id="23" w:name="_Toc64731996"/>
      <w:bookmarkStart w:id="24" w:name="_Toc20867"/>
      <w:bookmarkStart w:id="25" w:name="_Toc106034772"/>
      <w:bookmarkStart w:id="26" w:name="_Toc65660332"/>
      <w:bookmarkStart w:id="27" w:name="_Toc18548"/>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（二）本项目的特定资格要求：供应商具有建设行政主管部门颁发的建筑工程施工总承包三级及以上</w:t>
      </w:r>
      <w:r>
        <w:rPr>
          <w:rFonts w:hint="eastAsia" w:ascii="方正仿宋_GBK" w:hAnsi="宋体" w:eastAsia="方正仿宋_GBK"/>
          <w:sz w:val="24"/>
          <w:szCs w:val="24"/>
          <w:lang w:val="en-US" w:eastAsia="zh-CN"/>
        </w:rPr>
        <w:t>资质</w:t>
      </w:r>
      <w:r>
        <w:rPr>
          <w:rFonts w:hint="eastAsia" w:ascii="方正仿宋_GBK" w:hAnsi="宋体" w:eastAsia="方正仿宋_GBK"/>
          <w:sz w:val="24"/>
          <w:szCs w:val="24"/>
        </w:rPr>
        <w:t>或建筑装饰装修施工专业承包二级及以上资质。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8" w:name="_Toc11908"/>
      <w:bookmarkStart w:id="29" w:name="_Toc65660333"/>
      <w:bookmarkStart w:id="30" w:name="_Toc1386"/>
      <w:bookmarkStart w:id="31" w:name="_Toc1390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w:t>
      </w:r>
      <w:r>
        <w:rPr>
          <w:rFonts w:hint="eastAsia" w:ascii="宋体" w:hAnsi="宋体" w:cs="宋体"/>
          <w:sz w:val="24"/>
          <w:szCs w:val="24"/>
        </w:rPr>
        <w:t>（https://jtj.cq.gov.cn）</w:t>
      </w:r>
      <w:r>
        <w:rPr>
          <w:rFonts w:hint="eastAsia" w:ascii="方正仿宋_GBK" w:hAnsi="宋体" w:eastAsia="方正仿宋_GBK"/>
          <w:sz w:val="24"/>
          <w:szCs w:val="24"/>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自采购公告发布之日起三个工作日</w:t>
      </w:r>
      <w:r>
        <w:rPr>
          <w:rFonts w:hint="eastAsia" w:ascii="方正仿宋_GBK" w:hAnsi="宋体" w:eastAsia="方正仿宋_GBK" w:cs="Times New Roman"/>
          <w:sz w:val="24"/>
          <w:szCs w:val="24"/>
        </w:rPr>
        <w:t>（2023年</w:t>
      </w:r>
      <w:r>
        <w:rPr>
          <w:rFonts w:hint="eastAsia" w:ascii="方正仿宋_GBK" w:hAnsi="宋体" w:eastAsia="方正仿宋_GBK" w:cs="Times New Roman"/>
          <w:sz w:val="24"/>
          <w:szCs w:val="24"/>
          <w:lang w:val="en-US" w:eastAsia="zh-CN"/>
        </w:rPr>
        <w:t>10</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20</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10</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25</w:t>
      </w:r>
      <w:r>
        <w:rPr>
          <w:rFonts w:hint="eastAsia" w:ascii="方正仿宋_GBK" w:hAnsi="宋体" w:eastAsia="方正仿宋_GBK" w:cs="Times New Roman"/>
          <w:sz w:val="24"/>
          <w:szCs w:val="24"/>
        </w:rPr>
        <w:t>日17:30）。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2.报名方式：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（1）在</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公告期限内到重庆华大工程管理有限公司报名并领取采购文件。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方式一：将《发售登记表》递交现场报名。</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方式二：将《发售登记表》盖章后发送至526225547@qq.com。</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（2）供应商须满足以下两种要求，其响应文件才被接受：</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（3）本</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文件规定的时间为北京时间。</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（4）超过</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截止时间、不按本</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文件规定密封的响应文件，或不按</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文件规定提交有效足额</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保证金的供应商，均视为不响应</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文件要求，为无效响应。</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售价：人民币500元/包。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提交方式：现金或微信或转账。</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26</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09:30</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26</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bookmarkEnd w:id="21"/>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sz w:val="24"/>
        </w:rPr>
      </w:pPr>
      <w:bookmarkStart w:id="33" w:name="_Toc521053055"/>
      <w:bookmarkStart w:id="34" w:name="_Toc4728"/>
      <w:bookmarkStart w:id="35" w:name="_Toc6563"/>
      <w:bookmarkStart w:id="36" w:name="_Toc525047163"/>
      <w:bookmarkStart w:id="37" w:name="_Toc16269"/>
      <w:bookmarkStart w:id="38" w:name="_Toc106034776"/>
      <w:bookmarkStart w:id="39" w:name="_Toc6566033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552"/>
      <w:bookmarkStart w:id="41" w:name="_Toc525047164"/>
      <w:bookmarkStart w:id="42" w:name="_Toc521053056"/>
      <w:bookmarkStart w:id="43" w:name="_Toc106034777"/>
      <w:bookmarkStart w:id="44" w:name="_Toc1733"/>
      <w:bookmarkStart w:id="45" w:name="_Toc10415"/>
      <w:bookmarkStart w:id="46" w:name="_Toc65660337"/>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b/>
          <w:sz w:val="24"/>
        </w:rPr>
      </w:pPr>
      <w:r>
        <w:rPr>
          <w:rFonts w:hint="eastAsia" w:ascii="方正仿宋_GBK" w:hAnsi="宋体" w:eastAsia="方正仿宋_GBK" w:cs="Times New Roman"/>
          <w:b/>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本次项目内容为</w:t>
      </w:r>
      <w:r>
        <w:rPr>
          <w:rFonts w:hint="eastAsia" w:ascii="方正仿宋_GBK" w:hAnsi="宋体" w:eastAsia="方正仿宋_GBK"/>
          <w:b w:val="0"/>
          <w:bCs/>
          <w:sz w:val="24"/>
          <w:lang w:val="en-US" w:eastAsia="zh-CN"/>
        </w:rPr>
        <w:t>银盘通航处基础设施维修</w:t>
      </w:r>
      <w:r>
        <w:rPr>
          <w:rFonts w:hint="eastAsia" w:ascii="方正仿宋_GBK" w:hAnsi="宋体" w:eastAsia="方正仿宋_GBK"/>
          <w:b w:val="0"/>
          <w:bCs/>
          <w:sz w:val="24"/>
          <w:lang w:eastAsia="zh-CN"/>
        </w:rPr>
        <w:t>项目，有意向参与竞标的潜在供应商可在开标前自行踏勘现场，了解施工条件及环境。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踏勘地点：</w:t>
      </w:r>
      <w:r>
        <w:rPr>
          <w:rFonts w:hint="eastAsia" w:ascii="方正仿宋_GBK" w:hAnsi="宋体" w:eastAsia="方正仿宋_GBK"/>
          <w:b w:val="0"/>
          <w:bCs/>
          <w:sz w:val="24"/>
          <w:lang w:val="en-US" w:eastAsia="zh-CN"/>
        </w:rPr>
        <w:t>银盘通航处</w:t>
      </w:r>
      <w:r>
        <w:rPr>
          <w:rFonts w:hint="eastAsia" w:ascii="方正仿宋_GBK" w:hAnsi="宋体" w:eastAsia="方正仿宋_GBK"/>
          <w:b w:val="0"/>
          <w:bCs/>
          <w:sz w:val="24"/>
          <w:lang w:eastAsia="zh-CN"/>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联系人及联系电话：</w:t>
      </w:r>
      <w:r>
        <w:rPr>
          <w:rFonts w:hint="eastAsia" w:ascii="方正仿宋_GBK" w:hAnsi="宋体" w:eastAsia="方正仿宋_GBK"/>
          <w:b w:val="0"/>
          <w:bCs/>
          <w:sz w:val="24"/>
          <w:lang w:val="en-US" w:eastAsia="zh-CN"/>
        </w:rPr>
        <w:t>李</w:t>
      </w:r>
      <w:r>
        <w:rPr>
          <w:rFonts w:hint="eastAsia" w:ascii="方正仿宋_GBK" w:hAnsi="宋体" w:eastAsia="方正仿宋_GBK"/>
          <w:b w:val="0"/>
          <w:bCs/>
          <w:sz w:val="24"/>
          <w:lang w:eastAsia="zh-CN"/>
        </w:rPr>
        <w:t>老师  023-77742857</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踏勘注意事项：</w:t>
      </w:r>
    </w:p>
    <w:p>
      <w:pPr>
        <w:pageBreakBefore w:val="0"/>
        <w:widowControl w:val="0"/>
        <w:numPr>
          <w:ilvl w:val="0"/>
          <w:numId w:val="13"/>
        </w:numPr>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潜在供应商踏勘现场发生的费用自理，无论供应商是否进行现场踏勘，均视为供应商对该项目情况十分清楚，能对投标及后来的实施做出准确的判断。</w:t>
      </w:r>
    </w:p>
    <w:p>
      <w:pPr>
        <w:pageBreakBefore w:val="0"/>
        <w:widowControl w:val="0"/>
        <w:numPr>
          <w:numId w:val="0"/>
        </w:numPr>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(2)除采购人的原因外，潜在供应商自行负责在踏勘现场中所发生的人员伤亡和财产损失。</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七</w:t>
      </w:r>
      <w:r>
        <w:rPr>
          <w:rFonts w:hint="eastAsia" w:ascii="方正仿宋_GBK" w:hAnsi="宋体" w:eastAsia="方正仿宋_GBK"/>
          <w:sz w:val="24"/>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联系人：王老师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电  话：023-72300403</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联系人：陈老师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电  话：13618390331</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地  址：重庆市涪陵区新城区建筑业大厦3楼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sectPr>
          <w:pgSz w:w="11907" w:h="16840"/>
          <w:pgMar w:top="1134" w:right="1361" w:bottom="1134" w:left="1361" w:header="964" w:footer="992" w:gutter="0"/>
          <w:pgNumType w:fmt="numberInDash"/>
          <w:cols w:space="720" w:num="1"/>
          <w:docGrid w:linePitch="312" w:charSpace="0"/>
        </w:sectPr>
      </w:pPr>
    </w:p>
    <w:p>
      <w:pPr>
        <w:pStyle w:val="5"/>
        <w:spacing w:before="0" w:after="0" w:line="360" w:lineRule="auto"/>
        <w:jc w:val="center"/>
        <w:rPr>
          <w:rFonts w:hint="eastAsia" w:ascii="方正小标宋_GBK" w:eastAsia="方正小标宋_GBK"/>
          <w:b w:val="0"/>
          <w:sz w:val="36"/>
          <w:szCs w:val="30"/>
        </w:rPr>
      </w:pPr>
      <w:bookmarkStart w:id="47" w:name="_Toc1292"/>
      <w:bookmarkStart w:id="48" w:name="_Toc14516"/>
      <w:bookmarkStart w:id="49" w:name="_Toc11327"/>
      <w:bookmarkStart w:id="50" w:name="_Toc65660338"/>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both"/>
        <w:rPr>
          <w:rFonts w:hint="eastAsia"/>
          <w:b/>
        </w:r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53" w:name="_Toc26971"/>
      <w:bookmarkStart w:id="54" w:name="_Toc106034779"/>
      <w:bookmarkStart w:id="55" w:name="_Toc65660339"/>
      <w:bookmarkStart w:id="56" w:name="_Toc446"/>
      <w:bookmarkStart w:id="57" w:name="_Toc24129"/>
      <w:r>
        <w:rPr>
          <w:rFonts w:hint="eastAsia" w:ascii="方正仿宋_GBK" w:hAnsi="宋体" w:eastAsia="方正仿宋_GBK"/>
          <w:sz w:val="24"/>
        </w:rPr>
        <w:t>一、项目一览表</w:t>
      </w:r>
      <w:bookmarkEnd w:id="53"/>
      <w:bookmarkEnd w:id="54"/>
      <w:bookmarkEnd w:id="55"/>
      <w:bookmarkEnd w:id="56"/>
      <w:bookmarkEnd w:id="57"/>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58" w:name="_Toc10723"/>
      <w:bookmarkStart w:id="59" w:name="_Toc11439"/>
      <w:bookmarkStart w:id="60" w:name="_Toc106034780"/>
      <w:bookmarkStart w:id="61" w:name="_Toc65660340"/>
      <w:bookmarkStart w:id="62" w:name="_Toc2119"/>
    </w:p>
    <w:tbl>
      <w:tblPr>
        <w:tblStyle w:val="57"/>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981"/>
        <w:gridCol w:w="3476"/>
        <w:gridCol w:w="566"/>
        <w:gridCol w:w="946"/>
        <w:gridCol w:w="757"/>
        <w:gridCol w:w="620"/>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项目特征及工作内容</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栏杆刷涂料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1.基层处理:打磨处理原有表面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2.腻子种类:防水腻子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4.涂料品种、刷喷遍数:灰色外墙涂料  1底2面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5.其他:破损部位修补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6.工程量计算规则:清单工程量按设计图示尺寸以单面外围面积计算 定额工程量按定额工程量计算规则计算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3.刷、喷涂料</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ind w:right="31" w:rightChars="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葡萄架翻新刷漆</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1.基层处理:打磨处理原有表面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2.腻子种类:透明腻子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3.刮腻子遍数:1遍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4.防护材料种类:刷防腐油一遍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5.油漆品种、刷漆遍数:栗色仿木纹漆2遍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6.其他:破损部位修补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7.工程量计算规则:按展开面积计算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凉亭翻新刷漆</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1.基层处理:打磨处理原有表面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2.腻子种类:透明腻子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3.刮腻子遍数:1遍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4.防护材料种类:刷防腐油一遍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5.油漆品种、刷漆遍数:栗色仿木纹漆2遍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6.其他:破损部位修补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7.工程量计算规则:按展开面积计算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外墙面真石漆</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1.腻子种类:防水腻子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3.油漆品种、刷漆遍数:外墙真石漆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4.颜色:由业主指定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含脚手架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内墙乳胶漆</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3.油漆品种、刷漆遍数:内墙乳胶漆2遍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1635.11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含脚手架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成品套装门</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1.门代号及洞口尺寸:M0920  0.9m*2m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2.门材质:实木门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3.门锁:带普通L形执手杆锁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2.五金安装</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成品木门套</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1.门窗代号及洞口尺寸:1.5m*2m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2.门窗套展开宽度:0.5m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3.门窗套材料品种、规格:实木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1.清理基层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3.板安装</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隔音断桥铝合金窗</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1.窗代号及洞口尺寸:以现场实际为准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3.玻璃品种、厚度:109系列 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4.其他:平开窗 含一扇金属纱窗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2.五金、玻璃安装</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断桥铝合金，厚度2mm；中空玻璃，规格为6+9a+6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铝合金纱窗</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1.窗代号及框的外围尺寸:按现场为准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3.窗纱材料品种、规格:金属纱网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2.五金安装</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铝合金，厚度2mm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2"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阳台扶手贴面砖</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1.工程部位:阳台扶手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2.贴结合层厚度、材料种类:水泥砂浆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3.面层材料品种、规格、颜色:150mm*150mm面砖  颜色业主指定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4.其他:做法按业主要求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1.清理基层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3.面层铺贴、磨边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6.酸洗、打蜡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7.材料运输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木门拆除</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1.门窗洞口尺寸:0.9m*2m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2.场内运距:20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铲除内墙涂料面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1.铲除部位名称:内墙面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2.场内运距:20m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1635.11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铲除外墙涂料面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1.铲除部位名称:外墙面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2.场内运距:20m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金属窗拆除</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1.门窗洞口尺寸:1.8m*1.5m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2.场内运距:20m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采光天棚</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1.骨架类型:铝合金龙骨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2.面层材料品种、规格:阳光板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 :满足业主需求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1.清理基层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2.龙骨制作、安装、油漆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3.面层制安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4.嵌缝、塞口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5.清洗</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铝合金龙骨，厚度2mm；阳光板，厚度0.7mm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地面砖拆除</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平面砂浆找平层</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1.找平层厚度:20mm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1.卷材品种、规格、厚度:改性沥青卷材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2.防水层数:1层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2.刷底油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3.铺油毡卷材、接缝</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1.面层厚度、砂浆配合比:30mm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2.面层做法要求:抹光收面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3.抹面层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除渣、清洁</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清除所有建筑垃圾，清洁施工区域、房间</w:t>
            </w:r>
          </w:p>
        </w:tc>
      </w:tr>
    </w:tbl>
    <w:p>
      <w:pPr>
        <w:rPr>
          <w:rFonts w:hint="eastAsia"/>
        </w:rPr>
      </w:pPr>
    </w:p>
    <w:p>
      <w:pPr>
        <w:pStyle w:val="5"/>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 xml:space="preserve">说明：以上为估计量，以供应商现场踏勘时量取的实际面积为准。 </w:t>
      </w:r>
    </w:p>
    <w:p>
      <w:pPr>
        <w:rPr>
          <w:rFonts w:hint="eastAsia"/>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二、技术要求</w:t>
      </w:r>
      <w:bookmarkEnd w:id="58"/>
      <w:bookmarkEnd w:id="59"/>
      <w:bookmarkEnd w:id="60"/>
      <w:bookmarkEnd w:id="61"/>
      <w:bookmarkEnd w:id="62"/>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1、施工所用材料需报采购人同意方可采购进场施工；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2、施工期间，中标供应商需做好安全、环保措施，产生的废弃物按照环保规定处理，凡发生污染事件由中标供应商自行负责。</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注：以上要求均为实质性要求。</w:t>
      </w:r>
    </w:p>
    <w:p>
      <w:pPr>
        <w:spacing w:line="400" w:lineRule="exact"/>
        <w:ind w:firstLine="480" w:firstLineChars="200"/>
        <w:rPr>
          <w:rFonts w:hint="eastAsia" w:ascii="方正仿宋_GBK" w:hAnsi="宋体"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63" w:name="_Toc13356"/>
      <w:bookmarkStart w:id="64" w:name="_Toc523"/>
      <w:bookmarkStart w:id="65" w:name="_Toc15492"/>
      <w:bookmarkStart w:id="66" w:name="_Toc65660341"/>
      <w:bookmarkStart w:id="67"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3"/>
      <w:bookmarkEnd w:id="64"/>
      <w:bookmarkEnd w:id="65"/>
      <w:bookmarkEnd w:id="66"/>
      <w:r>
        <w:rPr>
          <w:rFonts w:hint="eastAsia" w:ascii="方正小标宋_GBK" w:eastAsia="方正小标宋_GBK"/>
          <w:b w:val="0"/>
          <w:sz w:val="36"/>
          <w:szCs w:val="30"/>
        </w:rPr>
        <w:t>商务需求</w:t>
      </w:r>
      <w:bookmarkEnd w:id="67"/>
    </w:p>
    <w:p>
      <w:pPr>
        <w:pStyle w:val="5"/>
        <w:adjustRightInd w:val="0"/>
        <w:snapToGrid w:val="0"/>
        <w:spacing w:before="0" w:after="0" w:line="400" w:lineRule="exact"/>
        <w:ind w:firstLine="480" w:firstLineChars="200"/>
        <w:rPr>
          <w:rFonts w:ascii="方正仿宋_GBK" w:hAnsi="宋体" w:eastAsia="方正仿宋_GBK"/>
          <w:sz w:val="24"/>
        </w:rPr>
      </w:pPr>
      <w:bookmarkStart w:id="68" w:name="_Toc13555"/>
      <w:bookmarkStart w:id="69" w:name="_Toc17750"/>
      <w:bookmarkStart w:id="70" w:name="_Toc12935"/>
      <w:bookmarkStart w:id="71" w:name="_Toc65660342"/>
      <w:bookmarkStart w:id="72" w:name="_Toc106034782"/>
      <w:bookmarkStart w:id="73" w:name="_Toc342913389"/>
      <w:r>
        <w:rPr>
          <w:rFonts w:hint="eastAsia" w:ascii="方正仿宋_GBK" w:hAnsi="宋体" w:eastAsia="方正仿宋_GBK"/>
          <w:sz w:val="24"/>
        </w:rPr>
        <w:t>一、</w:t>
      </w:r>
      <w:r>
        <w:rPr>
          <w:rFonts w:hint="eastAsia" w:ascii="方正仿宋_GBK" w:hAnsi="宋体" w:eastAsia="方正仿宋_GBK"/>
          <w:sz w:val="24"/>
          <w:lang w:eastAsia="zh-CN"/>
        </w:rPr>
        <w:t>交货时间</w:t>
      </w:r>
      <w:r>
        <w:rPr>
          <w:rFonts w:hint="eastAsia" w:ascii="方正仿宋_GBK" w:hAnsi="宋体" w:eastAsia="方正仿宋_GBK"/>
          <w:sz w:val="24"/>
        </w:rPr>
        <w:t>、地点及验收方式</w:t>
      </w:r>
      <w:bookmarkEnd w:id="68"/>
      <w:bookmarkEnd w:id="69"/>
      <w:bookmarkEnd w:id="70"/>
      <w:bookmarkEnd w:id="71"/>
      <w:bookmarkEnd w:id="72"/>
    </w:p>
    <w:p>
      <w:pPr>
        <w:pStyle w:val="34"/>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交货时间</w:t>
      </w:r>
      <w:r>
        <w:rPr>
          <w:rFonts w:hint="eastAsia" w:ascii="方正仿宋_GBK" w:hAnsi="宋体" w:eastAsia="方正仿宋_GBK"/>
          <w:sz w:val="24"/>
          <w:szCs w:val="24"/>
        </w:rPr>
        <w:t>：合同签订后</w:t>
      </w:r>
      <w:r>
        <w:rPr>
          <w:rFonts w:hint="eastAsia" w:ascii="方正仿宋_GBK" w:hAnsi="宋体" w:eastAsia="方正仿宋_GBK"/>
          <w:sz w:val="24"/>
          <w:szCs w:val="24"/>
          <w:lang w:val="en-US" w:eastAsia="zh-CN"/>
        </w:rPr>
        <w:t>40</w:t>
      </w:r>
      <w:r>
        <w:rPr>
          <w:rFonts w:hint="eastAsia" w:ascii="方正仿宋_GBK" w:hAnsi="宋体" w:eastAsia="方正仿宋_GBK"/>
          <w:sz w:val="24"/>
          <w:szCs w:val="24"/>
        </w:rPr>
        <w:t>个日历日交付使用。</w:t>
      </w:r>
    </w:p>
    <w:p>
      <w:pPr>
        <w:pStyle w:val="34"/>
        <w:spacing w:line="400" w:lineRule="exact"/>
        <w:ind w:firstLine="360" w:firstLineChars="15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交货</w:t>
      </w:r>
      <w:r>
        <w:rPr>
          <w:rFonts w:hint="eastAsia" w:ascii="方正仿宋_GBK" w:hAnsi="宋体" w:eastAsia="方正仿宋_GBK"/>
          <w:sz w:val="24"/>
          <w:szCs w:val="24"/>
        </w:rPr>
        <w:t>地点：</w:t>
      </w:r>
      <w:r>
        <w:rPr>
          <w:rFonts w:hint="eastAsia" w:ascii="方正仿宋_GBK" w:hAnsi="宋体" w:eastAsia="方正仿宋_GBK"/>
          <w:sz w:val="24"/>
          <w:szCs w:val="24"/>
          <w:lang w:val="en-US" w:eastAsia="zh-CN"/>
        </w:rPr>
        <w:t>银盘通航处</w:t>
      </w:r>
      <w:r>
        <w:rPr>
          <w:rFonts w:hint="eastAsia" w:ascii="方正仿宋_GBK" w:hAnsi="宋体" w:eastAsia="方正仿宋_GBK"/>
          <w:sz w:val="24"/>
          <w:szCs w:val="24"/>
          <w:lang w:eastAsia="zh-CN"/>
        </w:rPr>
        <w:t>。</w:t>
      </w:r>
    </w:p>
    <w:p>
      <w:pPr>
        <w:pStyle w:val="34"/>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bookmarkStart w:id="74" w:name="_Toc24110"/>
      <w:bookmarkStart w:id="75" w:name="_Toc106034783"/>
      <w:bookmarkStart w:id="76" w:name="_Toc65660343"/>
      <w:bookmarkStart w:id="77" w:name="_Toc8103"/>
      <w:bookmarkStart w:id="78" w:name="_Toc1838"/>
      <w:r>
        <w:rPr>
          <w:rFonts w:hint="eastAsia" w:ascii="方正仿宋_GBK" w:hAnsi="宋体" w:eastAsia="方正仿宋_GBK"/>
          <w:b w:val="0"/>
          <w:bCs/>
          <w:sz w:val="24"/>
        </w:rPr>
        <w:t>1</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本项目为交钥匙工程，</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须负责完成</w:t>
      </w:r>
      <w:r>
        <w:rPr>
          <w:rFonts w:hint="eastAsia" w:ascii="方正仿宋_GBK" w:hAnsi="宋体" w:eastAsia="方正仿宋_GBK"/>
          <w:b w:val="0"/>
          <w:bCs/>
          <w:sz w:val="24"/>
          <w:lang w:val="en-US" w:eastAsia="zh-CN"/>
        </w:rPr>
        <w:t>工程清单内所有项目的施工</w:t>
      </w:r>
      <w:r>
        <w:rPr>
          <w:rFonts w:hint="eastAsia" w:ascii="方正仿宋_GBK" w:hAnsi="宋体" w:eastAsia="方正仿宋_GBK"/>
          <w:b w:val="0"/>
          <w:bCs/>
          <w:sz w:val="24"/>
        </w:rPr>
        <w:t>，提供厂家售后服务承诺</w:t>
      </w:r>
      <w:r>
        <w:rPr>
          <w:rFonts w:hint="eastAsia" w:ascii="方正仿宋_GBK" w:hAnsi="宋体" w:eastAsia="方正仿宋_GBK"/>
          <w:b w:val="0"/>
          <w:bCs/>
          <w:sz w:val="24"/>
          <w:lang w:val="en-US" w:eastAsia="zh-CN"/>
        </w:rPr>
        <w:t>函</w:t>
      </w:r>
      <w:r>
        <w:rPr>
          <w:rFonts w:hint="eastAsia" w:ascii="方正仿宋_GBK" w:hAnsi="宋体" w:eastAsia="方正仿宋_GBK"/>
          <w:b w:val="0"/>
          <w:bCs/>
          <w:sz w:val="24"/>
          <w:lang w:eastAsia="zh-CN"/>
        </w:rPr>
        <w:t>，</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参照询价项目内容及要求进行验收。</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2</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竣工验收程序：</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收到竣工验收报告后15天内组织有关单位验收，并在验收后15天内给予认可或提出整改意见。</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按要求整改，并承担由自身原因造成整改的费用。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3</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验收合格后供应商在应在30天内办理结算手续，逾期给</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造成的损失由</w:t>
      </w:r>
      <w:r>
        <w:rPr>
          <w:rFonts w:hint="eastAsia" w:ascii="方正仿宋_GBK" w:hAnsi="宋体" w:eastAsia="方正仿宋_GBK"/>
          <w:b w:val="0"/>
          <w:bCs/>
          <w:sz w:val="24"/>
          <w:lang w:val="en-US" w:eastAsia="zh-CN"/>
        </w:rPr>
        <w:t>成交</w:t>
      </w:r>
      <w:r>
        <w:rPr>
          <w:rFonts w:hint="eastAsia" w:ascii="方正仿宋_GBK" w:hAnsi="宋体" w:eastAsia="方正仿宋_GBK"/>
          <w:b w:val="0"/>
          <w:bCs/>
          <w:sz w:val="24"/>
        </w:rPr>
        <w:t>供应商承担。</w:t>
      </w: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w:t>
      </w:r>
      <w:bookmarkEnd w:id="74"/>
      <w:bookmarkEnd w:id="75"/>
      <w:bookmarkEnd w:id="76"/>
      <w:bookmarkEnd w:id="77"/>
      <w:bookmarkEnd w:id="78"/>
      <w:r>
        <w:rPr>
          <w:rFonts w:hint="eastAsia" w:ascii="方正仿宋_GBK" w:hAnsi="宋体" w:eastAsia="方正仿宋_GBK"/>
          <w:sz w:val="24"/>
        </w:rPr>
        <w:t>质量要求、质量保修期及缺陷责任期</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质量要求：达到国家现行有关施工质量验收规范要求，并达到合格标准。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质量保修期</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质保期</w:t>
      </w:r>
      <w:r>
        <w:rPr>
          <w:rFonts w:hint="eastAsia" w:ascii="方正仿宋_GBK" w:hAnsi="宋体" w:eastAsia="方正仿宋_GBK"/>
          <w:sz w:val="24"/>
          <w:szCs w:val="24"/>
        </w:rPr>
        <w:t>为12个月，质量保修期自工程竣工验收合格之日起计算。</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质量保修范围：本项目竞标范围内的全部工程内容。</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79" w:name="_Toc12184"/>
      <w:bookmarkStart w:id="80" w:name="_Toc122"/>
      <w:bookmarkStart w:id="81" w:name="_Toc16974"/>
      <w:bookmarkStart w:id="82" w:name="_Toc106034784"/>
      <w:bookmarkStart w:id="83" w:name="_Toc65660344"/>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hint="eastAsia" w:ascii="方正仿宋_GBK" w:hAnsi="方正仿宋_GBK" w:eastAsia="方正仿宋_GBK" w:cs="方正仿宋_GBK"/>
          <w:kern w:val="0"/>
          <w:sz w:val="24"/>
          <w:szCs w:val="24"/>
          <w:lang w:val="zh-TW"/>
        </w:rPr>
      </w:pPr>
      <w:r>
        <w:rPr>
          <w:rFonts w:hint="eastAsia" w:ascii="方正仿宋_GBK" w:hAnsi="方正仿宋_GBK" w:eastAsia="方正仿宋_GBK" w:cs="方正仿宋_GBK"/>
          <w:kern w:val="0"/>
          <w:sz w:val="24"/>
          <w:szCs w:val="24"/>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84" w:name="_Toc11000"/>
      <w:bookmarkStart w:id="85" w:name="_Toc106034785"/>
      <w:bookmarkStart w:id="86" w:name="_Toc7562"/>
      <w:bookmarkStart w:id="87" w:name="_Toc9192"/>
      <w:bookmarkStart w:id="88" w:name="_Toc65660345"/>
      <w:r>
        <w:rPr>
          <w:rFonts w:hint="eastAsia" w:ascii="方正仿宋_GBK" w:hAnsi="宋体" w:eastAsia="方正仿宋_GBK"/>
          <w:sz w:val="24"/>
        </w:rPr>
        <w:t>四、付款方式</w:t>
      </w:r>
      <w:bookmarkEnd w:id="84"/>
      <w:bookmarkEnd w:id="85"/>
      <w:bookmarkEnd w:id="86"/>
      <w:bookmarkEnd w:id="87"/>
      <w:bookmarkEnd w:id="88"/>
    </w:p>
    <w:p>
      <w:pPr>
        <w:snapToGrid w:val="0"/>
        <w:spacing w:line="400" w:lineRule="exact"/>
        <w:ind w:firstLine="480" w:firstLineChars="200"/>
        <w:rPr>
          <w:rFonts w:hint="eastAsia" w:ascii="方正仿宋_GBK" w:hAnsi="宋体" w:eastAsia="方正仿宋_GBK" w:cs="宋体"/>
          <w:kern w:val="0"/>
          <w:sz w:val="24"/>
          <w:szCs w:val="24"/>
        </w:rPr>
      </w:pPr>
      <w:bookmarkStart w:id="89" w:name="_Toc106034786"/>
      <w:bookmarkStart w:id="90" w:name="_Toc24751"/>
      <w:bookmarkStart w:id="91" w:name="_Toc7228"/>
      <w:bookmarkStart w:id="92" w:name="_Toc65660346"/>
      <w:bookmarkStart w:id="93" w:name="_Toc3786"/>
      <w:r>
        <w:rPr>
          <w:rFonts w:hint="eastAsia" w:ascii="方正仿宋_GBK" w:hAnsi="宋体" w:eastAsia="方正仿宋_GBK" w:cs="宋体"/>
          <w:kern w:val="0"/>
          <w:sz w:val="24"/>
          <w:szCs w:val="24"/>
        </w:rPr>
        <w:t>工程完工</w:t>
      </w:r>
      <w:r>
        <w:rPr>
          <w:rFonts w:hint="eastAsia" w:ascii="方正仿宋_GBK" w:hAnsi="宋体" w:eastAsia="方正仿宋_GBK" w:cs="宋体"/>
          <w:kern w:val="0"/>
          <w:sz w:val="24"/>
          <w:szCs w:val="24"/>
          <w:lang w:val="en-US" w:eastAsia="zh-CN"/>
        </w:rPr>
        <w:t>采购人</w:t>
      </w:r>
      <w:r>
        <w:rPr>
          <w:rFonts w:hint="eastAsia" w:ascii="方正仿宋_GBK" w:hAnsi="宋体" w:eastAsia="方正仿宋_GBK" w:cs="宋体"/>
          <w:kern w:val="0"/>
          <w:sz w:val="24"/>
          <w:szCs w:val="24"/>
        </w:rPr>
        <w:t>验收合格后，</w:t>
      </w:r>
      <w:r>
        <w:rPr>
          <w:rFonts w:hint="eastAsia" w:ascii="方正仿宋_GBK" w:hAnsi="宋体" w:eastAsia="方正仿宋_GBK" w:cs="宋体"/>
          <w:kern w:val="0"/>
          <w:sz w:val="24"/>
          <w:szCs w:val="24"/>
          <w:lang w:val="en-US" w:eastAsia="zh-CN"/>
        </w:rPr>
        <w:t>成交供应商</w:t>
      </w:r>
      <w:r>
        <w:rPr>
          <w:rFonts w:hint="eastAsia" w:ascii="方正仿宋_GBK" w:hAnsi="宋体" w:eastAsia="方正仿宋_GBK" w:cs="宋体"/>
          <w:kern w:val="0"/>
          <w:sz w:val="24"/>
          <w:szCs w:val="24"/>
        </w:rPr>
        <w:t>提供正式发票，</w:t>
      </w:r>
      <w:r>
        <w:rPr>
          <w:rFonts w:hint="eastAsia" w:ascii="方正仿宋_GBK" w:hAnsi="宋体" w:eastAsia="方正仿宋_GBK" w:cs="宋体"/>
          <w:kern w:val="0"/>
          <w:sz w:val="24"/>
          <w:szCs w:val="24"/>
          <w:lang w:val="en-US" w:eastAsia="zh-CN"/>
        </w:rPr>
        <w:t>采购人</w:t>
      </w:r>
      <w:r>
        <w:rPr>
          <w:rFonts w:hint="eastAsia" w:ascii="方正仿宋_GBK" w:hAnsi="宋体" w:eastAsia="方正仿宋_GBK" w:cs="宋体"/>
          <w:kern w:val="0"/>
          <w:sz w:val="24"/>
          <w:szCs w:val="24"/>
        </w:rPr>
        <w:t>于10个工作日内一次付清所有费用。</w:t>
      </w:r>
    </w:p>
    <w:p>
      <w:pPr>
        <w:numPr>
          <w:ilvl w:val="0"/>
          <w:numId w:val="14"/>
        </w:numPr>
        <w:ind w:firstLine="480"/>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履约担保</w:t>
      </w:r>
    </w:p>
    <w:p>
      <w:pPr>
        <w:numPr>
          <w:ilvl w:val="0"/>
          <w:numId w:val="15"/>
        </w:numPr>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履约担保形式：转账或者保函。</w:t>
      </w:r>
    </w:p>
    <w:p>
      <w:pPr>
        <w:numPr>
          <w:ilvl w:val="0"/>
          <w:numId w:val="15"/>
        </w:numPr>
        <w:ind w:left="0" w:leftChars="0"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金额：合同金额的10%。</w:t>
      </w:r>
    </w:p>
    <w:p>
      <w:pPr>
        <w:numPr>
          <w:ilvl w:val="0"/>
          <w:numId w:val="15"/>
        </w:numPr>
        <w:ind w:left="0" w:leftChars="0"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提交方式：成交供应商应在公告发布后10个日历日，按成交金额的10%向采购人提交履约保证金或者提交履约保函。</w:t>
      </w:r>
    </w:p>
    <w:p>
      <w:pPr>
        <w:numPr>
          <w:ilvl w:val="0"/>
          <w:numId w:val="0"/>
        </w:numPr>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4、退还方式：项目验收合格后10个工作日内一次性无息退还。</w:t>
      </w: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lang w:eastAsia="zh-CN"/>
        </w:rPr>
        <w:t>六</w:t>
      </w:r>
      <w:r>
        <w:rPr>
          <w:rFonts w:hint="eastAsia" w:ascii="方正仿宋_GBK" w:hAnsi="宋体" w:eastAsia="方正仿宋_GBK"/>
          <w:sz w:val="24"/>
        </w:rPr>
        <w:t>、知识产权</w:t>
      </w:r>
      <w:bookmarkEnd w:id="89"/>
      <w:bookmarkEnd w:id="90"/>
      <w:bookmarkEnd w:id="91"/>
      <w:bookmarkEnd w:id="92"/>
      <w:bookmarkEnd w:id="93"/>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94" w:name="_Toc6565"/>
      <w:bookmarkStart w:id="95" w:name="_Toc5555"/>
      <w:bookmarkStart w:id="96" w:name="_Toc106034787"/>
      <w:bookmarkStart w:id="97" w:name="_Toc6869"/>
      <w:bookmarkStart w:id="98" w:name="_Toc65660347"/>
      <w:r>
        <w:rPr>
          <w:rFonts w:hint="eastAsia" w:ascii="方正仿宋_GBK" w:hAnsi="宋体" w:eastAsia="方正仿宋_GBK"/>
          <w:sz w:val="24"/>
          <w:lang w:eastAsia="zh-CN"/>
        </w:rPr>
        <w:t>七</w:t>
      </w:r>
      <w:r>
        <w:rPr>
          <w:rFonts w:hint="eastAsia" w:ascii="方正仿宋_GBK" w:hAnsi="宋体" w:eastAsia="方正仿宋_GBK"/>
          <w:sz w:val="24"/>
        </w:rPr>
        <w:t>、培训</w:t>
      </w:r>
      <w:bookmarkEnd w:id="94"/>
      <w:bookmarkEnd w:id="95"/>
      <w:bookmarkEnd w:id="96"/>
      <w:bookmarkEnd w:id="97"/>
      <w:bookmarkEnd w:id="98"/>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5"/>
        <w:adjustRightInd w:val="0"/>
        <w:snapToGrid w:val="0"/>
        <w:spacing w:before="0" w:after="0" w:line="400" w:lineRule="exact"/>
        <w:ind w:firstLine="480" w:firstLineChars="200"/>
        <w:jc w:val="left"/>
        <w:rPr>
          <w:rFonts w:hint="eastAsia" w:ascii="方正仿宋_GBK" w:hAnsi="方正仿宋_GBK" w:eastAsia="方正仿宋_GBK" w:cs="方正仿宋_GBK"/>
          <w:sz w:val="24"/>
        </w:rPr>
      </w:pPr>
      <w:bookmarkStart w:id="99" w:name="_Toc31910"/>
      <w:bookmarkStart w:id="100" w:name="_Toc108013105"/>
      <w:bookmarkStart w:id="101" w:name="_Toc18104"/>
      <w:bookmarkStart w:id="102" w:name="_Toc19427"/>
      <w:bookmarkStart w:id="103" w:name="_Toc25707"/>
      <w:bookmarkStart w:id="104" w:name="_Toc947"/>
      <w:bookmarkStart w:id="105" w:name="_Toc466546918"/>
      <w:bookmarkStart w:id="106" w:name="_Toc2954"/>
      <w:bookmarkStart w:id="107" w:name="_Toc65660348"/>
      <w:bookmarkStart w:id="108" w:name="_Toc21248"/>
      <w:bookmarkStart w:id="109" w:name="_Toc106034788"/>
      <w:bookmarkStart w:id="110" w:name="_Toc31659"/>
      <w:bookmarkStart w:id="111" w:name="_Toc23902"/>
      <w:r>
        <w:rPr>
          <w:rFonts w:hint="eastAsia" w:ascii="方正仿宋_GBK" w:hAnsi="方正仿宋_GBK" w:eastAsia="方正仿宋_GBK" w:cs="方正仿宋_GBK"/>
          <w:sz w:val="24"/>
          <w:lang w:eastAsia="zh-CN"/>
        </w:rPr>
        <w:t>八</w:t>
      </w:r>
      <w:r>
        <w:rPr>
          <w:rFonts w:hint="eastAsia" w:ascii="方正仿宋_GBK" w:hAnsi="方正仿宋_GBK" w:eastAsia="方正仿宋_GBK" w:cs="方正仿宋_GBK"/>
          <w:sz w:val="24"/>
        </w:rPr>
        <w:t>、项目风险管控</w:t>
      </w:r>
      <w:bookmarkEnd w:id="99"/>
      <w:bookmarkEnd w:id="100"/>
      <w:bookmarkEnd w:id="101"/>
      <w:bookmarkEnd w:id="102"/>
      <w:bookmarkEnd w:id="103"/>
      <w:bookmarkEnd w:id="104"/>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12"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pPr>
        <w:pStyle w:val="5"/>
        <w:adjustRightInd w:val="0"/>
        <w:snapToGrid w:val="0"/>
        <w:spacing w:before="0" w:after="0"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九、</w:t>
      </w:r>
      <w:r>
        <w:rPr>
          <w:rFonts w:hint="eastAsia" w:ascii="方正仿宋_GBK" w:hAnsi="方正仿宋_GBK" w:eastAsia="方正仿宋_GBK" w:cs="方正仿宋_GBK"/>
          <w:sz w:val="24"/>
        </w:rPr>
        <w:t>违约责任</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1、</w:t>
      </w:r>
      <w:r>
        <w:rPr>
          <w:rFonts w:hint="eastAsia" w:ascii="方正仿宋_GBK" w:hAnsi="宋体" w:eastAsia="方正仿宋_GBK"/>
          <w:b w:val="0"/>
          <w:bCs/>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w:t>
      </w:r>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3、</w:t>
      </w:r>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十、合同争议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sz w:val="24"/>
          <w:lang w:eastAsia="zh-CN"/>
        </w:rPr>
        <w:t>十一</w:t>
      </w:r>
      <w:r>
        <w:rPr>
          <w:rFonts w:hint="eastAsia" w:ascii="方正仿宋_GBK" w:hAnsi="宋体" w:eastAsia="方正仿宋_GBK"/>
          <w:sz w:val="24"/>
        </w:rPr>
        <w:t>、其他</w:t>
      </w:r>
      <w:bookmarkEnd w:id="107"/>
      <w:bookmarkEnd w:id="108"/>
      <w:bookmarkEnd w:id="109"/>
      <w:bookmarkEnd w:id="110"/>
      <w:bookmarkEnd w:id="111"/>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hint="eastAsia" w:ascii="方正仿宋_GBK" w:eastAsia="方正仿宋_GBK"/>
          <w:sz w:val="24"/>
          <w:szCs w:val="24"/>
        </w:rPr>
      </w:pPr>
      <w:r>
        <w:rPr>
          <w:rFonts w:hint="eastAsia" w:ascii="方正仿宋_GBK" w:eastAsia="方正仿宋_GBK"/>
          <w:sz w:val="24"/>
          <w:szCs w:val="24"/>
        </w:rPr>
        <w:t>注：以上要求均为实质性要求。</w:t>
      </w:r>
    </w:p>
    <w:p>
      <w:pPr>
        <w:snapToGrid w:val="0"/>
        <w:spacing w:line="400" w:lineRule="exact"/>
        <w:ind w:firstLine="540"/>
        <w:rPr>
          <w:rFonts w:hint="eastAsia" w:ascii="方正仿宋_GBK"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13" w:name="_Toc106034789"/>
      <w:bookmarkStart w:id="114" w:name="_Toc16123"/>
      <w:bookmarkStart w:id="115" w:name="_Toc24195"/>
      <w:bookmarkStart w:id="116" w:name="_Toc31282"/>
      <w:bookmarkStart w:id="117" w:name="_Toc65660349"/>
      <w:r>
        <w:rPr>
          <w:rFonts w:hint="eastAsia" w:ascii="方正小标宋_GBK" w:eastAsia="方正小标宋_GBK"/>
          <w:b w:val="0"/>
          <w:sz w:val="36"/>
          <w:szCs w:val="30"/>
        </w:rPr>
        <w:t>第四篇  采购程序、评定成交的标准、无效报价及采购终止</w:t>
      </w:r>
      <w:bookmarkEnd w:id="113"/>
      <w:bookmarkEnd w:id="114"/>
      <w:bookmarkEnd w:id="115"/>
      <w:bookmarkEnd w:id="116"/>
      <w:bookmarkEnd w:id="117"/>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18" w:name="_Toc5167"/>
      <w:bookmarkStart w:id="119" w:name="_Toc9361"/>
      <w:bookmarkStart w:id="120" w:name="_Toc27932"/>
      <w:bookmarkStart w:id="121" w:name="_Toc106034790"/>
      <w:bookmarkStart w:id="122" w:name="_Toc64732012"/>
      <w:bookmarkStart w:id="123" w:name="_Toc65660350"/>
      <w:r>
        <w:rPr>
          <w:rFonts w:hint="eastAsia" w:ascii="方正仿宋_GBK" w:hAnsi="宋体" w:eastAsia="方正仿宋_GBK"/>
          <w:sz w:val="24"/>
        </w:rPr>
        <w:t>一、采购程序</w:t>
      </w:r>
      <w:bookmarkEnd w:id="118"/>
      <w:bookmarkEnd w:id="119"/>
      <w:bookmarkEnd w:id="120"/>
      <w:bookmarkEnd w:id="121"/>
      <w:bookmarkEnd w:id="122"/>
      <w:bookmarkEnd w:id="123"/>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比价</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规定的时间和地点进行。供应商须有法定代表人（或其授权代表）或自然人参加并签到。</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（二）由本项目</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3"/>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w:t>
            </w:r>
            <w:r>
              <w:rPr>
                <w:rFonts w:hint="eastAsia" w:ascii="方正仿宋_GBK" w:hAnsi="宋体" w:eastAsia="方正仿宋_GBK" w:cs="仿宋_GB2312"/>
                <w:sz w:val="21"/>
                <w:szCs w:val="21"/>
                <w:lang w:val="zh-CN" w:eastAsia="zh-CN"/>
              </w:rPr>
              <w:t>采购文件</w:t>
            </w:r>
            <w:r>
              <w:rPr>
                <w:rFonts w:hint="eastAsia" w:ascii="方正仿宋_GBK" w:hAnsi="宋体" w:eastAsia="方正仿宋_GBK" w:cs="宋体"/>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bookmarkStart w:id="124" w:name="_Toc65660351"/>
      <w:bookmarkStart w:id="125" w:name="_Toc30639"/>
      <w:bookmarkStart w:id="126" w:name="_Toc5149"/>
      <w:bookmarkStart w:id="127" w:name="_Toc106034791"/>
      <w:bookmarkStart w:id="128" w:name="_Toc11713"/>
      <w:bookmarkStart w:id="129" w:name="_Toc64732013"/>
      <w:r>
        <w:rPr>
          <w:rFonts w:hint="eastAsia" w:ascii="方正仿宋_GBK" w:hAnsi="宋体" w:eastAsia="方正仿宋_GBK"/>
          <w:sz w:val="24"/>
        </w:rPr>
        <w:t>二、评定成交的标准</w:t>
      </w:r>
      <w:bookmarkEnd w:id="124"/>
      <w:bookmarkEnd w:id="125"/>
      <w:bookmarkEnd w:id="126"/>
      <w:bookmarkEnd w:id="127"/>
      <w:bookmarkEnd w:id="128"/>
      <w:bookmarkEnd w:id="129"/>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小组将依照本</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sz w:val="24"/>
          <w:szCs w:val="24"/>
          <w:lang w:eastAsia="zh-CN"/>
        </w:rPr>
        <w:t>结论意见（原则上由</w:t>
      </w:r>
      <w:r>
        <w:rPr>
          <w:rFonts w:hint="eastAsia" w:ascii="方正仿宋_GBK" w:hAnsi="宋体" w:eastAsia="方正仿宋_GBK"/>
          <w:sz w:val="24"/>
          <w:szCs w:val="24"/>
        </w:rPr>
        <w:t>报价最低的供应商为成交供应商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（二）若供应商的报价价格相同，</w:t>
      </w:r>
      <w:r>
        <w:rPr>
          <w:rFonts w:hint="eastAsia" w:ascii="方正仿宋_GBK" w:hAnsi="宋体" w:eastAsia="方正仿宋_GBK"/>
          <w:sz w:val="24"/>
          <w:szCs w:val="24"/>
          <w:lang w:eastAsia="zh-CN"/>
        </w:rPr>
        <w:t>按现场随机抽取的方式确定顺序排列</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30" w:name="_Toc12644"/>
      <w:bookmarkStart w:id="131" w:name="_Toc65660352"/>
      <w:bookmarkStart w:id="132" w:name="_Toc29113"/>
      <w:bookmarkStart w:id="133" w:name="_Toc19473"/>
      <w:bookmarkStart w:id="134" w:name="_Toc106034792"/>
      <w:r>
        <w:rPr>
          <w:rFonts w:hint="eastAsia" w:ascii="方正仿宋_GBK" w:hAnsi="宋体" w:eastAsia="方正仿宋_GBK"/>
          <w:sz w:val="24"/>
        </w:rPr>
        <w:t>三、无效</w:t>
      </w:r>
      <w:bookmarkEnd w:id="130"/>
      <w:bookmarkEnd w:id="131"/>
      <w:bookmarkEnd w:id="132"/>
      <w:r>
        <w:rPr>
          <w:rFonts w:hint="eastAsia" w:ascii="方正仿宋_GBK" w:hAnsi="宋体" w:eastAsia="方正仿宋_GBK"/>
          <w:sz w:val="24"/>
        </w:rPr>
        <w:t>报价</w:t>
      </w:r>
      <w:bookmarkEnd w:id="133"/>
      <w:bookmarkEnd w:id="13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（二）供应商未通过实质性响应审查的；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（三）供应商的法定代表人（或其授权代表）或自然人未参加谈判的；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）供应商所提交的响应文件未按“第七篇响应文件格式要求”要求签署或盖章的；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）供应商的报价超过采购预算或最高限价的；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）供应商不接受</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小组修正后的价格的；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）供应商响应文件内容有与国家现行法律法规相违背的内容，或附有采购人无法接受条件的；</w:t>
      </w:r>
    </w:p>
    <w:p>
      <w:pPr>
        <w:pStyle w:val="34"/>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）法律、法规和</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规定的其他无效情形。</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35" w:name="_Toc65660353"/>
      <w:bookmarkStart w:id="136" w:name="_Toc106034793"/>
      <w:bookmarkStart w:id="137" w:name="_Toc29298"/>
      <w:bookmarkStart w:id="138" w:name="_Toc28422"/>
      <w:bookmarkStart w:id="139" w:name="_Toc22716"/>
      <w:r>
        <w:rPr>
          <w:rFonts w:hint="eastAsia" w:ascii="方正仿宋_GBK" w:hAnsi="宋体" w:eastAsia="方正仿宋_GBK"/>
          <w:sz w:val="24"/>
        </w:rPr>
        <w:t>四、采购终止</w:t>
      </w:r>
      <w:bookmarkEnd w:id="135"/>
      <w:bookmarkEnd w:id="136"/>
      <w:bookmarkEnd w:id="137"/>
      <w:bookmarkEnd w:id="138"/>
      <w:bookmarkEnd w:id="13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hint="eastAsia"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5"/>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0" w:name="_Toc106034794"/>
      <w:bookmarkStart w:id="141" w:name="_Toc20055"/>
      <w:bookmarkStart w:id="142" w:name="_Toc65660354"/>
      <w:bookmarkStart w:id="143" w:name="_Toc10768"/>
      <w:bookmarkStart w:id="144" w:name="_Toc8916"/>
      <w:r>
        <w:rPr>
          <w:rFonts w:hint="eastAsia" w:ascii="方正小标宋_GBK" w:eastAsia="方正小标宋_GBK"/>
          <w:b w:val="0"/>
          <w:sz w:val="36"/>
          <w:szCs w:val="30"/>
        </w:rPr>
        <w:t>第五篇  供应商须知</w:t>
      </w:r>
      <w:bookmarkEnd w:id="140"/>
      <w:bookmarkEnd w:id="141"/>
      <w:bookmarkEnd w:id="142"/>
      <w:bookmarkEnd w:id="143"/>
      <w:bookmarkEnd w:id="144"/>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45" w:name="_Toc106034795"/>
      <w:bookmarkStart w:id="146" w:name="_Toc5290"/>
      <w:bookmarkStart w:id="147" w:name="_Toc65660355"/>
      <w:bookmarkStart w:id="148" w:name="_Toc16524"/>
      <w:bookmarkStart w:id="149" w:name="_Toc2864"/>
      <w:r>
        <w:rPr>
          <w:rFonts w:hint="eastAsia" w:ascii="方正仿宋_GBK" w:hAnsi="宋体" w:eastAsia="方正仿宋_GBK"/>
          <w:sz w:val="24"/>
        </w:rPr>
        <w:t>一、</w:t>
      </w:r>
      <w:r>
        <w:rPr>
          <w:rFonts w:hint="eastAsia" w:ascii="方正仿宋_GBK" w:hAnsi="宋体" w:eastAsia="方正仿宋_GBK"/>
          <w:sz w:val="24"/>
          <w:lang w:eastAsia="zh-CN"/>
        </w:rPr>
        <w:t>限额以下比价</w:t>
      </w:r>
      <w:r>
        <w:rPr>
          <w:rFonts w:hint="eastAsia" w:ascii="方正仿宋_GBK" w:hAnsi="宋体" w:eastAsia="方正仿宋_GBK"/>
          <w:sz w:val="24"/>
        </w:rPr>
        <w:t>费用</w:t>
      </w:r>
      <w:bookmarkEnd w:id="145"/>
      <w:bookmarkEnd w:id="146"/>
      <w:bookmarkEnd w:id="147"/>
      <w:bookmarkEnd w:id="148"/>
      <w:bookmarkEnd w:id="149"/>
    </w:p>
    <w:p>
      <w:pPr>
        <w:pStyle w:val="14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0" w:name="_Toc65660356"/>
      <w:bookmarkStart w:id="151" w:name="_Toc31739"/>
      <w:bookmarkStart w:id="152" w:name="_Toc106034796"/>
      <w:bookmarkStart w:id="153" w:name="_Toc5915"/>
      <w:bookmarkStart w:id="154" w:name="_Toc31070"/>
      <w:r>
        <w:rPr>
          <w:rFonts w:hint="eastAsia" w:ascii="方正仿宋_GBK" w:hAnsi="宋体" w:eastAsia="方正仿宋_GBK"/>
          <w:sz w:val="24"/>
        </w:rPr>
        <w:t>二、</w:t>
      </w:r>
      <w:r>
        <w:rPr>
          <w:rFonts w:hint="eastAsia" w:ascii="方正仿宋_GBK" w:hAnsi="宋体" w:eastAsia="方正仿宋_GBK"/>
          <w:sz w:val="24"/>
          <w:lang w:eastAsia="zh-CN"/>
        </w:rPr>
        <w:t>限额以下比价</w:t>
      </w:r>
      <w:bookmarkEnd w:id="150"/>
      <w:bookmarkEnd w:id="151"/>
      <w:bookmarkEnd w:id="152"/>
      <w:bookmarkEnd w:id="153"/>
      <w:bookmarkEnd w:id="154"/>
      <w:r>
        <w:rPr>
          <w:rFonts w:hint="eastAsia" w:ascii="方正仿宋_GBK" w:hAnsi="宋体" w:eastAsia="方正仿宋_GBK"/>
          <w:sz w:val="24"/>
          <w:lang w:eastAsia="zh-CN"/>
        </w:rPr>
        <w:t>采购文件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5" w:name="_Toc106034797"/>
      <w:bookmarkStart w:id="156" w:name="_Toc65660357"/>
      <w:bookmarkStart w:id="157" w:name="_Toc3061"/>
      <w:bookmarkStart w:id="158" w:name="_Toc1922"/>
      <w:bookmarkStart w:id="159" w:name="_Toc9532"/>
      <w:r>
        <w:rPr>
          <w:rFonts w:hint="eastAsia" w:ascii="方正仿宋_GBK" w:hAnsi="宋体" w:eastAsia="方正仿宋_GBK"/>
          <w:sz w:val="24"/>
        </w:rPr>
        <w:t>三、报价要求</w:t>
      </w:r>
      <w:bookmarkEnd w:id="155"/>
      <w:bookmarkEnd w:id="156"/>
      <w:bookmarkEnd w:id="157"/>
      <w:bookmarkEnd w:id="158"/>
      <w:bookmarkEnd w:id="15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份，其中正本一份，副本</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（四）响应文件的递交</w:t>
      </w:r>
    </w:p>
    <w:p>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60" w:name="_Toc65660358"/>
      <w:bookmarkStart w:id="161" w:name="_Toc6242"/>
      <w:bookmarkStart w:id="162" w:name="_Toc10172"/>
      <w:bookmarkStart w:id="163" w:name="_Toc14702"/>
      <w:bookmarkStart w:id="164" w:name="_Toc106034798"/>
      <w:r>
        <w:rPr>
          <w:rFonts w:hint="eastAsia" w:ascii="方正仿宋_GBK" w:hAnsi="宋体" w:eastAsia="方正仿宋_GBK"/>
          <w:sz w:val="24"/>
        </w:rPr>
        <w:t>四、成交供应商的确定和变更</w:t>
      </w:r>
      <w:bookmarkEnd w:id="160"/>
      <w:bookmarkEnd w:id="161"/>
      <w:bookmarkEnd w:id="162"/>
      <w:bookmarkEnd w:id="163"/>
      <w:bookmarkEnd w:id="16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65" w:name="_Toc106034799"/>
      <w:bookmarkStart w:id="166" w:name="_Toc10504"/>
      <w:bookmarkStart w:id="167" w:name="_Toc1092"/>
      <w:bookmarkStart w:id="168" w:name="_Toc29821"/>
      <w:bookmarkStart w:id="169" w:name="_Toc65660359"/>
      <w:r>
        <w:rPr>
          <w:rFonts w:hint="eastAsia" w:ascii="方正仿宋_GBK" w:hAnsi="宋体" w:eastAsia="方正仿宋_GBK"/>
          <w:sz w:val="24"/>
        </w:rPr>
        <w:t>五、成交通知</w:t>
      </w:r>
      <w:bookmarkEnd w:id="165"/>
      <w:bookmarkEnd w:id="166"/>
      <w:bookmarkEnd w:id="167"/>
      <w:bookmarkEnd w:id="168"/>
      <w:bookmarkEnd w:id="16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70" w:name="_Toc1010"/>
      <w:bookmarkStart w:id="171" w:name="_Toc31082"/>
      <w:bookmarkStart w:id="172" w:name="_Toc30909"/>
      <w:bookmarkStart w:id="173" w:name="_Toc65660360"/>
      <w:bookmarkStart w:id="174" w:name="_Toc106034800"/>
      <w:r>
        <w:rPr>
          <w:rFonts w:hint="eastAsia" w:ascii="方正仿宋_GBK" w:hAnsi="宋体" w:eastAsia="方正仿宋_GBK"/>
          <w:sz w:val="24"/>
        </w:rPr>
        <w:t>六、关于质疑和投诉</w:t>
      </w:r>
      <w:bookmarkEnd w:id="170"/>
      <w:bookmarkEnd w:id="171"/>
      <w:bookmarkEnd w:id="172"/>
      <w:bookmarkEnd w:id="173"/>
      <w:bookmarkEnd w:id="17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75" w:name="_Toc106034801"/>
      <w:bookmarkStart w:id="176" w:name="_Toc3127"/>
      <w:bookmarkStart w:id="177" w:name="_Toc23778"/>
      <w:bookmarkStart w:id="178" w:name="_Toc16648"/>
      <w:bookmarkStart w:id="179" w:name="_Toc65660361"/>
      <w:r>
        <w:rPr>
          <w:rFonts w:hint="eastAsia" w:ascii="方正仿宋_GBK" w:hAnsi="宋体" w:eastAsia="方正仿宋_GBK"/>
          <w:sz w:val="24"/>
        </w:rPr>
        <w:t>七、签订合同</w:t>
      </w:r>
      <w:bookmarkEnd w:id="175"/>
      <w:bookmarkEnd w:id="176"/>
      <w:bookmarkEnd w:id="177"/>
      <w:bookmarkEnd w:id="178"/>
      <w:bookmarkEnd w:id="17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80" w:name="_Toc77"/>
      <w:bookmarkStart w:id="181" w:name="_Toc106034802"/>
      <w:r>
        <w:rPr>
          <w:rFonts w:hint="eastAsia" w:ascii="方正仿宋_GBK" w:hAnsi="宋体" w:eastAsia="方正仿宋_GBK"/>
          <w:sz w:val="24"/>
        </w:rPr>
        <w:t>八、项目验收</w:t>
      </w:r>
      <w:bookmarkEnd w:id="180"/>
      <w:bookmarkEnd w:id="181"/>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82" w:name="_Toc106034803"/>
      <w:bookmarkStart w:id="183" w:name="_Toc65660362"/>
      <w:bookmarkStart w:id="184" w:name="_Toc32594"/>
      <w:bookmarkStart w:id="185" w:name="_Toc2438"/>
      <w:bookmarkStart w:id="186" w:name="_Toc29513"/>
      <w:r>
        <w:rPr>
          <w:rFonts w:hint="eastAsia" w:ascii="方正仿宋_GBK" w:hAnsi="宋体" w:eastAsia="方正仿宋_GBK"/>
          <w:sz w:val="24"/>
        </w:rPr>
        <w:t>九、采购代理服务费</w:t>
      </w:r>
      <w:bookmarkEnd w:id="182"/>
      <w:bookmarkEnd w:id="183"/>
      <w:bookmarkEnd w:id="184"/>
      <w:bookmarkEnd w:id="185"/>
      <w:bookmarkEnd w:id="18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5"/>
        <w:spacing w:before="0" w:after="0" w:line="360" w:lineRule="auto"/>
        <w:jc w:val="center"/>
        <w:rPr>
          <w:rFonts w:hint="eastAsia" w:ascii="方正小标宋_GBK" w:eastAsia="方正小标宋_GBK"/>
          <w:b w:val="0"/>
          <w:sz w:val="36"/>
          <w:szCs w:val="30"/>
        </w:rPr>
      </w:pPr>
      <w:bookmarkStart w:id="187" w:name="_Toc11641055"/>
      <w:bookmarkStart w:id="188" w:name="_Toc12789059"/>
      <w:bookmarkStart w:id="189" w:name="_Toc14861"/>
      <w:bookmarkStart w:id="190" w:name="_Toc28162"/>
      <w:bookmarkStart w:id="191" w:name="_Toc65660365"/>
      <w:bookmarkStart w:id="192" w:name="_Toc10599"/>
      <w:bookmarkStart w:id="193" w:name="_Toc106034806"/>
      <w:r>
        <w:rPr>
          <w:rFonts w:hint="eastAsia" w:ascii="方正小标宋_GBK" w:eastAsia="方正小标宋_GBK"/>
          <w:b w:val="0"/>
          <w:sz w:val="36"/>
          <w:szCs w:val="30"/>
        </w:rPr>
        <w:t xml:space="preserve">第六篇  </w:t>
      </w:r>
      <w:bookmarkEnd w:id="187"/>
      <w:bookmarkEnd w:id="188"/>
      <w:r>
        <w:rPr>
          <w:rFonts w:hint="eastAsia" w:ascii="方正小标宋_GBK" w:eastAsia="方正小标宋_GBK"/>
          <w:b w:val="0"/>
          <w:sz w:val="36"/>
          <w:szCs w:val="30"/>
        </w:rPr>
        <w:t>合同草案条款</w:t>
      </w:r>
      <w:bookmarkEnd w:id="189"/>
      <w:bookmarkEnd w:id="190"/>
      <w:bookmarkEnd w:id="191"/>
      <w:bookmarkEnd w:id="192"/>
      <w:bookmarkEnd w:id="193"/>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94" w:name="_Toc148265480"/>
      <w:bookmarkStart w:id="195" w:name="_Toc303945820"/>
      <w:r>
        <w:rPr>
          <w:rFonts w:hint="eastAsia" w:ascii="方正仿宋_GBK" w:eastAsia="方正仿宋_GBK"/>
          <w:sz w:val="24"/>
        </w:rPr>
        <w:t>附页：合同格式</w:t>
      </w:r>
      <w:bookmarkEnd w:id="194"/>
      <w:bookmarkEnd w:id="19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（货物类）</w:t>
      </w:r>
    </w:p>
    <w:p>
      <w:pPr>
        <w:spacing w:line="500" w:lineRule="exact"/>
        <w:rPr>
          <w:rFonts w:hint="eastAsia" w:ascii="方正仿宋_GBK" w:eastAsia="方正仿宋_GBK"/>
          <w:sz w:val="36"/>
          <w:szCs w:val="36"/>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经双方协商一致，达成以下XX合同：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3"/>
              <w:spacing w:line="500" w:lineRule="exact"/>
              <w:rPr>
                <w:rFonts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1.采购文件及其澄清文件、响应文件和承诺是本合同不可分割的部分。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4"/>
        </w:rPr>
      </w:pPr>
      <w:r>
        <w:rPr>
          <w:rFonts w:hint="eastAsia" w:ascii="方正仿宋_GBK" w:eastAsia="方正仿宋_GBK"/>
          <w:sz w:val="24"/>
        </w:rPr>
        <w:t>签约时间：           年   月   日      签约地点：</w:t>
      </w:r>
    </w:p>
    <w:p>
      <w:pPr>
        <w:pStyle w:val="5"/>
        <w:spacing w:before="0" w:after="0" w:line="360" w:lineRule="auto"/>
        <w:jc w:val="center"/>
        <w:rPr>
          <w:rFonts w:hint="eastAsia" w:ascii="方正小标宋_GBK" w:eastAsia="方正小标宋_GBK"/>
          <w:b w:val="0"/>
          <w:sz w:val="36"/>
          <w:szCs w:val="30"/>
        </w:rPr>
      </w:pPr>
      <w:r>
        <w:rPr>
          <w:rFonts w:ascii="方正仿宋_GBK" w:eastAsia="方正仿宋_GBK"/>
          <w:sz w:val="24"/>
        </w:rPr>
        <w:br w:type="page"/>
      </w:r>
      <w:bookmarkStart w:id="196" w:name="_Hlt41879464"/>
      <w:bookmarkEnd w:id="196"/>
      <w:bookmarkStart w:id="197" w:name="_Toc106034807"/>
      <w:bookmarkStart w:id="198" w:name="_Toc6968"/>
      <w:bookmarkStart w:id="199" w:name="_Toc12789072"/>
      <w:bookmarkStart w:id="200" w:name="_Toc65660378"/>
      <w:bookmarkStart w:id="201" w:name="_Toc9538"/>
      <w:bookmarkStart w:id="202" w:name="_Toc18521"/>
      <w:r>
        <w:rPr>
          <w:rFonts w:hint="eastAsia" w:ascii="方正小标宋_GBK" w:eastAsia="方正小标宋_GBK"/>
          <w:b w:val="0"/>
          <w:sz w:val="36"/>
          <w:szCs w:val="30"/>
        </w:rPr>
        <w:t>第七篇  响应文件格式要求</w:t>
      </w:r>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203" w:name="_Toc106034808"/>
      <w:bookmarkStart w:id="204" w:name="_Toc342913419"/>
      <w:bookmarkStart w:id="205" w:name="_Toc14244"/>
      <w:bookmarkStart w:id="206" w:name="_Toc26343"/>
      <w:bookmarkStart w:id="207" w:name="_Toc313888360"/>
      <w:bookmarkStart w:id="208" w:name="_Toc30982"/>
      <w:bookmarkStart w:id="209" w:name="_Toc313008356"/>
      <w:bookmarkStart w:id="210" w:name="_Toc65660379"/>
      <w:bookmarkStart w:id="211" w:name="_Toc283382454"/>
      <w:bookmarkStart w:id="212" w:name="_Toc12789073"/>
      <w:r>
        <w:rPr>
          <w:rFonts w:hint="eastAsia" w:ascii="方正仿宋_GBK" w:hAnsi="宋体" w:eastAsia="方正仿宋_GBK"/>
          <w:sz w:val="24"/>
        </w:rPr>
        <w:t>一、经济部分</w:t>
      </w:r>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（二）明细报价表（格式自定）                           </w:t>
      </w:r>
    </w:p>
    <w:p>
      <w:pPr>
        <w:snapToGrid w:val="0"/>
        <w:spacing w:line="500" w:lineRule="exact"/>
        <w:rPr>
          <w:rFonts w:hint="eastAsia" w:ascii="方正仿宋_GBK" w:hAnsi="宋体" w:eastAsia="方正仿宋_GBK"/>
          <w:sz w:val="24"/>
          <w:szCs w:val="28"/>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bdr w:val="single" w:color="auto" w:sz="4" w:space="0"/>
        </w:rPr>
        <w:br w:type="page"/>
      </w:r>
      <w:bookmarkStart w:id="213" w:name="_Toc65660380"/>
      <w:bookmarkStart w:id="214" w:name="_Toc106034809"/>
      <w:bookmarkStart w:id="215" w:name="_Toc26085"/>
      <w:bookmarkStart w:id="216" w:name="_Toc313888361"/>
      <w:bookmarkStart w:id="217" w:name="_Toc14073"/>
      <w:bookmarkStart w:id="218" w:name="_Toc342913420"/>
      <w:bookmarkStart w:id="219" w:name="_Toc313008357"/>
      <w:bookmarkStart w:id="220" w:name="_Toc22655"/>
      <w:r>
        <w:rPr>
          <w:rFonts w:hint="eastAsia" w:ascii="方正仿宋_GBK" w:hAnsi="宋体" w:eastAsia="方正仿宋_GBK"/>
          <w:sz w:val="24"/>
        </w:rPr>
        <w:t>二、技术（质量）部分</w:t>
      </w:r>
      <w:bookmarkEnd w:id="213"/>
      <w:bookmarkEnd w:id="214"/>
      <w:bookmarkEnd w:id="215"/>
      <w:bookmarkEnd w:id="216"/>
      <w:bookmarkEnd w:id="217"/>
      <w:bookmarkEnd w:id="218"/>
      <w:bookmarkEnd w:id="219"/>
      <w:bookmarkEnd w:id="22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21" w:name="_Toc65660381"/>
      <w:bookmarkStart w:id="222" w:name="_Toc32158"/>
      <w:bookmarkStart w:id="223" w:name="_Toc32339"/>
      <w:bookmarkStart w:id="224" w:name="_Toc106034810"/>
      <w:bookmarkStart w:id="225" w:name="_Toc27717"/>
      <w:bookmarkStart w:id="226" w:name="_Toc313008358"/>
      <w:bookmarkStart w:id="227" w:name="_Toc342913421"/>
      <w:bookmarkStart w:id="228" w:name="_Toc313888362"/>
      <w:r>
        <w:rPr>
          <w:rFonts w:hint="eastAsia" w:ascii="方正仿宋_GBK" w:hAnsi="宋体" w:eastAsia="方正仿宋_GBK"/>
          <w:sz w:val="24"/>
        </w:rPr>
        <w:t>三、</w:t>
      </w:r>
      <w:r>
        <w:rPr>
          <w:rFonts w:hint="eastAsia" w:ascii="方正仿宋_GBK" w:hAnsi="宋体" w:eastAsia="方正仿宋_GBK"/>
          <w:sz w:val="24"/>
          <w:lang w:eastAsia="zh-CN"/>
        </w:rPr>
        <w:t>商务</w:t>
      </w:r>
      <w:r>
        <w:rPr>
          <w:rFonts w:hint="eastAsia" w:ascii="方正仿宋_GBK" w:hAnsi="宋体" w:eastAsia="方正仿宋_GBK"/>
          <w:sz w:val="24"/>
        </w:rPr>
        <w:t>服务部分</w:t>
      </w:r>
      <w:bookmarkEnd w:id="221"/>
      <w:bookmarkEnd w:id="222"/>
      <w:bookmarkEnd w:id="223"/>
      <w:bookmarkEnd w:id="224"/>
      <w:bookmarkEnd w:id="22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29" w:name="_Toc2082"/>
      <w:bookmarkStart w:id="230" w:name="_Toc20162"/>
      <w:bookmarkStart w:id="231" w:name="_Toc65660382"/>
      <w:bookmarkStart w:id="232" w:name="_Toc106034811"/>
      <w:bookmarkStart w:id="233" w:name="_Toc21793"/>
      <w:r>
        <w:rPr>
          <w:rFonts w:hint="eastAsia" w:ascii="方正仿宋_GBK" w:hAnsi="宋体" w:eastAsia="方正仿宋_GBK"/>
          <w:sz w:val="24"/>
        </w:rPr>
        <w:t>四、</w:t>
      </w:r>
      <w:bookmarkEnd w:id="226"/>
      <w:bookmarkEnd w:id="227"/>
      <w:bookmarkEnd w:id="228"/>
      <w:r>
        <w:rPr>
          <w:rFonts w:hint="eastAsia" w:ascii="方正仿宋_GBK" w:hAnsi="宋体" w:eastAsia="方正仿宋_GBK"/>
          <w:sz w:val="24"/>
        </w:rPr>
        <w:t>资格条件及其他</w:t>
      </w:r>
      <w:bookmarkEnd w:id="229"/>
      <w:bookmarkEnd w:id="230"/>
      <w:bookmarkEnd w:id="231"/>
      <w:bookmarkEnd w:id="232"/>
      <w:bookmarkEnd w:id="233"/>
      <w:bookmarkStart w:id="234" w:name="_Toc313008359"/>
      <w:bookmarkStart w:id="235" w:name="_Toc342913422"/>
      <w:bookmarkStart w:id="236"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lang w:eastAsia="zh-CN"/>
        </w:rPr>
      </w:pPr>
      <w:r>
        <w:rPr>
          <w:rFonts w:ascii="方正仿宋_GBK" w:hAnsi="宋体" w:eastAsia="方正仿宋_GBK"/>
          <w:sz w:val="24"/>
          <w:szCs w:val="24"/>
        </w:rPr>
        <w:br w:type="page"/>
      </w:r>
      <w:bookmarkStart w:id="237" w:name="_Toc106034812"/>
      <w:bookmarkStart w:id="238" w:name="_Toc65660383"/>
      <w:bookmarkStart w:id="239" w:name="_Toc15815"/>
      <w:bookmarkStart w:id="240" w:name="_Toc2080"/>
      <w:bookmarkStart w:id="241" w:name="_Toc17010"/>
      <w:r>
        <w:rPr>
          <w:rFonts w:hint="eastAsia" w:ascii="方正仿宋_GBK" w:hAnsi="宋体" w:eastAsia="方正仿宋_GBK"/>
          <w:sz w:val="24"/>
        </w:rPr>
        <w:t>五、</w:t>
      </w:r>
      <w:bookmarkEnd w:id="234"/>
      <w:bookmarkEnd w:id="235"/>
      <w:bookmarkEnd w:id="236"/>
      <w:r>
        <w:rPr>
          <w:rFonts w:hint="eastAsia" w:ascii="方正仿宋_GBK" w:hAnsi="宋体" w:eastAsia="方正仿宋_GBK"/>
          <w:sz w:val="24"/>
        </w:rPr>
        <w:t>其他资料</w:t>
      </w:r>
      <w:bookmarkEnd w:id="237"/>
      <w:bookmarkEnd w:id="238"/>
      <w:bookmarkEnd w:id="239"/>
      <w:bookmarkEnd w:id="240"/>
      <w:bookmarkEnd w:id="241"/>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jc w:val="left"/>
        <w:rPr>
          <w:rFonts w:ascii="宋体" w:hAnsi="宋体" w:cs="宋体"/>
          <w:b/>
          <w:bCs/>
          <w:sz w:val="32"/>
          <w:szCs w:val="32"/>
        </w:rPr>
      </w:pPr>
      <w:r>
        <w:rPr>
          <w:rFonts w:hint="eastAsia" w:ascii="方正仿宋_GBK" w:hAnsi="宋体" w:eastAsia="方正仿宋_GBK"/>
          <w:sz w:val="24"/>
          <w:szCs w:val="24"/>
        </w:rPr>
        <w:br w:type="page"/>
      </w: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noWrap w:val="0"/>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noWrap w:val="0"/>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noWrap w:val="0"/>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noWrap w:val="0"/>
            <w:vAlign w:val="center"/>
          </w:tcPr>
          <w:p>
            <w:pPr>
              <w:jc w:val="left"/>
              <w:rPr>
                <w:rFonts w:ascii="宋体" w:hAnsi="宋体" w:cs="宋体"/>
                <w:sz w:val="30"/>
                <w:szCs w:val="30"/>
              </w:rPr>
            </w:pPr>
          </w:p>
        </w:tc>
        <w:tc>
          <w:tcPr>
            <w:tcW w:w="1305" w:type="dxa"/>
            <w:noWrap w:val="0"/>
            <w:vAlign w:val="center"/>
          </w:tcPr>
          <w:p>
            <w:pPr>
              <w:jc w:val="left"/>
              <w:rPr>
                <w:rFonts w:ascii="宋体" w:hAnsi="宋体" w:cs="宋体"/>
                <w:sz w:val="30"/>
                <w:szCs w:val="30"/>
              </w:rPr>
            </w:pPr>
            <w:r>
              <w:rPr>
                <w:rFonts w:hint="eastAsia" w:ascii="宋体" w:hAnsi="宋体" w:cs="宋体"/>
                <w:sz w:val="30"/>
                <w:szCs w:val="30"/>
              </w:rPr>
              <w:t>手机</w:t>
            </w:r>
          </w:p>
        </w:tc>
        <w:tc>
          <w:tcPr>
            <w:tcW w:w="5011" w:type="dxa"/>
            <w:noWrap w:val="0"/>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noWrap w:val="0"/>
            <w:vAlign w:val="center"/>
          </w:tcPr>
          <w:p>
            <w:pPr>
              <w:jc w:val="left"/>
              <w:rPr>
                <w:rFonts w:ascii="宋体" w:hAnsi="宋体" w:cs="宋体"/>
                <w:sz w:val="30"/>
                <w:szCs w:val="30"/>
              </w:rPr>
            </w:pPr>
          </w:p>
        </w:tc>
        <w:tc>
          <w:tcPr>
            <w:tcW w:w="1305" w:type="dxa"/>
            <w:noWrap w:val="0"/>
            <w:vAlign w:val="center"/>
          </w:tcPr>
          <w:p>
            <w:pPr>
              <w:jc w:val="left"/>
              <w:rPr>
                <w:rFonts w:ascii="宋体" w:hAnsi="宋体" w:cs="宋体"/>
                <w:sz w:val="30"/>
                <w:szCs w:val="30"/>
              </w:rPr>
            </w:pPr>
            <w:r>
              <w:rPr>
                <w:rFonts w:hint="eastAsia" w:ascii="宋体" w:hAnsi="宋体" w:cs="宋体"/>
                <w:sz w:val="30"/>
                <w:szCs w:val="30"/>
              </w:rPr>
              <w:t>传真</w:t>
            </w:r>
          </w:p>
        </w:tc>
        <w:tc>
          <w:tcPr>
            <w:tcW w:w="5011" w:type="dxa"/>
            <w:noWrap w:val="0"/>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noWrap w:val="0"/>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noWrap w:val="0"/>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widowControl/>
        <w:spacing w:line="400" w:lineRule="exact"/>
        <w:ind w:firstLine="480" w:firstLineChars="200"/>
        <w:jc w:val="left"/>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jc w:val="center"/>
        <w:rPr>
          <w:rFonts w:hint="eastAsia" w:ascii="方正仿宋_GBK" w:hAnsi="仿宋" w:eastAsia="方正仿宋_GBK"/>
        </w:rPr>
      </w:pPr>
    </w:p>
    <w:p>
      <w:pPr>
        <w:spacing w:line="360" w:lineRule="auto"/>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40CE"/>
    <w:multiLevelType w:val="singleLevel"/>
    <w:tmpl w:val="B17240CE"/>
    <w:lvl w:ilvl="0" w:tentative="0">
      <w:start w:val="1"/>
      <w:numFmt w:val="decimal"/>
      <w:lvlText w:val="(%1)"/>
      <w:lvlJc w:val="left"/>
      <w:pPr>
        <w:tabs>
          <w:tab w:val="left" w:pos="312"/>
        </w:tabs>
      </w:pPr>
    </w:lvl>
  </w:abstractNum>
  <w:abstractNum w:abstractNumId="1">
    <w:nsid w:val="FD868276"/>
    <w:multiLevelType w:val="singleLevel"/>
    <w:tmpl w:val="FD868276"/>
    <w:lvl w:ilvl="0" w:tentative="0">
      <w:start w:val="1"/>
      <w:numFmt w:val="decimal"/>
      <w:suff w:val="nothing"/>
      <w:lvlText w:val="%1、"/>
      <w:lvlJc w:val="left"/>
    </w:lvl>
  </w:abstractNum>
  <w:abstractNum w:abstractNumId="2">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7736509"/>
    <w:multiLevelType w:val="singleLevel"/>
    <w:tmpl w:val="47736509"/>
    <w:lvl w:ilvl="0" w:tentative="0">
      <w:start w:val="5"/>
      <w:numFmt w:val="chineseCounting"/>
      <w:suff w:val="nothing"/>
      <w:lvlText w:val="%1、"/>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2U2YTY1ODQxZmNkMzlmNWViZWZjMGZkYjVkNWMifQ=="/>
  </w:docVars>
  <w:rsids>
    <w:rsidRoot w:val="3FEE62E8"/>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37F1AAB"/>
    <w:rsid w:val="0480254A"/>
    <w:rsid w:val="04D46D43"/>
    <w:rsid w:val="08C52A1E"/>
    <w:rsid w:val="0DAB64B5"/>
    <w:rsid w:val="10211A16"/>
    <w:rsid w:val="10766728"/>
    <w:rsid w:val="107752B0"/>
    <w:rsid w:val="11A92009"/>
    <w:rsid w:val="12D62551"/>
    <w:rsid w:val="15C1696D"/>
    <w:rsid w:val="1B6E01C3"/>
    <w:rsid w:val="1BA4182E"/>
    <w:rsid w:val="1BD27C4D"/>
    <w:rsid w:val="1C746C70"/>
    <w:rsid w:val="1DF1193F"/>
    <w:rsid w:val="1ED03CC7"/>
    <w:rsid w:val="21E738ED"/>
    <w:rsid w:val="245B32B8"/>
    <w:rsid w:val="25F15DB5"/>
    <w:rsid w:val="266A7FA7"/>
    <w:rsid w:val="28356835"/>
    <w:rsid w:val="2B286BC5"/>
    <w:rsid w:val="2C2D2523"/>
    <w:rsid w:val="2F57706B"/>
    <w:rsid w:val="36EA2EF3"/>
    <w:rsid w:val="3A9E5DDE"/>
    <w:rsid w:val="3B0D2CD2"/>
    <w:rsid w:val="3D396C7C"/>
    <w:rsid w:val="3FEE62E8"/>
    <w:rsid w:val="402E2983"/>
    <w:rsid w:val="414C48A8"/>
    <w:rsid w:val="4311195E"/>
    <w:rsid w:val="446366DB"/>
    <w:rsid w:val="44637395"/>
    <w:rsid w:val="45C1250B"/>
    <w:rsid w:val="461F6313"/>
    <w:rsid w:val="4A0C2326"/>
    <w:rsid w:val="4AB71F04"/>
    <w:rsid w:val="4D6F2A8C"/>
    <w:rsid w:val="4E3F2D9E"/>
    <w:rsid w:val="51BB25F2"/>
    <w:rsid w:val="52F460A0"/>
    <w:rsid w:val="531E68CD"/>
    <w:rsid w:val="545C6AF1"/>
    <w:rsid w:val="59D9651C"/>
    <w:rsid w:val="5BD75000"/>
    <w:rsid w:val="5D1B313B"/>
    <w:rsid w:val="5E910B3F"/>
    <w:rsid w:val="666A0BEA"/>
    <w:rsid w:val="69E52920"/>
    <w:rsid w:val="72026C0C"/>
    <w:rsid w:val="721C3F61"/>
    <w:rsid w:val="75123F8E"/>
    <w:rsid w:val="789E5C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69"/>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0"/>
    <w:pPr>
      <w:spacing w:line="180" w:lineRule="auto"/>
      <w:jc w:val="center"/>
    </w:pPr>
    <w:rPr>
      <w:sz w:val="30"/>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4"/>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uiPriority w:val="0"/>
    <w:pPr>
      <w:adjustRightInd/>
      <w:spacing w:line="240" w:lineRule="auto"/>
      <w:textAlignment w:val="auto"/>
    </w:pPr>
  </w:style>
  <w:style w:type="paragraph" w:styleId="56">
    <w:name w:val="Body Text First Indent 2"/>
    <w:basedOn w:val="24"/>
    <w:link w:val="76"/>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uiPriority w:val="0"/>
  </w:style>
  <w:style w:type="character" w:styleId="61">
    <w:name w:val="FollowedHyperlink"/>
    <w:uiPriority w:val="0"/>
    <w:rPr>
      <w:color w:val="800080"/>
      <w:u w:val="single"/>
    </w:rPr>
  </w:style>
  <w:style w:type="character" w:styleId="62">
    <w:name w:val="Emphasis"/>
    <w:qFormat/>
    <w:uiPriority w:val="0"/>
    <w:rPr>
      <w:i/>
    </w:rPr>
  </w:style>
  <w:style w:type="character" w:styleId="63">
    <w:name w:val="Hyperlink"/>
    <w:uiPriority w:val="99"/>
    <w:rPr>
      <w:color w:val="0000FF"/>
      <w:u w:val="single"/>
    </w:rPr>
  </w:style>
  <w:style w:type="character" w:styleId="64">
    <w:name w:val="annotation reference"/>
    <w:uiPriority w:val="0"/>
    <w:rPr>
      <w:sz w:val="21"/>
      <w:szCs w:val="21"/>
    </w:rPr>
  </w:style>
  <w:style w:type="character" w:styleId="65">
    <w:name w:val="footnote reference"/>
    <w:uiPriority w:val="0"/>
    <w:rPr>
      <w:position w:val="6"/>
      <w:sz w:val="14"/>
      <w:vertAlign w:val="superscript"/>
    </w:rPr>
  </w:style>
  <w:style w:type="paragraph" w:customStyle="1" w:styleId="66">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5"/>
    <w:qFormat/>
    <w:uiPriority w:val="0"/>
    <w:rPr>
      <w:rFonts w:ascii="Arial" w:hAnsi="Arial" w:eastAsia="黑体"/>
      <w:b/>
      <w:kern w:val="2"/>
      <w:sz w:val="32"/>
    </w:rPr>
  </w:style>
  <w:style w:type="character" w:customStyle="1" w:styleId="68">
    <w:name w:val="标题 3 Char"/>
    <w:link w:val="6"/>
    <w:uiPriority w:val="0"/>
    <w:rPr>
      <w:rFonts w:eastAsia="宋体"/>
      <w:b/>
      <w:kern w:val="2"/>
      <w:sz w:val="32"/>
      <w:lang w:val="en-US" w:eastAsia="zh-CN"/>
    </w:rPr>
  </w:style>
  <w:style w:type="character" w:customStyle="1" w:styleId="69">
    <w:name w:val="批注文字 Char"/>
    <w:link w:val="21"/>
    <w:uiPriority w:val="0"/>
    <w:rPr>
      <w:sz w:val="24"/>
    </w:rPr>
  </w:style>
  <w:style w:type="character" w:customStyle="1" w:styleId="70">
    <w:name w:val="正文文本缩进 Char"/>
    <w:link w:val="24"/>
    <w:qFormat/>
    <w:uiPriority w:val="0"/>
    <w:rPr>
      <w:kern w:val="2"/>
      <w:sz w:val="44"/>
    </w:rPr>
  </w:style>
  <w:style w:type="character" w:customStyle="1" w:styleId="71">
    <w:name w:val="纯文本 Char"/>
    <w:link w:val="31"/>
    <w:qFormat/>
    <w:uiPriority w:val="0"/>
    <w:rPr>
      <w:rFonts w:ascii="宋体" w:hAnsi="Courier New"/>
      <w:kern w:val="2"/>
      <w:sz w:val="21"/>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 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 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uiPriority w:val="0"/>
    <w:rPr>
      <w:rFonts w:ascii="Arial" w:hAnsi="Arial" w:eastAsia="黑体"/>
      <w:kern w:val="2"/>
      <w:sz w:val="18"/>
      <w:lang w:val="en-US" w:eastAsia="zh-CN"/>
    </w:rPr>
  </w:style>
  <w:style w:type="character" w:customStyle="1" w:styleId="91">
    <w:name w:val=" Char Char11"/>
    <w:uiPriority w:val="0"/>
    <w:rPr>
      <w:rFonts w:ascii="宋体"/>
      <w:kern w:val="2"/>
      <w:sz w:val="28"/>
    </w:rPr>
  </w:style>
  <w:style w:type="character" w:customStyle="1" w:styleId="92">
    <w:name w:val="样式 宋体"/>
    <w:uiPriority w:val="0"/>
    <w:rPr>
      <w:rFonts w:ascii="宋体" w:hAnsi="宋体" w:eastAsia="宋体"/>
      <w:sz w:val="28"/>
    </w:rPr>
  </w:style>
  <w:style w:type="character" w:customStyle="1" w:styleId="93">
    <w:name w:val="正文 + 三号 Char"/>
    <w:uiPriority w:val="0"/>
    <w:rPr>
      <w:rFonts w:eastAsia="宋体"/>
      <w:kern w:val="2"/>
      <w:sz w:val="21"/>
      <w:lang w:val="en-US" w:eastAsia="zh-CN"/>
    </w:rPr>
  </w:style>
  <w:style w:type="character" w:customStyle="1" w:styleId="94">
    <w:name w:val="crowed11"/>
    <w:uiPriority w:val="0"/>
    <w:rPr>
      <w:rFonts w:hint="default" w:ascii="_x000B__x000C_" w:hAnsi="_x000B__x000C_"/>
      <w:sz w:val="24"/>
    </w:rPr>
  </w:style>
  <w:style w:type="character" w:customStyle="1" w:styleId="95">
    <w:name w:val="font1"/>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 Char Char4"/>
    <w:uiPriority w:val="0"/>
    <w:rPr>
      <w:rFonts w:eastAsia="宋体"/>
      <w:b/>
      <w:kern w:val="2"/>
      <w:sz w:val="21"/>
      <w:lang w:val="en-US" w:eastAsia="zh-CN"/>
    </w:rPr>
  </w:style>
  <w:style w:type="character" w:customStyle="1" w:styleId="98">
    <w:name w:val="title_emph1"/>
    <w:uiPriority w:val="0"/>
    <w:rPr>
      <w:rFonts w:hint="default" w:ascii="Arial" w:hAnsi="Arial"/>
      <w:b/>
      <w:sz w:val="20"/>
    </w:rPr>
  </w:style>
  <w:style w:type="character" w:customStyle="1" w:styleId="99">
    <w:name w:val=" Char Char6"/>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 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 Char Char"/>
    <w:uiPriority w:val="0"/>
    <w:rPr>
      <w:rFonts w:ascii="宋体" w:hAnsi="宋体" w:eastAsia="宋体"/>
      <w:kern w:val="2"/>
      <w:sz w:val="24"/>
      <w:lang w:val="en-US" w:eastAsia="zh-CN" w:bidi="ar-SA"/>
    </w:rPr>
  </w:style>
  <w:style w:type="paragraph" w:customStyle="1" w:styleId="105">
    <w:name w:val="IN Feature"/>
    <w:next w:val="106"/>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uiPriority w:val="0"/>
    <w:pPr>
      <w:tabs>
        <w:tab w:val="left" w:pos="2120"/>
      </w:tabs>
      <w:ind w:firstLine="0" w:firstLineChars="0"/>
    </w:pPr>
    <w:rPr>
      <w:b/>
    </w:rPr>
  </w:style>
  <w:style w:type="paragraph" w:customStyle="1" w:styleId="112">
    <w:name w:val="段落正文"/>
    <w:basedOn w:val="1"/>
    <w:uiPriority w:val="0"/>
    <w:pPr>
      <w:spacing w:before="156" w:beforeLines="50" w:beforeAutospacing="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9"/>
    <w:qFormat/>
    <w:uiPriority w:val="0"/>
    <w:rPr>
      <w:rFonts w:ascii="Tahoma" w:hAnsi="Tahoma"/>
      <w:sz w:val="24"/>
    </w:rPr>
  </w:style>
  <w:style w:type="paragraph" w:customStyle="1" w:styleId="1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uiPriority w:val="0"/>
    <w:pPr>
      <w:jc w:val="center"/>
    </w:pPr>
    <w:rPr>
      <w:b/>
      <w:bCs/>
    </w:rPr>
  </w:style>
  <w:style w:type="paragraph" w:customStyle="1" w:styleId="118">
    <w:name w:val="表格正文"/>
    <w:basedOn w:val="1"/>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2">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4"/>
    <w:next w:val="1"/>
    <w:uiPriority w:val="0"/>
    <w:pPr>
      <w:spacing w:before="240" w:beforeLines="0" w:beforeAutospacing="0" w:after="720" w:afterLines="0" w:afterAutospacing="0"/>
    </w:pPr>
    <w:rPr>
      <w:sz w:val="28"/>
    </w:rPr>
  </w:style>
  <w:style w:type="paragraph" w:customStyle="1" w:styleId="126">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uiPriority w:val="0"/>
    <w:pPr>
      <w:spacing w:before="120" w:beforeLines="0" w:beforeAutospacing="0" w:after="120" w:afterLines="0" w:afterAutospacing="0" w:line="360" w:lineRule="auto"/>
    </w:pPr>
    <w:rPr>
      <w:sz w:val="24"/>
    </w:rPr>
  </w:style>
  <w:style w:type="paragraph" w:customStyle="1" w:styleId="128">
    <w:name w:val=" Char1 Char Char Char"/>
    <w:basedOn w:val="1"/>
    <w:uiPriority w:val="0"/>
    <w:rPr>
      <w:rFonts w:ascii="Tahoma" w:hAnsi="Tahoma"/>
      <w:sz w:val="24"/>
    </w:rPr>
  </w:style>
  <w:style w:type="paragraph" w:customStyle="1" w:styleId="129">
    <w:name w:val=" Char1"/>
    <w:basedOn w:val="1"/>
    <w:qFormat/>
    <w:uiPriority w:val="0"/>
    <w:rPr>
      <w:sz w:val="21"/>
    </w:rPr>
  </w:style>
  <w:style w:type="paragraph" w:customStyle="1" w:styleId="130">
    <w:name w:val="表头样式"/>
    <w:basedOn w:val="1"/>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7"/>
    <w:qFormat/>
    <w:uiPriority w:val="0"/>
    <w:pPr>
      <w:ind w:firstLine="480" w:firstLineChars="200"/>
    </w:pPr>
  </w:style>
  <w:style w:type="paragraph" w:customStyle="1" w:styleId="132">
    <w:name w:val="样式4"/>
    <w:basedOn w:val="7"/>
    <w:uiPriority w:val="0"/>
    <w:pPr>
      <w:adjustRightInd w:val="0"/>
      <w:snapToGrid w:val="0"/>
    </w:pPr>
  </w:style>
  <w:style w:type="paragraph" w:customStyle="1" w:styleId="133">
    <w:name w:val="Body Text Indent 2"/>
    <w:basedOn w:val="1"/>
    <w:uiPriority w:val="0"/>
    <w:pPr>
      <w:adjustRightInd w:val="0"/>
      <w:spacing w:before="120" w:beforeLines="0" w:beforeAutospacing="0"/>
      <w:ind w:firstLine="420"/>
      <w:textAlignment w:val="baseline"/>
    </w:pPr>
    <w:rPr>
      <w:sz w:val="24"/>
    </w:rPr>
  </w:style>
  <w:style w:type="paragraph" w:customStyle="1" w:styleId="134">
    <w:name w:val="首行缩进 1"/>
    <w:basedOn w:val="1"/>
    <w:uiPriority w:val="0"/>
    <w:pPr>
      <w:spacing w:after="120" w:afterLines="0" w:afterAutospacing="0" w:line="360" w:lineRule="auto"/>
      <w:ind w:firstLine="200" w:firstLineChars="200"/>
    </w:pPr>
    <w:rPr>
      <w:sz w:val="24"/>
    </w:rPr>
  </w:style>
  <w:style w:type="paragraph" w:customStyle="1" w:styleId="135">
    <w:name w:val="样式 首行缩进:  0.74 厘米"/>
    <w:basedOn w:val="1"/>
    <w:uiPriority w:val="0"/>
    <w:pPr>
      <w:spacing w:line="360" w:lineRule="auto"/>
      <w:ind w:firstLine="420"/>
    </w:pPr>
    <w:rPr>
      <w:sz w:val="24"/>
    </w:rPr>
  </w:style>
  <w:style w:type="paragraph" w:customStyle="1" w:styleId="13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4"/>
    <w:uiPriority w:val="0"/>
    <w:pPr>
      <w:spacing w:before="720" w:beforeLines="0" w:beforeAutospacing="0"/>
    </w:pPr>
  </w:style>
  <w:style w:type="paragraph" w:customStyle="1" w:styleId="140">
    <w:name w:val="文本框样式1"/>
    <w:basedOn w:val="1"/>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1"/>
    <w:qFormat/>
    <w:uiPriority w:val="0"/>
    <w:rPr>
      <w:rFonts w:ascii="宋体" w:hAnsi="Courier New"/>
      <w:sz w:val="21"/>
    </w:rPr>
  </w:style>
  <w:style w:type="paragraph" w:customStyle="1" w:styleId="143">
    <w:name w:val="Table Contents"/>
    <w:basedOn w:val="3"/>
    <w:uiPriority w:val="0"/>
    <w:pPr>
      <w:suppressAutoHyphens/>
      <w:jc w:val="left"/>
    </w:pPr>
    <w:rPr>
      <w:rFonts w:ascii="Times New Roman" w:eastAsia="Times New Roman"/>
      <w:kern w:val="0"/>
      <w:sz w:val="24"/>
    </w:rPr>
  </w:style>
  <w:style w:type="paragraph" w:customStyle="1" w:styleId="144">
    <w:name w:val="Item Step in Table"/>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9"/>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uiPriority w:val="0"/>
    <w:pPr>
      <w:spacing w:line="360" w:lineRule="auto"/>
    </w:pPr>
    <w:rPr>
      <w:sz w:val="24"/>
    </w:rPr>
  </w:style>
  <w:style w:type="paragraph" w:customStyle="1" w:styleId="149">
    <w:name w:val="样式1"/>
    <w:basedOn w:val="7"/>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uiPriority w:val="0"/>
    <w:pPr>
      <w:ind w:left="840"/>
      <w:outlineLvl w:val="3"/>
    </w:pPr>
  </w:style>
  <w:style w:type="paragraph" w:customStyle="1" w:styleId="151">
    <w:name w:val="一级条标题"/>
    <w:basedOn w:val="152"/>
    <w:next w:val="153"/>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uiPriority w:val="0"/>
    <w:pPr>
      <w:spacing w:line="360" w:lineRule="auto"/>
    </w:pPr>
    <w:rPr>
      <w:rFonts w:eastAsia="黑体"/>
      <w:sz w:val="20"/>
    </w:rPr>
  </w:style>
  <w:style w:type="paragraph" w:customStyle="1" w:styleId="156">
    <w:name w:val="样式2"/>
    <w:basedOn w:val="7"/>
    <w:uiPriority w:val="0"/>
    <w:pPr>
      <w:numPr>
        <w:ilvl w:val="0"/>
        <w:numId w:val="6"/>
      </w:numPr>
      <w:spacing w:before="560" w:beforeLines="0" w:line="400" w:lineRule="exact"/>
      <w:jc w:val="center"/>
      <w:outlineLvl w:val="0"/>
    </w:pPr>
    <w:rPr>
      <w:b w:val="0"/>
      <w:sz w:val="44"/>
    </w:rPr>
  </w:style>
  <w:style w:type="paragraph" w:customStyle="1" w:styleId="157">
    <w:name w:val="表头文本"/>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uiPriority w:val="0"/>
    <w:pPr>
      <w:spacing w:line="240" w:lineRule="atLeast"/>
      <w:jc w:val="center"/>
    </w:pPr>
    <w:rPr>
      <w:sz w:val="21"/>
    </w:rPr>
  </w:style>
  <w:style w:type="paragraph" w:customStyle="1" w:styleId="170">
    <w:name w:val="Char"/>
    <w:basedOn w:val="1"/>
    <w:uiPriority w:val="0"/>
    <w:pPr>
      <w:spacing w:line="240" w:lineRule="atLeast"/>
      <w:ind w:left="420" w:firstLine="420"/>
    </w:pPr>
    <w:rPr>
      <w:kern w:val="0"/>
      <w:sz w:val="21"/>
    </w:rPr>
  </w:style>
  <w:style w:type="paragraph" w:customStyle="1" w:styleId="17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uiPriority w:val="0"/>
    <w:pPr>
      <w:pBdr>
        <w:top w:val="single" w:color="auto" w:sz="12" w:space="3"/>
        <w:bottom w:val="single" w:color="auto" w:sz="12" w:space="3"/>
      </w:pBdr>
      <w:spacing w:line="360" w:lineRule="auto"/>
    </w:pPr>
    <w:rPr>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 Char Char Char"/>
    <w:basedOn w:val="1"/>
    <w:uiPriority w:val="0"/>
    <w:rPr>
      <w:rFonts w:ascii="Tahoma" w:hAnsi="Tahoma"/>
      <w:sz w:val="24"/>
    </w:rPr>
  </w:style>
  <w:style w:type="paragraph" w:customStyle="1" w:styleId="175">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uiPriority w:val="0"/>
    <w:pPr>
      <w:snapToGrid w:val="0"/>
      <w:spacing w:line="360" w:lineRule="auto"/>
      <w:ind w:firstLine="420"/>
    </w:pPr>
    <w:rPr>
      <w:sz w:val="24"/>
    </w:rPr>
  </w:style>
  <w:style w:type="paragraph" w:customStyle="1" w:styleId="177">
    <w:name w:val=" Char Char 字元 字元 字元 Char Char Char Char"/>
    <w:basedOn w:val="1"/>
    <w:uiPriority w:val="0"/>
    <w:pPr>
      <w:adjustRightInd w:val="0"/>
      <w:spacing w:line="360" w:lineRule="auto"/>
    </w:pPr>
    <w:rPr>
      <w:kern w:val="0"/>
      <w:sz w:val="24"/>
    </w:rPr>
  </w:style>
  <w:style w:type="paragraph" w:customStyle="1" w:styleId="178">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uiPriority w:val="0"/>
    <w:rPr>
      <w:sz w:val="21"/>
      <w:szCs w:val="24"/>
    </w:rPr>
  </w:style>
  <w:style w:type="paragraph" w:customStyle="1" w:styleId="182">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3"/>
    <w:qFormat/>
    <w:uiPriority w:val="0"/>
    <w:pPr>
      <w:adjustRightInd w:val="0"/>
      <w:snapToGrid w:val="0"/>
      <w:spacing w:line="440" w:lineRule="exact"/>
      <w:ind w:firstLine="567"/>
    </w:pPr>
    <w:rPr>
      <w:sz w:val="28"/>
    </w:rPr>
  </w:style>
  <w:style w:type="paragraph" w:customStyle="1" w:styleId="184">
    <w:name w:val="标题2"/>
    <w:basedOn w:val="5"/>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uiPriority w:val="0"/>
    <w:pPr>
      <w:numPr>
        <w:ilvl w:val="0"/>
        <w:numId w:val="8"/>
      </w:numPr>
      <w:spacing w:line="360" w:lineRule="auto"/>
    </w:pPr>
    <w:rPr>
      <w:rFonts w:eastAsia="仿宋_GB2312"/>
    </w:rPr>
  </w:style>
  <w:style w:type="paragraph" w:customStyle="1" w:styleId="186">
    <w:name w:val="样式 宋体 五号 两端对齐 行距: 单倍行距"/>
    <w:basedOn w:val="1"/>
    <w:uiPriority w:val="0"/>
    <w:pPr>
      <w:adjustRightInd w:val="0"/>
      <w:textAlignment w:val="baseline"/>
    </w:pPr>
    <w:rPr>
      <w:rFonts w:ascii="宋体" w:hAnsi="宋体"/>
      <w:kern w:val="0"/>
      <w:sz w:val="21"/>
    </w:rPr>
  </w:style>
  <w:style w:type="paragraph" w:customStyle="1" w:styleId="187">
    <w:name w:val="正文 + 三号"/>
    <w:basedOn w:val="1"/>
    <w:uiPriority w:val="0"/>
    <w:rPr>
      <w:sz w:val="21"/>
    </w:rPr>
  </w:style>
  <w:style w:type="paragraph" w:customStyle="1" w:styleId="188">
    <w:name w:val=" Char Char1 Char"/>
    <w:basedOn w:val="1"/>
    <w:uiPriority w:val="0"/>
    <w:rPr>
      <w:rFonts w:ascii="Tahoma" w:hAnsi="Tahoma"/>
      <w:sz w:val="24"/>
      <w:szCs w:val="24"/>
    </w:rPr>
  </w:style>
  <w:style w:type="paragraph" w:customStyle="1" w:styleId="18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uiPriority w:val="0"/>
    <w:pPr>
      <w:widowControl/>
      <w:adjustRightInd w:val="0"/>
      <w:spacing w:line="440" w:lineRule="atLeast"/>
      <w:ind w:firstLine="510"/>
      <w:textAlignment w:val="baseline"/>
    </w:pPr>
    <w:rPr>
      <w:kern w:val="0"/>
      <w:sz w:val="24"/>
    </w:rPr>
  </w:style>
  <w:style w:type="paragraph" w:customStyle="1" w:styleId="191">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3"/>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94">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5"/>
    <w:uiPriority w:val="0"/>
    <w:pPr>
      <w:spacing w:line="360" w:lineRule="auto"/>
    </w:pPr>
    <w:rPr>
      <w:rFonts w:eastAsia="黑体"/>
      <w:sz w:val="20"/>
    </w:rPr>
  </w:style>
  <w:style w:type="paragraph" w:customStyle="1" w:styleId="196">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uiPriority w:val="0"/>
    <w:pPr>
      <w:autoSpaceDE w:val="0"/>
      <w:autoSpaceDN w:val="0"/>
      <w:adjustRightInd w:val="0"/>
      <w:spacing w:line="360" w:lineRule="auto"/>
      <w:jc w:val="left"/>
    </w:pPr>
    <w:rPr>
      <w:kern w:val="0"/>
      <w:sz w:val="21"/>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3"/>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uiPriority w:val="0"/>
    <w:rPr>
      <w:rFonts w:ascii="仿宋_GB2312"/>
      <w:b/>
      <w:sz w:val="30"/>
    </w:rPr>
  </w:style>
  <w:style w:type="paragraph" w:customStyle="1" w:styleId="203">
    <w:name w:val="简单回函地址"/>
    <w:basedOn w:val="1"/>
    <w:uiPriority w:val="0"/>
    <w:pPr>
      <w:adjustRightInd w:val="0"/>
      <w:snapToGrid w:val="0"/>
      <w:spacing w:line="360" w:lineRule="auto"/>
    </w:pPr>
    <w:rPr>
      <w:sz w:val="24"/>
    </w:rPr>
  </w:style>
  <w:style w:type="paragraph" w:customStyle="1" w:styleId="204">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4"/>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6"/>
    <w:uiPriority w:val="0"/>
    <w:pPr>
      <w:numPr>
        <w:ilvl w:val="2"/>
        <w:numId w:val="2"/>
      </w:numPr>
      <w:tabs>
        <w:tab w:val="left" w:pos="709"/>
        <w:tab w:val="left" w:pos="1620"/>
      </w:tabs>
      <w:spacing w:line="413" w:lineRule="auto"/>
    </w:pPr>
  </w:style>
  <w:style w:type="paragraph" w:customStyle="1" w:styleId="210">
    <w:name w:val="文本1"/>
    <w:basedOn w:val="1"/>
    <w:uiPriority w:val="0"/>
    <w:pPr>
      <w:adjustRightInd w:val="0"/>
      <w:spacing w:line="312" w:lineRule="atLeast"/>
      <w:jc w:val="center"/>
      <w:textAlignment w:val="baseline"/>
    </w:pPr>
    <w:rPr>
      <w:kern w:val="0"/>
      <w:sz w:val="18"/>
    </w:rPr>
  </w:style>
  <w:style w:type="paragraph" w:customStyle="1" w:styleId="211">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4"/>
    <w:next w:val="4"/>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6"/>
    <w:next w:val="2"/>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17">
    <w:name w:val="Item Lis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uiPriority w:val="0"/>
    <w:pPr>
      <w:widowControl/>
      <w:spacing w:line="300" w:lineRule="atLeast"/>
      <w:jc w:val="left"/>
    </w:pPr>
    <w:rPr>
      <w:rFonts w:ascii="宋体" w:hAnsi="宋体"/>
      <w:kern w:val="0"/>
      <w:sz w:val="18"/>
    </w:rPr>
  </w:style>
  <w:style w:type="paragraph" w:customStyle="1" w:styleId="221">
    <w:name w:val="文章正文"/>
    <w:basedOn w:val="1"/>
    <w:uiPriority w:val="0"/>
    <w:pPr>
      <w:ind w:firstLine="560" w:firstLineChars="200"/>
    </w:pPr>
    <w:rPr>
      <w:rFonts w:ascii="仿宋_GB2312" w:hAnsi="宋体" w:eastAsia="仿宋_GB2312"/>
      <w:color w:val="000000"/>
    </w:rPr>
  </w:style>
  <w:style w:type="paragraph" w:customStyle="1" w:styleId="222">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1"/>
    <w:uiPriority w:val="0"/>
    <w:pPr>
      <w:adjustRightInd w:val="0"/>
    </w:pPr>
    <w:rPr>
      <w:color w:val="000000"/>
      <w:lang w:val="en-GB"/>
    </w:rPr>
  </w:style>
  <w:style w:type="paragraph" w:customStyle="1" w:styleId="231">
    <w:name w:val="样式 行距: 1.5 倍行距1"/>
    <w:basedOn w:val="1"/>
    <w:uiPriority w:val="0"/>
    <w:pPr>
      <w:snapToGrid w:val="0"/>
    </w:pPr>
    <w:rPr>
      <w:sz w:val="21"/>
    </w:rPr>
  </w:style>
  <w:style w:type="paragraph" w:customStyle="1" w:styleId="232">
    <w:name w:val=" Char Char Char Char Char Char Char"/>
    <w:basedOn w:val="1"/>
    <w:uiPriority w:val="0"/>
    <w:rPr>
      <w:rFonts w:ascii="Tahoma" w:hAnsi="Tahoma"/>
      <w:sz w:val="24"/>
    </w:rPr>
  </w:style>
  <w:style w:type="paragraph" w:customStyle="1" w:styleId="233">
    <w:name w:val="表格文本"/>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uiPriority w:val="0"/>
    <w:pPr>
      <w:adjustRightInd w:val="0"/>
      <w:spacing w:before="40" w:beforeLines="0" w:beforeAutospacing="0" w:after="40" w:afterLines="0" w:afterAutospacing="0"/>
    </w:pPr>
    <w:rPr>
      <w:sz w:val="24"/>
    </w:rPr>
  </w:style>
  <w:style w:type="paragraph" w:customStyle="1" w:styleId="235">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uiPriority w:val="0"/>
    <w:pPr>
      <w:tabs>
        <w:tab w:val="left" w:pos="360"/>
      </w:tabs>
    </w:pPr>
    <w:rPr>
      <w:sz w:val="24"/>
    </w:rPr>
  </w:style>
  <w:style w:type="paragraph" w:customStyle="1" w:styleId="23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uiPriority w:val="0"/>
    <w:pPr>
      <w:spacing w:before="60" w:beforeLines="0" w:after="60" w:afterLines="0" w:line="360" w:lineRule="auto"/>
      <w:ind w:left="0" w:firstLine="482"/>
    </w:pPr>
    <w:rPr>
      <w:rFonts w:ascii="Arial" w:hAnsi="Arial"/>
      <w:sz w:val="24"/>
    </w:rPr>
  </w:style>
  <w:style w:type="character" w:customStyle="1" w:styleId="23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Desktop\&#37325;&#24198;&#24066;&#20044;&#27743;&#33322;&#36947;&#31649;&#29702;&#22788;&#20851;&#20110;&#38134;&#30424;&#12289;&#39640;&#35895;&#33322;&#36947;&#22522;&#22320;&#33337;&#29992;&#23478;&#20855;&#37319;&#36141;&#38480;&#39069;&#20197;&#19979;&#27604;&#20215;&#37319;&#36141;&#25991;&#20214;(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重庆市乌江航道管理处关于银盘、高谷航道基地船用家具采购限额以下比价采购文件(1).docx</Template>
  <Pages>39</Pages>
  <Words>12335</Words>
  <Characters>13095</Characters>
  <Lines>93</Lines>
  <Paragraphs>26</Paragraphs>
  <TotalTime>0</TotalTime>
  <ScaleCrop>false</ScaleCrop>
  <LinksUpToDate>false</LinksUpToDate>
  <CharactersWithSpaces>14162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2023-10-19T14:14:00Z</dcterms:created>
  <dc:creator>万雄娅</dc:creator>
  <cp:lastModifiedBy>万雄娅</cp:lastModifiedBy>
  <dcterms:modified xsi:type="dcterms:W3CDTF">2023-10-19T14:35:54Z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4FF8BDBD6A6043D688438C643C1ACB20_11</vt:lpwstr>
  </property>
</Properties>
</file>