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751E6" w14:textId="77777777" w:rsidR="00596C71" w:rsidRDefault="00000000">
      <w:r>
        <w:rPr>
          <w:rFonts w:hint="eastAsia"/>
        </w:rPr>
        <w:t xml:space="preserve">  </w:t>
      </w:r>
    </w:p>
    <w:p w14:paraId="1B6DCE6E" w14:textId="77777777" w:rsidR="00596C71" w:rsidRDefault="00596C71"/>
    <w:p w14:paraId="5E951EC3" w14:textId="77777777" w:rsidR="00596C71" w:rsidRDefault="00000000">
      <w:pPr>
        <w:wordWrap w:val="0"/>
        <w:jc w:val="right"/>
        <w:rPr>
          <w:sz w:val="52"/>
          <w:szCs w:val="52"/>
        </w:rPr>
      </w:pPr>
      <w:r>
        <w:rPr>
          <w:rFonts w:hint="eastAsia"/>
          <w:sz w:val="52"/>
          <w:szCs w:val="52"/>
        </w:rPr>
        <w:t xml:space="preserve">CQJTG/T </w:t>
      </w:r>
      <w:r>
        <w:rPr>
          <w:sz w:val="52"/>
          <w:szCs w:val="52"/>
        </w:rPr>
        <w:t>××</w:t>
      </w:r>
      <w:r>
        <w:rPr>
          <w:rFonts w:hint="eastAsia"/>
          <w:sz w:val="52"/>
          <w:szCs w:val="52"/>
        </w:rPr>
        <w:t>-</w:t>
      </w:r>
      <w:r>
        <w:rPr>
          <w:sz w:val="52"/>
          <w:szCs w:val="52"/>
        </w:rPr>
        <w:t>××</w:t>
      </w:r>
      <w:r>
        <w:rPr>
          <w:rFonts w:hint="eastAsia"/>
          <w:sz w:val="52"/>
          <w:szCs w:val="52"/>
        </w:rPr>
        <w:t xml:space="preserve"> </w:t>
      </w:r>
    </w:p>
    <w:p w14:paraId="19C9FFA6" w14:textId="77777777" w:rsidR="00596C71" w:rsidRDefault="00000000">
      <w:pPr>
        <w:jc w:val="center"/>
        <w:rPr>
          <w:rFonts w:ascii="黑体" w:eastAsia="黑体" w:hAnsi="黑体" w:hint="eastAsia"/>
          <w:b/>
          <w:sz w:val="52"/>
          <w:szCs w:val="52"/>
        </w:rPr>
      </w:pPr>
      <w:r>
        <w:rPr>
          <w:rFonts w:ascii="黑体" w:eastAsia="黑体" w:hAnsi="黑体" w:hint="eastAsia"/>
          <w:b/>
          <w:sz w:val="52"/>
          <w:szCs w:val="52"/>
        </w:rPr>
        <w:t>重 庆 市 交 通 行 业 推 荐 性 标 准</w:t>
      </w:r>
    </w:p>
    <w:p w14:paraId="756150DA" w14:textId="77777777" w:rsidR="00596C71" w:rsidRDefault="00000000">
      <w:pPr>
        <w:jc w:val="center"/>
        <w:rPr>
          <w:rFonts w:ascii="黑体" w:eastAsia="黑体" w:hAnsi="黑体" w:hint="eastAsia"/>
          <w:sz w:val="52"/>
          <w:szCs w:val="52"/>
        </w:rPr>
      </w:pPr>
      <w:r>
        <w:rPr>
          <w:noProof/>
        </w:rPr>
        <mc:AlternateContent>
          <mc:Choice Requires="wps">
            <w:drawing>
              <wp:anchor distT="0" distB="0" distL="114300" distR="114300" simplePos="0" relativeHeight="251659264" behindDoc="0" locked="0" layoutInCell="1" allowOverlap="1" wp14:anchorId="5D0F9B9F" wp14:editId="3AD204FE">
                <wp:simplePos x="0" y="0"/>
                <wp:positionH relativeFrom="column">
                  <wp:posOffset>226695</wp:posOffset>
                </wp:positionH>
                <wp:positionV relativeFrom="paragraph">
                  <wp:posOffset>0</wp:posOffset>
                </wp:positionV>
                <wp:extent cx="5829300" cy="0"/>
                <wp:effectExtent l="22860" t="20955" r="15240" b="17145"/>
                <wp:wrapNone/>
                <wp:docPr id="853486416" name="直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28575">
                          <a:solidFill>
                            <a:srgbClr val="333333"/>
                          </a:solidFill>
                          <a:round/>
                        </a:ln>
                      </wps:spPr>
                      <wps:bodyPr/>
                    </wps:wsp>
                  </a:graphicData>
                </a:graphic>
              </wp:anchor>
            </w:drawing>
          </mc:Choice>
          <mc:Fallback xmlns:wpsCustomData="http://www.wps.cn/officeDocument/2013/wpsCustomData">
            <w:pict>
              <v:line id="直线 4" o:spid="_x0000_s1026" o:spt="20" style="position:absolute;left:0pt;margin-left:17.85pt;margin-top:0pt;height:0pt;width:459pt;z-index:251659264;mso-width-relative:page;mso-height-relative:page;" filled="f" stroked="t" coordsize="21600,21600" o:gfxdata="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vPAMU0gAAAAQBAAAPAAAAAAAA&#10;AAEAIAAAACIAAABkcnMvZG93bnJldi54bWxQSwECFAAUAAAACACHTuJAtaLgJt8BAACqAwAADgAA&#10;AAAAAAABACAAAAAhAQAAZHJzL2Uyb0RvYy54bWxQSwUGAAAAAAYABgBZAQAAcgUAAAAA&#10;">
                <v:fill on="f" focussize="0,0"/>
                <v:stroke weight="2.25pt" color="#333333" joinstyle="round"/>
                <v:imagedata o:title=""/>
                <o:lock v:ext="edit" aspectratio="f"/>
              </v:line>
            </w:pict>
          </mc:Fallback>
        </mc:AlternateContent>
      </w:r>
    </w:p>
    <w:p w14:paraId="3167BB53" w14:textId="77777777" w:rsidR="00596C71" w:rsidRDefault="00596C71">
      <w:pPr>
        <w:jc w:val="center"/>
        <w:rPr>
          <w:rFonts w:ascii="黑体" w:eastAsia="黑体" w:hAnsi="黑体" w:hint="eastAsia"/>
          <w:sz w:val="52"/>
          <w:szCs w:val="52"/>
        </w:rPr>
      </w:pPr>
    </w:p>
    <w:p w14:paraId="738A2A01" w14:textId="77777777" w:rsidR="00596C71" w:rsidRDefault="00000000">
      <w:pPr>
        <w:jc w:val="center"/>
        <w:rPr>
          <w:rFonts w:ascii="黑体" w:eastAsia="黑体" w:hAnsi="黑体" w:hint="eastAsia"/>
          <w:b/>
          <w:sz w:val="52"/>
          <w:szCs w:val="52"/>
        </w:rPr>
      </w:pPr>
      <w:r>
        <w:rPr>
          <w:rFonts w:ascii="黑体" w:eastAsia="黑体" w:hAnsi="黑体" w:hint="eastAsia"/>
          <w:b/>
          <w:sz w:val="52"/>
          <w:szCs w:val="52"/>
        </w:rPr>
        <w:t>公路桥梁缆索结构养护技术指南</w:t>
      </w:r>
    </w:p>
    <w:p w14:paraId="167A53D0" w14:textId="77777777" w:rsidR="00596C71" w:rsidRDefault="00000000">
      <w:pPr>
        <w:jc w:val="center"/>
        <w:rPr>
          <w:b/>
          <w:sz w:val="28"/>
          <w:szCs w:val="28"/>
        </w:rPr>
      </w:pPr>
      <w:r>
        <w:rPr>
          <w:b/>
          <w:sz w:val="28"/>
          <w:szCs w:val="28"/>
        </w:rPr>
        <w:t>Technical Guide for Maintenance of Cable Structure of Highway Bridge</w:t>
      </w:r>
    </w:p>
    <w:p w14:paraId="6DEE1851" w14:textId="77777777" w:rsidR="00596C71" w:rsidRDefault="00596C71">
      <w:pPr>
        <w:jc w:val="center"/>
        <w:rPr>
          <w:rFonts w:ascii="黑体" w:eastAsia="黑体" w:hAnsi="黑体" w:hint="eastAsia"/>
          <w:sz w:val="32"/>
          <w:szCs w:val="32"/>
        </w:rPr>
      </w:pPr>
    </w:p>
    <w:p w14:paraId="6227DFBF" w14:textId="74B4539F" w:rsidR="00596C71" w:rsidRDefault="00000000">
      <w:pPr>
        <w:jc w:val="center"/>
        <w:rPr>
          <w:rFonts w:ascii="黑体" w:eastAsia="黑体" w:hAnsi="黑体" w:hint="eastAsia"/>
          <w:sz w:val="32"/>
          <w:szCs w:val="32"/>
        </w:rPr>
      </w:pPr>
      <w:r>
        <w:rPr>
          <w:rFonts w:ascii="黑体" w:eastAsia="黑体" w:hAnsi="黑体" w:hint="eastAsia"/>
          <w:sz w:val="32"/>
          <w:szCs w:val="32"/>
        </w:rPr>
        <w:t>（</w:t>
      </w:r>
      <w:r w:rsidR="00121E0D">
        <w:rPr>
          <w:rFonts w:ascii="黑体" w:eastAsia="黑体" w:hAnsi="黑体" w:hint="eastAsia"/>
          <w:sz w:val="32"/>
          <w:szCs w:val="32"/>
        </w:rPr>
        <w:t>报批</w:t>
      </w:r>
      <w:r>
        <w:rPr>
          <w:rFonts w:ascii="黑体" w:eastAsia="黑体" w:hAnsi="黑体" w:hint="eastAsia"/>
          <w:sz w:val="32"/>
          <w:szCs w:val="32"/>
        </w:rPr>
        <w:t>稿）</w:t>
      </w:r>
    </w:p>
    <w:p w14:paraId="2EBF9A33" w14:textId="77777777" w:rsidR="00596C71" w:rsidRDefault="00596C71">
      <w:pPr>
        <w:jc w:val="center"/>
        <w:rPr>
          <w:rFonts w:ascii="黑体" w:eastAsia="黑体" w:hAnsi="黑体" w:hint="eastAsia"/>
          <w:sz w:val="52"/>
          <w:szCs w:val="52"/>
        </w:rPr>
      </w:pPr>
    </w:p>
    <w:p w14:paraId="078B5B04" w14:textId="77777777" w:rsidR="00596C71" w:rsidRDefault="00596C71">
      <w:pPr>
        <w:jc w:val="center"/>
        <w:rPr>
          <w:rFonts w:ascii="黑体" w:eastAsia="黑体" w:hAnsi="黑体" w:hint="eastAsia"/>
          <w:sz w:val="52"/>
          <w:szCs w:val="52"/>
        </w:rPr>
      </w:pPr>
    </w:p>
    <w:p w14:paraId="082F5CAF" w14:textId="77777777" w:rsidR="00596C71" w:rsidRDefault="00596C71">
      <w:pPr>
        <w:jc w:val="center"/>
        <w:rPr>
          <w:rFonts w:ascii="黑体" w:eastAsia="黑体" w:hAnsi="黑体" w:hint="eastAsia"/>
          <w:sz w:val="52"/>
          <w:szCs w:val="52"/>
        </w:rPr>
      </w:pPr>
    </w:p>
    <w:p w14:paraId="1C0349D8" w14:textId="77777777" w:rsidR="00596C71" w:rsidRDefault="00596C71">
      <w:pPr>
        <w:jc w:val="center"/>
        <w:rPr>
          <w:rFonts w:ascii="黑体" w:eastAsia="黑体" w:hAnsi="黑体" w:hint="eastAsia"/>
          <w:sz w:val="52"/>
          <w:szCs w:val="52"/>
        </w:rPr>
      </w:pPr>
    </w:p>
    <w:p w14:paraId="453493A6" w14:textId="77777777" w:rsidR="00596C71" w:rsidRDefault="00596C71">
      <w:pPr>
        <w:jc w:val="center"/>
        <w:rPr>
          <w:rFonts w:ascii="黑体" w:eastAsia="黑体" w:hAnsi="黑体" w:hint="eastAsia"/>
          <w:sz w:val="52"/>
          <w:szCs w:val="52"/>
        </w:rPr>
      </w:pPr>
    </w:p>
    <w:p w14:paraId="0D111948" w14:textId="77777777" w:rsidR="00596C71" w:rsidRDefault="00596C71">
      <w:pPr>
        <w:jc w:val="center"/>
        <w:rPr>
          <w:rFonts w:ascii="黑体" w:eastAsia="黑体" w:hAnsi="黑体" w:hint="eastAsia"/>
          <w:sz w:val="52"/>
          <w:szCs w:val="52"/>
        </w:rPr>
      </w:pPr>
    </w:p>
    <w:p w14:paraId="640387B1" w14:textId="77777777" w:rsidR="00596C71" w:rsidRDefault="00000000">
      <w:pPr>
        <w:jc w:val="center"/>
        <w:rPr>
          <w:rFonts w:ascii="黑体" w:eastAsia="黑体" w:hAnsi="黑体" w:hint="eastAsia"/>
          <w:sz w:val="32"/>
          <w:szCs w:val="32"/>
        </w:rPr>
      </w:pPr>
      <w:r>
        <w:rPr>
          <w:rFonts w:ascii="黑体" w:eastAsia="黑体" w:hAnsi="黑体" w:hint="eastAsia"/>
          <w:sz w:val="32"/>
          <w:szCs w:val="32"/>
        </w:rPr>
        <w:t>2024-XX-XX发布                           2024-XX-XX实施</w:t>
      </w:r>
    </w:p>
    <w:p w14:paraId="76797567" w14:textId="77777777" w:rsidR="00596C71" w:rsidRDefault="00000000">
      <w:pPr>
        <w:rPr>
          <w:rFonts w:ascii="黑体" w:eastAsia="黑体" w:hAnsi="黑体" w:hint="eastAsia"/>
          <w:sz w:val="32"/>
          <w:szCs w:val="32"/>
        </w:rPr>
      </w:pPr>
      <w:r>
        <w:rPr>
          <w:noProof/>
          <w:szCs w:val="22"/>
        </w:rPr>
        <mc:AlternateContent>
          <mc:Choice Requires="wps">
            <w:drawing>
              <wp:anchor distT="0" distB="0" distL="114300" distR="114300" simplePos="0" relativeHeight="251660288" behindDoc="0" locked="0" layoutInCell="1" allowOverlap="1" wp14:anchorId="26166322" wp14:editId="43E5E78B">
                <wp:simplePos x="0" y="0"/>
                <wp:positionH relativeFrom="column">
                  <wp:posOffset>228600</wp:posOffset>
                </wp:positionH>
                <wp:positionV relativeFrom="paragraph">
                  <wp:posOffset>99060</wp:posOffset>
                </wp:positionV>
                <wp:extent cx="5829300" cy="0"/>
                <wp:effectExtent l="15240" t="15240" r="22860" b="22860"/>
                <wp:wrapNone/>
                <wp:docPr id="651586113" name="直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28575">
                          <a:solidFill>
                            <a:srgbClr val="333333"/>
                          </a:solidFill>
                          <a:round/>
                        </a:ln>
                      </wps:spPr>
                      <wps:bodyPr/>
                    </wps:wsp>
                  </a:graphicData>
                </a:graphic>
              </wp:anchor>
            </w:drawing>
          </mc:Choice>
          <mc:Fallback xmlns:wpsCustomData="http://www.wps.cn/officeDocument/2013/wpsCustomData">
            <w:pict>
              <v:line id="直线 5" o:spid="_x0000_s1026" o:spt="20" style="position:absolute;left:0pt;margin-left:18pt;margin-top:7.8pt;height:0pt;width:459pt;z-index:251660288;mso-width-relative:page;mso-height-relative:page;" filled="f" stroked="t" coordsize="21600,21600" o:gfxdata="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6ch/D1QAAAAgBAAAPAAAA&#10;AAAAAAEAIAAAACIAAABkcnMvZG93bnJldi54bWxQSwECFAAUAAAACACHTuJAohKhxN8BAACqAwAA&#10;DgAAAAAAAAABACAAAAAkAQAAZHJzL2Uyb0RvYy54bWxQSwUGAAAAAAYABgBZAQAAdQUAAAAA&#10;">
                <v:fill on="f" focussize="0,0"/>
                <v:stroke weight="2.25pt" color="#333333" joinstyle="round"/>
                <v:imagedata o:title=""/>
                <o:lock v:ext="edit" aspectratio="f"/>
              </v:line>
            </w:pict>
          </mc:Fallback>
        </mc:AlternateContent>
      </w:r>
    </w:p>
    <w:p w14:paraId="2C99E409" w14:textId="77777777" w:rsidR="00596C71" w:rsidRDefault="00000000">
      <w:pPr>
        <w:jc w:val="center"/>
        <w:rPr>
          <w:rFonts w:ascii="黑体" w:eastAsia="黑体" w:hAnsi="黑体" w:hint="eastAsia"/>
          <w:sz w:val="32"/>
          <w:szCs w:val="32"/>
        </w:rPr>
        <w:sectPr w:rsidR="00596C71">
          <w:headerReference w:type="even" r:id="rId9"/>
          <w:headerReference w:type="default" r:id="rId10"/>
          <w:footerReference w:type="even" r:id="rId11"/>
          <w:footerReference w:type="default" r:id="rId12"/>
          <w:headerReference w:type="first" r:id="rId13"/>
          <w:pgSz w:w="11906" w:h="16838"/>
          <w:pgMar w:top="1134" w:right="1134" w:bottom="1134" w:left="1134" w:header="851" w:footer="851" w:gutter="0"/>
          <w:pgNumType w:start="1"/>
          <w:cols w:space="720"/>
          <w:docGrid w:type="lines" w:linePitch="312"/>
        </w:sectPr>
      </w:pPr>
      <w:bookmarkStart w:id="0" w:name="_Hlk162943934"/>
      <w:r>
        <w:rPr>
          <w:rFonts w:ascii="黑体" w:eastAsia="黑体" w:hAnsi="黑体" w:hint="eastAsia"/>
          <w:sz w:val="32"/>
          <w:szCs w:val="32"/>
        </w:rPr>
        <w:t>重庆市交通运输委员会  发布</w:t>
      </w:r>
    </w:p>
    <w:p w14:paraId="26CDEB3D" w14:textId="77777777" w:rsidR="00596C71" w:rsidRDefault="00000000">
      <w:pPr>
        <w:spacing w:beforeLines="100" w:before="312" w:afterLines="100" w:after="312"/>
        <w:jc w:val="center"/>
        <w:rPr>
          <w:b/>
          <w:sz w:val="32"/>
          <w:szCs w:val="32"/>
        </w:rPr>
      </w:pPr>
      <w:bookmarkStart w:id="1" w:name="_Toc17551"/>
      <w:bookmarkEnd w:id="0"/>
      <w:r>
        <w:rPr>
          <w:rFonts w:hint="eastAsia"/>
          <w:b/>
          <w:sz w:val="32"/>
          <w:szCs w:val="32"/>
        </w:rPr>
        <w:lastRenderedPageBreak/>
        <w:t>前</w:t>
      </w:r>
      <w:r>
        <w:rPr>
          <w:rFonts w:hint="eastAsia"/>
          <w:b/>
          <w:sz w:val="32"/>
          <w:szCs w:val="32"/>
        </w:rPr>
        <w:t xml:space="preserve"> </w:t>
      </w:r>
      <w:r>
        <w:rPr>
          <w:rFonts w:hint="eastAsia"/>
          <w:b/>
          <w:sz w:val="32"/>
          <w:szCs w:val="32"/>
        </w:rPr>
        <w:t>言</w:t>
      </w:r>
      <w:bookmarkEnd w:id="1"/>
    </w:p>
    <w:p w14:paraId="44C63EF4" w14:textId="77777777" w:rsidR="00596C71" w:rsidRDefault="00000000">
      <w:pPr>
        <w:spacing w:line="360" w:lineRule="auto"/>
        <w:ind w:firstLineChars="200" w:firstLine="480"/>
        <w:rPr>
          <w:rFonts w:ascii="Calibri" w:hAnsi="Calibri"/>
          <w:sz w:val="24"/>
        </w:rPr>
      </w:pPr>
      <w:r>
        <w:rPr>
          <w:rFonts w:ascii="Calibri" w:hAnsi="Calibri" w:hint="eastAsia"/>
          <w:sz w:val="24"/>
        </w:rPr>
        <w:t>根据重庆市交通运输委员会下达的任务书《公路桥梁缆索结构养护技术指南》，</w:t>
      </w:r>
      <w:r>
        <w:rPr>
          <w:rFonts w:ascii="Calibri" w:hAnsi="Calibri"/>
          <w:sz w:val="24"/>
        </w:rPr>
        <w:t>由</w:t>
      </w:r>
      <w:r>
        <w:rPr>
          <w:rFonts w:ascii="Calibri" w:hAnsi="Calibri"/>
          <w:bCs/>
          <w:sz w:val="24"/>
        </w:rPr>
        <w:t>招商局重庆交通科研设计院有限公司</w:t>
      </w:r>
      <w:r>
        <w:rPr>
          <w:rFonts w:ascii="Calibri" w:hAnsi="Calibri" w:hint="eastAsia"/>
          <w:bCs/>
          <w:sz w:val="24"/>
        </w:rPr>
        <w:t>联合相关单位</w:t>
      </w:r>
      <w:r>
        <w:rPr>
          <w:rFonts w:ascii="Calibri" w:hAnsi="Calibri"/>
          <w:sz w:val="24"/>
        </w:rPr>
        <w:t>承担《</w:t>
      </w:r>
      <w:r>
        <w:rPr>
          <w:rFonts w:ascii="Calibri" w:hAnsi="Calibri" w:hint="eastAsia"/>
          <w:sz w:val="24"/>
        </w:rPr>
        <w:t>公路桥梁缆索结构养护技术指南</w:t>
      </w:r>
      <w:r>
        <w:rPr>
          <w:rFonts w:ascii="Calibri" w:hAnsi="Calibri"/>
          <w:sz w:val="24"/>
        </w:rPr>
        <w:t>》</w:t>
      </w:r>
      <w:r>
        <w:rPr>
          <w:rFonts w:ascii="Calibri" w:hAnsi="Calibri" w:hint="eastAsia"/>
          <w:sz w:val="24"/>
        </w:rPr>
        <w:t>（以下简称“本指南”）</w:t>
      </w:r>
      <w:r>
        <w:rPr>
          <w:rFonts w:ascii="Calibri" w:hAnsi="Calibri"/>
          <w:sz w:val="24"/>
        </w:rPr>
        <w:t>制订工作。</w:t>
      </w:r>
    </w:p>
    <w:p w14:paraId="0469EE89" w14:textId="72EB9A8B" w:rsidR="00596C71" w:rsidRDefault="00000000">
      <w:pPr>
        <w:spacing w:line="360" w:lineRule="auto"/>
        <w:ind w:firstLineChars="200" w:firstLine="480"/>
        <w:rPr>
          <w:rFonts w:ascii="Calibri" w:hAnsi="Calibri"/>
          <w:sz w:val="24"/>
        </w:rPr>
      </w:pPr>
      <w:r>
        <w:rPr>
          <w:rFonts w:ascii="Calibri" w:hAnsi="Calibri" w:hint="eastAsia"/>
          <w:sz w:val="24"/>
        </w:rPr>
        <w:t>缆索结构作为桥梁的关键构件，对其进行养护和加固是确保缆索承重桥梁使用性能和寿命的基础，需要明确规定桥梁缆索结构的检查与监测、评定、养护及养护管理等方面的内容。当前国内涉及到桥梁缆索结构养护的相关规范较少，且其中的技术规定均不够完善，不同省份养护模式也存在差异。因此，为提高重庆市公路</w:t>
      </w:r>
      <w:r w:rsidR="00E81DD4">
        <w:rPr>
          <w:rFonts w:ascii="Calibri" w:hAnsi="Calibri" w:hint="eastAsia"/>
          <w:sz w:val="24"/>
        </w:rPr>
        <w:t>桥梁</w:t>
      </w:r>
      <w:r>
        <w:rPr>
          <w:rFonts w:ascii="Calibri" w:hAnsi="Calibri" w:hint="eastAsia"/>
          <w:sz w:val="24"/>
        </w:rPr>
        <w:t>缆索结构及缆索承重桥梁养护技术水平，保障公路桥梁缆索养护质量，统一并规范养护工作流程，结合重庆市公路桥梁缆索结构养护工作实际情况，特制定本指南。</w:t>
      </w:r>
    </w:p>
    <w:p w14:paraId="6EF0B3B7" w14:textId="77777777" w:rsidR="00596C71" w:rsidRDefault="00000000">
      <w:pPr>
        <w:spacing w:line="360" w:lineRule="auto"/>
        <w:ind w:firstLineChars="200" w:firstLine="480"/>
        <w:rPr>
          <w:rFonts w:ascii="Calibri" w:hAnsi="Calibri"/>
          <w:sz w:val="24"/>
        </w:rPr>
      </w:pPr>
      <w:r>
        <w:rPr>
          <w:rFonts w:ascii="Calibri" w:hAnsi="Calibri" w:hint="eastAsia"/>
          <w:sz w:val="24"/>
        </w:rPr>
        <w:t>本指南是在广泛调查研究的基础上，认真总结近些年重庆市及全国公路桥梁缆索结构养护经验成果，查阅公路桥梁缆索结构养护文件资料，参考国内外有关标准、规范和规程，并征求相关单位意见进行修订，最终制订形成。</w:t>
      </w:r>
    </w:p>
    <w:p w14:paraId="232B6B4B" w14:textId="77777777" w:rsidR="00596C71" w:rsidRDefault="00000000">
      <w:pPr>
        <w:spacing w:line="360" w:lineRule="auto"/>
        <w:ind w:firstLineChars="200" w:firstLine="480"/>
        <w:rPr>
          <w:rFonts w:ascii="宋体" w:hAnsi="宋体" w:hint="eastAsia"/>
          <w:sz w:val="24"/>
        </w:rPr>
      </w:pPr>
      <w:r>
        <w:rPr>
          <w:rFonts w:ascii="Calibri" w:hAnsi="Calibri" w:hint="eastAsia"/>
          <w:sz w:val="24"/>
        </w:rPr>
        <w:t>本</w:t>
      </w:r>
      <w:r>
        <w:rPr>
          <w:rFonts w:ascii="宋体" w:hAnsi="宋体" w:hint="eastAsia"/>
          <w:sz w:val="24"/>
        </w:rPr>
        <w:t>指南包括7章和5个附录，分别是1总则、2规范性引用文件、3术语和定义、4缆索结构检查与监测、5缆索结构评定、6缆索结构养护、7养护质量检验与评定、附录A规范性检查表格、附录B桥梁缆索结构基本状况卡片、附录C缆索结构技术状况评定表、附录D平行钢丝索极限承载能力评定、附录E平行钢丝索疲劳损伤度评估方法。</w:t>
      </w:r>
    </w:p>
    <w:p w14:paraId="53BFE0CE" w14:textId="77777777" w:rsidR="00596C71" w:rsidRDefault="00000000">
      <w:pPr>
        <w:spacing w:line="360" w:lineRule="auto"/>
        <w:ind w:firstLineChars="200" w:firstLine="480"/>
        <w:rPr>
          <w:rFonts w:ascii="宋体" w:hAnsi="宋体" w:hint="eastAsia"/>
          <w:sz w:val="24"/>
        </w:rPr>
      </w:pPr>
      <w:r>
        <w:rPr>
          <w:rFonts w:ascii="宋体" w:hAnsi="宋体" w:hint="eastAsia"/>
          <w:sz w:val="24"/>
        </w:rPr>
        <w:t>本指南由重庆市交通运输委员会负责管理，由</w:t>
      </w:r>
      <w:r>
        <w:rPr>
          <w:rFonts w:ascii="宋体" w:hAnsi="宋体"/>
          <w:sz w:val="24"/>
        </w:rPr>
        <w:t>招</w:t>
      </w:r>
      <w:r>
        <w:rPr>
          <w:rFonts w:ascii="Calibri" w:hAnsi="Calibri"/>
          <w:sz w:val="24"/>
        </w:rPr>
        <w:t>商局重庆交通科研设计院有限公司</w:t>
      </w:r>
      <w:r>
        <w:rPr>
          <w:rFonts w:ascii="Calibri" w:hAnsi="Calibri" w:hint="eastAsia"/>
          <w:sz w:val="24"/>
        </w:rPr>
        <w:t>负责具体技术内容的解释。</w:t>
      </w:r>
      <w:r>
        <w:rPr>
          <w:rFonts w:ascii="宋体" w:hAnsi="宋体" w:hint="eastAsia"/>
          <w:sz w:val="24"/>
        </w:rPr>
        <w:t>执行过程中如有意见或建议，请寄送招商局重庆交通科研设计院有限公司（地址：重庆市南岸区学府大道</w:t>
      </w:r>
      <w:r>
        <w:rPr>
          <w:rFonts w:ascii="宋体" w:eastAsia="新宋体" w:hAnsi="宋体" w:cstheme="minorBidi" w:hint="eastAsia"/>
          <w:sz w:val="24"/>
          <w:szCs w:val="22"/>
        </w:rPr>
        <w:t>33</w:t>
      </w:r>
      <w:r>
        <w:rPr>
          <w:rFonts w:ascii="宋体" w:hAnsi="宋体" w:hint="eastAsia"/>
          <w:sz w:val="24"/>
        </w:rPr>
        <w:t>号；</w:t>
      </w:r>
      <w:r>
        <w:rPr>
          <w:rFonts w:ascii="Calibri" w:hAnsi="Calibri"/>
          <w:sz w:val="24"/>
        </w:rPr>
        <w:t>邮政编码：</w:t>
      </w:r>
      <w:r>
        <w:rPr>
          <w:rFonts w:ascii="宋体" w:eastAsia="新宋体" w:hAnsi="宋体" w:cstheme="minorBidi"/>
          <w:sz w:val="24"/>
          <w:szCs w:val="22"/>
        </w:rPr>
        <w:t>400067</w:t>
      </w:r>
      <w:r>
        <w:rPr>
          <w:rFonts w:ascii="Calibri" w:hAnsi="Calibri"/>
          <w:sz w:val="24"/>
        </w:rPr>
        <w:t>，</w:t>
      </w:r>
      <w:r>
        <w:rPr>
          <w:rFonts w:ascii="Calibri" w:hAnsi="Calibri" w:hint="eastAsia"/>
          <w:sz w:val="24"/>
        </w:rPr>
        <w:t>电话：</w:t>
      </w:r>
      <w:r>
        <w:rPr>
          <w:rFonts w:ascii="宋体" w:eastAsia="新宋体" w:hAnsi="宋体" w:cstheme="minorBidi"/>
          <w:sz w:val="24"/>
          <w:szCs w:val="22"/>
        </w:rPr>
        <w:t>18008377193</w:t>
      </w:r>
      <w:r>
        <w:rPr>
          <w:rFonts w:ascii="Calibri" w:hAnsi="Calibri" w:hint="eastAsia"/>
          <w:sz w:val="24"/>
        </w:rPr>
        <w:t>，</w:t>
      </w:r>
      <w:r>
        <w:rPr>
          <w:rFonts w:ascii="Calibri" w:hAnsi="Calibri"/>
          <w:sz w:val="24"/>
        </w:rPr>
        <w:t>电子邮箱：</w:t>
      </w:r>
      <w:r>
        <w:rPr>
          <w:rFonts w:ascii="宋体" w:eastAsia="新宋体" w:hAnsi="宋体" w:cstheme="minorBidi"/>
          <w:sz w:val="24"/>
          <w:szCs w:val="22"/>
        </w:rPr>
        <w:t>yankun1@cmhk.com</w:t>
      </w:r>
      <w:r>
        <w:rPr>
          <w:rFonts w:ascii="Calibri" w:hAnsi="Calibri"/>
          <w:sz w:val="24"/>
        </w:rPr>
        <w:t>）</w:t>
      </w:r>
      <w:r>
        <w:rPr>
          <w:rFonts w:ascii="Calibri" w:hAnsi="Calibri" w:hint="eastAsia"/>
          <w:sz w:val="24"/>
        </w:rPr>
        <w:t>，以便修订时参考。</w:t>
      </w:r>
    </w:p>
    <w:p w14:paraId="03202066" w14:textId="77777777" w:rsidR="00596C71" w:rsidRDefault="00596C71">
      <w:pPr>
        <w:ind w:firstLineChars="200" w:firstLine="420"/>
        <w:rPr>
          <w:rFonts w:ascii="宋体" w:hAnsi="宋体" w:hint="eastAsia"/>
          <w:szCs w:val="21"/>
        </w:rPr>
      </w:pPr>
    </w:p>
    <w:p w14:paraId="02878934" w14:textId="77777777" w:rsidR="00596C71" w:rsidRDefault="00000000">
      <w:pPr>
        <w:spacing w:before="120" w:line="324" w:lineRule="auto"/>
        <w:ind w:firstLineChars="200" w:firstLine="482"/>
        <w:rPr>
          <w:rFonts w:ascii="Calibri" w:hAnsi="Calibri"/>
          <w:bCs/>
          <w:sz w:val="24"/>
        </w:rPr>
      </w:pPr>
      <w:r>
        <w:rPr>
          <w:rFonts w:ascii="Calibri" w:hAnsi="Calibri"/>
          <w:b/>
          <w:sz w:val="24"/>
        </w:rPr>
        <w:t>主编单位：</w:t>
      </w:r>
      <w:r>
        <w:rPr>
          <w:rFonts w:ascii="Calibri" w:hAnsi="Calibri"/>
          <w:bCs/>
          <w:sz w:val="24"/>
        </w:rPr>
        <w:t>招商局</w:t>
      </w:r>
      <w:r>
        <w:rPr>
          <w:rFonts w:ascii="宋体" w:eastAsia="新宋体" w:hAnsi="宋体" w:cstheme="minorBidi"/>
          <w:sz w:val="24"/>
          <w:szCs w:val="22"/>
        </w:rPr>
        <w:t>重庆交通科研设计院有限公司</w:t>
      </w:r>
    </w:p>
    <w:p w14:paraId="24A74073" w14:textId="77777777" w:rsidR="00596C71" w:rsidRDefault="00000000">
      <w:pPr>
        <w:spacing w:before="120" w:line="324" w:lineRule="auto"/>
        <w:ind w:firstLineChars="200" w:firstLine="482"/>
        <w:rPr>
          <w:rFonts w:ascii="Calibri" w:hAnsi="Calibri"/>
          <w:bCs/>
          <w:sz w:val="24"/>
        </w:rPr>
      </w:pPr>
      <w:r>
        <w:rPr>
          <w:rFonts w:ascii="Calibri" w:hAnsi="Calibri" w:hint="eastAsia"/>
          <w:b/>
          <w:sz w:val="24"/>
        </w:rPr>
        <w:t>参编单位：</w:t>
      </w:r>
      <w:r>
        <w:rPr>
          <w:rFonts w:ascii="Calibri" w:hAnsi="Calibri" w:hint="eastAsia"/>
          <w:bCs/>
          <w:sz w:val="24"/>
        </w:rPr>
        <w:t>重庆市公路</w:t>
      </w:r>
      <w:r>
        <w:rPr>
          <w:rFonts w:ascii="宋体" w:eastAsia="新宋体" w:hAnsi="宋体" w:cstheme="minorBidi" w:hint="eastAsia"/>
          <w:sz w:val="24"/>
          <w:szCs w:val="22"/>
        </w:rPr>
        <w:t>事务</w:t>
      </w:r>
      <w:r>
        <w:rPr>
          <w:rFonts w:ascii="Calibri" w:hAnsi="Calibri" w:hint="eastAsia"/>
          <w:bCs/>
          <w:sz w:val="24"/>
        </w:rPr>
        <w:t>中心</w:t>
      </w:r>
    </w:p>
    <w:p w14:paraId="3F603ADD" w14:textId="77777777" w:rsidR="00596C71" w:rsidRDefault="00000000">
      <w:pPr>
        <w:spacing w:before="120" w:line="324" w:lineRule="auto"/>
        <w:ind w:firstLineChars="700" w:firstLine="1680"/>
        <w:rPr>
          <w:rFonts w:ascii="宋体" w:eastAsia="新宋体" w:hAnsi="宋体" w:cstheme="minorBidi" w:hint="eastAsia"/>
          <w:sz w:val="24"/>
          <w:szCs w:val="22"/>
        </w:rPr>
      </w:pPr>
      <w:r>
        <w:rPr>
          <w:rFonts w:ascii="宋体" w:eastAsia="新宋体" w:hAnsi="宋体" w:cstheme="minorBidi" w:hint="eastAsia"/>
          <w:sz w:val="24"/>
          <w:szCs w:val="22"/>
        </w:rPr>
        <w:t>重庆交通大学</w:t>
      </w:r>
    </w:p>
    <w:p w14:paraId="69BF003B" w14:textId="77777777" w:rsidR="00596C71" w:rsidRDefault="00000000">
      <w:pPr>
        <w:spacing w:before="120" w:line="324" w:lineRule="auto"/>
        <w:ind w:firstLineChars="700" w:firstLine="1680"/>
        <w:rPr>
          <w:rFonts w:ascii="宋体" w:eastAsia="新宋体" w:hAnsi="宋体" w:cstheme="minorBidi" w:hint="eastAsia"/>
          <w:sz w:val="24"/>
          <w:szCs w:val="22"/>
        </w:rPr>
      </w:pPr>
      <w:r>
        <w:rPr>
          <w:rFonts w:ascii="宋体" w:eastAsia="新宋体" w:hAnsi="宋体" w:cstheme="minorBidi" w:hint="eastAsia"/>
          <w:sz w:val="24"/>
          <w:szCs w:val="22"/>
        </w:rPr>
        <w:lastRenderedPageBreak/>
        <w:t>重庆渝合高速公路有限公司</w:t>
      </w:r>
    </w:p>
    <w:p w14:paraId="5F78D05E" w14:textId="77777777" w:rsidR="00596C71" w:rsidRDefault="00000000">
      <w:pPr>
        <w:spacing w:before="120" w:line="324" w:lineRule="auto"/>
        <w:ind w:firstLineChars="700" w:firstLine="1680"/>
        <w:rPr>
          <w:rFonts w:ascii="宋体" w:eastAsia="新宋体" w:hAnsi="宋体" w:cstheme="minorBidi" w:hint="eastAsia"/>
          <w:sz w:val="24"/>
          <w:szCs w:val="22"/>
        </w:rPr>
      </w:pPr>
      <w:r>
        <w:rPr>
          <w:rFonts w:ascii="宋体" w:eastAsia="新宋体" w:hAnsi="宋体" w:cstheme="minorBidi" w:hint="eastAsia"/>
          <w:sz w:val="24"/>
          <w:szCs w:val="22"/>
        </w:rPr>
        <w:t>重庆万桥交通科技发展有限公司</w:t>
      </w:r>
    </w:p>
    <w:p w14:paraId="38DE866F" w14:textId="77777777" w:rsidR="00596C71" w:rsidRDefault="00000000">
      <w:pPr>
        <w:spacing w:before="120" w:line="324" w:lineRule="auto"/>
        <w:ind w:firstLineChars="700" w:firstLine="1680"/>
        <w:rPr>
          <w:rFonts w:ascii="宋体" w:eastAsia="新宋体" w:hAnsi="宋体" w:cstheme="minorBidi" w:hint="eastAsia"/>
          <w:sz w:val="24"/>
          <w:szCs w:val="22"/>
        </w:rPr>
      </w:pPr>
      <w:r>
        <w:rPr>
          <w:rFonts w:ascii="宋体" w:eastAsia="新宋体" w:hAnsi="宋体" w:cstheme="minorBidi" w:hint="eastAsia"/>
          <w:sz w:val="24"/>
          <w:szCs w:val="22"/>
        </w:rPr>
        <w:t>重庆大学</w:t>
      </w:r>
    </w:p>
    <w:p w14:paraId="4BD81376" w14:textId="77777777" w:rsidR="00596C71" w:rsidRDefault="00000000">
      <w:pPr>
        <w:spacing w:before="120" w:line="324" w:lineRule="auto"/>
        <w:ind w:firstLineChars="700" w:firstLine="1680"/>
        <w:rPr>
          <w:rFonts w:ascii="宋体" w:eastAsia="新宋体" w:hAnsi="宋体" w:cstheme="minorBidi" w:hint="eastAsia"/>
          <w:sz w:val="24"/>
          <w:szCs w:val="22"/>
        </w:rPr>
      </w:pPr>
      <w:r>
        <w:rPr>
          <w:rFonts w:ascii="宋体" w:eastAsia="新宋体" w:hAnsi="宋体" w:cstheme="minorBidi" w:hint="eastAsia"/>
          <w:sz w:val="24"/>
          <w:szCs w:val="22"/>
        </w:rPr>
        <w:t>重庆通力高速公路养护工程有限公司</w:t>
      </w:r>
    </w:p>
    <w:p w14:paraId="3B6F661E" w14:textId="77777777" w:rsidR="00596C71" w:rsidRDefault="00000000">
      <w:pPr>
        <w:spacing w:line="360" w:lineRule="auto"/>
        <w:ind w:firstLineChars="176" w:firstLine="424"/>
        <w:rPr>
          <w:rFonts w:ascii="宋体" w:eastAsia="新宋体" w:hAnsi="宋体" w:cstheme="minorBidi" w:hint="eastAsia"/>
          <w:b/>
          <w:sz w:val="24"/>
          <w:szCs w:val="22"/>
        </w:rPr>
      </w:pPr>
      <w:r>
        <w:rPr>
          <w:rFonts w:ascii="宋体" w:eastAsia="新宋体" w:hAnsi="宋体" w:cstheme="minorBidi" w:hint="eastAsia"/>
          <w:b/>
          <w:sz w:val="24"/>
          <w:szCs w:val="22"/>
        </w:rPr>
        <w:t>主</w:t>
      </w:r>
      <w:r>
        <w:rPr>
          <w:rFonts w:ascii="宋体" w:eastAsia="新宋体" w:hAnsi="宋体" w:cstheme="minorBidi" w:hint="eastAsia"/>
          <w:b/>
          <w:sz w:val="24"/>
          <w:szCs w:val="22"/>
        </w:rPr>
        <w:t xml:space="preserve">    </w:t>
      </w:r>
      <w:r>
        <w:rPr>
          <w:rFonts w:ascii="宋体" w:eastAsia="新宋体" w:hAnsi="宋体" w:cstheme="minorBidi" w:hint="eastAsia"/>
          <w:b/>
          <w:sz w:val="24"/>
          <w:szCs w:val="22"/>
        </w:rPr>
        <w:t>编：</w:t>
      </w:r>
      <w:r>
        <w:rPr>
          <w:rFonts w:ascii="宋体" w:eastAsia="新宋体" w:hAnsi="宋体" w:cstheme="minorBidi" w:hint="eastAsia"/>
          <w:sz w:val="24"/>
          <w:szCs w:val="22"/>
        </w:rPr>
        <w:t>李</w:t>
      </w:r>
      <w:r>
        <w:rPr>
          <w:rFonts w:ascii="宋体" w:eastAsia="新宋体" w:hAnsi="宋体" w:cstheme="minorBidi" w:hint="eastAsia"/>
          <w:sz w:val="24"/>
          <w:szCs w:val="22"/>
        </w:rPr>
        <w:t xml:space="preserve"> </w:t>
      </w:r>
      <w:r>
        <w:rPr>
          <w:rFonts w:ascii="宋体" w:eastAsia="新宋体" w:hAnsi="宋体" w:cstheme="minorBidi" w:hint="eastAsia"/>
          <w:sz w:val="24"/>
          <w:szCs w:val="22"/>
        </w:rPr>
        <w:t>琦</w:t>
      </w:r>
    </w:p>
    <w:p w14:paraId="3BAD54FB" w14:textId="77777777" w:rsidR="00596C71" w:rsidRDefault="00000000">
      <w:pPr>
        <w:spacing w:line="360" w:lineRule="auto"/>
        <w:ind w:leftChars="200" w:left="420"/>
        <w:rPr>
          <w:rFonts w:ascii="宋体" w:eastAsia="新宋体" w:hAnsi="宋体" w:cstheme="minorBidi" w:hint="eastAsia"/>
          <w:sz w:val="24"/>
          <w:szCs w:val="22"/>
        </w:rPr>
      </w:pPr>
      <w:r>
        <w:rPr>
          <w:rFonts w:ascii="宋体" w:eastAsia="新宋体" w:hAnsi="宋体" w:cstheme="minorBidi" w:hint="eastAsia"/>
          <w:b/>
          <w:sz w:val="24"/>
          <w:szCs w:val="22"/>
        </w:rPr>
        <w:t>编制人员</w:t>
      </w:r>
      <w:r>
        <w:rPr>
          <w:rFonts w:ascii="宋体" w:eastAsia="新宋体" w:hAnsi="宋体" w:cstheme="minorBidi"/>
          <w:b/>
          <w:sz w:val="24"/>
          <w:szCs w:val="22"/>
        </w:rPr>
        <w:t>：</w:t>
      </w:r>
      <w:r>
        <w:rPr>
          <w:rFonts w:ascii="宋体" w:eastAsia="新宋体" w:hAnsi="宋体" w:cstheme="minorBidi" w:hint="eastAsia"/>
          <w:sz w:val="24"/>
          <w:szCs w:val="22"/>
        </w:rPr>
        <w:t>蒋超越</w:t>
      </w:r>
      <w:r>
        <w:rPr>
          <w:rFonts w:ascii="宋体" w:eastAsia="新宋体" w:hAnsi="宋体" w:cstheme="minorBidi" w:hint="eastAsia"/>
          <w:sz w:val="24"/>
          <w:szCs w:val="22"/>
        </w:rPr>
        <w:t xml:space="preserve">  </w:t>
      </w:r>
      <w:r>
        <w:rPr>
          <w:rFonts w:ascii="宋体" w:eastAsia="新宋体" w:hAnsi="宋体" w:cstheme="minorBidi" w:hint="eastAsia"/>
          <w:sz w:val="24"/>
          <w:szCs w:val="22"/>
        </w:rPr>
        <w:t>周建庭</w:t>
      </w:r>
      <w:r>
        <w:rPr>
          <w:rFonts w:ascii="宋体" w:eastAsia="新宋体" w:hAnsi="宋体" w:cstheme="minorBidi" w:hint="eastAsia"/>
          <w:sz w:val="24"/>
          <w:szCs w:val="22"/>
        </w:rPr>
        <w:t xml:space="preserve">  </w:t>
      </w:r>
      <w:r>
        <w:rPr>
          <w:rFonts w:ascii="宋体" w:eastAsia="新宋体" w:hAnsi="宋体" w:cstheme="minorBidi" w:hint="eastAsia"/>
          <w:sz w:val="24"/>
          <w:szCs w:val="22"/>
        </w:rPr>
        <w:t>朱顺芳</w:t>
      </w:r>
      <w:r>
        <w:rPr>
          <w:rFonts w:ascii="宋体" w:eastAsia="新宋体" w:hAnsi="宋体" w:cstheme="minorBidi" w:hint="eastAsia"/>
          <w:sz w:val="24"/>
          <w:szCs w:val="22"/>
        </w:rPr>
        <w:t xml:space="preserve">  </w:t>
      </w:r>
      <w:r>
        <w:rPr>
          <w:rFonts w:ascii="宋体" w:eastAsia="新宋体" w:hAnsi="宋体" w:cstheme="minorBidi" w:hint="eastAsia"/>
          <w:sz w:val="24"/>
          <w:szCs w:val="22"/>
        </w:rPr>
        <w:t>王笑晨</w:t>
      </w:r>
      <w:r>
        <w:rPr>
          <w:rFonts w:ascii="宋体" w:eastAsia="新宋体" w:hAnsi="宋体" w:cstheme="minorBidi" w:hint="eastAsia"/>
          <w:sz w:val="24"/>
          <w:szCs w:val="22"/>
        </w:rPr>
        <w:t xml:space="preserve">  </w:t>
      </w:r>
      <w:r>
        <w:rPr>
          <w:rFonts w:ascii="宋体" w:eastAsia="新宋体" w:hAnsi="宋体" w:cstheme="minorBidi" w:hint="eastAsia"/>
          <w:sz w:val="24"/>
          <w:szCs w:val="22"/>
        </w:rPr>
        <w:t>严</w:t>
      </w:r>
      <w:r>
        <w:rPr>
          <w:rFonts w:ascii="宋体" w:eastAsia="新宋体" w:hAnsi="宋体" w:cstheme="minorBidi" w:hint="eastAsia"/>
          <w:sz w:val="24"/>
          <w:szCs w:val="22"/>
        </w:rPr>
        <w:t xml:space="preserve">  </w:t>
      </w:r>
      <w:r>
        <w:rPr>
          <w:rFonts w:ascii="宋体" w:eastAsia="新宋体" w:hAnsi="宋体" w:cstheme="minorBidi" w:hint="eastAsia"/>
          <w:sz w:val="24"/>
          <w:szCs w:val="22"/>
        </w:rPr>
        <w:t>琨</w:t>
      </w:r>
      <w:r>
        <w:rPr>
          <w:rFonts w:ascii="宋体" w:eastAsia="新宋体" w:hAnsi="宋体" w:cstheme="minorBidi" w:hint="eastAsia"/>
          <w:sz w:val="24"/>
          <w:szCs w:val="22"/>
        </w:rPr>
        <w:t xml:space="preserve">  </w:t>
      </w:r>
      <w:r>
        <w:rPr>
          <w:rFonts w:ascii="宋体" w:eastAsia="新宋体" w:hAnsi="宋体" w:cstheme="minorBidi" w:hint="eastAsia"/>
          <w:sz w:val="24"/>
          <w:szCs w:val="22"/>
        </w:rPr>
        <w:t>张军政</w:t>
      </w:r>
      <w:r>
        <w:rPr>
          <w:rFonts w:ascii="宋体" w:eastAsia="新宋体" w:hAnsi="宋体" w:cstheme="minorBidi" w:hint="eastAsia"/>
          <w:sz w:val="24"/>
          <w:szCs w:val="22"/>
        </w:rPr>
        <w:t xml:space="preserve">  </w:t>
      </w:r>
      <w:r>
        <w:rPr>
          <w:rFonts w:ascii="宋体" w:eastAsia="新宋体" w:hAnsi="宋体" w:cstheme="minorBidi" w:hint="eastAsia"/>
          <w:sz w:val="24"/>
          <w:szCs w:val="22"/>
        </w:rPr>
        <w:t>姚建军</w:t>
      </w:r>
      <w:r>
        <w:rPr>
          <w:rFonts w:ascii="宋体" w:eastAsia="新宋体" w:hAnsi="宋体" w:cstheme="minorBidi" w:hint="eastAsia"/>
          <w:sz w:val="24"/>
          <w:szCs w:val="22"/>
        </w:rPr>
        <w:t xml:space="preserve"> </w:t>
      </w:r>
    </w:p>
    <w:p w14:paraId="03A1F0FC" w14:textId="77777777" w:rsidR="00596C71" w:rsidRDefault="00000000">
      <w:pPr>
        <w:spacing w:line="360" w:lineRule="auto"/>
        <w:ind w:leftChars="200" w:left="420" w:firstLineChars="500" w:firstLine="1200"/>
        <w:rPr>
          <w:rFonts w:ascii="宋体" w:eastAsia="新宋体" w:hAnsi="宋体" w:cstheme="minorBidi" w:hint="eastAsia"/>
          <w:sz w:val="24"/>
          <w:szCs w:val="22"/>
        </w:rPr>
      </w:pPr>
      <w:r>
        <w:rPr>
          <w:rFonts w:ascii="宋体" w:eastAsia="新宋体" w:hAnsi="宋体" w:cstheme="minorBidi" w:hint="eastAsia"/>
          <w:sz w:val="24"/>
          <w:szCs w:val="22"/>
        </w:rPr>
        <w:t>张</w:t>
      </w:r>
      <w:r>
        <w:rPr>
          <w:rFonts w:ascii="宋体" w:eastAsia="新宋体" w:hAnsi="宋体" w:cstheme="minorBidi" w:hint="eastAsia"/>
          <w:sz w:val="24"/>
          <w:szCs w:val="22"/>
        </w:rPr>
        <w:t xml:space="preserve">  </w:t>
      </w:r>
      <w:r>
        <w:rPr>
          <w:rFonts w:ascii="宋体" w:eastAsia="新宋体" w:hAnsi="宋体" w:cstheme="minorBidi" w:hint="eastAsia"/>
          <w:sz w:val="24"/>
          <w:szCs w:val="22"/>
        </w:rPr>
        <w:t>洪</w:t>
      </w:r>
      <w:r>
        <w:rPr>
          <w:rFonts w:ascii="宋体" w:eastAsia="新宋体" w:hAnsi="宋体" w:cstheme="minorBidi" w:hint="eastAsia"/>
          <w:sz w:val="24"/>
          <w:szCs w:val="22"/>
        </w:rPr>
        <w:t xml:space="preserve">  </w:t>
      </w:r>
      <w:r>
        <w:rPr>
          <w:rFonts w:ascii="宋体" w:eastAsia="新宋体" w:hAnsi="宋体" w:cstheme="minorBidi" w:hint="eastAsia"/>
          <w:sz w:val="24"/>
          <w:szCs w:val="22"/>
        </w:rPr>
        <w:t>徐朝万</w:t>
      </w:r>
      <w:r>
        <w:rPr>
          <w:rFonts w:ascii="宋体" w:eastAsia="新宋体" w:hAnsi="宋体" w:cstheme="minorBidi" w:hint="eastAsia"/>
          <w:sz w:val="24"/>
          <w:szCs w:val="22"/>
        </w:rPr>
        <w:t xml:space="preserve">  </w:t>
      </w:r>
      <w:r>
        <w:rPr>
          <w:rFonts w:ascii="宋体" w:eastAsia="新宋体" w:hAnsi="宋体" w:cstheme="minorBidi" w:hint="eastAsia"/>
          <w:sz w:val="24"/>
          <w:szCs w:val="22"/>
        </w:rPr>
        <w:t>苏</w:t>
      </w:r>
      <w:r>
        <w:rPr>
          <w:rFonts w:ascii="宋体" w:eastAsia="新宋体" w:hAnsi="宋体" w:cstheme="minorBidi" w:hint="eastAsia"/>
          <w:sz w:val="24"/>
          <w:szCs w:val="22"/>
        </w:rPr>
        <w:t xml:space="preserve">  </w:t>
      </w:r>
      <w:r>
        <w:rPr>
          <w:rFonts w:ascii="宋体" w:eastAsia="新宋体" w:hAnsi="宋体" w:cstheme="minorBidi" w:hint="eastAsia"/>
          <w:sz w:val="24"/>
          <w:szCs w:val="22"/>
        </w:rPr>
        <w:t>梁</w:t>
      </w:r>
      <w:r>
        <w:rPr>
          <w:rFonts w:ascii="宋体" w:eastAsia="新宋体" w:hAnsi="宋体" w:cstheme="minorBidi" w:hint="eastAsia"/>
          <w:sz w:val="24"/>
          <w:szCs w:val="22"/>
        </w:rPr>
        <w:t xml:space="preserve">  </w:t>
      </w:r>
      <w:r>
        <w:rPr>
          <w:rFonts w:ascii="宋体" w:eastAsia="新宋体" w:hAnsi="宋体" w:cstheme="minorBidi" w:hint="eastAsia"/>
          <w:sz w:val="24"/>
          <w:szCs w:val="22"/>
        </w:rPr>
        <w:t>刘义峰</w:t>
      </w:r>
      <w:r>
        <w:rPr>
          <w:rFonts w:ascii="宋体" w:eastAsia="新宋体" w:hAnsi="宋体" w:cstheme="minorBidi" w:hint="eastAsia"/>
          <w:sz w:val="24"/>
          <w:szCs w:val="22"/>
        </w:rPr>
        <w:t xml:space="preserve">  </w:t>
      </w:r>
      <w:r>
        <w:rPr>
          <w:rFonts w:ascii="宋体" w:eastAsia="新宋体" w:hAnsi="宋体" w:cstheme="minorBidi" w:hint="eastAsia"/>
          <w:sz w:val="24"/>
          <w:szCs w:val="22"/>
        </w:rPr>
        <w:t>刘</w:t>
      </w:r>
      <w:r>
        <w:rPr>
          <w:rFonts w:ascii="宋体" w:eastAsia="新宋体" w:hAnsi="宋体" w:cstheme="minorBidi" w:hint="eastAsia"/>
          <w:sz w:val="24"/>
          <w:szCs w:val="22"/>
        </w:rPr>
        <w:t xml:space="preserve">  </w:t>
      </w:r>
      <w:r>
        <w:rPr>
          <w:rFonts w:ascii="宋体" w:eastAsia="新宋体" w:hAnsi="宋体" w:cstheme="minorBidi" w:hint="eastAsia"/>
          <w:sz w:val="24"/>
          <w:szCs w:val="22"/>
        </w:rPr>
        <w:t>纲</w:t>
      </w:r>
      <w:r>
        <w:rPr>
          <w:rFonts w:ascii="宋体" w:eastAsia="新宋体" w:hAnsi="宋体" w:cstheme="minorBidi" w:hint="eastAsia"/>
          <w:sz w:val="24"/>
          <w:szCs w:val="22"/>
        </w:rPr>
        <w:t xml:space="preserve">  </w:t>
      </w:r>
      <w:r>
        <w:rPr>
          <w:rFonts w:ascii="宋体" w:eastAsia="新宋体" w:hAnsi="宋体" w:cstheme="minorBidi" w:hint="eastAsia"/>
          <w:sz w:val="24"/>
          <w:szCs w:val="22"/>
        </w:rPr>
        <w:t>孙</w:t>
      </w:r>
      <w:r>
        <w:rPr>
          <w:rFonts w:ascii="宋体" w:eastAsia="新宋体" w:hAnsi="宋体" w:cstheme="minorBidi" w:hint="eastAsia"/>
          <w:sz w:val="24"/>
          <w:szCs w:val="22"/>
        </w:rPr>
        <w:t xml:space="preserve">  </w:t>
      </w:r>
      <w:r>
        <w:rPr>
          <w:rFonts w:ascii="宋体" w:eastAsia="新宋体" w:hAnsi="宋体" w:cstheme="minorBidi" w:hint="eastAsia"/>
          <w:sz w:val="24"/>
          <w:szCs w:val="22"/>
        </w:rPr>
        <w:t>瑞</w:t>
      </w:r>
      <w:r>
        <w:rPr>
          <w:rFonts w:ascii="宋体" w:eastAsia="新宋体" w:hAnsi="宋体" w:cstheme="minorBidi" w:hint="eastAsia"/>
          <w:sz w:val="24"/>
          <w:szCs w:val="22"/>
        </w:rPr>
        <w:t xml:space="preserve">  </w:t>
      </w:r>
      <w:r>
        <w:rPr>
          <w:rFonts w:ascii="宋体" w:eastAsia="新宋体" w:hAnsi="宋体" w:cstheme="minorBidi" w:hint="eastAsia"/>
          <w:sz w:val="24"/>
          <w:szCs w:val="22"/>
        </w:rPr>
        <w:t>张</w:t>
      </w:r>
      <w:r>
        <w:rPr>
          <w:rFonts w:ascii="宋体" w:eastAsia="新宋体" w:hAnsi="宋体" w:cstheme="minorBidi" w:hint="eastAsia"/>
          <w:sz w:val="24"/>
          <w:szCs w:val="22"/>
        </w:rPr>
        <w:t xml:space="preserve">  </w:t>
      </w:r>
      <w:r>
        <w:rPr>
          <w:rFonts w:ascii="宋体" w:eastAsia="新宋体" w:hAnsi="宋体" w:cstheme="minorBidi" w:hint="eastAsia"/>
          <w:sz w:val="24"/>
          <w:szCs w:val="22"/>
        </w:rPr>
        <w:t>伟</w:t>
      </w:r>
    </w:p>
    <w:p w14:paraId="76A6B82E" w14:textId="77777777" w:rsidR="00596C71" w:rsidRDefault="00000000">
      <w:pPr>
        <w:spacing w:line="360" w:lineRule="auto"/>
        <w:ind w:leftChars="750" w:left="1575"/>
        <w:rPr>
          <w:rFonts w:ascii="宋体" w:eastAsia="新宋体" w:hAnsi="宋体" w:cstheme="minorBidi" w:hint="eastAsia"/>
          <w:sz w:val="24"/>
          <w:szCs w:val="22"/>
        </w:rPr>
      </w:pPr>
      <w:r>
        <w:rPr>
          <w:rFonts w:ascii="宋体" w:eastAsia="新宋体" w:hAnsi="宋体" w:cstheme="minorBidi" w:hint="eastAsia"/>
          <w:sz w:val="24"/>
          <w:szCs w:val="22"/>
        </w:rPr>
        <w:t>徐素芳</w:t>
      </w:r>
      <w:r>
        <w:rPr>
          <w:rFonts w:ascii="宋体" w:eastAsia="新宋体" w:hAnsi="宋体" w:cstheme="minorBidi" w:hint="eastAsia"/>
          <w:sz w:val="24"/>
          <w:szCs w:val="22"/>
        </w:rPr>
        <w:t xml:space="preserve">  </w:t>
      </w:r>
      <w:r>
        <w:rPr>
          <w:rFonts w:ascii="宋体" w:eastAsia="新宋体" w:hAnsi="宋体" w:cstheme="minorBidi" w:hint="eastAsia"/>
          <w:sz w:val="24"/>
          <w:szCs w:val="22"/>
        </w:rPr>
        <w:t>曾</w:t>
      </w:r>
      <w:r>
        <w:rPr>
          <w:rFonts w:ascii="宋体" w:eastAsia="新宋体" w:hAnsi="宋体" w:cstheme="minorBidi" w:hint="eastAsia"/>
          <w:sz w:val="24"/>
          <w:szCs w:val="22"/>
        </w:rPr>
        <w:t xml:space="preserve">  </w:t>
      </w:r>
      <w:r>
        <w:rPr>
          <w:rFonts w:ascii="宋体" w:eastAsia="新宋体" w:hAnsi="宋体" w:cstheme="minorBidi" w:hint="eastAsia"/>
          <w:sz w:val="24"/>
          <w:szCs w:val="22"/>
        </w:rPr>
        <w:t>渝</w:t>
      </w:r>
      <w:r>
        <w:rPr>
          <w:rFonts w:ascii="宋体" w:eastAsia="新宋体" w:hAnsi="宋体" w:cstheme="minorBidi" w:hint="eastAsia"/>
          <w:sz w:val="24"/>
          <w:szCs w:val="22"/>
        </w:rPr>
        <w:t xml:space="preserve">  </w:t>
      </w:r>
      <w:r>
        <w:rPr>
          <w:rFonts w:ascii="宋体" w:eastAsia="新宋体" w:hAnsi="宋体" w:cstheme="minorBidi" w:hint="eastAsia"/>
          <w:sz w:val="24"/>
          <w:szCs w:val="22"/>
        </w:rPr>
        <w:t>赵</w:t>
      </w:r>
      <w:r>
        <w:rPr>
          <w:rFonts w:ascii="宋体" w:eastAsia="新宋体" w:hAnsi="宋体" w:cstheme="minorBidi" w:hint="eastAsia"/>
          <w:sz w:val="24"/>
          <w:szCs w:val="22"/>
        </w:rPr>
        <w:t xml:space="preserve">  </w:t>
      </w:r>
      <w:r>
        <w:rPr>
          <w:rFonts w:ascii="宋体" w:eastAsia="新宋体" w:hAnsi="宋体" w:cstheme="minorBidi" w:hint="eastAsia"/>
          <w:sz w:val="24"/>
          <w:szCs w:val="22"/>
        </w:rPr>
        <w:t>戈</w:t>
      </w:r>
      <w:r>
        <w:rPr>
          <w:rFonts w:ascii="宋体" w:eastAsia="新宋体" w:hAnsi="宋体" w:cstheme="minorBidi" w:hint="eastAsia"/>
          <w:sz w:val="24"/>
          <w:szCs w:val="22"/>
        </w:rPr>
        <w:t xml:space="preserve">  </w:t>
      </w:r>
      <w:r>
        <w:rPr>
          <w:rFonts w:ascii="宋体" w:eastAsia="新宋体" w:hAnsi="宋体" w:cstheme="minorBidi" w:hint="eastAsia"/>
          <w:sz w:val="24"/>
          <w:szCs w:val="22"/>
        </w:rPr>
        <w:t>郑</w:t>
      </w:r>
      <w:r>
        <w:rPr>
          <w:rFonts w:ascii="宋体" w:eastAsia="新宋体" w:hAnsi="宋体" w:cstheme="minorBidi" w:hint="eastAsia"/>
          <w:sz w:val="24"/>
          <w:szCs w:val="22"/>
        </w:rPr>
        <w:t xml:space="preserve">  </w:t>
      </w:r>
      <w:r>
        <w:rPr>
          <w:rFonts w:ascii="宋体" w:eastAsia="新宋体" w:hAnsi="宋体" w:cstheme="minorBidi" w:hint="eastAsia"/>
          <w:sz w:val="24"/>
          <w:szCs w:val="22"/>
        </w:rPr>
        <w:t>熙</w:t>
      </w:r>
      <w:r>
        <w:rPr>
          <w:rFonts w:ascii="宋体" w:eastAsia="新宋体" w:hAnsi="宋体" w:cstheme="minorBidi" w:hint="eastAsia"/>
          <w:sz w:val="24"/>
          <w:szCs w:val="22"/>
        </w:rPr>
        <w:t xml:space="preserve">  </w:t>
      </w:r>
      <w:r>
        <w:rPr>
          <w:rFonts w:ascii="宋体" w:eastAsia="新宋体" w:hAnsi="宋体" w:cstheme="minorBidi" w:hint="eastAsia"/>
          <w:sz w:val="24"/>
          <w:szCs w:val="22"/>
        </w:rPr>
        <w:t>余</w:t>
      </w:r>
      <w:r>
        <w:rPr>
          <w:rFonts w:ascii="宋体" w:eastAsia="新宋体" w:hAnsi="宋体" w:cstheme="minorBidi" w:hint="eastAsia"/>
          <w:sz w:val="24"/>
          <w:szCs w:val="22"/>
        </w:rPr>
        <w:t xml:space="preserve">  </w:t>
      </w:r>
      <w:r>
        <w:rPr>
          <w:rFonts w:ascii="宋体" w:eastAsia="新宋体" w:hAnsi="宋体" w:cstheme="minorBidi" w:hint="eastAsia"/>
          <w:sz w:val="24"/>
          <w:szCs w:val="22"/>
        </w:rPr>
        <w:t>阳</w:t>
      </w:r>
      <w:r>
        <w:rPr>
          <w:rFonts w:ascii="宋体" w:eastAsia="新宋体" w:hAnsi="宋体" w:cstheme="minorBidi" w:hint="eastAsia"/>
          <w:sz w:val="24"/>
          <w:szCs w:val="22"/>
        </w:rPr>
        <w:t xml:space="preserve">  </w:t>
      </w:r>
      <w:r>
        <w:rPr>
          <w:rFonts w:ascii="宋体" w:eastAsia="新宋体" w:hAnsi="宋体" w:cstheme="minorBidi" w:hint="eastAsia"/>
          <w:sz w:val="24"/>
          <w:szCs w:val="22"/>
        </w:rPr>
        <w:t>郁泽华</w:t>
      </w:r>
      <w:r>
        <w:rPr>
          <w:rFonts w:ascii="宋体" w:eastAsia="新宋体" w:hAnsi="宋体" w:cstheme="minorBidi" w:hint="eastAsia"/>
          <w:sz w:val="24"/>
          <w:szCs w:val="22"/>
        </w:rPr>
        <w:t xml:space="preserve">  </w:t>
      </w:r>
      <w:r>
        <w:rPr>
          <w:rFonts w:ascii="宋体" w:eastAsia="新宋体" w:hAnsi="宋体" w:cstheme="minorBidi" w:hint="eastAsia"/>
          <w:sz w:val="24"/>
          <w:szCs w:val="22"/>
        </w:rPr>
        <w:t>安</w:t>
      </w:r>
      <w:r>
        <w:rPr>
          <w:rFonts w:ascii="宋体" w:eastAsia="新宋体" w:hAnsi="宋体" w:cstheme="minorBidi" w:hint="eastAsia"/>
          <w:sz w:val="24"/>
          <w:szCs w:val="22"/>
        </w:rPr>
        <w:t xml:space="preserve">  </w:t>
      </w:r>
      <w:r>
        <w:rPr>
          <w:rFonts w:ascii="宋体" w:eastAsia="新宋体" w:hAnsi="宋体" w:cstheme="minorBidi" w:hint="eastAsia"/>
          <w:sz w:val="24"/>
          <w:szCs w:val="22"/>
        </w:rPr>
        <w:t>峰</w:t>
      </w:r>
    </w:p>
    <w:p w14:paraId="74F4A53C" w14:textId="77777777" w:rsidR="00596C71" w:rsidRDefault="00000000">
      <w:pPr>
        <w:spacing w:line="360" w:lineRule="auto"/>
        <w:ind w:leftChars="750" w:left="1575"/>
        <w:rPr>
          <w:rFonts w:ascii="宋体" w:eastAsia="新宋体" w:hAnsi="宋体" w:cstheme="minorBidi" w:hint="eastAsia"/>
          <w:sz w:val="24"/>
          <w:szCs w:val="22"/>
        </w:rPr>
      </w:pPr>
      <w:r>
        <w:rPr>
          <w:rFonts w:ascii="宋体" w:eastAsia="新宋体" w:hAnsi="宋体" w:cstheme="minorBidi" w:hint="eastAsia"/>
          <w:sz w:val="24"/>
          <w:szCs w:val="22"/>
        </w:rPr>
        <w:t>赵鸿瑞</w:t>
      </w:r>
      <w:r>
        <w:rPr>
          <w:rFonts w:ascii="宋体" w:eastAsia="新宋体" w:hAnsi="宋体" w:cstheme="minorBidi" w:hint="eastAsia"/>
          <w:sz w:val="24"/>
          <w:szCs w:val="22"/>
        </w:rPr>
        <w:t xml:space="preserve">  </w:t>
      </w:r>
      <w:r>
        <w:rPr>
          <w:rFonts w:ascii="宋体" w:eastAsia="新宋体" w:hAnsi="宋体" w:cstheme="minorBidi" w:hint="eastAsia"/>
          <w:sz w:val="24"/>
          <w:szCs w:val="22"/>
        </w:rPr>
        <w:t>贾黎丽</w:t>
      </w:r>
      <w:r>
        <w:rPr>
          <w:rFonts w:ascii="宋体" w:eastAsia="新宋体" w:hAnsi="宋体" w:cstheme="minorBidi" w:hint="eastAsia"/>
          <w:sz w:val="24"/>
          <w:szCs w:val="22"/>
        </w:rPr>
        <w:t xml:space="preserve">  </w:t>
      </w:r>
      <w:r>
        <w:rPr>
          <w:rFonts w:ascii="宋体" w:eastAsia="新宋体" w:hAnsi="宋体" w:cstheme="minorBidi" w:hint="eastAsia"/>
          <w:sz w:val="24"/>
          <w:szCs w:val="22"/>
        </w:rPr>
        <w:t>曹怀松</w:t>
      </w:r>
      <w:r>
        <w:rPr>
          <w:rFonts w:ascii="宋体" w:eastAsia="新宋体" w:hAnsi="宋体" w:cstheme="minorBidi" w:hint="eastAsia"/>
          <w:sz w:val="24"/>
          <w:szCs w:val="22"/>
        </w:rPr>
        <w:t xml:space="preserve">  </w:t>
      </w:r>
      <w:r>
        <w:rPr>
          <w:rFonts w:ascii="宋体" w:eastAsia="新宋体" w:hAnsi="宋体" w:cstheme="minorBidi" w:hint="eastAsia"/>
          <w:sz w:val="24"/>
          <w:szCs w:val="22"/>
        </w:rPr>
        <w:t>薛飞宇</w:t>
      </w:r>
      <w:r>
        <w:rPr>
          <w:rFonts w:ascii="宋体" w:eastAsia="新宋体" w:hAnsi="宋体" w:cstheme="minorBidi" w:hint="eastAsia"/>
          <w:sz w:val="24"/>
          <w:szCs w:val="22"/>
        </w:rPr>
        <w:t xml:space="preserve">  </w:t>
      </w:r>
      <w:r>
        <w:rPr>
          <w:rFonts w:ascii="宋体" w:eastAsia="新宋体" w:hAnsi="宋体" w:cstheme="minorBidi" w:hint="eastAsia"/>
          <w:sz w:val="24"/>
          <w:szCs w:val="22"/>
        </w:rPr>
        <w:t>石光辉</w:t>
      </w:r>
      <w:r>
        <w:rPr>
          <w:rFonts w:ascii="宋体" w:eastAsia="新宋体" w:hAnsi="宋体" w:cstheme="minorBidi" w:hint="eastAsia"/>
          <w:sz w:val="24"/>
          <w:szCs w:val="22"/>
        </w:rPr>
        <w:t xml:space="preserve">  </w:t>
      </w:r>
      <w:r>
        <w:rPr>
          <w:rFonts w:ascii="宋体" w:eastAsia="新宋体" w:hAnsi="宋体" w:cstheme="minorBidi" w:hint="eastAsia"/>
          <w:sz w:val="24"/>
          <w:szCs w:val="22"/>
        </w:rPr>
        <w:t>陈</w:t>
      </w:r>
      <w:r>
        <w:rPr>
          <w:rFonts w:ascii="宋体" w:eastAsia="新宋体" w:hAnsi="宋体" w:cstheme="minorBidi" w:hint="eastAsia"/>
          <w:sz w:val="24"/>
          <w:szCs w:val="22"/>
        </w:rPr>
        <w:t xml:space="preserve">  </w:t>
      </w:r>
      <w:r>
        <w:rPr>
          <w:rFonts w:ascii="宋体" w:eastAsia="新宋体" w:hAnsi="宋体" w:cstheme="minorBidi" w:hint="eastAsia"/>
          <w:sz w:val="24"/>
          <w:szCs w:val="22"/>
        </w:rPr>
        <w:t>浩</w:t>
      </w:r>
      <w:r>
        <w:rPr>
          <w:rFonts w:ascii="宋体" w:eastAsia="新宋体" w:hAnsi="宋体" w:cstheme="minorBidi" w:hint="eastAsia"/>
          <w:sz w:val="24"/>
          <w:szCs w:val="22"/>
        </w:rPr>
        <w:t xml:space="preserve">  </w:t>
      </w:r>
      <w:r>
        <w:rPr>
          <w:rFonts w:ascii="宋体" w:eastAsia="新宋体" w:hAnsi="宋体" w:cstheme="minorBidi" w:hint="eastAsia"/>
          <w:sz w:val="24"/>
          <w:szCs w:val="22"/>
        </w:rPr>
        <w:t>李</w:t>
      </w:r>
      <w:r>
        <w:rPr>
          <w:rFonts w:ascii="宋体" w:eastAsia="新宋体" w:hAnsi="宋体" w:cstheme="minorBidi" w:hint="eastAsia"/>
          <w:sz w:val="24"/>
          <w:szCs w:val="22"/>
        </w:rPr>
        <w:t xml:space="preserve">  </w:t>
      </w:r>
      <w:r>
        <w:rPr>
          <w:rFonts w:ascii="宋体" w:eastAsia="新宋体" w:hAnsi="宋体" w:cstheme="minorBidi" w:hint="eastAsia"/>
          <w:sz w:val="24"/>
          <w:szCs w:val="22"/>
        </w:rPr>
        <w:t>闯</w:t>
      </w:r>
    </w:p>
    <w:p w14:paraId="6873D79F" w14:textId="77777777" w:rsidR="00596C71" w:rsidRDefault="00000000">
      <w:pPr>
        <w:spacing w:line="360" w:lineRule="auto"/>
        <w:ind w:leftChars="750" w:left="1575"/>
        <w:rPr>
          <w:rFonts w:ascii="宋体" w:eastAsia="新宋体" w:hAnsi="宋体" w:cstheme="minorBidi" w:hint="eastAsia"/>
          <w:sz w:val="24"/>
          <w:szCs w:val="22"/>
        </w:rPr>
      </w:pPr>
      <w:r>
        <w:rPr>
          <w:rFonts w:ascii="宋体" w:eastAsia="新宋体" w:hAnsi="宋体" w:cstheme="minorBidi" w:hint="eastAsia"/>
          <w:sz w:val="24"/>
          <w:szCs w:val="22"/>
        </w:rPr>
        <w:t>陈学兵</w:t>
      </w:r>
      <w:r>
        <w:rPr>
          <w:rFonts w:ascii="宋体" w:eastAsia="新宋体" w:hAnsi="宋体" w:cstheme="minorBidi" w:hint="eastAsia"/>
          <w:sz w:val="24"/>
          <w:szCs w:val="22"/>
        </w:rPr>
        <w:t xml:space="preserve">  </w:t>
      </w:r>
      <w:r>
        <w:rPr>
          <w:rFonts w:ascii="宋体" w:eastAsia="新宋体" w:hAnsi="宋体" w:cstheme="minorBidi" w:hint="eastAsia"/>
          <w:sz w:val="24"/>
          <w:szCs w:val="22"/>
        </w:rPr>
        <w:t>张</w:t>
      </w:r>
      <w:r>
        <w:rPr>
          <w:rFonts w:ascii="宋体" w:eastAsia="新宋体" w:hAnsi="宋体" w:cstheme="minorBidi" w:hint="eastAsia"/>
          <w:sz w:val="24"/>
          <w:szCs w:val="22"/>
        </w:rPr>
        <w:t xml:space="preserve">  </w:t>
      </w:r>
      <w:r>
        <w:rPr>
          <w:rFonts w:ascii="宋体" w:eastAsia="新宋体" w:hAnsi="宋体" w:cstheme="minorBidi" w:hint="eastAsia"/>
          <w:sz w:val="24"/>
          <w:szCs w:val="22"/>
        </w:rPr>
        <w:t>恒</w:t>
      </w:r>
      <w:r>
        <w:rPr>
          <w:rFonts w:ascii="宋体" w:eastAsia="新宋体" w:hAnsi="宋体" w:cstheme="minorBidi" w:hint="eastAsia"/>
          <w:sz w:val="24"/>
          <w:szCs w:val="22"/>
        </w:rPr>
        <w:t xml:space="preserve">  </w:t>
      </w:r>
      <w:r>
        <w:rPr>
          <w:rFonts w:ascii="宋体" w:eastAsia="新宋体" w:hAnsi="宋体" w:cstheme="minorBidi" w:hint="eastAsia"/>
          <w:sz w:val="24"/>
          <w:szCs w:val="22"/>
        </w:rPr>
        <w:t>杨凌飞</w:t>
      </w:r>
      <w:r>
        <w:rPr>
          <w:rFonts w:ascii="宋体" w:eastAsia="新宋体" w:hAnsi="宋体" w:cstheme="minorBidi" w:hint="eastAsia"/>
          <w:sz w:val="24"/>
          <w:szCs w:val="22"/>
        </w:rPr>
        <w:t xml:space="preserve">  </w:t>
      </w:r>
      <w:r>
        <w:rPr>
          <w:rFonts w:ascii="宋体" w:eastAsia="新宋体" w:hAnsi="宋体" w:cstheme="minorBidi" w:hint="eastAsia"/>
          <w:sz w:val="24"/>
          <w:szCs w:val="22"/>
        </w:rPr>
        <w:t>彭开彦</w:t>
      </w:r>
      <w:r>
        <w:rPr>
          <w:rFonts w:ascii="宋体" w:eastAsia="新宋体" w:hAnsi="宋体" w:cstheme="minorBidi" w:hint="eastAsia"/>
          <w:sz w:val="24"/>
          <w:szCs w:val="22"/>
        </w:rPr>
        <w:t xml:space="preserve">  </w:t>
      </w:r>
      <w:r>
        <w:rPr>
          <w:rFonts w:ascii="宋体" w:eastAsia="新宋体" w:hAnsi="宋体" w:cstheme="minorBidi" w:hint="eastAsia"/>
          <w:sz w:val="24"/>
          <w:szCs w:val="22"/>
        </w:rPr>
        <w:t>王兴兴</w:t>
      </w:r>
      <w:r>
        <w:rPr>
          <w:rFonts w:ascii="宋体" w:eastAsia="新宋体" w:hAnsi="宋体" w:cstheme="minorBidi" w:hint="eastAsia"/>
          <w:sz w:val="24"/>
          <w:szCs w:val="22"/>
        </w:rPr>
        <w:t xml:space="preserve">  </w:t>
      </w:r>
      <w:r>
        <w:rPr>
          <w:rFonts w:ascii="宋体" w:eastAsia="新宋体" w:hAnsi="宋体" w:cstheme="minorBidi" w:hint="eastAsia"/>
          <w:sz w:val="24"/>
          <w:szCs w:val="22"/>
        </w:rPr>
        <w:t>胡</w:t>
      </w:r>
      <w:r>
        <w:rPr>
          <w:rFonts w:ascii="宋体" w:eastAsia="新宋体" w:hAnsi="宋体" w:cstheme="minorBidi" w:hint="eastAsia"/>
          <w:sz w:val="24"/>
          <w:szCs w:val="22"/>
        </w:rPr>
        <w:t xml:space="preserve">  </w:t>
      </w:r>
      <w:r>
        <w:rPr>
          <w:rFonts w:ascii="宋体" w:eastAsia="新宋体" w:hAnsi="宋体" w:cstheme="minorBidi" w:hint="eastAsia"/>
          <w:sz w:val="24"/>
          <w:szCs w:val="22"/>
        </w:rPr>
        <w:t>浩</w:t>
      </w:r>
      <w:r>
        <w:rPr>
          <w:rFonts w:ascii="宋体" w:eastAsia="新宋体" w:hAnsi="宋体" w:cstheme="minorBidi" w:hint="eastAsia"/>
          <w:sz w:val="24"/>
          <w:szCs w:val="22"/>
        </w:rPr>
        <w:t xml:space="preserve">  </w:t>
      </w:r>
      <w:r>
        <w:rPr>
          <w:rFonts w:ascii="宋体" w:eastAsia="新宋体" w:hAnsi="宋体" w:cstheme="minorBidi" w:hint="eastAsia"/>
          <w:sz w:val="24"/>
          <w:szCs w:val="22"/>
        </w:rPr>
        <w:t>徐代苓</w:t>
      </w:r>
    </w:p>
    <w:p w14:paraId="3F23CD19" w14:textId="77777777" w:rsidR="00596C71" w:rsidRDefault="00000000">
      <w:pPr>
        <w:spacing w:line="360" w:lineRule="auto"/>
        <w:ind w:leftChars="200" w:left="420"/>
        <w:rPr>
          <w:rFonts w:ascii="宋体" w:eastAsia="新宋体" w:hAnsi="宋体" w:cstheme="minorBidi" w:hint="eastAsia"/>
          <w:sz w:val="24"/>
          <w:szCs w:val="22"/>
        </w:rPr>
      </w:pPr>
      <w:r>
        <w:rPr>
          <w:rFonts w:ascii="宋体" w:eastAsia="新宋体" w:hAnsi="宋体" w:cstheme="minorBidi" w:hint="eastAsia"/>
          <w:b/>
          <w:sz w:val="24"/>
          <w:szCs w:val="22"/>
        </w:rPr>
        <w:t>审查人员：</w:t>
      </w:r>
      <w:r>
        <w:rPr>
          <w:rFonts w:ascii="宋体" w:eastAsia="新宋体" w:hAnsi="宋体" w:cstheme="minorBidi" w:hint="eastAsia"/>
          <w:sz w:val="24"/>
          <w:szCs w:val="22"/>
        </w:rPr>
        <w:t>向中富</w:t>
      </w:r>
      <w:r>
        <w:rPr>
          <w:rFonts w:ascii="宋体" w:eastAsia="新宋体" w:hAnsi="宋体" w:cstheme="minorBidi" w:hint="eastAsia"/>
          <w:sz w:val="24"/>
          <w:szCs w:val="22"/>
        </w:rPr>
        <w:t xml:space="preserve">  </w:t>
      </w:r>
      <w:r>
        <w:rPr>
          <w:rFonts w:ascii="宋体" w:eastAsia="新宋体" w:hAnsi="宋体" w:cstheme="minorBidi" w:hint="eastAsia"/>
          <w:sz w:val="24"/>
          <w:szCs w:val="22"/>
        </w:rPr>
        <w:t>曾德云</w:t>
      </w:r>
      <w:r>
        <w:rPr>
          <w:rFonts w:ascii="宋体" w:eastAsia="新宋体" w:hAnsi="宋体" w:cstheme="minorBidi" w:hint="eastAsia"/>
          <w:sz w:val="24"/>
          <w:szCs w:val="22"/>
        </w:rPr>
        <w:t xml:space="preserve">  </w:t>
      </w:r>
      <w:r>
        <w:rPr>
          <w:rFonts w:ascii="宋体" w:eastAsia="新宋体" w:hAnsi="宋体" w:cstheme="minorBidi" w:hint="eastAsia"/>
          <w:sz w:val="24"/>
          <w:szCs w:val="22"/>
        </w:rPr>
        <w:t>胡</w:t>
      </w:r>
      <w:r>
        <w:rPr>
          <w:rFonts w:ascii="宋体" w:eastAsia="新宋体" w:hAnsi="宋体" w:cstheme="minorBidi" w:hint="eastAsia"/>
          <w:sz w:val="24"/>
          <w:szCs w:val="22"/>
        </w:rPr>
        <w:t xml:space="preserve">  </w:t>
      </w:r>
      <w:r>
        <w:rPr>
          <w:rFonts w:ascii="宋体" w:eastAsia="新宋体" w:hAnsi="宋体" w:cstheme="minorBidi" w:hint="eastAsia"/>
          <w:sz w:val="24"/>
          <w:szCs w:val="22"/>
        </w:rPr>
        <w:t>涛</w:t>
      </w:r>
      <w:r>
        <w:rPr>
          <w:rFonts w:ascii="宋体" w:eastAsia="新宋体" w:hAnsi="宋体" w:cstheme="minorBidi" w:hint="eastAsia"/>
          <w:sz w:val="24"/>
          <w:szCs w:val="22"/>
        </w:rPr>
        <w:t xml:space="preserve">  </w:t>
      </w:r>
      <w:r>
        <w:rPr>
          <w:rFonts w:ascii="宋体" w:eastAsia="新宋体" w:hAnsi="宋体" w:cstheme="minorBidi" w:hint="eastAsia"/>
          <w:sz w:val="24"/>
          <w:szCs w:val="22"/>
        </w:rPr>
        <w:t>刘安双</w:t>
      </w:r>
      <w:r>
        <w:rPr>
          <w:rFonts w:ascii="宋体" w:eastAsia="新宋体" w:hAnsi="宋体" w:cstheme="minorBidi" w:hint="eastAsia"/>
          <w:sz w:val="24"/>
          <w:szCs w:val="22"/>
        </w:rPr>
        <w:t xml:space="preserve">  </w:t>
      </w:r>
      <w:r>
        <w:rPr>
          <w:rFonts w:ascii="宋体" w:eastAsia="新宋体" w:hAnsi="宋体" w:cstheme="minorBidi" w:hint="eastAsia"/>
          <w:sz w:val="24"/>
          <w:szCs w:val="22"/>
        </w:rPr>
        <w:t>吴海军</w:t>
      </w:r>
      <w:r>
        <w:rPr>
          <w:rFonts w:ascii="宋体" w:eastAsia="新宋体" w:hAnsi="宋体" w:cstheme="minorBidi" w:hint="eastAsia"/>
          <w:sz w:val="24"/>
          <w:szCs w:val="22"/>
        </w:rPr>
        <w:t xml:space="preserve">  </w:t>
      </w:r>
      <w:r>
        <w:rPr>
          <w:rFonts w:ascii="宋体" w:eastAsia="新宋体" w:hAnsi="宋体" w:cstheme="minorBidi" w:hint="eastAsia"/>
          <w:sz w:val="24"/>
          <w:szCs w:val="22"/>
        </w:rPr>
        <w:t>杜细春</w:t>
      </w:r>
      <w:r>
        <w:rPr>
          <w:rFonts w:ascii="宋体" w:eastAsia="新宋体" w:hAnsi="宋体" w:cstheme="minorBidi" w:hint="eastAsia"/>
          <w:sz w:val="24"/>
          <w:szCs w:val="22"/>
        </w:rPr>
        <w:t xml:space="preserve">  </w:t>
      </w:r>
      <w:r>
        <w:rPr>
          <w:rFonts w:ascii="宋体" w:eastAsia="新宋体" w:hAnsi="宋体" w:cstheme="minorBidi" w:hint="eastAsia"/>
          <w:sz w:val="24"/>
          <w:szCs w:val="22"/>
        </w:rPr>
        <w:t>郑升宝</w:t>
      </w:r>
      <w:r>
        <w:rPr>
          <w:rFonts w:ascii="宋体" w:eastAsia="新宋体" w:hAnsi="宋体" w:cstheme="minorBidi" w:hint="eastAsia"/>
          <w:sz w:val="24"/>
          <w:szCs w:val="22"/>
        </w:rPr>
        <w:t xml:space="preserve">  </w:t>
      </w:r>
    </w:p>
    <w:p w14:paraId="5B8005DB" w14:textId="77777777" w:rsidR="00596C71" w:rsidRDefault="00000000">
      <w:pPr>
        <w:spacing w:line="360" w:lineRule="auto"/>
        <w:ind w:leftChars="200" w:left="420" w:firstLineChars="500" w:firstLine="1200"/>
        <w:rPr>
          <w:rFonts w:ascii="宋体" w:eastAsia="新宋体" w:hAnsi="宋体" w:cstheme="minorBidi" w:hint="eastAsia"/>
          <w:sz w:val="24"/>
          <w:szCs w:val="22"/>
        </w:rPr>
      </w:pPr>
      <w:r>
        <w:rPr>
          <w:rFonts w:ascii="宋体" w:eastAsia="新宋体" w:hAnsi="宋体" w:cstheme="minorBidi" w:hint="eastAsia"/>
          <w:sz w:val="24"/>
          <w:szCs w:val="22"/>
        </w:rPr>
        <w:t>张</w:t>
      </w:r>
      <w:r>
        <w:rPr>
          <w:rFonts w:ascii="宋体" w:eastAsia="新宋体" w:hAnsi="宋体" w:cstheme="minorBidi" w:hint="eastAsia"/>
          <w:sz w:val="24"/>
          <w:szCs w:val="22"/>
        </w:rPr>
        <w:t xml:space="preserve">  </w:t>
      </w:r>
      <w:r>
        <w:rPr>
          <w:rFonts w:ascii="宋体" w:eastAsia="新宋体" w:hAnsi="宋体" w:cstheme="minorBidi" w:hint="eastAsia"/>
          <w:sz w:val="24"/>
          <w:szCs w:val="22"/>
        </w:rPr>
        <w:t>昶</w:t>
      </w:r>
      <w:r>
        <w:rPr>
          <w:rFonts w:ascii="宋体" w:eastAsia="新宋体" w:hAnsi="宋体" w:cstheme="minorBidi" w:hint="eastAsia"/>
          <w:sz w:val="24"/>
          <w:szCs w:val="22"/>
        </w:rPr>
        <w:t xml:space="preserve">  </w:t>
      </w:r>
      <w:r>
        <w:rPr>
          <w:rFonts w:ascii="宋体" w:eastAsia="新宋体" w:hAnsi="宋体" w:cstheme="minorBidi" w:hint="eastAsia"/>
          <w:sz w:val="24"/>
          <w:szCs w:val="22"/>
        </w:rPr>
        <w:t>崔英明</w:t>
      </w:r>
      <w:r>
        <w:rPr>
          <w:rFonts w:ascii="宋体" w:eastAsia="新宋体" w:hAnsi="宋体" w:cstheme="minorBidi" w:hint="eastAsia"/>
          <w:sz w:val="24"/>
          <w:szCs w:val="22"/>
        </w:rPr>
        <w:t xml:space="preserve">  </w:t>
      </w:r>
    </w:p>
    <w:p w14:paraId="596D913A" w14:textId="77777777" w:rsidR="00596C71" w:rsidRDefault="00596C71">
      <w:pPr>
        <w:spacing w:line="360" w:lineRule="auto"/>
        <w:ind w:firstLineChars="200" w:firstLine="480"/>
        <w:jc w:val="left"/>
        <w:rPr>
          <w:rFonts w:ascii="Calibri" w:hAnsi="Calibri"/>
          <w:sz w:val="24"/>
        </w:rPr>
      </w:pPr>
    </w:p>
    <w:p w14:paraId="5B6942C6" w14:textId="77777777" w:rsidR="00596C71" w:rsidRDefault="00596C71">
      <w:pPr>
        <w:spacing w:line="360" w:lineRule="auto"/>
        <w:ind w:firstLineChars="200" w:firstLine="480"/>
        <w:jc w:val="left"/>
        <w:rPr>
          <w:rFonts w:ascii="Calibri" w:hAnsi="Calibri"/>
          <w:sz w:val="24"/>
        </w:rPr>
      </w:pPr>
    </w:p>
    <w:p w14:paraId="70338490" w14:textId="77777777" w:rsidR="00596C71" w:rsidRDefault="00596C71">
      <w:pPr>
        <w:spacing w:line="360" w:lineRule="auto"/>
        <w:ind w:firstLineChars="200" w:firstLine="480"/>
        <w:jc w:val="left"/>
        <w:rPr>
          <w:rFonts w:ascii="Calibri" w:hAnsi="Calibri"/>
          <w:sz w:val="24"/>
        </w:rPr>
      </w:pPr>
    </w:p>
    <w:p w14:paraId="037171F7" w14:textId="77777777" w:rsidR="00596C71" w:rsidRDefault="00596C71">
      <w:pPr>
        <w:spacing w:line="360" w:lineRule="auto"/>
        <w:ind w:firstLineChars="200" w:firstLine="480"/>
        <w:jc w:val="left"/>
        <w:rPr>
          <w:rFonts w:ascii="Calibri" w:hAnsi="Calibri"/>
          <w:sz w:val="24"/>
        </w:rPr>
      </w:pPr>
    </w:p>
    <w:p w14:paraId="322DC8B4" w14:textId="77777777" w:rsidR="00596C71" w:rsidRDefault="00596C71">
      <w:pPr>
        <w:spacing w:line="360" w:lineRule="auto"/>
        <w:ind w:firstLineChars="200" w:firstLine="480"/>
        <w:jc w:val="left"/>
        <w:rPr>
          <w:rFonts w:ascii="Calibri" w:hAnsi="Calibri"/>
          <w:sz w:val="24"/>
        </w:rPr>
      </w:pPr>
    </w:p>
    <w:p w14:paraId="21796F2B" w14:textId="77777777" w:rsidR="00596C71" w:rsidRDefault="00596C71">
      <w:pPr>
        <w:spacing w:line="360" w:lineRule="auto"/>
        <w:ind w:firstLineChars="200" w:firstLine="480"/>
        <w:jc w:val="left"/>
        <w:rPr>
          <w:rFonts w:ascii="Calibri" w:hAnsi="Calibri"/>
          <w:sz w:val="24"/>
        </w:rPr>
      </w:pPr>
    </w:p>
    <w:p w14:paraId="4AAA8CED" w14:textId="77777777" w:rsidR="00596C71" w:rsidRDefault="00596C71">
      <w:pPr>
        <w:spacing w:line="360" w:lineRule="auto"/>
        <w:ind w:firstLineChars="200" w:firstLine="480"/>
        <w:jc w:val="left"/>
        <w:rPr>
          <w:rFonts w:ascii="Calibri" w:hAnsi="Calibri"/>
          <w:sz w:val="24"/>
        </w:rPr>
        <w:sectPr w:rsidR="00596C71">
          <w:headerReference w:type="default" r:id="rId14"/>
          <w:footerReference w:type="even" r:id="rId15"/>
          <w:footerReference w:type="default" r:id="rId16"/>
          <w:pgSz w:w="11906" w:h="16838"/>
          <w:pgMar w:top="1440" w:right="1797" w:bottom="1440" w:left="1797" w:header="851" w:footer="907" w:gutter="0"/>
          <w:pgNumType w:start="1"/>
          <w:cols w:space="425"/>
          <w:docGrid w:type="lines" w:linePitch="312"/>
        </w:sectPr>
      </w:pPr>
    </w:p>
    <w:p w14:paraId="0BED44CE" w14:textId="77777777" w:rsidR="00596C71" w:rsidRDefault="00000000">
      <w:pPr>
        <w:spacing w:beforeLines="100" w:before="240" w:afterLines="100" w:after="240"/>
        <w:jc w:val="center"/>
        <w:rPr>
          <w:b/>
          <w:sz w:val="32"/>
          <w:szCs w:val="32"/>
        </w:rPr>
      </w:pPr>
      <w:r>
        <w:rPr>
          <w:rFonts w:hint="eastAsia"/>
          <w:b/>
          <w:sz w:val="32"/>
          <w:szCs w:val="32"/>
        </w:rPr>
        <w:lastRenderedPageBreak/>
        <w:t>目</w:t>
      </w:r>
      <w:r>
        <w:rPr>
          <w:rFonts w:hint="eastAsia"/>
          <w:b/>
          <w:sz w:val="32"/>
          <w:szCs w:val="32"/>
        </w:rPr>
        <w:t xml:space="preserve"> </w:t>
      </w:r>
      <w:r>
        <w:rPr>
          <w:rFonts w:hint="eastAsia"/>
          <w:b/>
          <w:sz w:val="32"/>
          <w:szCs w:val="32"/>
        </w:rPr>
        <w:t>录</w:t>
      </w:r>
    </w:p>
    <w:sdt>
      <w:sdtPr>
        <w:rPr>
          <w:rFonts w:ascii="Times New Roman" w:eastAsia="宋体" w:hAnsi="Times New Roman" w:cs="Times New Roman"/>
          <w:color w:val="auto"/>
          <w:kern w:val="2"/>
          <w:sz w:val="21"/>
          <w:szCs w:val="24"/>
          <w:lang w:val="zh-CN"/>
        </w:rPr>
        <w:id w:val="1295097241"/>
        <w:docPartObj>
          <w:docPartGallery w:val="Table of Contents"/>
          <w:docPartUnique/>
        </w:docPartObj>
      </w:sdtPr>
      <w:sdtEndPr>
        <w:rPr>
          <w:b/>
          <w:bCs/>
        </w:rPr>
      </w:sdtEndPr>
      <w:sdtContent>
        <w:p w14:paraId="28754B1C" w14:textId="77777777" w:rsidR="00596C71" w:rsidRDefault="00596C71">
          <w:pPr>
            <w:pStyle w:val="TOC20"/>
            <w:rPr>
              <w:rFonts w:hint="eastAsia"/>
            </w:rPr>
          </w:pPr>
        </w:p>
        <w:p w14:paraId="58993DC5" w14:textId="63CBB11D" w:rsidR="004975FC" w:rsidRDefault="00000000">
          <w:pPr>
            <w:pStyle w:val="TOC1"/>
            <w:tabs>
              <w:tab w:val="right" w:leader="dot" w:pos="8302"/>
            </w:tabs>
            <w:rPr>
              <w:rFonts w:asciiTheme="minorHAnsi" w:eastAsiaTheme="minorEastAsia" w:hAnsiTheme="minorHAnsi" w:cstheme="minorBidi" w:hint="eastAsia"/>
              <w:bCs w:val="0"/>
              <w:caps w:val="0"/>
              <w:noProof/>
              <w:sz w:val="22"/>
              <w:szCs w:val="24"/>
              <w14:ligatures w14:val="standardContextual"/>
            </w:rPr>
          </w:pPr>
          <w:r>
            <w:rPr>
              <w:bCs w:val="0"/>
              <w:caps w:val="0"/>
            </w:rPr>
            <w:fldChar w:fldCharType="begin"/>
          </w:r>
          <w:r>
            <w:rPr>
              <w:bCs w:val="0"/>
              <w:caps w:val="0"/>
            </w:rPr>
            <w:instrText xml:space="preserve"> TOC \o "1-2" \h \z \u </w:instrText>
          </w:r>
          <w:r>
            <w:rPr>
              <w:bCs w:val="0"/>
              <w:caps w:val="0"/>
            </w:rPr>
            <w:fldChar w:fldCharType="separate"/>
          </w:r>
          <w:hyperlink w:anchor="_Toc183422033" w:history="1">
            <w:r w:rsidR="004975FC" w:rsidRPr="00EA08DB">
              <w:rPr>
                <w:rStyle w:val="af4"/>
                <w:rFonts w:eastAsia="黑体" w:hint="eastAsia"/>
                <w:noProof/>
                <w:kern w:val="32"/>
              </w:rPr>
              <w:t>1</w:t>
            </w:r>
            <w:r w:rsidR="004975FC" w:rsidRPr="00EA08DB">
              <w:rPr>
                <w:rStyle w:val="af4"/>
                <w:rFonts w:ascii="宋体" w:hAnsi="宋体" w:hint="eastAsia"/>
                <w:noProof/>
                <w:kern w:val="32"/>
              </w:rPr>
              <w:t xml:space="preserve"> 总则</w:t>
            </w:r>
            <w:r w:rsidR="004975FC">
              <w:rPr>
                <w:rFonts w:hint="eastAsia"/>
                <w:noProof/>
                <w:webHidden/>
              </w:rPr>
              <w:tab/>
            </w:r>
            <w:r w:rsidR="004975FC">
              <w:rPr>
                <w:rFonts w:hint="eastAsia"/>
                <w:noProof/>
                <w:webHidden/>
              </w:rPr>
              <w:fldChar w:fldCharType="begin"/>
            </w:r>
            <w:r w:rsidR="004975FC">
              <w:rPr>
                <w:rFonts w:hint="eastAsia"/>
                <w:noProof/>
                <w:webHidden/>
              </w:rPr>
              <w:instrText xml:space="preserve"> </w:instrText>
            </w:r>
            <w:r w:rsidR="004975FC">
              <w:rPr>
                <w:noProof/>
                <w:webHidden/>
              </w:rPr>
              <w:instrText>PAGEREF _Toc183422033 \h</w:instrText>
            </w:r>
            <w:r w:rsidR="004975FC">
              <w:rPr>
                <w:rFonts w:hint="eastAsia"/>
                <w:noProof/>
                <w:webHidden/>
              </w:rPr>
              <w:instrText xml:space="preserve"> </w:instrText>
            </w:r>
            <w:r w:rsidR="004975FC">
              <w:rPr>
                <w:rFonts w:hint="eastAsia"/>
                <w:noProof/>
                <w:webHidden/>
              </w:rPr>
            </w:r>
            <w:r w:rsidR="004975FC">
              <w:rPr>
                <w:rFonts w:hint="eastAsia"/>
                <w:noProof/>
                <w:webHidden/>
              </w:rPr>
              <w:fldChar w:fldCharType="separate"/>
            </w:r>
            <w:r w:rsidR="00DB019D">
              <w:rPr>
                <w:noProof/>
                <w:webHidden/>
              </w:rPr>
              <w:t>1</w:t>
            </w:r>
            <w:r w:rsidR="004975FC">
              <w:rPr>
                <w:rFonts w:hint="eastAsia"/>
                <w:noProof/>
                <w:webHidden/>
              </w:rPr>
              <w:fldChar w:fldCharType="end"/>
            </w:r>
          </w:hyperlink>
        </w:p>
        <w:p w14:paraId="09E39286" w14:textId="21B43A75" w:rsidR="004975FC" w:rsidRDefault="004975FC">
          <w:pPr>
            <w:pStyle w:val="TOC1"/>
            <w:tabs>
              <w:tab w:val="right" w:leader="dot" w:pos="8302"/>
            </w:tabs>
            <w:rPr>
              <w:rFonts w:asciiTheme="minorHAnsi" w:eastAsiaTheme="minorEastAsia" w:hAnsiTheme="minorHAnsi" w:cstheme="minorBidi" w:hint="eastAsia"/>
              <w:bCs w:val="0"/>
              <w:caps w:val="0"/>
              <w:noProof/>
              <w:sz w:val="22"/>
              <w:szCs w:val="24"/>
              <w14:ligatures w14:val="standardContextual"/>
            </w:rPr>
          </w:pPr>
          <w:hyperlink w:anchor="_Toc183422034" w:history="1">
            <w:r w:rsidRPr="00EA08DB">
              <w:rPr>
                <w:rStyle w:val="af4"/>
                <w:rFonts w:eastAsia="黑体" w:hint="eastAsia"/>
                <w:noProof/>
                <w:kern w:val="32"/>
              </w:rPr>
              <w:t>2</w:t>
            </w:r>
            <w:r w:rsidRPr="00EA08DB">
              <w:rPr>
                <w:rStyle w:val="af4"/>
                <w:rFonts w:ascii="宋体" w:hAnsi="宋体" w:hint="eastAsia"/>
                <w:noProof/>
                <w:kern w:val="32"/>
              </w:rPr>
              <w:t xml:space="preserve"> 规范性引用文件</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_Toc183422034 \h</w:instrText>
            </w:r>
            <w:r>
              <w:rPr>
                <w:rFonts w:hint="eastAsia"/>
                <w:noProof/>
                <w:webHidden/>
              </w:rPr>
              <w:instrText xml:space="preserve"> </w:instrText>
            </w:r>
            <w:r>
              <w:rPr>
                <w:rFonts w:hint="eastAsia"/>
                <w:noProof/>
                <w:webHidden/>
              </w:rPr>
            </w:r>
            <w:r>
              <w:rPr>
                <w:rFonts w:hint="eastAsia"/>
                <w:noProof/>
                <w:webHidden/>
              </w:rPr>
              <w:fldChar w:fldCharType="separate"/>
            </w:r>
            <w:r w:rsidR="00DB019D">
              <w:rPr>
                <w:noProof/>
                <w:webHidden/>
              </w:rPr>
              <w:t>2</w:t>
            </w:r>
            <w:r>
              <w:rPr>
                <w:rFonts w:hint="eastAsia"/>
                <w:noProof/>
                <w:webHidden/>
              </w:rPr>
              <w:fldChar w:fldCharType="end"/>
            </w:r>
          </w:hyperlink>
        </w:p>
        <w:p w14:paraId="7A78DDFE" w14:textId="3F5CEFAC" w:rsidR="004975FC" w:rsidRDefault="004975FC">
          <w:pPr>
            <w:pStyle w:val="TOC1"/>
            <w:tabs>
              <w:tab w:val="right" w:leader="dot" w:pos="8302"/>
            </w:tabs>
            <w:rPr>
              <w:rFonts w:asciiTheme="minorHAnsi" w:eastAsiaTheme="minorEastAsia" w:hAnsiTheme="minorHAnsi" w:cstheme="minorBidi" w:hint="eastAsia"/>
              <w:bCs w:val="0"/>
              <w:caps w:val="0"/>
              <w:noProof/>
              <w:sz w:val="22"/>
              <w:szCs w:val="24"/>
              <w14:ligatures w14:val="standardContextual"/>
            </w:rPr>
          </w:pPr>
          <w:hyperlink w:anchor="_Toc183422035" w:history="1">
            <w:r w:rsidRPr="00EA08DB">
              <w:rPr>
                <w:rStyle w:val="af4"/>
                <w:rFonts w:eastAsia="黑体" w:hint="eastAsia"/>
                <w:noProof/>
                <w:kern w:val="32"/>
              </w:rPr>
              <w:t>3</w:t>
            </w:r>
            <w:r w:rsidRPr="00EA08DB">
              <w:rPr>
                <w:rStyle w:val="af4"/>
                <w:rFonts w:ascii="宋体" w:hAnsi="宋体" w:hint="eastAsia"/>
                <w:noProof/>
                <w:kern w:val="32"/>
              </w:rPr>
              <w:t xml:space="preserve"> 术语和定义</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_Toc183422035 \h</w:instrText>
            </w:r>
            <w:r>
              <w:rPr>
                <w:rFonts w:hint="eastAsia"/>
                <w:noProof/>
                <w:webHidden/>
              </w:rPr>
              <w:instrText xml:space="preserve"> </w:instrText>
            </w:r>
            <w:r>
              <w:rPr>
                <w:rFonts w:hint="eastAsia"/>
                <w:noProof/>
                <w:webHidden/>
              </w:rPr>
            </w:r>
            <w:r>
              <w:rPr>
                <w:rFonts w:hint="eastAsia"/>
                <w:noProof/>
                <w:webHidden/>
              </w:rPr>
              <w:fldChar w:fldCharType="separate"/>
            </w:r>
            <w:r w:rsidR="00DB019D">
              <w:rPr>
                <w:noProof/>
                <w:webHidden/>
              </w:rPr>
              <w:t>3</w:t>
            </w:r>
            <w:r>
              <w:rPr>
                <w:rFonts w:hint="eastAsia"/>
                <w:noProof/>
                <w:webHidden/>
              </w:rPr>
              <w:fldChar w:fldCharType="end"/>
            </w:r>
          </w:hyperlink>
        </w:p>
        <w:p w14:paraId="09E945C6" w14:textId="60B96F6B" w:rsidR="004975FC" w:rsidRDefault="004975FC">
          <w:pPr>
            <w:pStyle w:val="TOC1"/>
            <w:tabs>
              <w:tab w:val="right" w:leader="dot" w:pos="8302"/>
            </w:tabs>
            <w:rPr>
              <w:rFonts w:asciiTheme="minorHAnsi" w:eastAsiaTheme="minorEastAsia" w:hAnsiTheme="minorHAnsi" w:cstheme="minorBidi" w:hint="eastAsia"/>
              <w:bCs w:val="0"/>
              <w:caps w:val="0"/>
              <w:noProof/>
              <w:sz w:val="22"/>
              <w:szCs w:val="24"/>
              <w14:ligatures w14:val="standardContextual"/>
            </w:rPr>
          </w:pPr>
          <w:hyperlink w:anchor="_Toc183422036" w:history="1">
            <w:r w:rsidRPr="00EA08DB">
              <w:rPr>
                <w:rStyle w:val="af4"/>
                <w:rFonts w:eastAsia="黑体" w:hint="eastAsia"/>
                <w:noProof/>
                <w:kern w:val="32"/>
              </w:rPr>
              <w:t>4</w:t>
            </w:r>
            <w:r w:rsidRPr="00EA08DB">
              <w:rPr>
                <w:rStyle w:val="af4"/>
                <w:rFonts w:ascii="宋体" w:hAnsi="宋体" w:hint="eastAsia"/>
                <w:noProof/>
                <w:kern w:val="32"/>
              </w:rPr>
              <w:t xml:space="preserve"> 缆索结构检查与监测</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_Toc183422036 \h</w:instrText>
            </w:r>
            <w:r>
              <w:rPr>
                <w:rFonts w:hint="eastAsia"/>
                <w:noProof/>
                <w:webHidden/>
              </w:rPr>
              <w:instrText xml:space="preserve"> </w:instrText>
            </w:r>
            <w:r>
              <w:rPr>
                <w:rFonts w:hint="eastAsia"/>
                <w:noProof/>
                <w:webHidden/>
              </w:rPr>
            </w:r>
            <w:r>
              <w:rPr>
                <w:rFonts w:hint="eastAsia"/>
                <w:noProof/>
                <w:webHidden/>
              </w:rPr>
              <w:fldChar w:fldCharType="separate"/>
            </w:r>
            <w:r w:rsidR="00DB019D">
              <w:rPr>
                <w:noProof/>
                <w:webHidden/>
              </w:rPr>
              <w:t>4</w:t>
            </w:r>
            <w:r>
              <w:rPr>
                <w:rFonts w:hint="eastAsia"/>
                <w:noProof/>
                <w:webHidden/>
              </w:rPr>
              <w:fldChar w:fldCharType="end"/>
            </w:r>
          </w:hyperlink>
        </w:p>
        <w:p w14:paraId="55267101" w14:textId="6A6F39C0" w:rsidR="004975FC" w:rsidRDefault="004975FC">
          <w:pPr>
            <w:pStyle w:val="TOC2"/>
            <w:tabs>
              <w:tab w:val="right" w:leader="dot" w:pos="8302"/>
            </w:tabs>
            <w:ind w:firstLine="480"/>
            <w:rPr>
              <w:rFonts w:asciiTheme="minorHAnsi" w:eastAsiaTheme="minorEastAsia" w:hAnsiTheme="minorHAnsi" w:cstheme="minorBidi" w:hint="eastAsia"/>
              <w:smallCaps w:val="0"/>
              <w:noProof/>
              <w:sz w:val="22"/>
              <w:szCs w:val="24"/>
              <w14:ligatures w14:val="standardContextual"/>
            </w:rPr>
          </w:pPr>
          <w:hyperlink w:anchor="_Toc183422037" w:history="1">
            <w:r w:rsidRPr="00EA08DB">
              <w:rPr>
                <w:rStyle w:val="af4"/>
                <w:rFonts w:hint="eastAsia"/>
                <w:noProof/>
              </w:rPr>
              <w:t xml:space="preserve">4.1 </w:t>
            </w:r>
            <w:r w:rsidRPr="00EA08DB">
              <w:rPr>
                <w:rStyle w:val="af4"/>
                <w:rFonts w:hint="eastAsia"/>
                <w:noProof/>
              </w:rPr>
              <w:t>一般规定</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_Toc183422037 \h</w:instrText>
            </w:r>
            <w:r>
              <w:rPr>
                <w:rFonts w:hint="eastAsia"/>
                <w:noProof/>
                <w:webHidden/>
              </w:rPr>
              <w:instrText xml:space="preserve"> </w:instrText>
            </w:r>
            <w:r>
              <w:rPr>
                <w:rFonts w:hint="eastAsia"/>
                <w:noProof/>
                <w:webHidden/>
              </w:rPr>
            </w:r>
            <w:r>
              <w:rPr>
                <w:rFonts w:hint="eastAsia"/>
                <w:noProof/>
                <w:webHidden/>
              </w:rPr>
              <w:fldChar w:fldCharType="separate"/>
            </w:r>
            <w:r w:rsidR="00DB019D">
              <w:rPr>
                <w:noProof/>
                <w:webHidden/>
              </w:rPr>
              <w:t>4</w:t>
            </w:r>
            <w:r>
              <w:rPr>
                <w:rFonts w:hint="eastAsia"/>
                <w:noProof/>
                <w:webHidden/>
              </w:rPr>
              <w:fldChar w:fldCharType="end"/>
            </w:r>
          </w:hyperlink>
        </w:p>
        <w:p w14:paraId="3ECA166B" w14:textId="5D75A8D1" w:rsidR="004975FC" w:rsidRDefault="004975FC">
          <w:pPr>
            <w:pStyle w:val="TOC2"/>
            <w:tabs>
              <w:tab w:val="right" w:leader="dot" w:pos="8302"/>
            </w:tabs>
            <w:ind w:firstLine="480"/>
            <w:rPr>
              <w:rFonts w:asciiTheme="minorHAnsi" w:eastAsiaTheme="minorEastAsia" w:hAnsiTheme="minorHAnsi" w:cstheme="minorBidi" w:hint="eastAsia"/>
              <w:smallCaps w:val="0"/>
              <w:noProof/>
              <w:sz w:val="22"/>
              <w:szCs w:val="24"/>
              <w14:ligatures w14:val="standardContextual"/>
            </w:rPr>
          </w:pPr>
          <w:hyperlink w:anchor="_Toc183422038" w:history="1">
            <w:r w:rsidRPr="00EA08DB">
              <w:rPr>
                <w:rStyle w:val="af4"/>
                <w:rFonts w:hint="eastAsia"/>
                <w:noProof/>
              </w:rPr>
              <w:t xml:space="preserve">4.2 </w:t>
            </w:r>
            <w:r w:rsidRPr="00EA08DB">
              <w:rPr>
                <w:rStyle w:val="af4"/>
                <w:rFonts w:hint="eastAsia"/>
                <w:noProof/>
              </w:rPr>
              <w:t>初始检查</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_Toc183422038 \h</w:instrText>
            </w:r>
            <w:r>
              <w:rPr>
                <w:rFonts w:hint="eastAsia"/>
                <w:noProof/>
                <w:webHidden/>
              </w:rPr>
              <w:instrText xml:space="preserve"> </w:instrText>
            </w:r>
            <w:r>
              <w:rPr>
                <w:rFonts w:hint="eastAsia"/>
                <w:noProof/>
                <w:webHidden/>
              </w:rPr>
            </w:r>
            <w:r>
              <w:rPr>
                <w:rFonts w:hint="eastAsia"/>
                <w:noProof/>
                <w:webHidden/>
              </w:rPr>
              <w:fldChar w:fldCharType="separate"/>
            </w:r>
            <w:r w:rsidR="00DB019D">
              <w:rPr>
                <w:noProof/>
                <w:webHidden/>
              </w:rPr>
              <w:t>4</w:t>
            </w:r>
            <w:r>
              <w:rPr>
                <w:rFonts w:hint="eastAsia"/>
                <w:noProof/>
                <w:webHidden/>
              </w:rPr>
              <w:fldChar w:fldCharType="end"/>
            </w:r>
          </w:hyperlink>
        </w:p>
        <w:p w14:paraId="69CAE5A7" w14:textId="2276100B" w:rsidR="004975FC" w:rsidRDefault="004975FC">
          <w:pPr>
            <w:pStyle w:val="TOC2"/>
            <w:tabs>
              <w:tab w:val="right" w:leader="dot" w:pos="8302"/>
            </w:tabs>
            <w:ind w:firstLine="480"/>
            <w:rPr>
              <w:rFonts w:asciiTheme="minorHAnsi" w:eastAsiaTheme="minorEastAsia" w:hAnsiTheme="minorHAnsi" w:cstheme="minorBidi" w:hint="eastAsia"/>
              <w:smallCaps w:val="0"/>
              <w:noProof/>
              <w:sz w:val="22"/>
              <w:szCs w:val="24"/>
              <w14:ligatures w14:val="standardContextual"/>
            </w:rPr>
          </w:pPr>
          <w:hyperlink w:anchor="_Toc183422039" w:history="1">
            <w:r w:rsidRPr="00EA08DB">
              <w:rPr>
                <w:rStyle w:val="af4"/>
                <w:rFonts w:hint="eastAsia"/>
                <w:noProof/>
              </w:rPr>
              <w:t xml:space="preserve">4.3 </w:t>
            </w:r>
            <w:r w:rsidRPr="00EA08DB">
              <w:rPr>
                <w:rStyle w:val="af4"/>
                <w:rFonts w:hint="eastAsia"/>
                <w:noProof/>
              </w:rPr>
              <w:t>日常巡查</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_Toc183422039 \h</w:instrText>
            </w:r>
            <w:r>
              <w:rPr>
                <w:rFonts w:hint="eastAsia"/>
                <w:noProof/>
                <w:webHidden/>
              </w:rPr>
              <w:instrText xml:space="preserve"> </w:instrText>
            </w:r>
            <w:r>
              <w:rPr>
                <w:rFonts w:hint="eastAsia"/>
                <w:noProof/>
                <w:webHidden/>
              </w:rPr>
            </w:r>
            <w:r>
              <w:rPr>
                <w:rFonts w:hint="eastAsia"/>
                <w:noProof/>
                <w:webHidden/>
              </w:rPr>
              <w:fldChar w:fldCharType="separate"/>
            </w:r>
            <w:r w:rsidR="00DB019D">
              <w:rPr>
                <w:noProof/>
                <w:webHidden/>
              </w:rPr>
              <w:t>4</w:t>
            </w:r>
            <w:r>
              <w:rPr>
                <w:rFonts w:hint="eastAsia"/>
                <w:noProof/>
                <w:webHidden/>
              </w:rPr>
              <w:fldChar w:fldCharType="end"/>
            </w:r>
          </w:hyperlink>
        </w:p>
        <w:p w14:paraId="27D92F41" w14:textId="3E3DDCE1" w:rsidR="004975FC" w:rsidRDefault="004975FC">
          <w:pPr>
            <w:pStyle w:val="TOC2"/>
            <w:tabs>
              <w:tab w:val="right" w:leader="dot" w:pos="8302"/>
            </w:tabs>
            <w:ind w:firstLine="480"/>
            <w:rPr>
              <w:rFonts w:asciiTheme="minorHAnsi" w:eastAsiaTheme="minorEastAsia" w:hAnsiTheme="minorHAnsi" w:cstheme="minorBidi" w:hint="eastAsia"/>
              <w:smallCaps w:val="0"/>
              <w:noProof/>
              <w:sz w:val="22"/>
              <w:szCs w:val="24"/>
              <w14:ligatures w14:val="standardContextual"/>
            </w:rPr>
          </w:pPr>
          <w:hyperlink w:anchor="_Toc183422040" w:history="1">
            <w:r w:rsidRPr="00EA08DB">
              <w:rPr>
                <w:rStyle w:val="af4"/>
                <w:rFonts w:hint="eastAsia"/>
                <w:noProof/>
              </w:rPr>
              <w:t xml:space="preserve">4.4 </w:t>
            </w:r>
            <w:r w:rsidRPr="00EA08DB">
              <w:rPr>
                <w:rStyle w:val="af4"/>
                <w:rFonts w:hint="eastAsia"/>
                <w:noProof/>
              </w:rPr>
              <w:t>经常检查</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_Toc183422040 \h</w:instrText>
            </w:r>
            <w:r>
              <w:rPr>
                <w:rFonts w:hint="eastAsia"/>
                <w:noProof/>
                <w:webHidden/>
              </w:rPr>
              <w:instrText xml:space="preserve"> </w:instrText>
            </w:r>
            <w:r>
              <w:rPr>
                <w:rFonts w:hint="eastAsia"/>
                <w:noProof/>
                <w:webHidden/>
              </w:rPr>
            </w:r>
            <w:r>
              <w:rPr>
                <w:rFonts w:hint="eastAsia"/>
                <w:noProof/>
                <w:webHidden/>
              </w:rPr>
              <w:fldChar w:fldCharType="separate"/>
            </w:r>
            <w:r w:rsidR="00DB019D">
              <w:rPr>
                <w:noProof/>
                <w:webHidden/>
              </w:rPr>
              <w:t>5</w:t>
            </w:r>
            <w:r>
              <w:rPr>
                <w:rFonts w:hint="eastAsia"/>
                <w:noProof/>
                <w:webHidden/>
              </w:rPr>
              <w:fldChar w:fldCharType="end"/>
            </w:r>
          </w:hyperlink>
        </w:p>
        <w:p w14:paraId="51F6A68E" w14:textId="14A250A5" w:rsidR="004975FC" w:rsidRDefault="004975FC">
          <w:pPr>
            <w:pStyle w:val="TOC2"/>
            <w:tabs>
              <w:tab w:val="right" w:leader="dot" w:pos="8302"/>
            </w:tabs>
            <w:ind w:firstLine="480"/>
            <w:rPr>
              <w:rFonts w:asciiTheme="minorHAnsi" w:eastAsiaTheme="minorEastAsia" w:hAnsiTheme="minorHAnsi" w:cstheme="minorBidi" w:hint="eastAsia"/>
              <w:smallCaps w:val="0"/>
              <w:noProof/>
              <w:sz w:val="22"/>
              <w:szCs w:val="24"/>
              <w14:ligatures w14:val="standardContextual"/>
            </w:rPr>
          </w:pPr>
          <w:hyperlink w:anchor="_Toc183422041" w:history="1">
            <w:r w:rsidRPr="00EA08DB">
              <w:rPr>
                <w:rStyle w:val="af4"/>
                <w:rFonts w:hint="eastAsia"/>
                <w:noProof/>
              </w:rPr>
              <w:t xml:space="preserve">4.5 </w:t>
            </w:r>
            <w:r w:rsidRPr="00EA08DB">
              <w:rPr>
                <w:rStyle w:val="af4"/>
                <w:rFonts w:hint="eastAsia"/>
                <w:noProof/>
              </w:rPr>
              <w:t>定期检查</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_Toc183422041 \h</w:instrText>
            </w:r>
            <w:r>
              <w:rPr>
                <w:rFonts w:hint="eastAsia"/>
                <w:noProof/>
                <w:webHidden/>
              </w:rPr>
              <w:instrText xml:space="preserve"> </w:instrText>
            </w:r>
            <w:r>
              <w:rPr>
                <w:rFonts w:hint="eastAsia"/>
                <w:noProof/>
                <w:webHidden/>
              </w:rPr>
            </w:r>
            <w:r>
              <w:rPr>
                <w:rFonts w:hint="eastAsia"/>
                <w:noProof/>
                <w:webHidden/>
              </w:rPr>
              <w:fldChar w:fldCharType="separate"/>
            </w:r>
            <w:r w:rsidR="00DB019D">
              <w:rPr>
                <w:noProof/>
                <w:webHidden/>
              </w:rPr>
              <w:t>6</w:t>
            </w:r>
            <w:r>
              <w:rPr>
                <w:rFonts w:hint="eastAsia"/>
                <w:noProof/>
                <w:webHidden/>
              </w:rPr>
              <w:fldChar w:fldCharType="end"/>
            </w:r>
          </w:hyperlink>
        </w:p>
        <w:p w14:paraId="7E607C89" w14:textId="3FABF4CD" w:rsidR="004975FC" w:rsidRDefault="004975FC">
          <w:pPr>
            <w:pStyle w:val="TOC2"/>
            <w:tabs>
              <w:tab w:val="right" w:leader="dot" w:pos="8302"/>
            </w:tabs>
            <w:ind w:firstLine="480"/>
            <w:rPr>
              <w:rFonts w:asciiTheme="minorHAnsi" w:eastAsiaTheme="minorEastAsia" w:hAnsiTheme="minorHAnsi" w:cstheme="minorBidi" w:hint="eastAsia"/>
              <w:smallCaps w:val="0"/>
              <w:noProof/>
              <w:sz w:val="22"/>
              <w:szCs w:val="24"/>
              <w14:ligatures w14:val="standardContextual"/>
            </w:rPr>
          </w:pPr>
          <w:hyperlink w:anchor="_Toc183422042" w:history="1">
            <w:r w:rsidRPr="00EA08DB">
              <w:rPr>
                <w:rStyle w:val="af4"/>
                <w:rFonts w:hint="eastAsia"/>
                <w:noProof/>
              </w:rPr>
              <w:t xml:space="preserve">4.6 </w:t>
            </w:r>
            <w:r w:rsidRPr="00EA08DB">
              <w:rPr>
                <w:rStyle w:val="af4"/>
                <w:rFonts w:hint="eastAsia"/>
                <w:noProof/>
              </w:rPr>
              <w:t>特殊检查</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_Toc183422042 \h</w:instrText>
            </w:r>
            <w:r>
              <w:rPr>
                <w:rFonts w:hint="eastAsia"/>
                <w:noProof/>
                <w:webHidden/>
              </w:rPr>
              <w:instrText xml:space="preserve"> </w:instrText>
            </w:r>
            <w:r>
              <w:rPr>
                <w:rFonts w:hint="eastAsia"/>
                <w:noProof/>
                <w:webHidden/>
              </w:rPr>
            </w:r>
            <w:r>
              <w:rPr>
                <w:rFonts w:hint="eastAsia"/>
                <w:noProof/>
                <w:webHidden/>
              </w:rPr>
              <w:fldChar w:fldCharType="separate"/>
            </w:r>
            <w:r w:rsidR="00DB019D">
              <w:rPr>
                <w:noProof/>
                <w:webHidden/>
              </w:rPr>
              <w:t>8</w:t>
            </w:r>
            <w:r>
              <w:rPr>
                <w:rFonts w:hint="eastAsia"/>
                <w:noProof/>
                <w:webHidden/>
              </w:rPr>
              <w:fldChar w:fldCharType="end"/>
            </w:r>
          </w:hyperlink>
        </w:p>
        <w:p w14:paraId="569683A3" w14:textId="6D43FDCE" w:rsidR="004975FC" w:rsidRDefault="004975FC">
          <w:pPr>
            <w:pStyle w:val="TOC2"/>
            <w:tabs>
              <w:tab w:val="right" w:leader="dot" w:pos="8302"/>
            </w:tabs>
            <w:ind w:firstLine="480"/>
            <w:rPr>
              <w:rFonts w:asciiTheme="minorHAnsi" w:eastAsiaTheme="minorEastAsia" w:hAnsiTheme="minorHAnsi" w:cstheme="minorBidi" w:hint="eastAsia"/>
              <w:smallCaps w:val="0"/>
              <w:noProof/>
              <w:sz w:val="22"/>
              <w:szCs w:val="24"/>
              <w14:ligatures w14:val="standardContextual"/>
            </w:rPr>
          </w:pPr>
          <w:hyperlink w:anchor="_Toc183422043" w:history="1">
            <w:r w:rsidRPr="00EA08DB">
              <w:rPr>
                <w:rStyle w:val="af4"/>
                <w:rFonts w:hint="eastAsia"/>
                <w:noProof/>
              </w:rPr>
              <w:t xml:space="preserve">4.7 </w:t>
            </w:r>
            <w:r w:rsidRPr="00EA08DB">
              <w:rPr>
                <w:rStyle w:val="af4"/>
                <w:rFonts w:hint="eastAsia"/>
                <w:noProof/>
              </w:rPr>
              <w:t>专项检查</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_Toc183422043 \h</w:instrText>
            </w:r>
            <w:r>
              <w:rPr>
                <w:rFonts w:hint="eastAsia"/>
                <w:noProof/>
                <w:webHidden/>
              </w:rPr>
              <w:instrText xml:space="preserve"> </w:instrText>
            </w:r>
            <w:r>
              <w:rPr>
                <w:rFonts w:hint="eastAsia"/>
                <w:noProof/>
                <w:webHidden/>
              </w:rPr>
            </w:r>
            <w:r>
              <w:rPr>
                <w:rFonts w:hint="eastAsia"/>
                <w:noProof/>
                <w:webHidden/>
              </w:rPr>
              <w:fldChar w:fldCharType="separate"/>
            </w:r>
            <w:r w:rsidR="00DB019D">
              <w:rPr>
                <w:noProof/>
                <w:webHidden/>
              </w:rPr>
              <w:t>10</w:t>
            </w:r>
            <w:r>
              <w:rPr>
                <w:rFonts w:hint="eastAsia"/>
                <w:noProof/>
                <w:webHidden/>
              </w:rPr>
              <w:fldChar w:fldCharType="end"/>
            </w:r>
          </w:hyperlink>
        </w:p>
        <w:p w14:paraId="6744E565" w14:textId="377A7079" w:rsidR="004975FC" w:rsidRDefault="004975FC">
          <w:pPr>
            <w:pStyle w:val="TOC2"/>
            <w:tabs>
              <w:tab w:val="right" w:leader="dot" w:pos="8302"/>
            </w:tabs>
            <w:ind w:firstLine="480"/>
            <w:rPr>
              <w:rFonts w:asciiTheme="minorHAnsi" w:eastAsiaTheme="minorEastAsia" w:hAnsiTheme="minorHAnsi" w:cstheme="minorBidi" w:hint="eastAsia"/>
              <w:smallCaps w:val="0"/>
              <w:noProof/>
              <w:sz w:val="22"/>
              <w:szCs w:val="24"/>
              <w14:ligatures w14:val="standardContextual"/>
            </w:rPr>
          </w:pPr>
          <w:hyperlink w:anchor="_Toc183422044" w:history="1">
            <w:r w:rsidRPr="00EA08DB">
              <w:rPr>
                <w:rStyle w:val="af4"/>
                <w:rFonts w:hint="eastAsia"/>
                <w:noProof/>
              </w:rPr>
              <w:t xml:space="preserve">4.8 </w:t>
            </w:r>
            <w:r w:rsidRPr="00EA08DB">
              <w:rPr>
                <w:rStyle w:val="af4"/>
                <w:rFonts w:hint="eastAsia"/>
                <w:noProof/>
              </w:rPr>
              <w:t>缆索结构监测</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_Toc183422044 \h</w:instrText>
            </w:r>
            <w:r>
              <w:rPr>
                <w:rFonts w:hint="eastAsia"/>
                <w:noProof/>
                <w:webHidden/>
              </w:rPr>
              <w:instrText xml:space="preserve"> </w:instrText>
            </w:r>
            <w:r>
              <w:rPr>
                <w:rFonts w:hint="eastAsia"/>
                <w:noProof/>
                <w:webHidden/>
              </w:rPr>
            </w:r>
            <w:r>
              <w:rPr>
                <w:rFonts w:hint="eastAsia"/>
                <w:noProof/>
                <w:webHidden/>
              </w:rPr>
              <w:fldChar w:fldCharType="separate"/>
            </w:r>
            <w:r w:rsidR="00DB019D">
              <w:rPr>
                <w:noProof/>
                <w:webHidden/>
              </w:rPr>
              <w:t>11</w:t>
            </w:r>
            <w:r>
              <w:rPr>
                <w:rFonts w:hint="eastAsia"/>
                <w:noProof/>
                <w:webHidden/>
              </w:rPr>
              <w:fldChar w:fldCharType="end"/>
            </w:r>
          </w:hyperlink>
        </w:p>
        <w:p w14:paraId="59214415" w14:textId="121BE750" w:rsidR="004975FC" w:rsidRDefault="004975FC">
          <w:pPr>
            <w:pStyle w:val="TOC1"/>
            <w:tabs>
              <w:tab w:val="right" w:leader="dot" w:pos="8302"/>
            </w:tabs>
            <w:rPr>
              <w:rFonts w:asciiTheme="minorHAnsi" w:eastAsiaTheme="minorEastAsia" w:hAnsiTheme="minorHAnsi" w:cstheme="minorBidi" w:hint="eastAsia"/>
              <w:bCs w:val="0"/>
              <w:caps w:val="0"/>
              <w:noProof/>
              <w:sz w:val="22"/>
              <w:szCs w:val="24"/>
              <w14:ligatures w14:val="standardContextual"/>
            </w:rPr>
          </w:pPr>
          <w:hyperlink w:anchor="_Toc183422045" w:history="1">
            <w:r w:rsidRPr="00EA08DB">
              <w:rPr>
                <w:rStyle w:val="af4"/>
                <w:rFonts w:eastAsia="黑体" w:hint="eastAsia"/>
                <w:noProof/>
                <w:kern w:val="32"/>
              </w:rPr>
              <w:t>5</w:t>
            </w:r>
            <w:r w:rsidRPr="00EA08DB">
              <w:rPr>
                <w:rStyle w:val="af4"/>
                <w:rFonts w:ascii="宋体" w:hAnsi="宋体" w:hint="eastAsia"/>
                <w:noProof/>
                <w:kern w:val="32"/>
              </w:rPr>
              <w:t xml:space="preserve"> 缆索结构评定</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_Toc183422045 \h</w:instrText>
            </w:r>
            <w:r>
              <w:rPr>
                <w:rFonts w:hint="eastAsia"/>
                <w:noProof/>
                <w:webHidden/>
              </w:rPr>
              <w:instrText xml:space="preserve"> </w:instrText>
            </w:r>
            <w:r>
              <w:rPr>
                <w:rFonts w:hint="eastAsia"/>
                <w:noProof/>
                <w:webHidden/>
              </w:rPr>
            </w:r>
            <w:r>
              <w:rPr>
                <w:rFonts w:hint="eastAsia"/>
                <w:noProof/>
                <w:webHidden/>
              </w:rPr>
              <w:fldChar w:fldCharType="separate"/>
            </w:r>
            <w:r w:rsidR="00DB019D">
              <w:rPr>
                <w:noProof/>
                <w:webHidden/>
              </w:rPr>
              <w:t>13</w:t>
            </w:r>
            <w:r>
              <w:rPr>
                <w:rFonts w:hint="eastAsia"/>
                <w:noProof/>
                <w:webHidden/>
              </w:rPr>
              <w:fldChar w:fldCharType="end"/>
            </w:r>
          </w:hyperlink>
        </w:p>
        <w:p w14:paraId="6C3DC526" w14:textId="463CDF5C" w:rsidR="004975FC" w:rsidRDefault="004975FC">
          <w:pPr>
            <w:pStyle w:val="TOC2"/>
            <w:tabs>
              <w:tab w:val="right" w:leader="dot" w:pos="8302"/>
            </w:tabs>
            <w:ind w:firstLine="480"/>
            <w:rPr>
              <w:rFonts w:asciiTheme="minorHAnsi" w:eastAsiaTheme="minorEastAsia" w:hAnsiTheme="minorHAnsi" w:cstheme="minorBidi" w:hint="eastAsia"/>
              <w:smallCaps w:val="0"/>
              <w:noProof/>
              <w:sz w:val="22"/>
              <w:szCs w:val="24"/>
              <w14:ligatures w14:val="standardContextual"/>
            </w:rPr>
          </w:pPr>
          <w:hyperlink w:anchor="_Toc183422046" w:history="1">
            <w:r w:rsidRPr="00EA08DB">
              <w:rPr>
                <w:rStyle w:val="af4"/>
                <w:rFonts w:hint="eastAsia"/>
                <w:noProof/>
              </w:rPr>
              <w:t xml:space="preserve">5.1 </w:t>
            </w:r>
            <w:r w:rsidRPr="00EA08DB">
              <w:rPr>
                <w:rStyle w:val="af4"/>
                <w:rFonts w:hint="eastAsia"/>
                <w:noProof/>
              </w:rPr>
              <w:t>一般规定</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_Toc183422046 \h</w:instrText>
            </w:r>
            <w:r>
              <w:rPr>
                <w:rFonts w:hint="eastAsia"/>
                <w:noProof/>
                <w:webHidden/>
              </w:rPr>
              <w:instrText xml:space="preserve"> </w:instrText>
            </w:r>
            <w:r>
              <w:rPr>
                <w:rFonts w:hint="eastAsia"/>
                <w:noProof/>
                <w:webHidden/>
              </w:rPr>
            </w:r>
            <w:r>
              <w:rPr>
                <w:rFonts w:hint="eastAsia"/>
                <w:noProof/>
                <w:webHidden/>
              </w:rPr>
              <w:fldChar w:fldCharType="separate"/>
            </w:r>
            <w:r w:rsidR="00DB019D">
              <w:rPr>
                <w:noProof/>
                <w:webHidden/>
              </w:rPr>
              <w:t>13</w:t>
            </w:r>
            <w:r>
              <w:rPr>
                <w:rFonts w:hint="eastAsia"/>
                <w:noProof/>
                <w:webHidden/>
              </w:rPr>
              <w:fldChar w:fldCharType="end"/>
            </w:r>
          </w:hyperlink>
        </w:p>
        <w:p w14:paraId="18C135BF" w14:textId="5DE2FB57" w:rsidR="004975FC" w:rsidRDefault="004975FC">
          <w:pPr>
            <w:pStyle w:val="TOC2"/>
            <w:tabs>
              <w:tab w:val="right" w:leader="dot" w:pos="8302"/>
            </w:tabs>
            <w:ind w:firstLine="480"/>
            <w:rPr>
              <w:rFonts w:asciiTheme="minorHAnsi" w:eastAsiaTheme="minorEastAsia" w:hAnsiTheme="minorHAnsi" w:cstheme="minorBidi" w:hint="eastAsia"/>
              <w:smallCaps w:val="0"/>
              <w:noProof/>
              <w:sz w:val="22"/>
              <w:szCs w:val="24"/>
              <w14:ligatures w14:val="standardContextual"/>
            </w:rPr>
          </w:pPr>
          <w:hyperlink w:anchor="_Toc183422047" w:history="1">
            <w:r w:rsidRPr="00EA08DB">
              <w:rPr>
                <w:rStyle w:val="af4"/>
                <w:rFonts w:hint="eastAsia"/>
                <w:noProof/>
              </w:rPr>
              <w:t xml:space="preserve">5.2 </w:t>
            </w:r>
            <w:r w:rsidRPr="00EA08DB">
              <w:rPr>
                <w:rStyle w:val="af4"/>
                <w:rFonts w:hint="eastAsia"/>
                <w:noProof/>
              </w:rPr>
              <w:t>技术状况评定</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_Toc183422047 \h</w:instrText>
            </w:r>
            <w:r>
              <w:rPr>
                <w:rFonts w:hint="eastAsia"/>
                <w:noProof/>
                <w:webHidden/>
              </w:rPr>
              <w:instrText xml:space="preserve"> </w:instrText>
            </w:r>
            <w:r>
              <w:rPr>
                <w:rFonts w:hint="eastAsia"/>
                <w:noProof/>
                <w:webHidden/>
              </w:rPr>
            </w:r>
            <w:r>
              <w:rPr>
                <w:rFonts w:hint="eastAsia"/>
                <w:noProof/>
                <w:webHidden/>
              </w:rPr>
              <w:fldChar w:fldCharType="separate"/>
            </w:r>
            <w:r w:rsidR="00DB019D">
              <w:rPr>
                <w:noProof/>
                <w:webHidden/>
              </w:rPr>
              <w:t>13</w:t>
            </w:r>
            <w:r>
              <w:rPr>
                <w:rFonts w:hint="eastAsia"/>
                <w:noProof/>
                <w:webHidden/>
              </w:rPr>
              <w:fldChar w:fldCharType="end"/>
            </w:r>
          </w:hyperlink>
        </w:p>
        <w:p w14:paraId="4737AC70" w14:textId="5CF0D7BD" w:rsidR="004975FC" w:rsidRDefault="004975FC">
          <w:pPr>
            <w:pStyle w:val="TOC2"/>
            <w:tabs>
              <w:tab w:val="right" w:leader="dot" w:pos="8302"/>
            </w:tabs>
            <w:ind w:firstLine="480"/>
            <w:rPr>
              <w:rFonts w:asciiTheme="minorHAnsi" w:eastAsiaTheme="minorEastAsia" w:hAnsiTheme="minorHAnsi" w:cstheme="minorBidi" w:hint="eastAsia"/>
              <w:smallCaps w:val="0"/>
              <w:noProof/>
              <w:sz w:val="22"/>
              <w:szCs w:val="24"/>
              <w14:ligatures w14:val="standardContextual"/>
            </w:rPr>
          </w:pPr>
          <w:hyperlink w:anchor="_Toc183422048" w:history="1">
            <w:r w:rsidRPr="00EA08DB">
              <w:rPr>
                <w:rStyle w:val="af4"/>
                <w:rFonts w:hint="eastAsia"/>
                <w:noProof/>
              </w:rPr>
              <w:t xml:space="preserve">5.3 </w:t>
            </w:r>
            <w:r w:rsidRPr="00EA08DB">
              <w:rPr>
                <w:rStyle w:val="af4"/>
                <w:rFonts w:hint="eastAsia"/>
                <w:noProof/>
              </w:rPr>
              <w:t>适应性评定</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_Toc183422048 \h</w:instrText>
            </w:r>
            <w:r>
              <w:rPr>
                <w:rFonts w:hint="eastAsia"/>
                <w:noProof/>
                <w:webHidden/>
              </w:rPr>
              <w:instrText xml:space="preserve"> </w:instrText>
            </w:r>
            <w:r>
              <w:rPr>
                <w:rFonts w:hint="eastAsia"/>
                <w:noProof/>
                <w:webHidden/>
              </w:rPr>
            </w:r>
            <w:r>
              <w:rPr>
                <w:rFonts w:hint="eastAsia"/>
                <w:noProof/>
                <w:webHidden/>
              </w:rPr>
              <w:fldChar w:fldCharType="separate"/>
            </w:r>
            <w:r w:rsidR="00DB019D">
              <w:rPr>
                <w:noProof/>
                <w:webHidden/>
              </w:rPr>
              <w:t>20</w:t>
            </w:r>
            <w:r>
              <w:rPr>
                <w:rFonts w:hint="eastAsia"/>
                <w:noProof/>
                <w:webHidden/>
              </w:rPr>
              <w:fldChar w:fldCharType="end"/>
            </w:r>
          </w:hyperlink>
        </w:p>
        <w:p w14:paraId="3DDF2C8A" w14:textId="460F0F92" w:rsidR="004975FC" w:rsidRDefault="004975FC">
          <w:pPr>
            <w:pStyle w:val="TOC1"/>
            <w:tabs>
              <w:tab w:val="right" w:leader="dot" w:pos="8302"/>
            </w:tabs>
            <w:rPr>
              <w:rFonts w:asciiTheme="minorHAnsi" w:eastAsiaTheme="minorEastAsia" w:hAnsiTheme="minorHAnsi" w:cstheme="minorBidi" w:hint="eastAsia"/>
              <w:bCs w:val="0"/>
              <w:caps w:val="0"/>
              <w:noProof/>
              <w:sz w:val="22"/>
              <w:szCs w:val="24"/>
              <w14:ligatures w14:val="standardContextual"/>
            </w:rPr>
          </w:pPr>
          <w:hyperlink w:anchor="_Toc183422049" w:history="1">
            <w:r w:rsidRPr="00EA08DB">
              <w:rPr>
                <w:rStyle w:val="af4"/>
                <w:rFonts w:hint="eastAsia"/>
                <w:noProof/>
              </w:rPr>
              <w:t xml:space="preserve">6 </w:t>
            </w:r>
            <w:r w:rsidRPr="00EA08DB">
              <w:rPr>
                <w:rStyle w:val="af4"/>
                <w:rFonts w:hint="eastAsia"/>
                <w:noProof/>
              </w:rPr>
              <w:t>缆索结构养护</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_Toc183422049 \h</w:instrText>
            </w:r>
            <w:r>
              <w:rPr>
                <w:rFonts w:hint="eastAsia"/>
                <w:noProof/>
                <w:webHidden/>
              </w:rPr>
              <w:instrText xml:space="preserve"> </w:instrText>
            </w:r>
            <w:r>
              <w:rPr>
                <w:rFonts w:hint="eastAsia"/>
                <w:noProof/>
                <w:webHidden/>
              </w:rPr>
            </w:r>
            <w:r>
              <w:rPr>
                <w:rFonts w:hint="eastAsia"/>
                <w:noProof/>
                <w:webHidden/>
              </w:rPr>
              <w:fldChar w:fldCharType="separate"/>
            </w:r>
            <w:r w:rsidR="00DB019D">
              <w:rPr>
                <w:noProof/>
                <w:webHidden/>
              </w:rPr>
              <w:t>22</w:t>
            </w:r>
            <w:r>
              <w:rPr>
                <w:rFonts w:hint="eastAsia"/>
                <w:noProof/>
                <w:webHidden/>
              </w:rPr>
              <w:fldChar w:fldCharType="end"/>
            </w:r>
          </w:hyperlink>
        </w:p>
        <w:p w14:paraId="35BC7A88" w14:textId="6D3CFA34" w:rsidR="004975FC" w:rsidRDefault="004975FC">
          <w:pPr>
            <w:pStyle w:val="TOC2"/>
            <w:tabs>
              <w:tab w:val="right" w:leader="dot" w:pos="8302"/>
            </w:tabs>
            <w:ind w:firstLine="480"/>
            <w:rPr>
              <w:rFonts w:asciiTheme="minorHAnsi" w:eastAsiaTheme="minorEastAsia" w:hAnsiTheme="minorHAnsi" w:cstheme="minorBidi" w:hint="eastAsia"/>
              <w:smallCaps w:val="0"/>
              <w:noProof/>
              <w:sz w:val="22"/>
              <w:szCs w:val="24"/>
              <w14:ligatures w14:val="standardContextual"/>
            </w:rPr>
          </w:pPr>
          <w:hyperlink w:anchor="_Toc183422050" w:history="1">
            <w:r w:rsidRPr="00EA08DB">
              <w:rPr>
                <w:rStyle w:val="af4"/>
                <w:rFonts w:hint="eastAsia"/>
                <w:noProof/>
              </w:rPr>
              <w:t xml:space="preserve">6.1 </w:t>
            </w:r>
            <w:r w:rsidRPr="00EA08DB">
              <w:rPr>
                <w:rStyle w:val="af4"/>
                <w:rFonts w:hint="eastAsia"/>
                <w:noProof/>
              </w:rPr>
              <w:t>一般规定</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_Toc183422050 \h</w:instrText>
            </w:r>
            <w:r>
              <w:rPr>
                <w:rFonts w:hint="eastAsia"/>
                <w:noProof/>
                <w:webHidden/>
              </w:rPr>
              <w:instrText xml:space="preserve"> </w:instrText>
            </w:r>
            <w:r>
              <w:rPr>
                <w:rFonts w:hint="eastAsia"/>
                <w:noProof/>
                <w:webHidden/>
              </w:rPr>
            </w:r>
            <w:r>
              <w:rPr>
                <w:rFonts w:hint="eastAsia"/>
                <w:noProof/>
                <w:webHidden/>
              </w:rPr>
              <w:fldChar w:fldCharType="separate"/>
            </w:r>
            <w:r w:rsidR="00DB019D">
              <w:rPr>
                <w:noProof/>
                <w:webHidden/>
              </w:rPr>
              <w:t>22</w:t>
            </w:r>
            <w:r>
              <w:rPr>
                <w:rFonts w:hint="eastAsia"/>
                <w:noProof/>
                <w:webHidden/>
              </w:rPr>
              <w:fldChar w:fldCharType="end"/>
            </w:r>
          </w:hyperlink>
        </w:p>
        <w:p w14:paraId="1AB5896D" w14:textId="55C843C2" w:rsidR="004975FC" w:rsidRDefault="004975FC">
          <w:pPr>
            <w:pStyle w:val="TOC2"/>
            <w:tabs>
              <w:tab w:val="right" w:leader="dot" w:pos="8302"/>
            </w:tabs>
            <w:ind w:firstLine="480"/>
            <w:rPr>
              <w:rFonts w:asciiTheme="minorHAnsi" w:eastAsiaTheme="minorEastAsia" w:hAnsiTheme="minorHAnsi" w:cstheme="minorBidi" w:hint="eastAsia"/>
              <w:smallCaps w:val="0"/>
              <w:noProof/>
              <w:sz w:val="22"/>
              <w:szCs w:val="24"/>
              <w14:ligatures w14:val="standardContextual"/>
            </w:rPr>
          </w:pPr>
          <w:hyperlink w:anchor="_Toc183422051" w:history="1">
            <w:r w:rsidRPr="00EA08DB">
              <w:rPr>
                <w:rStyle w:val="af4"/>
                <w:rFonts w:hint="eastAsia"/>
                <w:noProof/>
              </w:rPr>
              <w:t xml:space="preserve">6.2 </w:t>
            </w:r>
            <w:r w:rsidRPr="00EA08DB">
              <w:rPr>
                <w:rStyle w:val="af4"/>
                <w:rFonts w:hint="eastAsia"/>
                <w:noProof/>
              </w:rPr>
              <w:t>斜拉索的养护</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_Toc183422051 \h</w:instrText>
            </w:r>
            <w:r>
              <w:rPr>
                <w:rFonts w:hint="eastAsia"/>
                <w:noProof/>
                <w:webHidden/>
              </w:rPr>
              <w:instrText xml:space="preserve"> </w:instrText>
            </w:r>
            <w:r>
              <w:rPr>
                <w:rFonts w:hint="eastAsia"/>
                <w:noProof/>
                <w:webHidden/>
              </w:rPr>
            </w:r>
            <w:r>
              <w:rPr>
                <w:rFonts w:hint="eastAsia"/>
                <w:noProof/>
                <w:webHidden/>
              </w:rPr>
              <w:fldChar w:fldCharType="separate"/>
            </w:r>
            <w:r w:rsidR="00DB019D">
              <w:rPr>
                <w:noProof/>
                <w:webHidden/>
              </w:rPr>
              <w:t>24</w:t>
            </w:r>
            <w:r>
              <w:rPr>
                <w:rFonts w:hint="eastAsia"/>
                <w:noProof/>
                <w:webHidden/>
              </w:rPr>
              <w:fldChar w:fldCharType="end"/>
            </w:r>
          </w:hyperlink>
        </w:p>
        <w:p w14:paraId="4165E228" w14:textId="671CFD69" w:rsidR="004975FC" w:rsidRDefault="004975FC">
          <w:pPr>
            <w:pStyle w:val="TOC2"/>
            <w:tabs>
              <w:tab w:val="right" w:leader="dot" w:pos="8302"/>
            </w:tabs>
            <w:ind w:firstLine="480"/>
            <w:rPr>
              <w:rFonts w:asciiTheme="minorHAnsi" w:eastAsiaTheme="minorEastAsia" w:hAnsiTheme="minorHAnsi" w:cstheme="minorBidi" w:hint="eastAsia"/>
              <w:smallCaps w:val="0"/>
              <w:noProof/>
              <w:sz w:val="22"/>
              <w:szCs w:val="24"/>
              <w14:ligatures w14:val="standardContextual"/>
            </w:rPr>
          </w:pPr>
          <w:hyperlink w:anchor="_Toc183422052" w:history="1">
            <w:r w:rsidRPr="00EA08DB">
              <w:rPr>
                <w:rStyle w:val="af4"/>
                <w:rFonts w:hint="eastAsia"/>
                <w:noProof/>
              </w:rPr>
              <w:t xml:space="preserve">6.3 </w:t>
            </w:r>
            <w:r w:rsidRPr="00EA08DB">
              <w:rPr>
                <w:rStyle w:val="af4"/>
                <w:rFonts w:hint="eastAsia"/>
                <w:noProof/>
              </w:rPr>
              <w:t>主缆的养护</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_Toc183422052 \h</w:instrText>
            </w:r>
            <w:r>
              <w:rPr>
                <w:rFonts w:hint="eastAsia"/>
                <w:noProof/>
                <w:webHidden/>
              </w:rPr>
              <w:instrText xml:space="preserve"> </w:instrText>
            </w:r>
            <w:r>
              <w:rPr>
                <w:rFonts w:hint="eastAsia"/>
                <w:noProof/>
                <w:webHidden/>
              </w:rPr>
            </w:r>
            <w:r>
              <w:rPr>
                <w:rFonts w:hint="eastAsia"/>
                <w:noProof/>
                <w:webHidden/>
              </w:rPr>
              <w:fldChar w:fldCharType="separate"/>
            </w:r>
            <w:r w:rsidR="00DB019D">
              <w:rPr>
                <w:noProof/>
                <w:webHidden/>
              </w:rPr>
              <w:t>27</w:t>
            </w:r>
            <w:r>
              <w:rPr>
                <w:rFonts w:hint="eastAsia"/>
                <w:noProof/>
                <w:webHidden/>
              </w:rPr>
              <w:fldChar w:fldCharType="end"/>
            </w:r>
          </w:hyperlink>
        </w:p>
        <w:p w14:paraId="7CA1DDE9" w14:textId="5374CD40" w:rsidR="004975FC" w:rsidRDefault="004975FC">
          <w:pPr>
            <w:pStyle w:val="TOC2"/>
            <w:tabs>
              <w:tab w:val="right" w:leader="dot" w:pos="8302"/>
            </w:tabs>
            <w:ind w:firstLine="480"/>
            <w:rPr>
              <w:rFonts w:asciiTheme="minorHAnsi" w:eastAsiaTheme="minorEastAsia" w:hAnsiTheme="minorHAnsi" w:cstheme="minorBidi" w:hint="eastAsia"/>
              <w:smallCaps w:val="0"/>
              <w:noProof/>
              <w:sz w:val="22"/>
              <w:szCs w:val="24"/>
              <w14:ligatures w14:val="standardContextual"/>
            </w:rPr>
          </w:pPr>
          <w:hyperlink w:anchor="_Toc183422053" w:history="1">
            <w:r w:rsidRPr="00EA08DB">
              <w:rPr>
                <w:rStyle w:val="af4"/>
                <w:rFonts w:hint="eastAsia"/>
                <w:noProof/>
              </w:rPr>
              <w:t xml:space="preserve">6.4 </w:t>
            </w:r>
            <w:r w:rsidRPr="00EA08DB">
              <w:rPr>
                <w:rStyle w:val="af4"/>
                <w:rFonts w:hint="eastAsia"/>
                <w:noProof/>
              </w:rPr>
              <w:t>吊（系）索的养护</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_Toc183422053 \h</w:instrText>
            </w:r>
            <w:r>
              <w:rPr>
                <w:rFonts w:hint="eastAsia"/>
                <w:noProof/>
                <w:webHidden/>
              </w:rPr>
              <w:instrText xml:space="preserve"> </w:instrText>
            </w:r>
            <w:r>
              <w:rPr>
                <w:rFonts w:hint="eastAsia"/>
                <w:noProof/>
                <w:webHidden/>
              </w:rPr>
            </w:r>
            <w:r>
              <w:rPr>
                <w:rFonts w:hint="eastAsia"/>
                <w:noProof/>
                <w:webHidden/>
              </w:rPr>
              <w:fldChar w:fldCharType="separate"/>
            </w:r>
            <w:r w:rsidR="00DB019D">
              <w:rPr>
                <w:noProof/>
                <w:webHidden/>
              </w:rPr>
              <w:t>28</w:t>
            </w:r>
            <w:r>
              <w:rPr>
                <w:rFonts w:hint="eastAsia"/>
                <w:noProof/>
                <w:webHidden/>
              </w:rPr>
              <w:fldChar w:fldCharType="end"/>
            </w:r>
          </w:hyperlink>
        </w:p>
        <w:p w14:paraId="68CB3B7D" w14:textId="7E446C6B" w:rsidR="004975FC" w:rsidRDefault="004975FC">
          <w:pPr>
            <w:pStyle w:val="TOC1"/>
            <w:tabs>
              <w:tab w:val="right" w:leader="dot" w:pos="8302"/>
            </w:tabs>
            <w:rPr>
              <w:rFonts w:asciiTheme="minorHAnsi" w:eastAsiaTheme="minorEastAsia" w:hAnsiTheme="minorHAnsi" w:cstheme="minorBidi" w:hint="eastAsia"/>
              <w:bCs w:val="0"/>
              <w:caps w:val="0"/>
              <w:noProof/>
              <w:sz w:val="22"/>
              <w:szCs w:val="24"/>
              <w14:ligatures w14:val="standardContextual"/>
            </w:rPr>
          </w:pPr>
          <w:hyperlink w:anchor="_Toc183422054" w:history="1">
            <w:r w:rsidRPr="00EA08DB">
              <w:rPr>
                <w:rStyle w:val="af4"/>
                <w:rFonts w:hint="eastAsia"/>
                <w:noProof/>
              </w:rPr>
              <w:t xml:space="preserve">7 </w:t>
            </w:r>
            <w:r w:rsidRPr="00EA08DB">
              <w:rPr>
                <w:rStyle w:val="af4"/>
                <w:rFonts w:hint="eastAsia"/>
                <w:noProof/>
              </w:rPr>
              <w:t>养护质量检验与评定</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_Toc183422054 \h</w:instrText>
            </w:r>
            <w:r>
              <w:rPr>
                <w:rFonts w:hint="eastAsia"/>
                <w:noProof/>
                <w:webHidden/>
              </w:rPr>
              <w:instrText xml:space="preserve"> </w:instrText>
            </w:r>
            <w:r>
              <w:rPr>
                <w:rFonts w:hint="eastAsia"/>
                <w:noProof/>
                <w:webHidden/>
              </w:rPr>
            </w:r>
            <w:r>
              <w:rPr>
                <w:rFonts w:hint="eastAsia"/>
                <w:noProof/>
                <w:webHidden/>
              </w:rPr>
              <w:fldChar w:fldCharType="separate"/>
            </w:r>
            <w:r w:rsidR="00DB019D">
              <w:rPr>
                <w:noProof/>
                <w:webHidden/>
              </w:rPr>
              <w:t>31</w:t>
            </w:r>
            <w:r>
              <w:rPr>
                <w:rFonts w:hint="eastAsia"/>
                <w:noProof/>
                <w:webHidden/>
              </w:rPr>
              <w:fldChar w:fldCharType="end"/>
            </w:r>
          </w:hyperlink>
        </w:p>
        <w:p w14:paraId="57B61063" w14:textId="7DC8CE45" w:rsidR="004975FC" w:rsidRDefault="004975FC">
          <w:pPr>
            <w:pStyle w:val="TOC2"/>
            <w:tabs>
              <w:tab w:val="right" w:leader="dot" w:pos="8302"/>
            </w:tabs>
            <w:ind w:firstLine="480"/>
            <w:rPr>
              <w:rFonts w:asciiTheme="minorHAnsi" w:eastAsiaTheme="minorEastAsia" w:hAnsiTheme="minorHAnsi" w:cstheme="minorBidi" w:hint="eastAsia"/>
              <w:smallCaps w:val="0"/>
              <w:noProof/>
              <w:sz w:val="22"/>
              <w:szCs w:val="24"/>
              <w14:ligatures w14:val="standardContextual"/>
            </w:rPr>
          </w:pPr>
          <w:hyperlink w:anchor="_Toc183422055" w:history="1">
            <w:r w:rsidRPr="00EA08DB">
              <w:rPr>
                <w:rStyle w:val="af4"/>
                <w:rFonts w:hint="eastAsia"/>
                <w:noProof/>
              </w:rPr>
              <w:t xml:space="preserve">7.1 </w:t>
            </w:r>
            <w:r w:rsidRPr="00EA08DB">
              <w:rPr>
                <w:rStyle w:val="af4"/>
                <w:rFonts w:hint="eastAsia"/>
                <w:noProof/>
              </w:rPr>
              <w:t>一般规定</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_Toc183422055 \h</w:instrText>
            </w:r>
            <w:r>
              <w:rPr>
                <w:rFonts w:hint="eastAsia"/>
                <w:noProof/>
                <w:webHidden/>
              </w:rPr>
              <w:instrText xml:space="preserve"> </w:instrText>
            </w:r>
            <w:r>
              <w:rPr>
                <w:rFonts w:hint="eastAsia"/>
                <w:noProof/>
                <w:webHidden/>
              </w:rPr>
            </w:r>
            <w:r>
              <w:rPr>
                <w:rFonts w:hint="eastAsia"/>
                <w:noProof/>
                <w:webHidden/>
              </w:rPr>
              <w:fldChar w:fldCharType="separate"/>
            </w:r>
            <w:r w:rsidR="00DB019D">
              <w:rPr>
                <w:noProof/>
                <w:webHidden/>
              </w:rPr>
              <w:t>31</w:t>
            </w:r>
            <w:r>
              <w:rPr>
                <w:rFonts w:hint="eastAsia"/>
                <w:noProof/>
                <w:webHidden/>
              </w:rPr>
              <w:fldChar w:fldCharType="end"/>
            </w:r>
          </w:hyperlink>
        </w:p>
        <w:p w14:paraId="7E9F87F8" w14:textId="1C27B9D1" w:rsidR="004975FC" w:rsidRDefault="004975FC">
          <w:pPr>
            <w:pStyle w:val="TOC2"/>
            <w:tabs>
              <w:tab w:val="right" w:leader="dot" w:pos="8302"/>
            </w:tabs>
            <w:ind w:firstLine="480"/>
            <w:rPr>
              <w:rFonts w:asciiTheme="minorHAnsi" w:eastAsiaTheme="minorEastAsia" w:hAnsiTheme="minorHAnsi" w:cstheme="minorBidi" w:hint="eastAsia"/>
              <w:smallCaps w:val="0"/>
              <w:noProof/>
              <w:sz w:val="22"/>
              <w:szCs w:val="24"/>
              <w14:ligatures w14:val="standardContextual"/>
            </w:rPr>
          </w:pPr>
          <w:hyperlink w:anchor="_Toc183422056" w:history="1">
            <w:r w:rsidRPr="00EA08DB">
              <w:rPr>
                <w:rStyle w:val="af4"/>
                <w:rFonts w:hint="eastAsia"/>
                <w:noProof/>
              </w:rPr>
              <w:t xml:space="preserve">7.2 </w:t>
            </w:r>
            <w:r w:rsidRPr="00EA08DB">
              <w:rPr>
                <w:rStyle w:val="af4"/>
                <w:rFonts w:hint="eastAsia"/>
                <w:noProof/>
              </w:rPr>
              <w:t>养护质量检验</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_Toc183422056 \h</w:instrText>
            </w:r>
            <w:r>
              <w:rPr>
                <w:rFonts w:hint="eastAsia"/>
                <w:noProof/>
                <w:webHidden/>
              </w:rPr>
              <w:instrText xml:space="preserve"> </w:instrText>
            </w:r>
            <w:r>
              <w:rPr>
                <w:rFonts w:hint="eastAsia"/>
                <w:noProof/>
                <w:webHidden/>
              </w:rPr>
            </w:r>
            <w:r>
              <w:rPr>
                <w:rFonts w:hint="eastAsia"/>
                <w:noProof/>
                <w:webHidden/>
              </w:rPr>
              <w:fldChar w:fldCharType="separate"/>
            </w:r>
            <w:r w:rsidR="00DB019D">
              <w:rPr>
                <w:noProof/>
                <w:webHidden/>
              </w:rPr>
              <w:t>31</w:t>
            </w:r>
            <w:r>
              <w:rPr>
                <w:rFonts w:hint="eastAsia"/>
                <w:noProof/>
                <w:webHidden/>
              </w:rPr>
              <w:fldChar w:fldCharType="end"/>
            </w:r>
          </w:hyperlink>
        </w:p>
        <w:p w14:paraId="49302569" w14:textId="79E7E437" w:rsidR="004975FC" w:rsidRDefault="004975FC">
          <w:pPr>
            <w:pStyle w:val="TOC2"/>
            <w:tabs>
              <w:tab w:val="right" w:leader="dot" w:pos="8302"/>
            </w:tabs>
            <w:ind w:firstLine="480"/>
            <w:rPr>
              <w:rFonts w:asciiTheme="minorHAnsi" w:eastAsiaTheme="minorEastAsia" w:hAnsiTheme="minorHAnsi" w:cstheme="minorBidi" w:hint="eastAsia"/>
              <w:smallCaps w:val="0"/>
              <w:noProof/>
              <w:sz w:val="22"/>
              <w:szCs w:val="24"/>
              <w14:ligatures w14:val="standardContextual"/>
            </w:rPr>
          </w:pPr>
          <w:hyperlink w:anchor="_Toc183422057" w:history="1">
            <w:r w:rsidRPr="00EA08DB">
              <w:rPr>
                <w:rStyle w:val="af4"/>
                <w:rFonts w:hint="eastAsia"/>
                <w:noProof/>
              </w:rPr>
              <w:t xml:space="preserve">7.3 </w:t>
            </w:r>
            <w:r w:rsidRPr="00EA08DB">
              <w:rPr>
                <w:rStyle w:val="af4"/>
                <w:rFonts w:hint="eastAsia"/>
                <w:noProof/>
              </w:rPr>
              <w:t>养护质量评定</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_Toc183422057 \h</w:instrText>
            </w:r>
            <w:r>
              <w:rPr>
                <w:rFonts w:hint="eastAsia"/>
                <w:noProof/>
                <w:webHidden/>
              </w:rPr>
              <w:instrText xml:space="preserve"> </w:instrText>
            </w:r>
            <w:r>
              <w:rPr>
                <w:rFonts w:hint="eastAsia"/>
                <w:noProof/>
                <w:webHidden/>
              </w:rPr>
            </w:r>
            <w:r>
              <w:rPr>
                <w:rFonts w:hint="eastAsia"/>
                <w:noProof/>
                <w:webHidden/>
              </w:rPr>
              <w:fldChar w:fldCharType="separate"/>
            </w:r>
            <w:r w:rsidR="00DB019D">
              <w:rPr>
                <w:noProof/>
                <w:webHidden/>
              </w:rPr>
              <w:t>32</w:t>
            </w:r>
            <w:r>
              <w:rPr>
                <w:rFonts w:hint="eastAsia"/>
                <w:noProof/>
                <w:webHidden/>
              </w:rPr>
              <w:fldChar w:fldCharType="end"/>
            </w:r>
          </w:hyperlink>
        </w:p>
        <w:p w14:paraId="571811C6" w14:textId="1D4BDEEF" w:rsidR="004975FC" w:rsidRDefault="004975FC">
          <w:pPr>
            <w:pStyle w:val="TOC1"/>
            <w:tabs>
              <w:tab w:val="right" w:leader="dot" w:pos="8302"/>
            </w:tabs>
            <w:rPr>
              <w:rFonts w:asciiTheme="minorHAnsi" w:eastAsiaTheme="minorEastAsia" w:hAnsiTheme="minorHAnsi" w:cstheme="minorBidi" w:hint="eastAsia"/>
              <w:bCs w:val="0"/>
              <w:caps w:val="0"/>
              <w:noProof/>
              <w:sz w:val="22"/>
              <w:szCs w:val="24"/>
              <w14:ligatures w14:val="standardContextual"/>
            </w:rPr>
          </w:pPr>
          <w:hyperlink w:anchor="_Toc183422058" w:history="1">
            <w:r w:rsidRPr="00EA08DB">
              <w:rPr>
                <w:rStyle w:val="af4"/>
                <w:rFonts w:hint="eastAsia"/>
                <w:noProof/>
              </w:rPr>
              <w:t>附录</w:t>
            </w:r>
            <w:r w:rsidRPr="00EA08DB">
              <w:rPr>
                <w:rStyle w:val="af4"/>
                <w:rFonts w:hint="eastAsia"/>
                <w:noProof/>
              </w:rPr>
              <w:t xml:space="preserve">A  </w:t>
            </w:r>
            <w:r w:rsidRPr="00EA08DB">
              <w:rPr>
                <w:rStyle w:val="af4"/>
                <w:rFonts w:hint="eastAsia"/>
                <w:noProof/>
              </w:rPr>
              <w:t>规范性检查表格</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_Toc183422058 \h</w:instrText>
            </w:r>
            <w:r>
              <w:rPr>
                <w:rFonts w:hint="eastAsia"/>
                <w:noProof/>
                <w:webHidden/>
              </w:rPr>
              <w:instrText xml:space="preserve"> </w:instrText>
            </w:r>
            <w:r>
              <w:rPr>
                <w:rFonts w:hint="eastAsia"/>
                <w:noProof/>
                <w:webHidden/>
              </w:rPr>
            </w:r>
            <w:r>
              <w:rPr>
                <w:rFonts w:hint="eastAsia"/>
                <w:noProof/>
                <w:webHidden/>
              </w:rPr>
              <w:fldChar w:fldCharType="separate"/>
            </w:r>
            <w:r w:rsidR="00DB019D">
              <w:rPr>
                <w:noProof/>
                <w:webHidden/>
              </w:rPr>
              <w:t>33</w:t>
            </w:r>
            <w:r>
              <w:rPr>
                <w:rFonts w:hint="eastAsia"/>
                <w:noProof/>
                <w:webHidden/>
              </w:rPr>
              <w:fldChar w:fldCharType="end"/>
            </w:r>
          </w:hyperlink>
        </w:p>
        <w:p w14:paraId="516EB098" w14:textId="5537B89A" w:rsidR="004975FC" w:rsidRDefault="004975FC">
          <w:pPr>
            <w:pStyle w:val="TOC1"/>
            <w:tabs>
              <w:tab w:val="right" w:leader="dot" w:pos="8302"/>
            </w:tabs>
            <w:rPr>
              <w:rFonts w:asciiTheme="minorHAnsi" w:eastAsiaTheme="minorEastAsia" w:hAnsiTheme="minorHAnsi" w:cstheme="minorBidi" w:hint="eastAsia"/>
              <w:bCs w:val="0"/>
              <w:caps w:val="0"/>
              <w:noProof/>
              <w:sz w:val="22"/>
              <w:szCs w:val="24"/>
              <w14:ligatures w14:val="standardContextual"/>
            </w:rPr>
          </w:pPr>
          <w:hyperlink w:anchor="_Toc183422059" w:history="1">
            <w:r w:rsidRPr="00EA08DB">
              <w:rPr>
                <w:rStyle w:val="af4"/>
                <w:rFonts w:hint="eastAsia"/>
                <w:noProof/>
              </w:rPr>
              <w:t>附录</w:t>
            </w:r>
            <w:r w:rsidRPr="00EA08DB">
              <w:rPr>
                <w:rStyle w:val="af4"/>
                <w:rFonts w:hint="eastAsia"/>
                <w:noProof/>
              </w:rPr>
              <w:t xml:space="preserve">B  </w:t>
            </w:r>
            <w:r w:rsidRPr="00EA08DB">
              <w:rPr>
                <w:rStyle w:val="af4"/>
                <w:rFonts w:hint="eastAsia"/>
                <w:noProof/>
              </w:rPr>
              <w:t>桥梁缆索结构基本状况卡片</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_Toc183422059 \h</w:instrText>
            </w:r>
            <w:r>
              <w:rPr>
                <w:rFonts w:hint="eastAsia"/>
                <w:noProof/>
                <w:webHidden/>
              </w:rPr>
              <w:instrText xml:space="preserve"> </w:instrText>
            </w:r>
            <w:r>
              <w:rPr>
                <w:rFonts w:hint="eastAsia"/>
                <w:noProof/>
                <w:webHidden/>
              </w:rPr>
            </w:r>
            <w:r>
              <w:rPr>
                <w:rFonts w:hint="eastAsia"/>
                <w:noProof/>
                <w:webHidden/>
              </w:rPr>
              <w:fldChar w:fldCharType="separate"/>
            </w:r>
            <w:r w:rsidR="00DB019D">
              <w:rPr>
                <w:noProof/>
                <w:webHidden/>
              </w:rPr>
              <w:t>34</w:t>
            </w:r>
            <w:r>
              <w:rPr>
                <w:rFonts w:hint="eastAsia"/>
                <w:noProof/>
                <w:webHidden/>
              </w:rPr>
              <w:fldChar w:fldCharType="end"/>
            </w:r>
          </w:hyperlink>
        </w:p>
        <w:p w14:paraId="1E79A4FE" w14:textId="1ED58604" w:rsidR="004975FC" w:rsidRDefault="004975FC">
          <w:pPr>
            <w:pStyle w:val="TOC1"/>
            <w:tabs>
              <w:tab w:val="right" w:leader="dot" w:pos="8302"/>
            </w:tabs>
            <w:rPr>
              <w:rFonts w:asciiTheme="minorHAnsi" w:eastAsiaTheme="minorEastAsia" w:hAnsiTheme="minorHAnsi" w:cstheme="minorBidi" w:hint="eastAsia"/>
              <w:bCs w:val="0"/>
              <w:caps w:val="0"/>
              <w:noProof/>
              <w:sz w:val="22"/>
              <w:szCs w:val="24"/>
              <w14:ligatures w14:val="standardContextual"/>
            </w:rPr>
          </w:pPr>
          <w:hyperlink w:anchor="_Toc183422060" w:history="1">
            <w:r w:rsidRPr="00EA08DB">
              <w:rPr>
                <w:rStyle w:val="af4"/>
                <w:rFonts w:hint="eastAsia"/>
                <w:noProof/>
              </w:rPr>
              <w:t>附录</w:t>
            </w:r>
            <w:r w:rsidRPr="00EA08DB">
              <w:rPr>
                <w:rStyle w:val="af4"/>
                <w:rFonts w:hint="eastAsia"/>
                <w:noProof/>
              </w:rPr>
              <w:t xml:space="preserve">C  </w:t>
            </w:r>
            <w:r w:rsidRPr="00EA08DB">
              <w:rPr>
                <w:rStyle w:val="af4"/>
                <w:rFonts w:hint="eastAsia"/>
                <w:noProof/>
              </w:rPr>
              <w:t>缆索结构技术状况评定表</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_Toc183422060 \h</w:instrText>
            </w:r>
            <w:r>
              <w:rPr>
                <w:rFonts w:hint="eastAsia"/>
                <w:noProof/>
                <w:webHidden/>
              </w:rPr>
              <w:instrText xml:space="preserve"> </w:instrText>
            </w:r>
            <w:r>
              <w:rPr>
                <w:rFonts w:hint="eastAsia"/>
                <w:noProof/>
                <w:webHidden/>
              </w:rPr>
            </w:r>
            <w:r>
              <w:rPr>
                <w:rFonts w:hint="eastAsia"/>
                <w:noProof/>
                <w:webHidden/>
              </w:rPr>
              <w:fldChar w:fldCharType="separate"/>
            </w:r>
            <w:r w:rsidR="00DB019D">
              <w:rPr>
                <w:noProof/>
                <w:webHidden/>
              </w:rPr>
              <w:t>36</w:t>
            </w:r>
            <w:r>
              <w:rPr>
                <w:rFonts w:hint="eastAsia"/>
                <w:noProof/>
                <w:webHidden/>
              </w:rPr>
              <w:fldChar w:fldCharType="end"/>
            </w:r>
          </w:hyperlink>
        </w:p>
        <w:p w14:paraId="3BBB5BB9" w14:textId="4092D813" w:rsidR="004975FC" w:rsidRDefault="004975FC">
          <w:pPr>
            <w:pStyle w:val="TOC1"/>
            <w:tabs>
              <w:tab w:val="right" w:leader="dot" w:pos="8302"/>
            </w:tabs>
            <w:rPr>
              <w:rFonts w:asciiTheme="minorHAnsi" w:eastAsiaTheme="minorEastAsia" w:hAnsiTheme="minorHAnsi" w:cstheme="minorBidi" w:hint="eastAsia"/>
              <w:bCs w:val="0"/>
              <w:caps w:val="0"/>
              <w:noProof/>
              <w:sz w:val="22"/>
              <w:szCs w:val="24"/>
              <w14:ligatures w14:val="standardContextual"/>
            </w:rPr>
          </w:pPr>
          <w:hyperlink w:anchor="_Toc183422061" w:history="1">
            <w:r w:rsidRPr="00EA08DB">
              <w:rPr>
                <w:rStyle w:val="af4"/>
                <w:rFonts w:hint="eastAsia"/>
                <w:noProof/>
              </w:rPr>
              <w:t>附录</w:t>
            </w:r>
            <w:r w:rsidRPr="00EA08DB">
              <w:rPr>
                <w:rStyle w:val="af4"/>
                <w:rFonts w:hint="eastAsia"/>
                <w:noProof/>
              </w:rPr>
              <w:t xml:space="preserve">D </w:t>
            </w:r>
            <w:r w:rsidRPr="00EA08DB">
              <w:rPr>
                <w:rStyle w:val="af4"/>
                <w:rFonts w:hint="eastAsia"/>
                <w:noProof/>
              </w:rPr>
              <w:t>平行钢丝索极限承载能力评定</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_Toc183422061 \h</w:instrText>
            </w:r>
            <w:r>
              <w:rPr>
                <w:rFonts w:hint="eastAsia"/>
                <w:noProof/>
                <w:webHidden/>
              </w:rPr>
              <w:instrText xml:space="preserve"> </w:instrText>
            </w:r>
            <w:r>
              <w:rPr>
                <w:rFonts w:hint="eastAsia"/>
                <w:noProof/>
                <w:webHidden/>
              </w:rPr>
            </w:r>
            <w:r>
              <w:rPr>
                <w:rFonts w:hint="eastAsia"/>
                <w:noProof/>
                <w:webHidden/>
              </w:rPr>
              <w:fldChar w:fldCharType="separate"/>
            </w:r>
            <w:r w:rsidR="00DB019D">
              <w:rPr>
                <w:noProof/>
                <w:webHidden/>
              </w:rPr>
              <w:t>37</w:t>
            </w:r>
            <w:r>
              <w:rPr>
                <w:rFonts w:hint="eastAsia"/>
                <w:noProof/>
                <w:webHidden/>
              </w:rPr>
              <w:fldChar w:fldCharType="end"/>
            </w:r>
          </w:hyperlink>
        </w:p>
        <w:p w14:paraId="1DBA8B92" w14:textId="098B1279" w:rsidR="004975FC" w:rsidRDefault="004975FC">
          <w:pPr>
            <w:pStyle w:val="TOC1"/>
            <w:tabs>
              <w:tab w:val="right" w:leader="dot" w:pos="8302"/>
            </w:tabs>
            <w:rPr>
              <w:rFonts w:asciiTheme="minorHAnsi" w:eastAsiaTheme="minorEastAsia" w:hAnsiTheme="minorHAnsi" w:cstheme="minorBidi" w:hint="eastAsia"/>
              <w:bCs w:val="0"/>
              <w:caps w:val="0"/>
              <w:noProof/>
              <w:sz w:val="22"/>
              <w:szCs w:val="24"/>
              <w14:ligatures w14:val="standardContextual"/>
            </w:rPr>
          </w:pPr>
          <w:hyperlink w:anchor="_Toc183422062" w:history="1">
            <w:r w:rsidRPr="00EA08DB">
              <w:rPr>
                <w:rStyle w:val="af4"/>
                <w:rFonts w:hint="eastAsia"/>
                <w:noProof/>
              </w:rPr>
              <w:t>附录</w:t>
            </w:r>
            <w:r w:rsidRPr="00EA08DB">
              <w:rPr>
                <w:rStyle w:val="af4"/>
                <w:rFonts w:hint="eastAsia"/>
                <w:noProof/>
              </w:rPr>
              <w:t xml:space="preserve">E </w:t>
            </w:r>
            <w:r w:rsidRPr="00EA08DB">
              <w:rPr>
                <w:rStyle w:val="af4"/>
                <w:rFonts w:hint="eastAsia"/>
                <w:noProof/>
              </w:rPr>
              <w:t>平行钢丝索疲劳损伤度评估方法</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_Toc183422062 \h</w:instrText>
            </w:r>
            <w:r>
              <w:rPr>
                <w:rFonts w:hint="eastAsia"/>
                <w:noProof/>
                <w:webHidden/>
              </w:rPr>
              <w:instrText xml:space="preserve"> </w:instrText>
            </w:r>
            <w:r>
              <w:rPr>
                <w:rFonts w:hint="eastAsia"/>
                <w:noProof/>
                <w:webHidden/>
              </w:rPr>
            </w:r>
            <w:r>
              <w:rPr>
                <w:rFonts w:hint="eastAsia"/>
                <w:noProof/>
                <w:webHidden/>
              </w:rPr>
              <w:fldChar w:fldCharType="separate"/>
            </w:r>
            <w:r w:rsidR="00DB019D">
              <w:rPr>
                <w:noProof/>
                <w:webHidden/>
              </w:rPr>
              <w:t>39</w:t>
            </w:r>
            <w:r>
              <w:rPr>
                <w:rFonts w:hint="eastAsia"/>
                <w:noProof/>
                <w:webHidden/>
              </w:rPr>
              <w:fldChar w:fldCharType="end"/>
            </w:r>
          </w:hyperlink>
        </w:p>
        <w:p w14:paraId="6EF6D04F" w14:textId="3AA44CF4" w:rsidR="00596C71" w:rsidRDefault="00000000">
          <w:r>
            <w:rPr>
              <w:bCs/>
              <w:caps/>
              <w:sz w:val="24"/>
              <w:szCs w:val="20"/>
            </w:rPr>
            <w:fldChar w:fldCharType="end"/>
          </w:r>
        </w:p>
      </w:sdtContent>
    </w:sdt>
    <w:p w14:paraId="0DA24AF5" w14:textId="77777777" w:rsidR="00596C71" w:rsidRDefault="00596C71">
      <w:pPr>
        <w:rPr>
          <w:rFonts w:ascii="宋体" w:hAnsi="宋体" w:hint="eastAsia"/>
          <w:caps/>
          <w:szCs w:val="21"/>
        </w:rPr>
      </w:pPr>
    </w:p>
    <w:p w14:paraId="26224DFB" w14:textId="77777777" w:rsidR="00596C71" w:rsidRDefault="00596C71">
      <w:pPr>
        <w:spacing w:line="360" w:lineRule="auto"/>
        <w:ind w:firstLineChars="200" w:firstLine="480"/>
        <w:rPr>
          <w:rFonts w:ascii="Calibri" w:hAnsi="Calibri"/>
          <w:sz w:val="24"/>
        </w:rPr>
        <w:sectPr w:rsidR="00596C71">
          <w:footerReference w:type="even" r:id="rId17"/>
          <w:pgSz w:w="11906" w:h="16838"/>
          <w:pgMar w:top="1440" w:right="1797" w:bottom="1440" w:left="1797" w:header="850" w:footer="992" w:gutter="0"/>
          <w:pgNumType w:start="1"/>
          <w:cols w:space="425"/>
          <w:docGrid w:linePitch="312"/>
        </w:sectPr>
      </w:pPr>
    </w:p>
    <w:p w14:paraId="0D1659C6" w14:textId="77777777" w:rsidR="00596C71" w:rsidRDefault="00000000">
      <w:pPr>
        <w:numPr>
          <w:ilvl w:val="0"/>
          <w:numId w:val="1"/>
        </w:numPr>
        <w:adjustRightInd w:val="0"/>
        <w:spacing w:beforeLines="200" w:before="480" w:afterLines="300" w:after="720"/>
        <w:outlineLvl w:val="0"/>
        <w:rPr>
          <w:rFonts w:ascii="宋体" w:hAnsi="宋体" w:hint="eastAsia"/>
          <w:bCs/>
          <w:kern w:val="32"/>
          <w:sz w:val="36"/>
          <w:szCs w:val="36"/>
        </w:rPr>
      </w:pPr>
      <w:bookmarkStart w:id="2" w:name="_Toc163742547"/>
      <w:bookmarkStart w:id="3" w:name="_Toc183422033"/>
      <w:r>
        <w:rPr>
          <w:rFonts w:ascii="宋体" w:hAnsi="宋体" w:hint="eastAsia"/>
          <w:bCs/>
          <w:kern w:val="32"/>
          <w:sz w:val="36"/>
          <w:szCs w:val="36"/>
        </w:rPr>
        <w:lastRenderedPageBreak/>
        <w:t>总则</w:t>
      </w:r>
      <w:bookmarkEnd w:id="2"/>
      <w:bookmarkEnd w:id="3"/>
    </w:p>
    <w:p w14:paraId="2D7EAE43" w14:textId="57801FBE" w:rsidR="00596C71" w:rsidRDefault="00000000">
      <w:pPr>
        <w:spacing w:line="360" w:lineRule="auto"/>
        <w:rPr>
          <w:sz w:val="24"/>
          <w:szCs w:val="32"/>
        </w:rPr>
      </w:pPr>
      <w:r>
        <w:rPr>
          <w:sz w:val="24"/>
          <w:szCs w:val="32"/>
        </w:rPr>
        <w:t>1.0.1</w:t>
      </w:r>
      <w:r>
        <w:rPr>
          <w:rFonts w:hint="eastAsia"/>
          <w:sz w:val="24"/>
          <w:szCs w:val="32"/>
        </w:rPr>
        <w:t xml:space="preserve"> </w:t>
      </w:r>
      <w:r>
        <w:rPr>
          <w:rFonts w:hint="eastAsia"/>
          <w:sz w:val="24"/>
          <w:szCs w:val="32"/>
        </w:rPr>
        <w:t>为规范重庆市公路桥梁缆索结构养护，提高重庆市公路桥梁缆索结构养护技术水平，特制定本指南。</w:t>
      </w:r>
    </w:p>
    <w:p w14:paraId="6FF0160E" w14:textId="38C349A3" w:rsidR="00596C71" w:rsidRDefault="00000000">
      <w:pPr>
        <w:spacing w:line="360" w:lineRule="auto"/>
        <w:rPr>
          <w:sz w:val="24"/>
          <w:szCs w:val="32"/>
        </w:rPr>
      </w:pPr>
      <w:r>
        <w:rPr>
          <w:rFonts w:hint="eastAsia"/>
          <w:sz w:val="24"/>
          <w:szCs w:val="32"/>
        </w:rPr>
        <w:t xml:space="preserve">1.0.2 </w:t>
      </w:r>
      <w:r>
        <w:rPr>
          <w:rFonts w:hint="eastAsia"/>
          <w:sz w:val="24"/>
          <w:szCs w:val="32"/>
        </w:rPr>
        <w:t>本指南适用于重庆市公路缆索承重体系桥梁中的斜拉桥拉索、悬索桥主缆和吊索、拱桥吊索和系索等缆索结构的养护。</w:t>
      </w:r>
    </w:p>
    <w:p w14:paraId="688B0F7E" w14:textId="72908177" w:rsidR="00596C71" w:rsidRDefault="00000000">
      <w:pPr>
        <w:spacing w:line="360" w:lineRule="auto"/>
        <w:rPr>
          <w:sz w:val="24"/>
          <w:szCs w:val="32"/>
        </w:rPr>
      </w:pPr>
      <w:r>
        <w:rPr>
          <w:rFonts w:hint="eastAsia"/>
          <w:sz w:val="24"/>
          <w:szCs w:val="32"/>
        </w:rPr>
        <w:t xml:space="preserve">1.0.3 </w:t>
      </w:r>
      <w:r>
        <w:rPr>
          <w:rFonts w:hint="eastAsia"/>
          <w:sz w:val="24"/>
          <w:szCs w:val="32"/>
        </w:rPr>
        <w:t>公路桥梁缆索结构应积极推广应用信息化、数字化、智能化养护。</w:t>
      </w:r>
    </w:p>
    <w:p w14:paraId="39DE5115" w14:textId="77777777" w:rsidR="00596C71" w:rsidRDefault="00000000">
      <w:pPr>
        <w:spacing w:line="360" w:lineRule="auto"/>
        <w:rPr>
          <w:sz w:val="24"/>
          <w:szCs w:val="32"/>
        </w:rPr>
      </w:pPr>
      <w:r>
        <w:rPr>
          <w:rFonts w:hint="eastAsia"/>
          <w:sz w:val="24"/>
          <w:szCs w:val="32"/>
        </w:rPr>
        <w:t xml:space="preserve">1.0.4 </w:t>
      </w:r>
      <w:r>
        <w:rPr>
          <w:rFonts w:hint="eastAsia"/>
          <w:sz w:val="24"/>
          <w:szCs w:val="32"/>
        </w:rPr>
        <w:t>公路桥梁缆索结构养护除应符合本指南的规定外，尚应符合国家、行业和地方现行有关标准的规定。</w:t>
      </w:r>
    </w:p>
    <w:p w14:paraId="20D95338" w14:textId="77777777" w:rsidR="00596C71" w:rsidRDefault="00596C71">
      <w:pPr>
        <w:spacing w:beforeLines="50" w:before="120" w:line="360" w:lineRule="auto"/>
        <w:ind w:firstLineChars="200" w:firstLine="480"/>
        <w:rPr>
          <w:sz w:val="24"/>
        </w:rPr>
      </w:pPr>
    </w:p>
    <w:p w14:paraId="4C5A54D9" w14:textId="77777777" w:rsidR="00596C71" w:rsidRDefault="00596C71">
      <w:pPr>
        <w:spacing w:beforeLines="50" w:before="120" w:line="360" w:lineRule="auto"/>
        <w:ind w:firstLineChars="200" w:firstLine="420"/>
      </w:pPr>
    </w:p>
    <w:p w14:paraId="4075E9F0" w14:textId="77777777" w:rsidR="00596C71" w:rsidRDefault="00596C71">
      <w:pPr>
        <w:spacing w:beforeLines="50" w:before="120" w:line="360" w:lineRule="auto"/>
        <w:ind w:firstLineChars="200" w:firstLine="420"/>
        <w:sectPr w:rsidR="00596C71">
          <w:headerReference w:type="even" r:id="rId18"/>
          <w:footerReference w:type="even" r:id="rId19"/>
          <w:footerReference w:type="default" r:id="rId20"/>
          <w:pgSz w:w="11906" w:h="16838"/>
          <w:pgMar w:top="1440" w:right="1797" w:bottom="1440" w:left="1797" w:header="850" w:footer="992" w:gutter="0"/>
          <w:pgNumType w:start="1"/>
          <w:cols w:space="425"/>
          <w:docGrid w:linePitch="312"/>
        </w:sectPr>
      </w:pPr>
    </w:p>
    <w:p w14:paraId="069C859E" w14:textId="77777777" w:rsidR="00596C71" w:rsidRDefault="00000000">
      <w:pPr>
        <w:numPr>
          <w:ilvl w:val="0"/>
          <w:numId w:val="1"/>
        </w:numPr>
        <w:adjustRightInd w:val="0"/>
        <w:spacing w:beforeLines="200" w:before="480" w:afterLines="300" w:after="720"/>
        <w:outlineLvl w:val="0"/>
        <w:rPr>
          <w:rFonts w:ascii="宋体" w:hAnsi="宋体" w:hint="eastAsia"/>
          <w:bCs/>
          <w:kern w:val="32"/>
          <w:sz w:val="36"/>
          <w:szCs w:val="36"/>
        </w:rPr>
      </w:pPr>
      <w:bookmarkStart w:id="6" w:name="_Toc155118095"/>
      <w:bookmarkStart w:id="7" w:name="_Toc183422034"/>
      <w:r>
        <w:rPr>
          <w:rFonts w:ascii="宋体" w:hAnsi="宋体" w:hint="eastAsia"/>
          <w:bCs/>
          <w:kern w:val="32"/>
          <w:sz w:val="36"/>
          <w:szCs w:val="36"/>
        </w:rPr>
        <w:lastRenderedPageBreak/>
        <w:t>规范性引用文件</w:t>
      </w:r>
      <w:bookmarkEnd w:id="6"/>
      <w:bookmarkEnd w:id="7"/>
    </w:p>
    <w:p w14:paraId="3DBEA151" w14:textId="77777777" w:rsidR="00596C71" w:rsidRDefault="00000000">
      <w:pPr>
        <w:spacing w:before="120" w:after="50" w:line="360" w:lineRule="auto"/>
        <w:ind w:firstLineChars="200" w:firstLine="480"/>
        <w:rPr>
          <w:rFonts w:ascii="宋体" w:hAnsi="宋体" w:cstheme="minorBidi" w:hint="eastAsia"/>
          <w:sz w:val="24"/>
          <w:szCs w:val="22"/>
        </w:rPr>
      </w:pPr>
      <w:r>
        <w:rPr>
          <w:rFonts w:ascii="宋体" w:hAnsi="宋体" w:cstheme="minorBidi" w:hint="eastAsia"/>
          <w:sz w:val="24"/>
          <w:szCs w:val="22"/>
        </w:rPr>
        <w:t>下列文件中的内容通过文中的规范性引用而构成本文件必不可少的条款。其中，不注日期的引用文件，其最新版本（包括所有的修改单）适用于本文件。</w:t>
      </w:r>
    </w:p>
    <w:p w14:paraId="553F6CA0" w14:textId="77777777" w:rsidR="00596C71" w:rsidRDefault="00000000">
      <w:pPr>
        <w:spacing w:before="120" w:after="50" w:line="360" w:lineRule="auto"/>
        <w:ind w:firstLineChars="200" w:firstLine="480"/>
        <w:rPr>
          <w:rFonts w:ascii="宋体" w:hAnsi="宋体" w:cstheme="minorBidi" w:hint="eastAsia"/>
          <w:sz w:val="24"/>
          <w:szCs w:val="22"/>
        </w:rPr>
      </w:pPr>
      <w:r>
        <w:rPr>
          <w:sz w:val="24"/>
          <w:szCs w:val="22"/>
        </w:rPr>
        <w:t>GB/T</w:t>
      </w:r>
      <w:r>
        <w:rPr>
          <w:rFonts w:hint="eastAsia"/>
          <w:sz w:val="24"/>
          <w:szCs w:val="22"/>
        </w:rPr>
        <w:t xml:space="preserve"> </w:t>
      </w:r>
      <w:r>
        <w:rPr>
          <w:sz w:val="24"/>
          <w:szCs w:val="22"/>
        </w:rPr>
        <w:t>18365</w:t>
      </w:r>
      <w:r>
        <w:rPr>
          <w:rFonts w:hint="eastAsia"/>
          <w:sz w:val="24"/>
          <w:szCs w:val="22"/>
        </w:rPr>
        <w:t xml:space="preserve"> </w:t>
      </w:r>
      <w:r>
        <w:rPr>
          <w:sz w:val="24"/>
          <w:szCs w:val="22"/>
        </w:rPr>
        <w:t>斜拉桥用热挤聚乙烯高强钢丝拉索</w:t>
      </w:r>
    </w:p>
    <w:p w14:paraId="7D372BE9" w14:textId="01CB8BE2" w:rsidR="00596C71" w:rsidRDefault="0042588D">
      <w:pPr>
        <w:spacing w:before="120" w:after="50" w:line="360" w:lineRule="auto"/>
        <w:ind w:firstLineChars="200" w:firstLine="480"/>
        <w:rPr>
          <w:sz w:val="24"/>
          <w:szCs w:val="22"/>
        </w:rPr>
      </w:pPr>
      <w:r w:rsidRPr="0042588D">
        <w:rPr>
          <w:sz w:val="24"/>
          <w:szCs w:val="22"/>
        </w:rPr>
        <w:t>GB/T 31212</w:t>
      </w:r>
      <w:r>
        <w:rPr>
          <w:rFonts w:hint="eastAsia"/>
          <w:sz w:val="24"/>
          <w:szCs w:val="22"/>
        </w:rPr>
        <w:t xml:space="preserve"> </w:t>
      </w:r>
      <w:r w:rsidRPr="0042588D">
        <w:rPr>
          <w:rFonts w:hint="eastAsia"/>
          <w:sz w:val="24"/>
          <w:szCs w:val="22"/>
        </w:rPr>
        <w:t>无损检测</w:t>
      </w:r>
      <w:r w:rsidRPr="0042588D">
        <w:rPr>
          <w:rFonts w:hint="eastAsia"/>
          <w:sz w:val="24"/>
          <w:szCs w:val="22"/>
        </w:rPr>
        <w:t xml:space="preserve"> </w:t>
      </w:r>
      <w:r w:rsidRPr="0042588D">
        <w:rPr>
          <w:rFonts w:hint="eastAsia"/>
          <w:sz w:val="24"/>
          <w:szCs w:val="22"/>
        </w:rPr>
        <w:t>漏磁检测</w:t>
      </w:r>
      <w:r w:rsidRPr="0042588D">
        <w:rPr>
          <w:rFonts w:hint="eastAsia"/>
          <w:sz w:val="24"/>
          <w:szCs w:val="22"/>
        </w:rPr>
        <w:t xml:space="preserve"> </w:t>
      </w:r>
      <w:r w:rsidRPr="0042588D">
        <w:rPr>
          <w:rFonts w:hint="eastAsia"/>
          <w:sz w:val="24"/>
          <w:szCs w:val="22"/>
        </w:rPr>
        <w:t>总则</w:t>
      </w:r>
    </w:p>
    <w:p w14:paraId="489C782A" w14:textId="77777777" w:rsidR="00596C71" w:rsidRDefault="00000000">
      <w:pPr>
        <w:spacing w:before="120" w:after="50" w:line="360" w:lineRule="auto"/>
        <w:ind w:firstLineChars="200" w:firstLine="480"/>
        <w:rPr>
          <w:sz w:val="24"/>
          <w:szCs w:val="22"/>
        </w:rPr>
      </w:pPr>
      <w:r>
        <w:rPr>
          <w:sz w:val="24"/>
          <w:szCs w:val="22"/>
        </w:rPr>
        <w:t>GB/T 30826</w:t>
      </w:r>
      <w:r>
        <w:rPr>
          <w:rFonts w:hint="eastAsia"/>
          <w:sz w:val="24"/>
          <w:szCs w:val="22"/>
        </w:rPr>
        <w:t xml:space="preserve"> </w:t>
      </w:r>
      <w:r>
        <w:rPr>
          <w:sz w:val="24"/>
          <w:szCs w:val="22"/>
        </w:rPr>
        <w:t>斜拉桥钢绞线拉索技术条件</w:t>
      </w:r>
    </w:p>
    <w:p w14:paraId="35BABA1A" w14:textId="22D447BC" w:rsidR="00596C71" w:rsidRDefault="00000000">
      <w:pPr>
        <w:spacing w:before="120" w:after="50" w:line="360" w:lineRule="auto"/>
        <w:ind w:firstLineChars="200" w:firstLine="480"/>
        <w:rPr>
          <w:sz w:val="24"/>
          <w:szCs w:val="22"/>
        </w:rPr>
      </w:pPr>
      <w:r>
        <w:rPr>
          <w:sz w:val="24"/>
          <w:szCs w:val="22"/>
        </w:rPr>
        <w:t>GB/T 3121</w:t>
      </w:r>
      <w:r>
        <w:rPr>
          <w:rFonts w:hint="eastAsia"/>
          <w:sz w:val="24"/>
          <w:szCs w:val="22"/>
        </w:rPr>
        <w:t>1.2</w:t>
      </w:r>
      <w:r>
        <w:rPr>
          <w:sz w:val="24"/>
          <w:szCs w:val="22"/>
        </w:rPr>
        <w:t xml:space="preserve"> </w:t>
      </w:r>
      <w:r w:rsidR="0042588D" w:rsidRPr="0042588D">
        <w:rPr>
          <w:rFonts w:hint="eastAsia"/>
          <w:sz w:val="24"/>
          <w:szCs w:val="22"/>
        </w:rPr>
        <w:t>无损检测</w:t>
      </w:r>
      <w:r w:rsidR="0042588D" w:rsidRPr="0042588D">
        <w:rPr>
          <w:rFonts w:hint="eastAsia"/>
          <w:sz w:val="24"/>
          <w:szCs w:val="22"/>
        </w:rPr>
        <w:t xml:space="preserve"> </w:t>
      </w:r>
      <w:r w:rsidR="0042588D" w:rsidRPr="0042588D">
        <w:rPr>
          <w:rFonts w:hint="eastAsia"/>
          <w:sz w:val="24"/>
          <w:szCs w:val="22"/>
        </w:rPr>
        <w:t>超声导波检测</w:t>
      </w:r>
      <w:r w:rsidR="0042588D" w:rsidRPr="0042588D">
        <w:rPr>
          <w:rFonts w:hint="eastAsia"/>
          <w:sz w:val="24"/>
          <w:szCs w:val="22"/>
        </w:rPr>
        <w:t xml:space="preserve"> </w:t>
      </w:r>
      <w:r w:rsidR="0042588D" w:rsidRPr="0042588D">
        <w:rPr>
          <w:rFonts w:hint="eastAsia"/>
          <w:sz w:val="24"/>
          <w:szCs w:val="22"/>
        </w:rPr>
        <w:t>第</w:t>
      </w:r>
      <w:r w:rsidR="0042588D" w:rsidRPr="0042588D">
        <w:rPr>
          <w:rFonts w:hint="eastAsia"/>
          <w:sz w:val="24"/>
          <w:szCs w:val="22"/>
        </w:rPr>
        <w:t>2</w:t>
      </w:r>
      <w:r w:rsidR="0042588D" w:rsidRPr="0042588D">
        <w:rPr>
          <w:rFonts w:hint="eastAsia"/>
          <w:sz w:val="24"/>
          <w:szCs w:val="22"/>
        </w:rPr>
        <w:t>部分：磁致伸缩法</w:t>
      </w:r>
      <w:r>
        <w:rPr>
          <w:sz w:val="24"/>
          <w:szCs w:val="22"/>
        </w:rPr>
        <w:t xml:space="preserve"> </w:t>
      </w:r>
    </w:p>
    <w:p w14:paraId="3AB4EEE0" w14:textId="77777777" w:rsidR="00596C71" w:rsidRDefault="00000000">
      <w:pPr>
        <w:spacing w:before="120" w:after="50" w:line="360" w:lineRule="auto"/>
        <w:ind w:firstLineChars="200" w:firstLine="480"/>
        <w:rPr>
          <w:sz w:val="24"/>
          <w:szCs w:val="22"/>
        </w:rPr>
      </w:pPr>
      <w:r>
        <w:rPr>
          <w:rFonts w:hint="eastAsia"/>
          <w:sz w:val="24"/>
          <w:szCs w:val="22"/>
        </w:rPr>
        <w:t xml:space="preserve">JT/T 449 </w:t>
      </w:r>
      <w:r>
        <w:rPr>
          <w:rFonts w:hint="eastAsia"/>
          <w:sz w:val="24"/>
          <w:szCs w:val="22"/>
        </w:rPr>
        <w:t>公路悬索桥吊索</w:t>
      </w:r>
    </w:p>
    <w:p w14:paraId="4A3CECFA" w14:textId="77777777" w:rsidR="00596C71" w:rsidRDefault="00000000">
      <w:pPr>
        <w:spacing w:before="120" w:after="50" w:line="360" w:lineRule="auto"/>
        <w:ind w:firstLineChars="200" w:firstLine="480"/>
        <w:rPr>
          <w:sz w:val="24"/>
          <w:szCs w:val="22"/>
        </w:rPr>
      </w:pPr>
      <w:r>
        <w:rPr>
          <w:sz w:val="24"/>
          <w:szCs w:val="22"/>
        </w:rPr>
        <w:t xml:space="preserve">JT/T 1037 </w:t>
      </w:r>
      <w:r>
        <w:rPr>
          <w:rFonts w:hint="eastAsia"/>
          <w:sz w:val="24"/>
          <w:szCs w:val="22"/>
        </w:rPr>
        <w:t>公路桥梁结构监测技术规范</w:t>
      </w:r>
    </w:p>
    <w:p w14:paraId="1E5C185A" w14:textId="77777777" w:rsidR="00596C71" w:rsidRDefault="00000000">
      <w:pPr>
        <w:spacing w:before="120" w:after="50" w:line="360" w:lineRule="auto"/>
        <w:ind w:firstLineChars="200" w:firstLine="480"/>
        <w:rPr>
          <w:rFonts w:ascii="宋体" w:hAnsi="宋体" w:cstheme="minorBidi" w:hint="eastAsia"/>
          <w:sz w:val="24"/>
          <w:szCs w:val="22"/>
        </w:rPr>
      </w:pPr>
      <w:r>
        <w:rPr>
          <w:sz w:val="24"/>
          <w:szCs w:val="22"/>
        </w:rPr>
        <w:t>JTG 5120</w:t>
      </w:r>
      <w:r>
        <w:rPr>
          <w:rFonts w:ascii="宋体" w:hAnsi="宋体" w:cstheme="minorBidi"/>
          <w:sz w:val="24"/>
          <w:szCs w:val="22"/>
        </w:rPr>
        <w:t xml:space="preserve"> </w:t>
      </w:r>
      <w:r>
        <w:rPr>
          <w:rFonts w:ascii="宋体" w:hAnsi="宋体" w:cstheme="minorBidi" w:hint="eastAsia"/>
          <w:sz w:val="24"/>
          <w:szCs w:val="22"/>
        </w:rPr>
        <w:t>公路桥涵养护规范</w:t>
      </w:r>
    </w:p>
    <w:p w14:paraId="4E1EECE4" w14:textId="77777777" w:rsidR="00596C71" w:rsidRDefault="00000000">
      <w:pPr>
        <w:spacing w:before="120" w:after="50" w:line="360" w:lineRule="auto"/>
        <w:ind w:firstLineChars="200" w:firstLine="480"/>
        <w:rPr>
          <w:rFonts w:ascii="宋体" w:hAnsi="宋体" w:cstheme="minorBidi" w:hint="eastAsia"/>
          <w:sz w:val="24"/>
          <w:szCs w:val="22"/>
        </w:rPr>
      </w:pPr>
      <w:r>
        <w:rPr>
          <w:sz w:val="24"/>
          <w:szCs w:val="22"/>
        </w:rPr>
        <w:t>JTG 5122</w:t>
      </w:r>
      <w:r>
        <w:rPr>
          <w:rFonts w:ascii="宋体" w:hAnsi="宋体" w:cstheme="minorBidi"/>
          <w:sz w:val="24"/>
          <w:szCs w:val="22"/>
        </w:rPr>
        <w:t xml:space="preserve"> </w:t>
      </w:r>
      <w:r>
        <w:rPr>
          <w:rFonts w:ascii="宋体" w:hAnsi="宋体" w:cstheme="minorBidi" w:hint="eastAsia"/>
          <w:sz w:val="24"/>
          <w:szCs w:val="22"/>
        </w:rPr>
        <w:t>公路缆索结构体系桥梁养护技术规范</w:t>
      </w:r>
    </w:p>
    <w:p w14:paraId="1372C983" w14:textId="77777777" w:rsidR="00596C71" w:rsidRDefault="00000000">
      <w:pPr>
        <w:spacing w:before="120" w:after="50" w:line="360" w:lineRule="auto"/>
        <w:ind w:firstLineChars="200" w:firstLine="480"/>
        <w:rPr>
          <w:rFonts w:ascii="宋体" w:hAnsi="宋体" w:cstheme="minorBidi" w:hint="eastAsia"/>
          <w:sz w:val="24"/>
          <w:szCs w:val="22"/>
        </w:rPr>
      </w:pPr>
      <w:r>
        <w:rPr>
          <w:sz w:val="24"/>
          <w:szCs w:val="22"/>
        </w:rPr>
        <w:t>JTG 5220</w:t>
      </w:r>
      <w:r>
        <w:rPr>
          <w:rFonts w:hint="eastAsia"/>
          <w:sz w:val="24"/>
          <w:szCs w:val="22"/>
        </w:rPr>
        <w:t xml:space="preserve"> </w:t>
      </w:r>
      <w:r>
        <w:rPr>
          <w:sz w:val="24"/>
          <w:szCs w:val="22"/>
        </w:rPr>
        <w:t>公路养护工程质量检验评定标准</w:t>
      </w:r>
    </w:p>
    <w:p w14:paraId="35A96289" w14:textId="77777777" w:rsidR="00596C71" w:rsidRDefault="00000000">
      <w:pPr>
        <w:spacing w:before="120" w:after="50" w:line="360" w:lineRule="auto"/>
        <w:ind w:firstLineChars="200" w:firstLine="480"/>
        <w:rPr>
          <w:rFonts w:ascii="宋体" w:hAnsi="宋体" w:cstheme="minorBidi" w:hint="eastAsia"/>
          <w:sz w:val="24"/>
          <w:szCs w:val="22"/>
        </w:rPr>
      </w:pPr>
      <w:r>
        <w:rPr>
          <w:sz w:val="24"/>
          <w:szCs w:val="22"/>
        </w:rPr>
        <w:t>JTG D64</w:t>
      </w:r>
      <w:r>
        <w:rPr>
          <w:rFonts w:ascii="宋体" w:hAnsi="宋体" w:cstheme="minorBidi"/>
          <w:sz w:val="24"/>
          <w:szCs w:val="22"/>
        </w:rPr>
        <w:t xml:space="preserve"> 公路钢结构桥梁设计规范</w:t>
      </w:r>
    </w:p>
    <w:p w14:paraId="3E35E13C" w14:textId="77777777" w:rsidR="00596C71" w:rsidRDefault="00000000">
      <w:pPr>
        <w:spacing w:before="120" w:after="50" w:line="360" w:lineRule="auto"/>
        <w:ind w:firstLineChars="200" w:firstLine="480"/>
        <w:rPr>
          <w:sz w:val="24"/>
          <w:szCs w:val="32"/>
        </w:rPr>
      </w:pPr>
      <w:r>
        <w:rPr>
          <w:rFonts w:hint="eastAsia"/>
          <w:sz w:val="24"/>
          <w:szCs w:val="32"/>
        </w:rPr>
        <w:t xml:space="preserve">JTG/T J21-01 </w:t>
      </w:r>
      <w:r>
        <w:rPr>
          <w:rFonts w:hint="eastAsia"/>
          <w:sz w:val="24"/>
          <w:szCs w:val="32"/>
        </w:rPr>
        <w:t>公路桥梁荷载试验规程</w:t>
      </w:r>
    </w:p>
    <w:p w14:paraId="340E8EDE" w14:textId="77777777" w:rsidR="00596C71" w:rsidRDefault="00000000">
      <w:pPr>
        <w:spacing w:before="120" w:after="50" w:line="360" w:lineRule="auto"/>
        <w:ind w:firstLineChars="200" w:firstLine="480"/>
        <w:rPr>
          <w:rFonts w:ascii="宋体" w:hAnsi="宋体" w:cstheme="minorBidi" w:hint="eastAsia"/>
          <w:sz w:val="24"/>
          <w:szCs w:val="22"/>
        </w:rPr>
      </w:pPr>
      <w:r>
        <w:rPr>
          <w:sz w:val="24"/>
          <w:szCs w:val="22"/>
        </w:rPr>
        <w:t>JTG/T J22</w:t>
      </w:r>
      <w:r>
        <w:rPr>
          <w:rFonts w:ascii="宋体" w:hAnsi="宋体" w:cstheme="minorBidi"/>
          <w:sz w:val="24"/>
          <w:szCs w:val="22"/>
        </w:rPr>
        <w:t xml:space="preserve"> </w:t>
      </w:r>
      <w:r>
        <w:rPr>
          <w:rFonts w:ascii="宋体" w:hAnsi="宋体" w:cstheme="minorBidi" w:hint="eastAsia"/>
          <w:sz w:val="24"/>
          <w:szCs w:val="22"/>
        </w:rPr>
        <w:t>公路桥梁加固设计规范</w:t>
      </w:r>
      <w:r>
        <w:rPr>
          <w:rFonts w:ascii="宋体" w:hAnsi="宋体" w:cstheme="minorBidi"/>
          <w:sz w:val="24"/>
          <w:szCs w:val="22"/>
        </w:rPr>
        <w:t xml:space="preserve"> </w:t>
      </w:r>
    </w:p>
    <w:p w14:paraId="2D8BACD9" w14:textId="77777777" w:rsidR="00596C71" w:rsidRDefault="00000000">
      <w:pPr>
        <w:spacing w:before="120" w:after="50" w:line="360" w:lineRule="auto"/>
        <w:ind w:firstLineChars="200" w:firstLine="480"/>
        <w:rPr>
          <w:rFonts w:ascii="宋体" w:hAnsi="宋体" w:cstheme="minorBidi" w:hint="eastAsia"/>
          <w:sz w:val="24"/>
          <w:szCs w:val="22"/>
        </w:rPr>
      </w:pPr>
      <w:r>
        <w:rPr>
          <w:sz w:val="24"/>
          <w:szCs w:val="22"/>
        </w:rPr>
        <w:t>JTG/T J23</w:t>
      </w:r>
      <w:r>
        <w:rPr>
          <w:rFonts w:ascii="宋体" w:hAnsi="宋体" w:cstheme="minorBidi"/>
          <w:sz w:val="24"/>
          <w:szCs w:val="22"/>
        </w:rPr>
        <w:t xml:space="preserve"> </w:t>
      </w:r>
      <w:r>
        <w:rPr>
          <w:rFonts w:ascii="宋体" w:hAnsi="宋体" w:cstheme="minorBidi" w:hint="eastAsia"/>
          <w:sz w:val="24"/>
          <w:szCs w:val="22"/>
        </w:rPr>
        <w:t>公路桥梁加固施工技术规范</w:t>
      </w:r>
    </w:p>
    <w:p w14:paraId="6272BE45" w14:textId="77777777" w:rsidR="00596C71" w:rsidRDefault="00000000">
      <w:pPr>
        <w:spacing w:before="120" w:after="50" w:line="360" w:lineRule="auto"/>
        <w:ind w:firstLineChars="200" w:firstLine="480"/>
        <w:rPr>
          <w:rFonts w:ascii="宋体" w:hAnsi="宋体" w:cstheme="minorBidi" w:hint="eastAsia"/>
          <w:sz w:val="24"/>
          <w:szCs w:val="22"/>
        </w:rPr>
      </w:pPr>
      <w:r>
        <w:rPr>
          <w:sz w:val="24"/>
          <w:szCs w:val="22"/>
        </w:rPr>
        <w:t>JTG/T H21</w:t>
      </w:r>
      <w:r>
        <w:rPr>
          <w:rFonts w:ascii="宋体" w:hAnsi="宋体" w:cstheme="minorBidi"/>
          <w:sz w:val="24"/>
          <w:szCs w:val="22"/>
        </w:rPr>
        <w:t xml:space="preserve"> </w:t>
      </w:r>
      <w:r>
        <w:rPr>
          <w:rFonts w:ascii="宋体" w:hAnsi="宋体" w:cstheme="minorBidi" w:hint="eastAsia"/>
          <w:sz w:val="24"/>
          <w:szCs w:val="22"/>
        </w:rPr>
        <w:t>公路桥梁技术状况评定标准</w:t>
      </w:r>
    </w:p>
    <w:p w14:paraId="66FA5B2B" w14:textId="77777777" w:rsidR="00596C71" w:rsidRDefault="00000000">
      <w:pPr>
        <w:spacing w:before="120" w:after="50" w:line="360" w:lineRule="auto"/>
        <w:ind w:firstLineChars="200" w:firstLine="480"/>
        <w:rPr>
          <w:rFonts w:ascii="宋体" w:hAnsi="宋体" w:cstheme="minorBidi" w:hint="eastAsia"/>
          <w:sz w:val="24"/>
          <w:szCs w:val="22"/>
        </w:rPr>
      </w:pPr>
      <w:r>
        <w:rPr>
          <w:sz w:val="24"/>
          <w:szCs w:val="22"/>
        </w:rPr>
        <w:t>JTG/T 3650-01</w:t>
      </w:r>
      <w:r>
        <w:rPr>
          <w:rFonts w:ascii="宋体" w:hAnsi="宋体" w:cstheme="minorBidi"/>
          <w:sz w:val="24"/>
          <w:szCs w:val="22"/>
        </w:rPr>
        <w:t xml:space="preserve"> </w:t>
      </w:r>
      <w:r>
        <w:rPr>
          <w:rFonts w:ascii="宋体" w:hAnsi="宋体" w:cstheme="minorBidi" w:hint="eastAsia"/>
          <w:sz w:val="24"/>
          <w:szCs w:val="22"/>
        </w:rPr>
        <w:t>公路桥梁施工监控技术规程</w:t>
      </w:r>
    </w:p>
    <w:p w14:paraId="2D88755C" w14:textId="77777777" w:rsidR="00596C71" w:rsidRDefault="00000000">
      <w:pPr>
        <w:spacing w:before="120" w:after="50" w:line="360" w:lineRule="auto"/>
        <w:ind w:firstLineChars="200" w:firstLine="480"/>
        <w:rPr>
          <w:sz w:val="24"/>
          <w:szCs w:val="22"/>
        </w:rPr>
      </w:pPr>
      <w:r>
        <w:rPr>
          <w:sz w:val="24"/>
          <w:szCs w:val="22"/>
        </w:rPr>
        <w:t>JTG/T 5214</w:t>
      </w:r>
      <w:r>
        <w:rPr>
          <w:rFonts w:hint="eastAsia"/>
          <w:sz w:val="24"/>
          <w:szCs w:val="22"/>
        </w:rPr>
        <w:t xml:space="preserve"> </w:t>
      </w:r>
      <w:r>
        <w:rPr>
          <w:rFonts w:hint="eastAsia"/>
          <w:sz w:val="24"/>
          <w:szCs w:val="22"/>
        </w:rPr>
        <w:t>在用公路桥梁现场检测技术规程</w:t>
      </w:r>
    </w:p>
    <w:p w14:paraId="670B241C" w14:textId="77777777" w:rsidR="00EE7152" w:rsidRDefault="00EE7152" w:rsidP="00EE7152">
      <w:pPr>
        <w:spacing w:before="120" w:after="50" w:line="360" w:lineRule="auto"/>
        <w:ind w:firstLineChars="200" w:firstLine="480"/>
        <w:rPr>
          <w:sz w:val="24"/>
          <w:szCs w:val="22"/>
        </w:rPr>
      </w:pPr>
      <w:r>
        <w:rPr>
          <w:rFonts w:hint="eastAsia"/>
          <w:sz w:val="24"/>
          <w:szCs w:val="22"/>
        </w:rPr>
        <w:t xml:space="preserve">CJ/T 297 </w:t>
      </w:r>
      <w:r>
        <w:rPr>
          <w:rFonts w:hint="eastAsia"/>
          <w:sz w:val="24"/>
          <w:szCs w:val="22"/>
        </w:rPr>
        <w:t>桥梁缆索用高密度聚乙护套料</w:t>
      </w:r>
    </w:p>
    <w:p w14:paraId="31753046" w14:textId="77777777" w:rsidR="00EE7152" w:rsidRPr="00EE7152" w:rsidRDefault="00EE7152">
      <w:pPr>
        <w:spacing w:before="120" w:after="50" w:line="360" w:lineRule="auto"/>
        <w:ind w:firstLineChars="200" w:firstLine="480"/>
        <w:rPr>
          <w:sz w:val="24"/>
          <w:szCs w:val="22"/>
        </w:rPr>
      </w:pPr>
    </w:p>
    <w:p w14:paraId="77C9A8B2" w14:textId="77777777" w:rsidR="00596C71" w:rsidRDefault="00596C71">
      <w:pPr>
        <w:spacing w:before="120" w:after="50" w:line="360" w:lineRule="auto"/>
        <w:ind w:firstLineChars="200" w:firstLine="480"/>
        <w:rPr>
          <w:rFonts w:ascii="宋体" w:hAnsi="宋体" w:cstheme="minorBidi" w:hint="eastAsia"/>
          <w:sz w:val="24"/>
          <w:szCs w:val="22"/>
        </w:rPr>
      </w:pPr>
      <w:bookmarkStart w:id="8" w:name="_Toc154391759"/>
      <w:bookmarkEnd w:id="8"/>
    </w:p>
    <w:p w14:paraId="0E59A882" w14:textId="77777777" w:rsidR="00596C71" w:rsidRDefault="00596C71">
      <w:pPr>
        <w:spacing w:before="120" w:after="50" w:line="360" w:lineRule="auto"/>
        <w:ind w:firstLineChars="200" w:firstLine="480"/>
        <w:rPr>
          <w:rFonts w:ascii="宋体" w:hAnsi="宋体" w:cstheme="minorBidi" w:hint="eastAsia"/>
          <w:sz w:val="24"/>
          <w:szCs w:val="22"/>
        </w:rPr>
        <w:sectPr w:rsidR="00596C71">
          <w:pgSz w:w="11906" w:h="16838"/>
          <w:pgMar w:top="1440" w:right="1797" w:bottom="1440" w:left="1797" w:header="850" w:footer="992" w:gutter="0"/>
          <w:cols w:space="425"/>
          <w:docGrid w:linePitch="312"/>
        </w:sectPr>
      </w:pPr>
    </w:p>
    <w:p w14:paraId="20A22FD0" w14:textId="77777777" w:rsidR="00596C71" w:rsidRDefault="00000000">
      <w:pPr>
        <w:numPr>
          <w:ilvl w:val="0"/>
          <w:numId w:val="1"/>
        </w:numPr>
        <w:adjustRightInd w:val="0"/>
        <w:spacing w:beforeLines="200" w:before="480" w:afterLines="300" w:after="720"/>
        <w:outlineLvl w:val="0"/>
        <w:rPr>
          <w:rFonts w:ascii="宋体" w:hAnsi="宋体" w:hint="eastAsia"/>
          <w:bCs/>
          <w:kern w:val="32"/>
          <w:sz w:val="36"/>
          <w:szCs w:val="36"/>
        </w:rPr>
      </w:pPr>
      <w:bookmarkStart w:id="9" w:name="_Toc155118098"/>
      <w:bookmarkStart w:id="10" w:name="_Toc183422035"/>
      <w:r>
        <w:rPr>
          <w:rFonts w:ascii="宋体" w:hAnsi="宋体" w:hint="eastAsia"/>
          <w:bCs/>
          <w:kern w:val="32"/>
          <w:sz w:val="36"/>
          <w:szCs w:val="36"/>
        </w:rPr>
        <w:lastRenderedPageBreak/>
        <w:t>术语和定义</w:t>
      </w:r>
      <w:bookmarkEnd w:id="9"/>
      <w:bookmarkEnd w:id="10"/>
    </w:p>
    <w:p w14:paraId="0910F4F7" w14:textId="77777777" w:rsidR="00596C71" w:rsidRDefault="00000000">
      <w:pPr>
        <w:spacing w:before="120" w:after="50" w:line="360" w:lineRule="auto"/>
        <w:ind w:firstLineChars="100" w:firstLine="240"/>
        <w:rPr>
          <w:rFonts w:ascii="宋体" w:hAnsi="宋体" w:cstheme="minorBidi" w:hint="eastAsia"/>
          <w:sz w:val="24"/>
          <w:szCs w:val="22"/>
        </w:rPr>
      </w:pPr>
      <w:r>
        <w:rPr>
          <w:rFonts w:ascii="宋体" w:hAnsi="宋体" w:cstheme="minorBidi" w:hint="eastAsia"/>
          <w:sz w:val="24"/>
          <w:szCs w:val="22"/>
        </w:rPr>
        <w:t>下列术语和定义适用于本文件。</w:t>
      </w:r>
    </w:p>
    <w:p w14:paraId="6A925642" w14:textId="77777777" w:rsidR="00596C71" w:rsidRDefault="00000000">
      <w:pPr>
        <w:spacing w:before="120" w:after="50" w:line="360" w:lineRule="auto"/>
        <w:ind w:firstLineChars="100" w:firstLine="240"/>
        <w:rPr>
          <w:rFonts w:ascii="宋体" w:hAnsi="宋体" w:cstheme="minorBidi" w:hint="eastAsia"/>
          <w:sz w:val="24"/>
          <w:szCs w:val="22"/>
        </w:rPr>
      </w:pPr>
      <w:r>
        <w:rPr>
          <w:rFonts w:hint="eastAsia"/>
          <w:color w:val="000000" w:themeColor="text1"/>
          <w:sz w:val="24"/>
          <w:szCs w:val="22"/>
        </w:rPr>
        <w:t>3</w:t>
      </w:r>
      <w:r>
        <w:rPr>
          <w:color w:val="000000" w:themeColor="text1"/>
          <w:sz w:val="24"/>
          <w:szCs w:val="22"/>
        </w:rPr>
        <w:t>.0.1</w:t>
      </w:r>
      <w:r>
        <w:rPr>
          <w:rFonts w:ascii="宋体" w:hAnsi="宋体" w:cstheme="minorBidi" w:hint="eastAsia"/>
          <w:sz w:val="24"/>
          <w:szCs w:val="22"/>
        </w:rPr>
        <w:t>专项检查</w:t>
      </w:r>
    </w:p>
    <w:p w14:paraId="0B041A77" w14:textId="626CAE80" w:rsidR="00596C71" w:rsidRDefault="00000000" w:rsidP="005A4FC4">
      <w:pPr>
        <w:spacing w:beforeLines="50" w:before="120" w:line="360" w:lineRule="auto"/>
        <w:ind w:firstLine="482"/>
        <w:rPr>
          <w:color w:val="000000" w:themeColor="text1"/>
          <w:sz w:val="24"/>
          <w:szCs w:val="22"/>
        </w:rPr>
      </w:pPr>
      <w:r w:rsidRPr="002C505E">
        <w:rPr>
          <w:rFonts w:hint="eastAsia"/>
          <w:color w:val="000000" w:themeColor="text1"/>
          <w:sz w:val="24"/>
          <w:szCs w:val="22"/>
        </w:rPr>
        <w:t>缆索结构损伤程度、成因与影响，以及使用功能和安全性评估所需的专门检测与试验工作。</w:t>
      </w:r>
    </w:p>
    <w:p w14:paraId="3777FDB4" w14:textId="77777777" w:rsidR="005A4FC4" w:rsidRDefault="005A4FC4" w:rsidP="005A4FC4">
      <w:pPr>
        <w:widowControl/>
        <w:spacing w:beforeLines="50" w:before="120" w:line="360" w:lineRule="auto"/>
        <w:ind w:firstLineChars="100" w:firstLine="240"/>
        <w:jc w:val="left"/>
        <w:rPr>
          <w:color w:val="000000" w:themeColor="text1"/>
          <w:sz w:val="24"/>
          <w:szCs w:val="22"/>
        </w:rPr>
      </w:pPr>
      <w:r>
        <w:rPr>
          <w:rFonts w:hint="eastAsia"/>
          <w:color w:val="000000" w:themeColor="text1"/>
          <w:sz w:val="24"/>
          <w:szCs w:val="22"/>
          <w:lang w:bidi="ar"/>
        </w:rPr>
        <w:t>3.0.2</w:t>
      </w:r>
      <w:r>
        <w:rPr>
          <w:rFonts w:hint="eastAsia"/>
          <w:color w:val="000000" w:themeColor="text1"/>
          <w:sz w:val="24"/>
          <w:szCs w:val="22"/>
          <w:lang w:bidi="ar"/>
        </w:rPr>
        <w:t>主缆开缆检查</w:t>
      </w:r>
      <w:r>
        <w:rPr>
          <w:rFonts w:hint="eastAsia"/>
          <w:color w:val="000000" w:themeColor="text1"/>
          <w:sz w:val="24"/>
          <w:szCs w:val="22"/>
          <w:lang w:bidi="ar"/>
        </w:rPr>
        <w:t xml:space="preserve"> </w:t>
      </w:r>
    </w:p>
    <w:p w14:paraId="114CBE42" w14:textId="77777777" w:rsidR="005A4FC4" w:rsidRDefault="005A4FC4" w:rsidP="005A4FC4">
      <w:pPr>
        <w:widowControl/>
        <w:spacing w:beforeLines="50" w:before="120" w:line="360" w:lineRule="auto"/>
        <w:ind w:firstLineChars="200" w:firstLine="480"/>
      </w:pPr>
      <w:r>
        <w:rPr>
          <w:rFonts w:hint="eastAsia"/>
          <w:color w:val="000000" w:themeColor="text1"/>
          <w:sz w:val="24"/>
          <w:szCs w:val="22"/>
          <w:lang w:bidi="ar"/>
        </w:rPr>
        <w:t>将主缆一定范围内的防护拆除，通过楔开主缆对内部钢丝腐蚀状态进行的检查。</w:t>
      </w:r>
    </w:p>
    <w:p w14:paraId="482B919D" w14:textId="77777777" w:rsidR="00B57FDF" w:rsidRDefault="00B57FDF" w:rsidP="00B57FDF">
      <w:pPr>
        <w:spacing w:beforeLines="50" w:before="120" w:line="360" w:lineRule="auto"/>
        <w:ind w:firstLineChars="100" w:firstLine="240"/>
        <w:jc w:val="left"/>
        <w:rPr>
          <w:color w:val="000000" w:themeColor="text1"/>
          <w:sz w:val="24"/>
          <w:szCs w:val="22"/>
        </w:rPr>
      </w:pPr>
      <w:r>
        <w:rPr>
          <w:rFonts w:hint="eastAsia"/>
          <w:color w:val="000000" w:themeColor="text1"/>
          <w:sz w:val="24"/>
          <w:szCs w:val="22"/>
        </w:rPr>
        <w:t>3</w:t>
      </w:r>
      <w:r>
        <w:rPr>
          <w:color w:val="000000" w:themeColor="text1"/>
          <w:sz w:val="24"/>
          <w:szCs w:val="22"/>
        </w:rPr>
        <w:t>.0.</w:t>
      </w:r>
      <w:r>
        <w:rPr>
          <w:rFonts w:hint="eastAsia"/>
          <w:color w:val="000000" w:themeColor="text1"/>
          <w:sz w:val="24"/>
          <w:szCs w:val="22"/>
        </w:rPr>
        <w:t>3</w:t>
      </w:r>
      <w:r>
        <w:rPr>
          <w:rFonts w:hint="eastAsia"/>
          <w:color w:val="000000" w:themeColor="text1"/>
          <w:sz w:val="24"/>
          <w:szCs w:val="22"/>
        </w:rPr>
        <w:t>平行钢丝索疲劳损伤度</w:t>
      </w:r>
    </w:p>
    <w:p w14:paraId="4A7E113F" w14:textId="7E6F5C28" w:rsidR="00B57FDF" w:rsidRDefault="00B57FDF" w:rsidP="00B57FDF">
      <w:pPr>
        <w:spacing w:beforeLines="50" w:before="120" w:line="360" w:lineRule="auto"/>
        <w:ind w:firstLineChars="200" w:firstLine="480"/>
        <w:rPr>
          <w:color w:val="000000" w:themeColor="text1"/>
          <w:sz w:val="24"/>
          <w:szCs w:val="22"/>
        </w:rPr>
      </w:pPr>
      <w:r>
        <w:rPr>
          <w:rFonts w:hint="eastAsia"/>
          <w:color w:val="000000" w:themeColor="text1"/>
          <w:sz w:val="24"/>
          <w:szCs w:val="22"/>
        </w:rPr>
        <w:t>平行钢丝拉（吊）索在腐蚀、应力循环等作用下的累计疲劳损伤程度。</w:t>
      </w:r>
    </w:p>
    <w:p w14:paraId="619D2699" w14:textId="7CD8679A" w:rsidR="00596C71" w:rsidRDefault="00000000">
      <w:pPr>
        <w:spacing w:beforeLines="50" w:before="120" w:line="360" w:lineRule="auto"/>
        <w:ind w:firstLineChars="100" w:firstLine="240"/>
        <w:jc w:val="left"/>
        <w:rPr>
          <w:color w:val="000000" w:themeColor="text1"/>
          <w:sz w:val="24"/>
          <w:szCs w:val="22"/>
        </w:rPr>
      </w:pPr>
      <w:bookmarkStart w:id="11" w:name="_Toc160459172"/>
      <w:bookmarkStart w:id="12" w:name="_Toc160459173"/>
      <w:bookmarkStart w:id="13" w:name="_Toc155118101"/>
      <w:bookmarkStart w:id="14" w:name="_Toc155780479"/>
      <w:bookmarkStart w:id="15" w:name="_Toc155879299"/>
      <w:bookmarkStart w:id="16" w:name="_Toc171006794"/>
      <w:bookmarkStart w:id="17" w:name="_Toc155118103"/>
      <w:bookmarkEnd w:id="11"/>
      <w:bookmarkEnd w:id="12"/>
      <w:r>
        <w:rPr>
          <w:rFonts w:hint="eastAsia"/>
          <w:color w:val="000000" w:themeColor="text1"/>
          <w:sz w:val="24"/>
          <w:szCs w:val="22"/>
        </w:rPr>
        <w:t>3</w:t>
      </w:r>
      <w:r>
        <w:rPr>
          <w:color w:val="000000" w:themeColor="text1"/>
          <w:sz w:val="24"/>
          <w:szCs w:val="22"/>
        </w:rPr>
        <w:t>.0.</w:t>
      </w:r>
      <w:r w:rsidR="005A4FC4">
        <w:rPr>
          <w:rFonts w:hint="eastAsia"/>
          <w:color w:val="000000" w:themeColor="text1"/>
          <w:sz w:val="24"/>
          <w:szCs w:val="22"/>
        </w:rPr>
        <w:t>4</w:t>
      </w:r>
      <w:bookmarkEnd w:id="13"/>
      <w:bookmarkEnd w:id="14"/>
      <w:bookmarkEnd w:id="15"/>
      <w:bookmarkEnd w:id="16"/>
      <w:r w:rsidR="008555EA">
        <w:rPr>
          <w:rFonts w:hint="eastAsia"/>
          <w:color w:val="000000" w:themeColor="text1"/>
          <w:sz w:val="24"/>
          <w:szCs w:val="22"/>
        </w:rPr>
        <w:t>预防养护</w:t>
      </w:r>
    </w:p>
    <w:p w14:paraId="64DE9A70" w14:textId="44428180" w:rsidR="00596C71" w:rsidRDefault="008555EA" w:rsidP="005618FB">
      <w:pPr>
        <w:spacing w:beforeLines="50" w:before="120" w:line="360" w:lineRule="auto"/>
        <w:ind w:firstLineChars="200" w:firstLine="480"/>
        <w:rPr>
          <w:color w:val="000000" w:themeColor="text1"/>
          <w:sz w:val="24"/>
          <w:szCs w:val="22"/>
        </w:rPr>
      </w:pPr>
      <w:r>
        <w:rPr>
          <w:rFonts w:hint="eastAsia"/>
          <w:color w:val="000000" w:themeColor="text1"/>
          <w:sz w:val="24"/>
          <w:szCs w:val="22"/>
        </w:rPr>
        <w:t>在适当的时机，主动对缆索结构进行防腐、防护修复、防水处理等主动性、周期性养护措施。</w:t>
      </w:r>
    </w:p>
    <w:p w14:paraId="4AD7B93E" w14:textId="77777777" w:rsidR="00596C71" w:rsidRDefault="00596C71">
      <w:pPr>
        <w:spacing w:beforeLines="50" w:before="120" w:line="360" w:lineRule="auto"/>
        <w:ind w:firstLineChars="200" w:firstLine="480"/>
        <w:jc w:val="left"/>
        <w:rPr>
          <w:color w:val="000000" w:themeColor="text1"/>
          <w:sz w:val="24"/>
          <w:szCs w:val="22"/>
        </w:rPr>
      </w:pPr>
    </w:p>
    <w:bookmarkEnd w:id="17"/>
    <w:p w14:paraId="483F844B" w14:textId="77777777" w:rsidR="00596C71" w:rsidRDefault="00596C71">
      <w:pPr>
        <w:spacing w:beforeLines="50" w:before="120" w:line="360" w:lineRule="auto"/>
        <w:ind w:firstLine="482"/>
        <w:jc w:val="left"/>
        <w:rPr>
          <w:color w:val="000000" w:themeColor="text1"/>
          <w:sz w:val="24"/>
          <w:szCs w:val="22"/>
        </w:rPr>
        <w:sectPr w:rsidR="00596C71">
          <w:pgSz w:w="11906" w:h="16838"/>
          <w:pgMar w:top="1440" w:right="1797" w:bottom="1440" w:left="1797" w:header="850" w:footer="992" w:gutter="0"/>
          <w:cols w:space="425"/>
          <w:docGrid w:linePitch="312"/>
        </w:sectPr>
      </w:pPr>
    </w:p>
    <w:p w14:paraId="47C31D98" w14:textId="77777777" w:rsidR="00596C71" w:rsidRDefault="00000000">
      <w:pPr>
        <w:numPr>
          <w:ilvl w:val="0"/>
          <w:numId w:val="1"/>
        </w:numPr>
        <w:adjustRightInd w:val="0"/>
        <w:spacing w:beforeLines="200" w:before="480" w:afterLines="300" w:after="720"/>
        <w:outlineLvl w:val="0"/>
        <w:rPr>
          <w:rFonts w:ascii="宋体" w:hAnsi="宋体" w:hint="eastAsia"/>
          <w:bCs/>
          <w:kern w:val="32"/>
          <w:sz w:val="36"/>
          <w:szCs w:val="36"/>
        </w:rPr>
      </w:pPr>
      <w:bookmarkStart w:id="18" w:name="_Toc155118104"/>
      <w:bookmarkStart w:id="19" w:name="_Toc183422036"/>
      <w:r>
        <w:rPr>
          <w:rFonts w:ascii="宋体" w:hAnsi="宋体" w:hint="eastAsia"/>
          <w:bCs/>
          <w:kern w:val="32"/>
          <w:sz w:val="36"/>
          <w:szCs w:val="36"/>
        </w:rPr>
        <w:lastRenderedPageBreak/>
        <w:t>缆索结构检查与监测</w:t>
      </w:r>
      <w:bookmarkEnd w:id="18"/>
      <w:bookmarkEnd w:id="19"/>
    </w:p>
    <w:p w14:paraId="23531CB9" w14:textId="77777777" w:rsidR="00596C71" w:rsidRDefault="00000000">
      <w:pPr>
        <w:pStyle w:val="20"/>
        <w:spacing w:before="240" w:after="240"/>
      </w:pPr>
      <w:bookmarkStart w:id="20" w:name="_Toc155118105"/>
      <w:bookmarkStart w:id="21" w:name="_Toc173750180"/>
      <w:bookmarkStart w:id="22" w:name="_Toc183422037"/>
      <w:bookmarkStart w:id="23" w:name="_Hlk150242033"/>
      <w:r>
        <w:rPr>
          <w:rFonts w:hint="eastAsia"/>
        </w:rPr>
        <w:t>一般规定</w:t>
      </w:r>
      <w:bookmarkEnd w:id="20"/>
      <w:bookmarkEnd w:id="21"/>
      <w:bookmarkEnd w:id="22"/>
    </w:p>
    <w:p w14:paraId="4681AA24" w14:textId="7D7C739E" w:rsidR="00596C71" w:rsidRDefault="00000000">
      <w:pPr>
        <w:pStyle w:val="3"/>
      </w:pPr>
      <w:r>
        <w:rPr>
          <w:rFonts w:hint="eastAsia"/>
        </w:rPr>
        <w:t>缆索结构的检查应分为</w:t>
      </w:r>
      <w:r>
        <w:t>初始检查、日常巡查、经常检查、定期检查</w:t>
      </w:r>
      <w:r>
        <w:rPr>
          <w:rFonts w:hint="eastAsia"/>
        </w:rPr>
        <w:t>、</w:t>
      </w:r>
      <w:r w:rsidR="00197B3E">
        <w:t>特殊检查</w:t>
      </w:r>
      <w:r>
        <w:t>和</w:t>
      </w:r>
      <w:r w:rsidR="00197B3E">
        <w:rPr>
          <w:rFonts w:hint="eastAsia"/>
        </w:rPr>
        <w:t>专项检查</w:t>
      </w:r>
      <w:r>
        <w:t>。</w:t>
      </w:r>
    </w:p>
    <w:p w14:paraId="7769051C" w14:textId="1B7A83DF" w:rsidR="00596C71" w:rsidRDefault="00000000">
      <w:pPr>
        <w:pStyle w:val="3"/>
      </w:pPr>
      <w:r>
        <w:rPr>
          <w:rFonts w:hint="eastAsia"/>
        </w:rPr>
        <w:t>缆索结构检查过程中发现存在明显异常的，应立刻处理</w:t>
      </w:r>
      <w:r>
        <w:t>。</w:t>
      </w:r>
    </w:p>
    <w:p w14:paraId="12F601CE" w14:textId="77777777" w:rsidR="00596C71" w:rsidRDefault="00000000">
      <w:pPr>
        <w:spacing w:beforeLines="50" w:before="120"/>
        <w:rPr>
          <w:rFonts w:ascii="楷体" w:eastAsia="楷体" w:hAnsi="楷体" w:hint="eastAsia"/>
          <w:b/>
          <w:bCs/>
          <w:sz w:val="24"/>
        </w:rPr>
      </w:pPr>
      <w:r>
        <w:rPr>
          <w:rFonts w:ascii="楷体" w:eastAsia="楷体" w:hAnsi="楷体" w:hint="eastAsia"/>
          <w:b/>
          <w:bCs/>
          <w:sz w:val="24"/>
        </w:rPr>
        <w:t>条文说明：</w:t>
      </w:r>
    </w:p>
    <w:p w14:paraId="02AFEE6B" w14:textId="77777777" w:rsidR="00596C71" w:rsidRDefault="00000000">
      <w:pPr>
        <w:spacing w:line="360" w:lineRule="auto"/>
        <w:ind w:firstLineChars="200" w:firstLine="480"/>
        <w:rPr>
          <w:rFonts w:ascii="仿宋" w:eastAsia="仿宋" w:hAnsi="仿宋" w:cstheme="minorBidi" w:hint="eastAsia"/>
          <w:sz w:val="24"/>
          <w:szCs w:val="22"/>
        </w:rPr>
      </w:pPr>
      <w:r>
        <w:rPr>
          <w:rFonts w:ascii="仿宋" w:eastAsia="仿宋" w:hAnsi="仿宋" w:cstheme="minorBidi" w:hint="eastAsia"/>
          <w:sz w:val="24"/>
          <w:szCs w:val="22"/>
        </w:rPr>
        <w:t>缆索结构明显异常主要包括：拉（吊、系）索异常振动、断裂，索夹、锚固系统出现裂纹，缆索结构遭受火灾、撞击、化学物质腐蚀等。</w:t>
      </w:r>
    </w:p>
    <w:p w14:paraId="2DEFBCBC" w14:textId="61C6C184" w:rsidR="00596C71" w:rsidRDefault="00000000">
      <w:pPr>
        <w:pStyle w:val="3"/>
      </w:pPr>
      <w:bookmarkStart w:id="24" w:name="_Toc173750287"/>
      <w:bookmarkEnd w:id="23"/>
      <w:bookmarkEnd w:id="24"/>
      <w:r>
        <w:rPr>
          <w:rFonts w:hint="eastAsia"/>
        </w:rPr>
        <w:t>缆索结构检查与监测资料应归入桥梁养护档案。</w:t>
      </w:r>
    </w:p>
    <w:p w14:paraId="61283EE1" w14:textId="77777777" w:rsidR="00596C71" w:rsidRDefault="00000000">
      <w:pPr>
        <w:pStyle w:val="20"/>
        <w:spacing w:before="240" w:after="240"/>
      </w:pPr>
      <w:bookmarkStart w:id="25" w:name="_Toc183422038"/>
      <w:r>
        <w:rPr>
          <w:rFonts w:hint="eastAsia"/>
        </w:rPr>
        <w:t>初始检查</w:t>
      </w:r>
      <w:bookmarkEnd w:id="25"/>
    </w:p>
    <w:p w14:paraId="60011B9F" w14:textId="77777777" w:rsidR="00596C71" w:rsidRDefault="00000000">
      <w:pPr>
        <w:pStyle w:val="3"/>
      </w:pPr>
      <w:r>
        <w:rPr>
          <w:rFonts w:hint="eastAsia"/>
        </w:rPr>
        <w:t>初始检查除应符合《公路缆索结构体系桥梁养护技术规范》</w:t>
      </w:r>
      <w:r>
        <w:rPr>
          <w:rFonts w:hint="eastAsia"/>
        </w:rPr>
        <w:t>(</w:t>
      </w:r>
      <w:r>
        <w:t>JTG/T 5122</w:t>
      </w:r>
      <w:r>
        <w:rPr>
          <w:rFonts w:hint="eastAsia"/>
        </w:rPr>
        <w:t>)</w:t>
      </w:r>
      <w:r>
        <w:rPr>
          <w:rFonts w:hint="eastAsia"/>
        </w:rPr>
        <w:t>的相关规定外，还应符合下列规定：</w:t>
      </w:r>
    </w:p>
    <w:p w14:paraId="258D9375" w14:textId="77777777" w:rsidR="00596C71" w:rsidRDefault="00000000">
      <w:pPr>
        <w:pStyle w:val="af6"/>
        <w:numPr>
          <w:ilvl w:val="0"/>
          <w:numId w:val="6"/>
        </w:numPr>
      </w:pPr>
      <w:r>
        <w:rPr>
          <w:rFonts w:hint="eastAsia"/>
        </w:rPr>
        <w:t>初始检查宜与交工验收同时进行，最迟不得超过交付使用后</w:t>
      </w:r>
      <w:r>
        <w:rPr>
          <w:rFonts w:hint="eastAsia"/>
        </w:rPr>
        <w:t>1</w:t>
      </w:r>
      <w:r>
        <w:rPr>
          <w:rFonts w:hint="eastAsia"/>
        </w:rPr>
        <w:t>年；</w:t>
      </w:r>
    </w:p>
    <w:p w14:paraId="435EAA2C" w14:textId="77777777" w:rsidR="00596C71" w:rsidRDefault="00000000">
      <w:pPr>
        <w:pStyle w:val="af6"/>
        <w:numPr>
          <w:ilvl w:val="0"/>
          <w:numId w:val="6"/>
        </w:numPr>
      </w:pPr>
      <w:r>
        <w:rPr>
          <w:rFonts w:hint="eastAsia"/>
        </w:rPr>
        <w:t>缆索构件更换后应进行初始检查，且与更换交工验收同步进行；</w:t>
      </w:r>
    </w:p>
    <w:p w14:paraId="21B33C71" w14:textId="20FAE0D0" w:rsidR="00596C71" w:rsidRDefault="00000000">
      <w:pPr>
        <w:pStyle w:val="af6"/>
        <w:numPr>
          <w:ilvl w:val="0"/>
          <w:numId w:val="6"/>
        </w:numPr>
      </w:pPr>
      <w:r>
        <w:t>加固改造实施前、过程中及验收后</w:t>
      </w:r>
      <w:r>
        <w:rPr>
          <w:rFonts w:hint="eastAsia"/>
        </w:rPr>
        <w:t>应</w:t>
      </w:r>
      <w:r>
        <w:t>保持索力、</w:t>
      </w:r>
      <w:r>
        <w:rPr>
          <w:rFonts w:hint="eastAsia"/>
        </w:rPr>
        <w:t>索夹螺杆</w:t>
      </w:r>
      <w:r w:rsidR="00122C01">
        <w:rPr>
          <w:rFonts w:hint="eastAsia"/>
        </w:rPr>
        <w:t>紧固力</w:t>
      </w:r>
      <w:r>
        <w:t>和</w:t>
      </w:r>
      <w:r>
        <w:rPr>
          <w:rFonts w:hint="eastAsia"/>
        </w:rPr>
        <w:t>主缆</w:t>
      </w:r>
      <w:r w:rsidR="000A3D6E">
        <w:rPr>
          <w:rFonts w:hint="eastAsia"/>
        </w:rPr>
        <w:t>锚跨</w:t>
      </w:r>
      <w:r>
        <w:rPr>
          <w:rFonts w:hint="eastAsia"/>
        </w:rPr>
        <w:t>索股轴力</w:t>
      </w:r>
      <w:r>
        <w:t>等数据的连贯可测性。</w:t>
      </w:r>
    </w:p>
    <w:p w14:paraId="74228873" w14:textId="77777777" w:rsidR="00596C71" w:rsidRDefault="00000000">
      <w:pPr>
        <w:pStyle w:val="3"/>
      </w:pPr>
      <w:r>
        <w:rPr>
          <w:rFonts w:hint="eastAsia"/>
        </w:rPr>
        <w:t>初始检查</w:t>
      </w:r>
      <w:r>
        <w:t>应包括下列内容：</w:t>
      </w:r>
    </w:p>
    <w:p w14:paraId="6BD995F7" w14:textId="77777777" w:rsidR="00596C71" w:rsidRDefault="00000000">
      <w:pPr>
        <w:pStyle w:val="af6"/>
        <w:numPr>
          <w:ilvl w:val="0"/>
          <w:numId w:val="7"/>
        </w:numPr>
      </w:pPr>
      <w:r>
        <w:rPr>
          <w:rFonts w:hint="eastAsia"/>
        </w:rPr>
        <w:t>拉（吊、系）索索力及主缆索股力；</w:t>
      </w:r>
    </w:p>
    <w:p w14:paraId="155B1E0B" w14:textId="77777777" w:rsidR="00AC61C5" w:rsidRDefault="00AC61C5" w:rsidP="00AC61C5">
      <w:pPr>
        <w:pStyle w:val="af6"/>
        <w:numPr>
          <w:ilvl w:val="0"/>
          <w:numId w:val="7"/>
        </w:numPr>
      </w:pPr>
      <w:r>
        <w:rPr>
          <w:rFonts w:hint="eastAsia"/>
        </w:rPr>
        <w:t>拉（吊、系）索的防护及锚固区；</w:t>
      </w:r>
    </w:p>
    <w:p w14:paraId="639C4278" w14:textId="77777777" w:rsidR="00111378" w:rsidRDefault="00111378" w:rsidP="00111378">
      <w:pPr>
        <w:pStyle w:val="af6"/>
        <w:numPr>
          <w:ilvl w:val="0"/>
          <w:numId w:val="7"/>
        </w:numPr>
      </w:pPr>
      <w:r>
        <w:rPr>
          <w:rFonts w:hint="eastAsia"/>
        </w:rPr>
        <w:t>主缆防护及锚固系统；</w:t>
      </w:r>
    </w:p>
    <w:p w14:paraId="7CAED174" w14:textId="3AE5039F" w:rsidR="00596C71" w:rsidRDefault="00000000">
      <w:pPr>
        <w:pStyle w:val="af6"/>
        <w:numPr>
          <w:ilvl w:val="0"/>
          <w:numId w:val="7"/>
        </w:numPr>
      </w:pPr>
      <w:r>
        <w:rPr>
          <w:rFonts w:hint="eastAsia"/>
        </w:rPr>
        <w:t>索夹螺杆</w:t>
      </w:r>
      <w:r w:rsidR="00B67343">
        <w:rPr>
          <w:rFonts w:hint="eastAsia"/>
        </w:rPr>
        <w:t>紧固力</w:t>
      </w:r>
      <w:r>
        <w:rPr>
          <w:rFonts w:hint="eastAsia"/>
        </w:rPr>
        <w:t>；</w:t>
      </w:r>
    </w:p>
    <w:p w14:paraId="5D32561D" w14:textId="77777777" w:rsidR="00596C71" w:rsidRDefault="00000000">
      <w:pPr>
        <w:pStyle w:val="af6"/>
        <w:numPr>
          <w:ilvl w:val="0"/>
          <w:numId w:val="7"/>
        </w:numPr>
      </w:pPr>
      <w:r>
        <w:rPr>
          <w:rFonts w:hint="eastAsia"/>
        </w:rPr>
        <w:t>主缆除湿系统。</w:t>
      </w:r>
    </w:p>
    <w:p w14:paraId="6F1E722B" w14:textId="77777777" w:rsidR="00596C71" w:rsidRDefault="00000000">
      <w:pPr>
        <w:pStyle w:val="20"/>
        <w:spacing w:before="240" w:after="240"/>
      </w:pPr>
      <w:bookmarkStart w:id="26" w:name="_Toc155878647"/>
      <w:bookmarkStart w:id="27" w:name="_Toc155078979"/>
      <w:bookmarkStart w:id="28" w:name="_Toc155780337"/>
      <w:bookmarkStart w:id="29" w:name="_Toc155118700"/>
      <w:bookmarkStart w:id="30" w:name="_Toc155878530"/>
      <w:bookmarkStart w:id="31" w:name="_Toc155879306"/>
      <w:bookmarkStart w:id="32" w:name="_Toc155118106"/>
      <w:bookmarkStart w:id="33" w:name="_Toc155878033"/>
      <w:bookmarkStart w:id="34" w:name="_Toc154391770"/>
      <w:bookmarkStart w:id="35" w:name="_Toc155118109"/>
      <w:bookmarkStart w:id="36" w:name="_Toc155118108"/>
      <w:bookmarkStart w:id="37" w:name="_Toc155780485"/>
      <w:bookmarkStart w:id="38" w:name="_Toc155879035"/>
      <w:bookmarkStart w:id="39" w:name="_Toc155878034"/>
      <w:bookmarkStart w:id="40" w:name="_Toc155879033"/>
      <w:bookmarkStart w:id="41" w:name="_Toc155780338"/>
      <w:bookmarkStart w:id="42" w:name="_Toc155878648"/>
      <w:bookmarkStart w:id="43" w:name="_Toc155879174"/>
      <w:bookmarkStart w:id="44" w:name="_Toc155879036"/>
      <w:bookmarkStart w:id="45" w:name="_Toc155879307"/>
      <w:bookmarkStart w:id="46" w:name="_Toc155878263"/>
      <w:bookmarkStart w:id="47" w:name="_Toc155118704"/>
      <w:bookmarkStart w:id="48" w:name="_Toc155078984"/>
      <w:bookmarkStart w:id="49" w:name="_Toc155879308"/>
      <w:bookmarkStart w:id="50" w:name="_Toc154391769"/>
      <w:bookmarkStart w:id="51" w:name="_Toc155878267"/>
      <w:bookmarkStart w:id="52" w:name="_Toc155780340"/>
      <w:bookmarkStart w:id="53" w:name="_Toc155118702"/>
      <w:bookmarkStart w:id="54" w:name="_Toc155878531"/>
      <w:bookmarkStart w:id="55" w:name="_Toc155780487"/>
      <w:bookmarkStart w:id="56" w:name="_Toc155878651"/>
      <w:bookmarkStart w:id="57" w:name="_Toc155780484"/>
      <w:bookmarkStart w:id="58" w:name="_Toc155780486"/>
      <w:bookmarkStart w:id="59" w:name="_Toc155118112"/>
      <w:bookmarkStart w:id="60" w:name="_Toc155780339"/>
      <w:bookmarkStart w:id="61" w:name="_Toc155118699"/>
      <w:bookmarkStart w:id="62" w:name="_Toc155878265"/>
      <w:bookmarkStart w:id="63" w:name="_Toc155879172"/>
      <w:bookmarkStart w:id="64" w:name="_Toc155118107"/>
      <w:bookmarkStart w:id="65" w:name="_Toc155878262"/>
      <w:bookmarkStart w:id="66" w:name="_Toc155879034"/>
      <w:bookmarkStart w:id="67" w:name="_Toc155078982"/>
      <w:bookmarkStart w:id="68" w:name="_Toc155878035"/>
      <w:bookmarkStart w:id="69" w:name="_Toc155878533"/>
      <w:bookmarkStart w:id="70" w:name="_Toc155118701"/>
      <w:bookmarkStart w:id="71" w:name="_Toc155078981"/>
      <w:bookmarkStart w:id="72" w:name="_Toc155118110"/>
      <w:bookmarkStart w:id="73" w:name="_Toc155879304"/>
      <w:bookmarkStart w:id="74" w:name="_Toc155878032"/>
      <w:bookmarkStart w:id="75" w:name="_Toc154391773"/>
      <w:bookmarkStart w:id="76" w:name="_Toc155878534"/>
      <w:bookmarkStart w:id="77" w:name="_Toc155879038"/>
      <w:bookmarkStart w:id="78" w:name="_Toc155118113"/>
      <w:bookmarkStart w:id="79" w:name="_Toc155078983"/>
      <w:bookmarkStart w:id="80" w:name="_Toc155878036"/>
      <w:bookmarkStart w:id="81" w:name="_Toc155878264"/>
      <w:bookmarkStart w:id="82" w:name="_Toc155780341"/>
      <w:bookmarkStart w:id="83" w:name="_Toc155878266"/>
      <w:bookmarkStart w:id="84" w:name="_Toc155879039"/>
      <w:bookmarkStart w:id="85" w:name="_Toc155878649"/>
      <w:bookmarkStart w:id="86" w:name="_Toc155878536"/>
      <w:bookmarkStart w:id="87" w:name="_Toc155879305"/>
      <w:bookmarkStart w:id="88" w:name="_Toc154391776"/>
      <w:bookmarkStart w:id="89" w:name="_Toc155878532"/>
      <w:bookmarkStart w:id="90" w:name="_Toc155879175"/>
      <w:bookmarkStart w:id="91" w:name="_Toc155878646"/>
      <w:bookmarkStart w:id="92" w:name="_Toc155078980"/>
      <w:bookmarkStart w:id="93" w:name="_Toc155878270"/>
      <w:bookmarkStart w:id="94" w:name="_Toc155879177"/>
      <w:bookmarkStart w:id="95" w:name="_Toc155078985"/>
      <w:bookmarkStart w:id="96" w:name="_Toc155879037"/>
      <w:bookmarkStart w:id="97" w:name="_Toc154391775"/>
      <w:bookmarkStart w:id="98" w:name="_Toc155078986"/>
      <w:bookmarkStart w:id="99" w:name="_Toc155078987"/>
      <w:bookmarkStart w:id="100" w:name="_Toc155878268"/>
      <w:bookmarkStart w:id="101" w:name="_Toc154391771"/>
      <w:bookmarkStart w:id="102" w:name="_Toc155879309"/>
      <w:bookmarkStart w:id="103" w:name="_Toc155118705"/>
      <w:bookmarkStart w:id="104" w:name="_Toc154391772"/>
      <w:bookmarkStart w:id="105" w:name="_Toc154391774"/>
      <w:bookmarkStart w:id="106" w:name="_Toc155118707"/>
      <w:bookmarkStart w:id="107" w:name="_Toc155780344"/>
      <w:bookmarkStart w:id="108" w:name="_Toc155879178"/>
      <w:bookmarkStart w:id="109" w:name="_Toc155879310"/>
      <w:bookmarkStart w:id="110" w:name="_Toc155879040"/>
      <w:bookmarkStart w:id="111" w:name="_Toc155878038"/>
      <w:bookmarkStart w:id="112" w:name="_Toc155878535"/>
      <w:bookmarkStart w:id="113" w:name="_Toc155118703"/>
      <w:bookmarkStart w:id="114" w:name="_Toc155878041"/>
      <w:bookmarkStart w:id="115" w:name="_Toc155780489"/>
      <w:bookmarkStart w:id="116" w:name="_Toc155780488"/>
      <w:bookmarkStart w:id="117" w:name="_Toc155118117"/>
      <w:bookmarkStart w:id="118" w:name="_Toc155879182"/>
      <w:bookmarkStart w:id="119" w:name="_Toc155118111"/>
      <w:bookmarkStart w:id="120" w:name="_Toc155118115"/>
      <w:bookmarkStart w:id="121" w:name="_Toc155878650"/>
      <w:bookmarkStart w:id="122" w:name="_Toc155780490"/>
      <w:bookmarkStart w:id="123" w:name="_Toc155118709"/>
      <w:bookmarkStart w:id="124" w:name="_Toc155878040"/>
      <w:bookmarkStart w:id="125" w:name="_Toc155780491"/>
      <w:bookmarkStart w:id="126" w:name="_Toc155780345"/>
      <w:bookmarkStart w:id="127" w:name="_Toc155878037"/>
      <w:bookmarkStart w:id="128" w:name="_Toc155878269"/>
      <w:bookmarkStart w:id="129" w:name="_Toc155780343"/>
      <w:bookmarkStart w:id="130" w:name="_Toc155878538"/>
      <w:bookmarkStart w:id="131" w:name="_Toc155879176"/>
      <w:bookmarkStart w:id="132" w:name="_Toc155879173"/>
      <w:bookmarkStart w:id="133" w:name="_Toc155879314"/>
      <w:bookmarkStart w:id="134" w:name="_Toc155780342"/>
      <w:bookmarkStart w:id="135" w:name="_Toc155878042"/>
      <w:bookmarkStart w:id="136" w:name="_Toc154391777"/>
      <w:bookmarkStart w:id="137" w:name="_Toc155878653"/>
      <w:bookmarkStart w:id="138" w:name="_Toc155879311"/>
      <w:bookmarkStart w:id="139" w:name="_Toc155780494"/>
      <w:bookmarkStart w:id="140" w:name="_Toc155878043"/>
      <w:bookmarkStart w:id="141" w:name="_Toc155879183"/>
      <w:bookmarkStart w:id="142" w:name="_Toc155780348"/>
      <w:bookmarkStart w:id="143" w:name="_Toc155878272"/>
      <w:bookmarkStart w:id="144" w:name="_Toc155118114"/>
      <w:bookmarkStart w:id="145" w:name="_Toc155879312"/>
      <w:bookmarkStart w:id="146" w:name="_Toc154391778"/>
      <w:bookmarkStart w:id="147" w:name="_Toc155879043"/>
      <w:bookmarkStart w:id="148" w:name="_Toc155780492"/>
      <w:bookmarkStart w:id="149" w:name="_Toc155878540"/>
      <w:bookmarkStart w:id="150" w:name="_Toc155878273"/>
      <w:bookmarkStart w:id="151" w:name="_Toc155878539"/>
      <w:bookmarkStart w:id="152" w:name="_Toc155879179"/>
      <w:bookmarkStart w:id="153" w:name="_Toc155878654"/>
      <w:bookmarkStart w:id="154" w:name="_Toc155780493"/>
      <w:bookmarkStart w:id="155" w:name="_Toc155078988"/>
      <w:bookmarkStart w:id="156" w:name="_Toc155078990"/>
      <w:bookmarkStart w:id="157" w:name="_Toc155879315"/>
      <w:bookmarkStart w:id="158" w:name="_Toc155780346"/>
      <w:bookmarkStart w:id="159" w:name="_Toc155878655"/>
      <w:bookmarkStart w:id="160" w:name="_Toc155780495"/>
      <w:bookmarkStart w:id="161" w:name="_Toc154391780"/>
      <w:bookmarkStart w:id="162" w:name="_Toc155118706"/>
      <w:bookmarkStart w:id="163" w:name="_Toc155878537"/>
      <w:bookmarkStart w:id="164" w:name="_Toc155879042"/>
      <w:bookmarkStart w:id="165" w:name="_Toc155878656"/>
      <w:bookmarkStart w:id="166" w:name="_Toc155118710"/>
      <w:bookmarkStart w:id="167" w:name="_Toc154391779"/>
      <w:bookmarkStart w:id="168" w:name="_Toc155878039"/>
      <w:bookmarkStart w:id="169" w:name="_Toc155878652"/>
      <w:bookmarkStart w:id="170" w:name="_Toc155879041"/>
      <w:bookmarkStart w:id="171" w:name="_Toc155879180"/>
      <w:bookmarkStart w:id="172" w:name="_Toc155078989"/>
      <w:bookmarkStart w:id="173" w:name="_Toc155780347"/>
      <w:bookmarkStart w:id="174" w:name="_Toc155118708"/>
      <w:bookmarkStart w:id="175" w:name="_Toc155878271"/>
      <w:bookmarkStart w:id="176" w:name="_Toc155878541"/>
      <w:bookmarkStart w:id="177" w:name="_Toc155879044"/>
      <w:bookmarkStart w:id="178" w:name="_Toc155879181"/>
      <w:bookmarkStart w:id="179" w:name="_Toc155118116"/>
      <w:bookmarkStart w:id="180" w:name="_Toc155879313"/>
      <w:bookmarkStart w:id="181" w:name="_Toc155878657"/>
      <w:bookmarkStart w:id="182" w:name="_Toc155118118"/>
      <w:bookmarkStart w:id="183" w:name="_Toc173750181"/>
      <w:bookmarkStart w:id="184" w:name="_Toc183422039"/>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Pr>
          <w:rFonts w:hint="eastAsia"/>
        </w:rPr>
        <w:t>日常巡查</w:t>
      </w:r>
      <w:bookmarkEnd w:id="182"/>
      <w:bookmarkEnd w:id="183"/>
      <w:bookmarkEnd w:id="184"/>
    </w:p>
    <w:p w14:paraId="7E0EE171" w14:textId="77777777" w:rsidR="00596C71" w:rsidRDefault="00000000">
      <w:pPr>
        <w:pStyle w:val="3"/>
      </w:pPr>
      <w:r>
        <w:t>日常巡查</w:t>
      </w:r>
      <w:r>
        <w:rPr>
          <w:rFonts w:hint="eastAsia"/>
        </w:rPr>
        <w:t>应</w:t>
      </w:r>
      <w:r>
        <w:t>每天进行</w:t>
      </w:r>
      <w:r>
        <w:t>1</w:t>
      </w:r>
      <w:r>
        <w:t>次</w:t>
      </w:r>
      <w:r>
        <w:rPr>
          <w:rFonts w:hint="eastAsia"/>
        </w:rPr>
        <w:t>，巡查范围应</w:t>
      </w:r>
      <w:r>
        <w:t>涵盖目视可及</w:t>
      </w:r>
      <w:r>
        <w:rPr>
          <w:rFonts w:hint="eastAsia"/>
        </w:rPr>
        <w:t>的缆索结构</w:t>
      </w:r>
      <w:r>
        <w:t>。</w:t>
      </w:r>
    </w:p>
    <w:p w14:paraId="1BEB95C7" w14:textId="77777777" w:rsidR="00596C71" w:rsidRDefault="00000000">
      <w:pPr>
        <w:spacing w:beforeLines="50" w:before="120"/>
        <w:rPr>
          <w:rFonts w:ascii="楷体" w:eastAsia="楷体" w:hAnsi="楷体" w:hint="eastAsia"/>
          <w:b/>
          <w:bCs/>
          <w:sz w:val="24"/>
        </w:rPr>
      </w:pPr>
      <w:r>
        <w:rPr>
          <w:rFonts w:ascii="楷体" w:eastAsia="楷体" w:hAnsi="楷体" w:hint="eastAsia"/>
          <w:b/>
          <w:bCs/>
          <w:sz w:val="24"/>
        </w:rPr>
        <w:t>条文说明：</w:t>
      </w:r>
    </w:p>
    <w:p w14:paraId="37DDB229" w14:textId="66E6FA22" w:rsidR="00596C71" w:rsidRDefault="00000000">
      <w:pPr>
        <w:spacing w:line="360" w:lineRule="auto"/>
        <w:ind w:firstLineChars="200" w:firstLine="480"/>
        <w:rPr>
          <w:rFonts w:ascii="仿宋" w:eastAsia="仿宋" w:hAnsi="仿宋" w:cstheme="minorBidi" w:hint="eastAsia"/>
          <w:sz w:val="24"/>
          <w:szCs w:val="22"/>
        </w:rPr>
      </w:pPr>
      <w:r>
        <w:rPr>
          <w:rFonts w:ascii="仿宋" w:eastAsia="仿宋" w:hAnsi="仿宋" w:cstheme="minorBidi" w:hint="eastAsia"/>
          <w:sz w:val="24"/>
          <w:szCs w:val="22"/>
        </w:rPr>
        <w:lastRenderedPageBreak/>
        <w:t>日常巡查的目的是及时发现目视清晰可见的缆索结构明显损伤或功能异常等情况，及时了解缆索结构</w:t>
      </w:r>
      <w:r w:rsidR="003E5D47">
        <w:rPr>
          <w:rFonts w:ascii="仿宋" w:eastAsia="仿宋" w:hAnsi="仿宋" w:cstheme="minorBidi" w:hint="eastAsia"/>
          <w:sz w:val="24"/>
          <w:szCs w:val="22"/>
        </w:rPr>
        <w:t>各构件</w:t>
      </w:r>
      <w:r>
        <w:rPr>
          <w:rFonts w:ascii="仿宋" w:eastAsia="仿宋" w:hAnsi="仿宋" w:cstheme="minorBidi" w:hint="eastAsia"/>
          <w:sz w:val="24"/>
          <w:szCs w:val="22"/>
        </w:rPr>
        <w:t>的状态，及早发现可能出现的突发事件，为日常养护管理决策提供依据。</w:t>
      </w:r>
    </w:p>
    <w:p w14:paraId="4F089195" w14:textId="4616C624" w:rsidR="00596C71" w:rsidRDefault="00000000">
      <w:pPr>
        <w:pStyle w:val="3"/>
        <w:rPr>
          <w:rFonts w:ascii="宋体" w:hAnsi="宋体" w:hint="eastAsia"/>
          <w:szCs w:val="24"/>
        </w:rPr>
      </w:pPr>
      <w:r>
        <w:rPr>
          <w:rFonts w:ascii="宋体" w:hAnsi="宋体" w:hint="eastAsia"/>
          <w:kern w:val="0"/>
          <w:szCs w:val="21"/>
        </w:rPr>
        <w:t>日常</w:t>
      </w:r>
      <w:r>
        <w:rPr>
          <w:rFonts w:hint="eastAsia"/>
        </w:rPr>
        <w:t>巡查应包括下列内容</w:t>
      </w:r>
      <w:r>
        <w:rPr>
          <w:rFonts w:ascii="宋体" w:hAnsi="宋体" w:hint="eastAsia"/>
          <w:szCs w:val="24"/>
        </w:rPr>
        <w:t>：</w:t>
      </w:r>
    </w:p>
    <w:p w14:paraId="16C5CDEF" w14:textId="77777777" w:rsidR="00596C71" w:rsidRDefault="00000000">
      <w:pPr>
        <w:pStyle w:val="af6"/>
        <w:numPr>
          <w:ilvl w:val="0"/>
          <w:numId w:val="8"/>
        </w:numPr>
      </w:pPr>
      <w:r>
        <w:rPr>
          <w:rFonts w:hint="eastAsia"/>
        </w:rPr>
        <w:t>斜拉索是否有明显扭曲、振动异常、挂冰，外置阻尼器是否松脱、破损；</w:t>
      </w:r>
    </w:p>
    <w:p w14:paraId="3D7A0445" w14:textId="77777777" w:rsidR="00596C71" w:rsidRDefault="00000000">
      <w:pPr>
        <w:pStyle w:val="af6"/>
        <w:numPr>
          <w:ilvl w:val="0"/>
          <w:numId w:val="8"/>
        </w:numPr>
      </w:pPr>
      <w:r>
        <w:rPr>
          <w:rFonts w:hint="eastAsia"/>
        </w:rPr>
        <w:t>主缆是否有振动异常、挂冰，线形最低点处是否渗、流水；</w:t>
      </w:r>
    </w:p>
    <w:p w14:paraId="0D02989F" w14:textId="77777777" w:rsidR="00596C71" w:rsidRDefault="00000000">
      <w:pPr>
        <w:pStyle w:val="af6"/>
        <w:numPr>
          <w:ilvl w:val="0"/>
          <w:numId w:val="8"/>
        </w:numPr>
      </w:pPr>
      <w:r>
        <w:rPr>
          <w:rFonts w:hint="eastAsia"/>
        </w:rPr>
        <w:t>吊索是否有异常振动，减振架是否移动、滑落；</w:t>
      </w:r>
    </w:p>
    <w:p w14:paraId="37A5BF2A" w14:textId="77777777" w:rsidR="00596C71" w:rsidRDefault="00000000">
      <w:pPr>
        <w:pStyle w:val="af6"/>
        <w:numPr>
          <w:ilvl w:val="0"/>
          <w:numId w:val="8"/>
        </w:numPr>
      </w:pPr>
      <w:r>
        <w:rPr>
          <w:rFonts w:hint="eastAsia"/>
        </w:rPr>
        <w:t>缆索结构附属灯饰、避雷线是否有松脱。</w:t>
      </w:r>
    </w:p>
    <w:p w14:paraId="6CA378F5" w14:textId="72BC1A1B" w:rsidR="00596C71" w:rsidRDefault="00000000">
      <w:pPr>
        <w:pStyle w:val="3"/>
      </w:pPr>
      <w:r>
        <w:t>日常巡查</w:t>
      </w:r>
      <w:r>
        <w:rPr>
          <w:rFonts w:hint="eastAsia"/>
        </w:rPr>
        <w:t>可以目测为主，并符合下列规定：</w:t>
      </w:r>
    </w:p>
    <w:p w14:paraId="566452E0" w14:textId="77777777" w:rsidR="00596C71" w:rsidRDefault="00000000" w:rsidP="005618FB">
      <w:pPr>
        <w:pStyle w:val="af6"/>
        <w:numPr>
          <w:ilvl w:val="0"/>
          <w:numId w:val="9"/>
        </w:numPr>
      </w:pPr>
      <w:r>
        <w:rPr>
          <w:rFonts w:hint="eastAsia"/>
        </w:rPr>
        <w:t>应</w:t>
      </w:r>
      <w:r>
        <w:t>配备</w:t>
      </w:r>
      <w:r w:rsidRPr="005618FB">
        <w:rPr>
          <w:rFonts w:hint="eastAsia"/>
        </w:rPr>
        <w:t>望远镜、照相机等</w:t>
      </w:r>
      <w:r>
        <w:t>设备</w:t>
      </w:r>
      <w:r>
        <w:rPr>
          <w:rFonts w:hint="eastAsia"/>
        </w:rPr>
        <w:t>；</w:t>
      </w:r>
    </w:p>
    <w:p w14:paraId="61CC4F96" w14:textId="77777777" w:rsidR="00596C71" w:rsidRDefault="00000000" w:rsidP="005618FB">
      <w:pPr>
        <w:pStyle w:val="af6"/>
        <w:numPr>
          <w:ilvl w:val="0"/>
          <w:numId w:val="9"/>
        </w:numPr>
      </w:pPr>
      <w:r>
        <w:rPr>
          <w:rFonts w:hint="eastAsia"/>
        </w:rPr>
        <w:t>应按照附录</w:t>
      </w:r>
      <w:r>
        <w:rPr>
          <w:rFonts w:hint="eastAsia"/>
        </w:rPr>
        <w:t>A</w:t>
      </w:r>
      <w:r>
        <w:rPr>
          <w:rFonts w:hint="eastAsia"/>
        </w:rPr>
        <w:t>的表</w:t>
      </w:r>
      <w:r>
        <w:t>A.1</w:t>
      </w:r>
      <w:r>
        <w:rPr>
          <w:rFonts w:hint="eastAsia"/>
        </w:rPr>
        <w:t>现场填写“日常巡查检查表”；</w:t>
      </w:r>
    </w:p>
    <w:p w14:paraId="76162320" w14:textId="77777777" w:rsidR="00596C71" w:rsidRDefault="00000000" w:rsidP="005618FB">
      <w:pPr>
        <w:pStyle w:val="af6"/>
        <w:numPr>
          <w:ilvl w:val="0"/>
          <w:numId w:val="9"/>
        </w:numPr>
      </w:pPr>
      <w:r>
        <w:rPr>
          <w:rFonts w:hint="eastAsia"/>
        </w:rPr>
        <w:t>宜采用电子化巡检设备。</w:t>
      </w:r>
    </w:p>
    <w:p w14:paraId="7BC205E1" w14:textId="77777777" w:rsidR="00596C71" w:rsidRDefault="00000000">
      <w:pPr>
        <w:pStyle w:val="20"/>
        <w:spacing w:before="240" w:after="240"/>
      </w:pPr>
      <w:bookmarkStart w:id="185" w:name="_Toc173751022"/>
      <w:bookmarkStart w:id="186" w:name="_Toc173749997"/>
      <w:bookmarkStart w:id="187" w:name="_Toc173751121"/>
      <w:bookmarkStart w:id="188" w:name="_Toc155879317"/>
      <w:bookmarkStart w:id="189" w:name="_Toc173750182"/>
      <w:bookmarkStart w:id="190" w:name="_Toc173751120"/>
      <w:bookmarkStart w:id="191" w:name="_Toc155780497"/>
      <w:bookmarkStart w:id="192" w:name="_Toc173750183"/>
      <w:bookmarkStart w:id="193" w:name="_Toc173750926"/>
      <w:bookmarkStart w:id="194" w:name="_Toc173751023"/>
      <w:bookmarkStart w:id="195" w:name="_Toc155878543"/>
      <w:bookmarkStart w:id="196" w:name="_Toc173749996"/>
      <w:bookmarkStart w:id="197" w:name="_Toc173750925"/>
      <w:bookmarkStart w:id="198" w:name="_Toc155878275"/>
      <w:bookmarkStart w:id="199" w:name="_Toc152775754"/>
      <w:bookmarkStart w:id="200" w:name="_Toc155879046"/>
      <w:bookmarkStart w:id="201" w:name="_Toc155878045"/>
      <w:bookmarkStart w:id="202" w:name="_Toc155078992"/>
      <w:bookmarkStart w:id="203" w:name="_Toc173751316"/>
      <w:bookmarkStart w:id="204" w:name="_Toc173751219"/>
      <w:bookmarkStart w:id="205" w:name="_Toc173751218"/>
      <w:bookmarkStart w:id="206" w:name="_Toc152775826"/>
      <w:bookmarkStart w:id="207" w:name="_Toc155118712"/>
      <w:bookmarkStart w:id="208" w:name="_Toc152776044"/>
      <w:bookmarkStart w:id="209" w:name="_Toc173750090"/>
      <w:bookmarkStart w:id="210" w:name="_Toc173750293"/>
      <w:bookmarkStart w:id="211" w:name="_Toc173750294"/>
      <w:bookmarkStart w:id="212" w:name="_Toc173751317"/>
      <w:bookmarkStart w:id="213" w:name="_Toc173750089"/>
      <w:bookmarkStart w:id="214" w:name="_Toc154391782"/>
      <w:bookmarkStart w:id="215" w:name="_Toc152754258"/>
      <w:bookmarkStart w:id="216" w:name="_Toc152754476"/>
      <w:bookmarkStart w:id="217" w:name="_Toc152754557"/>
      <w:bookmarkStart w:id="218" w:name="_Toc155780350"/>
      <w:bookmarkStart w:id="219" w:name="_Toc155878659"/>
      <w:bookmarkStart w:id="220" w:name="_Toc152775572"/>
      <w:bookmarkStart w:id="221" w:name="_Toc155879185"/>
      <w:bookmarkStart w:id="222" w:name="_Toc155118119"/>
      <w:bookmarkStart w:id="223" w:name="_Toc139356796"/>
      <w:bookmarkStart w:id="224" w:name="_Toc173750184"/>
      <w:bookmarkStart w:id="225" w:name="_Toc31552"/>
      <w:bookmarkStart w:id="226" w:name="_Toc21469"/>
      <w:bookmarkStart w:id="227" w:name="_Toc15693"/>
      <w:bookmarkStart w:id="228" w:name="_Toc155118120"/>
      <w:bookmarkStart w:id="229" w:name="_Toc300"/>
      <w:bookmarkStart w:id="230" w:name="_Toc139357060"/>
      <w:bookmarkStart w:id="231" w:name="_Toc183422040"/>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r>
        <w:rPr>
          <w:rFonts w:hint="eastAsia"/>
        </w:rPr>
        <w:t>经常检查</w:t>
      </w:r>
      <w:bookmarkEnd w:id="223"/>
      <w:bookmarkEnd w:id="224"/>
      <w:bookmarkEnd w:id="225"/>
      <w:bookmarkEnd w:id="226"/>
      <w:bookmarkEnd w:id="227"/>
      <w:bookmarkEnd w:id="228"/>
      <w:bookmarkEnd w:id="229"/>
      <w:bookmarkEnd w:id="230"/>
      <w:bookmarkEnd w:id="231"/>
    </w:p>
    <w:p w14:paraId="5D687130" w14:textId="1B4B99D2" w:rsidR="00596C71" w:rsidRDefault="00000000">
      <w:pPr>
        <w:pStyle w:val="3"/>
      </w:pPr>
      <w:bookmarkStart w:id="232" w:name="_Toc173750296"/>
      <w:bookmarkEnd w:id="232"/>
      <w:r>
        <w:rPr>
          <w:rFonts w:hint="eastAsia"/>
        </w:rPr>
        <w:t>斜拉索、主缆、悬索桥吊索的检查频率应符合《公路缆索结构体系桥梁养护技术规范》</w:t>
      </w:r>
      <w:r>
        <w:rPr>
          <w:rFonts w:hint="eastAsia"/>
        </w:rPr>
        <w:t>(</w:t>
      </w:r>
      <w:r>
        <w:t>JTG/T 5122</w:t>
      </w:r>
      <w:r>
        <w:rPr>
          <w:rFonts w:hint="eastAsia"/>
        </w:rPr>
        <w:t>)</w:t>
      </w:r>
      <w:r>
        <w:rPr>
          <w:rFonts w:hint="eastAsia"/>
        </w:rPr>
        <w:t>的相关规定；拱桥吊（系）索的检查频率</w:t>
      </w:r>
      <w:r w:rsidR="00A700BA">
        <w:rPr>
          <w:rFonts w:hint="eastAsia"/>
        </w:rPr>
        <w:t>应</w:t>
      </w:r>
      <w:r>
        <w:rPr>
          <w:rFonts w:cs="宋体" w:hint="eastAsia"/>
        </w:rPr>
        <w:t>按照</w:t>
      </w:r>
      <w:r>
        <w:rPr>
          <w:rFonts w:hint="eastAsia"/>
        </w:rPr>
        <w:t>公路缆索结构体系桥梁养护技术规范》</w:t>
      </w:r>
      <w:r>
        <w:rPr>
          <w:rFonts w:hint="eastAsia"/>
        </w:rPr>
        <w:t>(</w:t>
      </w:r>
      <w:r>
        <w:t>JTG/T 5122</w:t>
      </w:r>
      <w:r>
        <w:rPr>
          <w:rFonts w:hint="eastAsia"/>
        </w:rPr>
        <w:t>)</w:t>
      </w:r>
      <w:r>
        <w:rPr>
          <w:rFonts w:hint="eastAsia"/>
        </w:rPr>
        <w:t>中悬索桥吊索检查频率</w:t>
      </w:r>
      <w:r w:rsidR="00111378">
        <w:rPr>
          <w:rFonts w:hint="eastAsia"/>
        </w:rPr>
        <w:t>的</w:t>
      </w:r>
      <w:r>
        <w:rPr>
          <w:rFonts w:hint="eastAsia"/>
        </w:rPr>
        <w:t>有关规定执行；极端天气、自然灾害频发期及</w:t>
      </w:r>
      <w:r w:rsidRPr="005618FB">
        <w:rPr>
          <w:rFonts w:hint="eastAsia"/>
        </w:rPr>
        <w:t>汛期</w:t>
      </w:r>
      <w:r>
        <w:rPr>
          <w:rFonts w:hint="eastAsia"/>
        </w:rPr>
        <w:t>应提高经常检查频率。</w:t>
      </w:r>
    </w:p>
    <w:p w14:paraId="0ACB205F" w14:textId="77777777" w:rsidR="00596C71" w:rsidRDefault="00000000">
      <w:pPr>
        <w:spacing w:beforeLines="50" w:before="120"/>
        <w:rPr>
          <w:rFonts w:ascii="楷体" w:eastAsia="楷体" w:hAnsi="楷体" w:hint="eastAsia"/>
          <w:b/>
          <w:bCs/>
          <w:sz w:val="24"/>
        </w:rPr>
      </w:pPr>
      <w:r>
        <w:rPr>
          <w:rFonts w:ascii="楷体" w:eastAsia="楷体" w:hAnsi="楷体" w:hint="eastAsia"/>
          <w:b/>
          <w:bCs/>
          <w:sz w:val="24"/>
        </w:rPr>
        <w:t>条文说明：</w:t>
      </w:r>
    </w:p>
    <w:p w14:paraId="2DA59F80" w14:textId="3E58C0D7" w:rsidR="00596C71" w:rsidRDefault="00000000">
      <w:pPr>
        <w:spacing w:line="360" w:lineRule="auto"/>
        <w:ind w:firstLineChars="200" w:firstLine="480"/>
        <w:rPr>
          <w:rFonts w:ascii="仿宋" w:eastAsia="仿宋" w:hAnsi="仿宋" w:cstheme="minorBidi" w:hint="eastAsia"/>
          <w:szCs w:val="22"/>
        </w:rPr>
      </w:pPr>
      <w:r>
        <w:rPr>
          <w:rFonts w:ascii="仿宋" w:eastAsia="仿宋" w:hAnsi="仿宋" w:cstheme="minorBidi" w:hint="eastAsia"/>
          <w:sz w:val="24"/>
          <w:szCs w:val="22"/>
        </w:rPr>
        <w:t>极端天气包括连续高温、暴雨、冰冻等，自然灾害包括洪水、泥石流、滑坡、落石等。</w:t>
      </w:r>
    </w:p>
    <w:p w14:paraId="45E4B3D0" w14:textId="77777777" w:rsidR="00596C71" w:rsidRDefault="00000000">
      <w:pPr>
        <w:pStyle w:val="3"/>
      </w:pPr>
      <w:bookmarkStart w:id="233" w:name="_Hlk151930639"/>
      <w:r>
        <w:rPr>
          <w:rFonts w:hint="eastAsia"/>
        </w:rPr>
        <w:t>经常检查内容</w:t>
      </w:r>
      <w:r>
        <w:t>除应</w:t>
      </w:r>
      <w:r>
        <w:rPr>
          <w:rFonts w:hint="eastAsia"/>
        </w:rPr>
        <w:t>符合《公路缆索结构体系桥梁养护技术规范》</w:t>
      </w:r>
      <w:r>
        <w:rPr>
          <w:rFonts w:hint="eastAsia"/>
        </w:rPr>
        <w:t>(</w:t>
      </w:r>
      <w:r>
        <w:t>JTG/T 5122</w:t>
      </w:r>
      <w:r>
        <w:rPr>
          <w:rFonts w:hint="eastAsia"/>
        </w:rPr>
        <w:t>)</w:t>
      </w:r>
      <w:r>
        <w:rPr>
          <w:rFonts w:hint="eastAsia"/>
        </w:rPr>
        <w:t>的有关规定外</w:t>
      </w:r>
      <w:r>
        <w:t>，还应</w:t>
      </w:r>
      <w:r>
        <w:rPr>
          <w:rFonts w:hint="eastAsia"/>
        </w:rPr>
        <w:t>包含</w:t>
      </w:r>
      <w:r>
        <w:t>下列</w:t>
      </w:r>
      <w:r>
        <w:rPr>
          <w:rFonts w:hint="eastAsia"/>
        </w:rPr>
        <w:t>内容</w:t>
      </w:r>
      <w:r>
        <w:t>：</w:t>
      </w:r>
    </w:p>
    <w:p w14:paraId="71D302E2" w14:textId="77777777" w:rsidR="00596C71" w:rsidRDefault="00000000">
      <w:pPr>
        <w:pStyle w:val="af6"/>
        <w:numPr>
          <w:ilvl w:val="0"/>
          <w:numId w:val="10"/>
        </w:numPr>
      </w:pPr>
      <w:r>
        <w:rPr>
          <w:rFonts w:hint="eastAsia"/>
        </w:rPr>
        <w:t>塔端索导管与斜拉索护套密封是否可靠，钢绞线护套管是否脱出索导管，橡胶圈有无老化或严重磨损，橡胶圈固定装置有无损坏；</w:t>
      </w:r>
    </w:p>
    <w:p w14:paraId="47228D84" w14:textId="77777777" w:rsidR="00596C71" w:rsidRDefault="00000000">
      <w:pPr>
        <w:pStyle w:val="af6"/>
        <w:numPr>
          <w:ilvl w:val="0"/>
          <w:numId w:val="10"/>
        </w:numPr>
      </w:pPr>
      <w:r>
        <w:rPr>
          <w:rFonts w:hint="eastAsia"/>
        </w:rPr>
        <w:t>斜拉索、吊（系）索锚具保护罩是否脱落、积水、漏油；</w:t>
      </w:r>
    </w:p>
    <w:p w14:paraId="139BCCB5" w14:textId="77777777" w:rsidR="00596C71" w:rsidRDefault="00000000">
      <w:pPr>
        <w:pStyle w:val="af6"/>
        <w:numPr>
          <w:ilvl w:val="0"/>
          <w:numId w:val="10"/>
        </w:numPr>
      </w:pPr>
      <w:r>
        <w:rPr>
          <w:rFonts w:hint="eastAsia"/>
        </w:rPr>
        <w:t>检查斜拉索及吊索的耳板与销轴是否有锈蚀、裂缝，</w:t>
      </w:r>
      <w:r w:rsidR="002767E5">
        <w:rPr>
          <w:rFonts w:hint="eastAsia"/>
        </w:rPr>
        <w:t>能否正常转动，</w:t>
      </w:r>
      <w:r>
        <w:rPr>
          <w:rFonts w:hint="eastAsia"/>
        </w:rPr>
        <w:t>护筒与锚杯连接位置是否有脱开；</w:t>
      </w:r>
    </w:p>
    <w:p w14:paraId="5B0907BB" w14:textId="77777777" w:rsidR="00596C71" w:rsidRDefault="00000000">
      <w:pPr>
        <w:pStyle w:val="af6"/>
        <w:numPr>
          <w:ilvl w:val="0"/>
          <w:numId w:val="10"/>
        </w:numPr>
      </w:pPr>
      <w:r>
        <w:rPr>
          <w:rFonts w:hint="eastAsia"/>
        </w:rPr>
        <w:t>散索套是否有松动和滑移痕迹，面漆是否有起皮脱落，外观是否有裂缝及锈蚀，密封填料是否有老化、开裂；</w:t>
      </w:r>
    </w:p>
    <w:p w14:paraId="047A71D2" w14:textId="77777777" w:rsidR="00596C71" w:rsidRDefault="00000000">
      <w:pPr>
        <w:pStyle w:val="af6"/>
        <w:numPr>
          <w:ilvl w:val="0"/>
          <w:numId w:val="10"/>
        </w:numPr>
      </w:pPr>
      <w:r>
        <w:rPr>
          <w:rFonts w:hint="eastAsia"/>
        </w:rPr>
        <w:lastRenderedPageBreak/>
        <w:t>索夹、散索套螺杆是否有缺失、损伤、松动，索鞍鞍座螺杆、锚栓是否有松动现象，索槽填块有无滑移，对拉螺杆是否有松弛或断裂；</w:t>
      </w:r>
    </w:p>
    <w:p w14:paraId="686D3371" w14:textId="77777777" w:rsidR="00596C71" w:rsidRDefault="00000000">
      <w:pPr>
        <w:pStyle w:val="af6"/>
        <w:numPr>
          <w:ilvl w:val="0"/>
          <w:numId w:val="10"/>
        </w:numPr>
      </w:pPr>
      <w:r>
        <w:rPr>
          <w:rFonts w:hint="eastAsia"/>
        </w:rPr>
        <w:t>吊索减振架是否有</w:t>
      </w:r>
      <w:r w:rsidR="00F03092">
        <w:rPr>
          <w:rFonts w:hint="eastAsia"/>
        </w:rPr>
        <w:t>松动、</w:t>
      </w:r>
      <w:r>
        <w:rPr>
          <w:rFonts w:hint="eastAsia"/>
        </w:rPr>
        <w:t>脱落；</w:t>
      </w:r>
    </w:p>
    <w:p w14:paraId="405B720F" w14:textId="77777777" w:rsidR="00596C71" w:rsidRDefault="00000000">
      <w:pPr>
        <w:pStyle w:val="af6"/>
        <w:numPr>
          <w:ilvl w:val="0"/>
          <w:numId w:val="10"/>
        </w:numPr>
      </w:pPr>
      <w:r>
        <w:rPr>
          <w:rFonts w:hint="eastAsia"/>
        </w:rPr>
        <w:t>主缆除湿系统是否工作正常，除湿系统风管接头部位、索夹及送排气罩端部的封缝是否有空气泄漏，主缆内部湿度是否符合要求；</w:t>
      </w:r>
    </w:p>
    <w:p w14:paraId="0F337488" w14:textId="77777777" w:rsidR="00596C71" w:rsidRDefault="00000000">
      <w:pPr>
        <w:pStyle w:val="af6"/>
        <w:numPr>
          <w:ilvl w:val="0"/>
          <w:numId w:val="10"/>
        </w:numPr>
      </w:pPr>
      <w:r>
        <w:rPr>
          <w:rFonts w:hint="eastAsia"/>
        </w:rPr>
        <w:t>拱肋锚固面有无积水，钢构件有无涂层劣化、剥落、锈蚀、焊缝裂纹、螺栓松脱断裂；</w:t>
      </w:r>
    </w:p>
    <w:p w14:paraId="440A3908" w14:textId="141752E8" w:rsidR="00596C71" w:rsidRDefault="00000000">
      <w:pPr>
        <w:pStyle w:val="af6"/>
        <w:numPr>
          <w:ilvl w:val="0"/>
          <w:numId w:val="10"/>
        </w:numPr>
      </w:pPr>
      <w:r>
        <w:rPr>
          <w:rFonts w:hint="eastAsia"/>
        </w:rPr>
        <w:t>柔性系索线形是否异常，有标记位置是否发生异常位移。混凝土包裹系杆的表面是否开裂，刚性系杆是否有涂层粉化、起泡、脱落、裂纹，系杆结构表面是否有裂缝，焊缝是否开裂，高强螺栓是否锈蚀松动或缺失，构件局部是否有异常变形，内部有无水迹或积水</w:t>
      </w:r>
      <w:r w:rsidR="004E1205">
        <w:rPr>
          <w:rFonts w:hint="eastAsia"/>
        </w:rPr>
        <w:t>。</w:t>
      </w:r>
    </w:p>
    <w:p w14:paraId="0504E41B" w14:textId="77777777" w:rsidR="00596C71" w:rsidRDefault="00000000">
      <w:pPr>
        <w:pStyle w:val="3"/>
      </w:pPr>
      <w:bookmarkStart w:id="234" w:name="_Toc173750331"/>
      <w:bookmarkStart w:id="235" w:name="_Toc173750344"/>
      <w:bookmarkStart w:id="236" w:name="_Toc173750348"/>
      <w:bookmarkStart w:id="237" w:name="_Toc173750333"/>
      <w:bookmarkStart w:id="238" w:name="_Toc173750335"/>
      <w:bookmarkStart w:id="239" w:name="_Toc173750336"/>
      <w:bookmarkStart w:id="240" w:name="_Toc173750332"/>
      <w:bookmarkStart w:id="241" w:name="_Toc173750338"/>
      <w:bookmarkStart w:id="242" w:name="_Toc173750341"/>
      <w:bookmarkStart w:id="243" w:name="_Toc173750345"/>
      <w:bookmarkStart w:id="244" w:name="_Toc173750337"/>
      <w:bookmarkStart w:id="245" w:name="_Toc173750339"/>
      <w:bookmarkStart w:id="246" w:name="_Toc173750343"/>
      <w:bookmarkStart w:id="247" w:name="_Toc173750347"/>
      <w:bookmarkStart w:id="248" w:name="_Toc173750346"/>
      <w:bookmarkStart w:id="249" w:name="_Toc173750342"/>
      <w:bookmarkStart w:id="250" w:name="_Toc173750334"/>
      <w:bookmarkStart w:id="251" w:name="_Toc173750340"/>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r>
        <w:rPr>
          <w:rFonts w:hint="eastAsia"/>
        </w:rPr>
        <w:t>经常检查可以目测为主，并符合下列规定：</w:t>
      </w:r>
    </w:p>
    <w:p w14:paraId="27AF886C" w14:textId="0C839FF9" w:rsidR="00596C71" w:rsidRDefault="00000000" w:rsidP="005618FB">
      <w:pPr>
        <w:pStyle w:val="af6"/>
        <w:numPr>
          <w:ilvl w:val="0"/>
          <w:numId w:val="11"/>
        </w:numPr>
      </w:pPr>
      <w:r>
        <w:rPr>
          <w:rFonts w:hint="eastAsia"/>
        </w:rPr>
        <w:t>应配备必要的工具、设备；</w:t>
      </w:r>
    </w:p>
    <w:p w14:paraId="14115BF2" w14:textId="0399F027" w:rsidR="00596C71" w:rsidRDefault="00000000" w:rsidP="005618FB">
      <w:pPr>
        <w:pStyle w:val="af6"/>
        <w:numPr>
          <w:ilvl w:val="0"/>
          <w:numId w:val="11"/>
        </w:numPr>
      </w:pPr>
      <w:r>
        <w:rPr>
          <w:rFonts w:hint="eastAsia"/>
        </w:rPr>
        <w:t>现场填写附录</w:t>
      </w:r>
      <w:r>
        <w:rPr>
          <w:rFonts w:hint="eastAsia"/>
        </w:rPr>
        <w:t>A</w:t>
      </w:r>
      <w:r>
        <w:rPr>
          <w:rFonts w:hint="eastAsia"/>
        </w:rPr>
        <w:t>表</w:t>
      </w:r>
      <w:r>
        <w:t>A.2</w:t>
      </w:r>
      <w:r>
        <w:rPr>
          <w:rFonts w:hint="eastAsia"/>
        </w:rPr>
        <w:t>“桥梁缆索结构经常检查记录表”，且不得事后回忆补填，并及时归档；</w:t>
      </w:r>
    </w:p>
    <w:p w14:paraId="79011C0A" w14:textId="3AF081DB" w:rsidR="00596C71" w:rsidRPr="002767E5" w:rsidRDefault="00000000" w:rsidP="005618FB">
      <w:pPr>
        <w:pStyle w:val="af6"/>
        <w:numPr>
          <w:ilvl w:val="0"/>
          <w:numId w:val="11"/>
        </w:numPr>
      </w:pPr>
      <w:r w:rsidRPr="002767E5">
        <w:rPr>
          <w:rFonts w:hint="eastAsia"/>
        </w:rPr>
        <w:t>条件具备宜采用电子化巡检</w:t>
      </w:r>
      <w:r w:rsidR="001A71DA">
        <w:rPr>
          <w:rFonts w:hint="eastAsia"/>
        </w:rPr>
        <w:t>设备</w:t>
      </w:r>
      <w:r w:rsidRPr="002767E5">
        <w:rPr>
          <w:rFonts w:hint="eastAsia"/>
        </w:rPr>
        <w:t>；</w:t>
      </w:r>
    </w:p>
    <w:p w14:paraId="3A9DB6A0" w14:textId="37B2888C" w:rsidR="00596C71" w:rsidRPr="001A71DA" w:rsidRDefault="00000000" w:rsidP="005618FB">
      <w:pPr>
        <w:pStyle w:val="af6"/>
        <w:numPr>
          <w:ilvl w:val="0"/>
          <w:numId w:val="11"/>
        </w:numPr>
      </w:pPr>
      <w:r w:rsidRPr="005618FB">
        <w:rPr>
          <w:rFonts w:hint="eastAsia"/>
        </w:rPr>
        <w:t>部分缆索结构构件无法靠近检查病害，需要在检查记录中明确备注说明，以便在定期检查时重点检查。</w:t>
      </w:r>
    </w:p>
    <w:p w14:paraId="1C164DDF" w14:textId="77777777" w:rsidR="00596C71" w:rsidRDefault="00000000">
      <w:pPr>
        <w:pStyle w:val="20"/>
        <w:spacing w:before="240" w:after="240"/>
      </w:pPr>
      <w:bookmarkStart w:id="252" w:name="_Toc173750350"/>
      <w:bookmarkStart w:id="253" w:name="_Toc155118128"/>
      <w:bookmarkStart w:id="254" w:name="_Toc139356797"/>
      <w:bookmarkStart w:id="255" w:name="_Toc10716"/>
      <w:bookmarkStart w:id="256" w:name="_Toc2065"/>
      <w:bookmarkStart w:id="257" w:name="_Toc2391"/>
      <w:bookmarkStart w:id="258" w:name="_Toc139357061"/>
      <w:bookmarkStart w:id="259" w:name="_Toc173750185"/>
      <w:bookmarkStart w:id="260" w:name="_Toc31272"/>
      <w:bookmarkStart w:id="261" w:name="_Toc183422041"/>
      <w:bookmarkEnd w:id="252"/>
      <w:r>
        <w:rPr>
          <w:rFonts w:hint="eastAsia"/>
        </w:rPr>
        <w:t>定期检查</w:t>
      </w:r>
      <w:bookmarkEnd w:id="253"/>
      <w:bookmarkEnd w:id="254"/>
      <w:bookmarkEnd w:id="255"/>
      <w:bookmarkEnd w:id="256"/>
      <w:bookmarkEnd w:id="257"/>
      <w:bookmarkEnd w:id="258"/>
      <w:bookmarkEnd w:id="259"/>
      <w:bookmarkEnd w:id="260"/>
      <w:bookmarkEnd w:id="261"/>
    </w:p>
    <w:p w14:paraId="1EB627C0" w14:textId="6EA83892" w:rsidR="00596C71" w:rsidRDefault="00000000">
      <w:pPr>
        <w:pStyle w:val="3"/>
      </w:pPr>
      <w:r>
        <w:rPr>
          <w:rFonts w:hint="eastAsia"/>
        </w:rPr>
        <w:t>斜拉索、主缆体系、悬索桥吊索的检查频率应符合《公路缆索结构体系桥梁养护技术规范》</w:t>
      </w:r>
      <w:r>
        <w:rPr>
          <w:rFonts w:hint="eastAsia"/>
        </w:rPr>
        <w:t>(JTG/T 5122)</w:t>
      </w:r>
      <w:r>
        <w:rPr>
          <w:rFonts w:hint="eastAsia"/>
        </w:rPr>
        <w:t>的相关规定；拱桥吊（系）索的检查频率应</w:t>
      </w:r>
      <w:r>
        <w:rPr>
          <w:rFonts w:cs="宋体" w:hint="eastAsia"/>
        </w:rPr>
        <w:t>按照</w:t>
      </w:r>
      <w:r>
        <w:rPr>
          <w:rFonts w:hint="eastAsia"/>
        </w:rPr>
        <w:t>公路缆索结构体系桥梁养护技术规范》</w:t>
      </w:r>
      <w:r>
        <w:rPr>
          <w:rFonts w:hint="eastAsia"/>
        </w:rPr>
        <w:t>(</w:t>
      </w:r>
      <w:r>
        <w:t>JTG/T 5122</w:t>
      </w:r>
      <w:r>
        <w:rPr>
          <w:rFonts w:hint="eastAsia"/>
        </w:rPr>
        <w:t>)</w:t>
      </w:r>
      <w:r>
        <w:rPr>
          <w:rFonts w:hint="eastAsia"/>
        </w:rPr>
        <w:t>中悬索桥吊索检查频率有关规定执行。</w:t>
      </w:r>
    </w:p>
    <w:p w14:paraId="4D1FAC05" w14:textId="77777777" w:rsidR="00596C71" w:rsidRDefault="00000000">
      <w:pPr>
        <w:pStyle w:val="3"/>
      </w:pPr>
      <w:bookmarkStart w:id="262" w:name="_Toc173750353"/>
      <w:bookmarkEnd w:id="262"/>
      <w:r>
        <w:rPr>
          <w:rFonts w:hint="eastAsia"/>
        </w:rPr>
        <w:t>定期检查内容除应符合《公路缆索结构体系桥梁养护技术规范》</w:t>
      </w:r>
      <w:r>
        <w:rPr>
          <w:rFonts w:hint="eastAsia"/>
        </w:rPr>
        <w:t>(JTG/T 5122)</w:t>
      </w:r>
      <w:r>
        <w:rPr>
          <w:rFonts w:hint="eastAsia"/>
        </w:rPr>
        <w:t>的规定外，</w:t>
      </w:r>
      <w:r>
        <w:t>还应包</w:t>
      </w:r>
      <w:r>
        <w:rPr>
          <w:rFonts w:hint="eastAsia"/>
        </w:rPr>
        <w:t>含</w:t>
      </w:r>
      <w:r>
        <w:t>下列内容</w:t>
      </w:r>
      <w:r>
        <w:rPr>
          <w:rFonts w:hint="eastAsia"/>
        </w:rPr>
        <w:t>：</w:t>
      </w:r>
    </w:p>
    <w:p w14:paraId="5317094B" w14:textId="77777777" w:rsidR="00596C71" w:rsidRDefault="00000000">
      <w:pPr>
        <w:pStyle w:val="af6"/>
        <w:numPr>
          <w:ilvl w:val="0"/>
          <w:numId w:val="12"/>
        </w:numPr>
      </w:pPr>
      <w:r>
        <w:rPr>
          <w:rFonts w:hint="eastAsia"/>
        </w:rPr>
        <w:t>检查主缆索股、斜</w:t>
      </w:r>
      <w:r>
        <w:t>拉索及吊</w:t>
      </w:r>
      <w:r>
        <w:rPr>
          <w:rFonts w:hint="eastAsia"/>
        </w:rPr>
        <w:t>（系）索</w:t>
      </w:r>
      <w:r>
        <w:t>索力</w:t>
      </w:r>
      <w:r>
        <w:rPr>
          <w:rFonts w:hint="eastAsia"/>
        </w:rPr>
        <w:t>和振动有无异常变化，索力偏差是否超过</w:t>
      </w:r>
      <w:r>
        <w:rPr>
          <w:rFonts w:hint="eastAsia"/>
        </w:rPr>
        <w:t>10%</w:t>
      </w:r>
      <w:r>
        <w:rPr>
          <w:rFonts w:hint="eastAsia"/>
        </w:rPr>
        <w:t>或设计规定允许值；</w:t>
      </w:r>
    </w:p>
    <w:p w14:paraId="35CC550B" w14:textId="77777777" w:rsidR="00596C71" w:rsidRDefault="00000000">
      <w:pPr>
        <w:pStyle w:val="af6"/>
        <w:numPr>
          <w:ilvl w:val="0"/>
          <w:numId w:val="12"/>
        </w:numPr>
      </w:pPr>
      <w:r>
        <w:rPr>
          <w:rFonts w:hint="eastAsia"/>
        </w:rPr>
        <w:t>逐束检测索体防护套是否开裂、鼓胀及变形，必要时可剥开护套检查索内干湿情况和钢丝的锈蚀情况，检查后应做好保护套剥开处的修复处理；</w:t>
      </w:r>
    </w:p>
    <w:p w14:paraId="7AE755D1" w14:textId="77777777" w:rsidR="00596C71" w:rsidRDefault="00000000">
      <w:pPr>
        <w:pStyle w:val="af6"/>
        <w:numPr>
          <w:ilvl w:val="0"/>
          <w:numId w:val="12"/>
        </w:numPr>
      </w:pPr>
      <w:r>
        <w:rPr>
          <w:rFonts w:hint="eastAsia"/>
        </w:rPr>
        <w:lastRenderedPageBreak/>
        <w:t>检查索导管是否脱漆、锈蚀，导管内有无积水，导管与索体密封是否可靠，橡胶圈是否老化或严重磨损，橡胶圈固定装置有无损坏，阻尼器有无异常变形、松动、漏油、螺栓缺失、结构脱漆、锈蚀、裂缝；</w:t>
      </w:r>
    </w:p>
    <w:p w14:paraId="17D4366D" w14:textId="7A949D40" w:rsidR="00596C71" w:rsidRDefault="00000000">
      <w:pPr>
        <w:pStyle w:val="af6"/>
        <w:numPr>
          <w:ilvl w:val="0"/>
          <w:numId w:val="12"/>
        </w:numPr>
      </w:pPr>
      <w:r>
        <w:rPr>
          <w:rFonts w:hint="eastAsia"/>
        </w:rPr>
        <w:t>逐个检查锚具保护罩是否渗水、锈蚀，是否有锈水流出的痕迹，锚固区是否开裂。打开锚具保护罩检查保护罩内是否积水、潮湿，防锈油脂是否结块、乳化失效，锚杯是否锈蚀，必要时打开锚具封板进行检查。除特大锚头的检查应符合</w:t>
      </w:r>
      <w:r w:rsidR="00F03092">
        <w:rPr>
          <w:rFonts w:hint="eastAsia"/>
        </w:rPr>
        <w:t>本指南</w:t>
      </w:r>
      <w:r>
        <w:rPr>
          <w:rFonts w:hint="eastAsia"/>
        </w:rPr>
        <w:t>第</w:t>
      </w:r>
      <w:r>
        <w:rPr>
          <w:rFonts w:hint="eastAsia"/>
        </w:rPr>
        <w:t>4.</w:t>
      </w:r>
      <w:r w:rsidR="00DB019D">
        <w:rPr>
          <w:rFonts w:hint="eastAsia"/>
        </w:rPr>
        <w:t>7</w:t>
      </w:r>
      <w:r>
        <w:rPr>
          <w:rFonts w:hint="eastAsia"/>
        </w:rPr>
        <w:t>.</w:t>
      </w:r>
      <w:r w:rsidR="00DB019D">
        <w:rPr>
          <w:rFonts w:hint="eastAsia"/>
        </w:rPr>
        <w:t>2</w:t>
      </w:r>
      <w:r>
        <w:rPr>
          <w:rFonts w:hint="eastAsia"/>
        </w:rPr>
        <w:t>条的规定外，打开锚具保护罩检测的周期为</w:t>
      </w:r>
      <w:r>
        <w:rPr>
          <w:rFonts w:hint="eastAsia"/>
        </w:rPr>
        <w:t>3</w:t>
      </w:r>
      <w:r>
        <w:rPr>
          <w:rFonts w:hint="eastAsia"/>
        </w:rPr>
        <w:t>年，每年选取</w:t>
      </w:r>
      <w:r>
        <w:rPr>
          <w:rFonts w:hint="eastAsia"/>
        </w:rPr>
        <w:t>1/3</w:t>
      </w:r>
      <w:r>
        <w:rPr>
          <w:rFonts w:hint="eastAsia"/>
        </w:rPr>
        <w:t>进行检测，检测周期内全覆盖；</w:t>
      </w:r>
    </w:p>
    <w:p w14:paraId="4338C50B" w14:textId="77777777" w:rsidR="00596C71" w:rsidRDefault="00000000">
      <w:pPr>
        <w:pStyle w:val="af6"/>
        <w:numPr>
          <w:ilvl w:val="0"/>
          <w:numId w:val="12"/>
        </w:numPr>
      </w:pPr>
      <w:r>
        <w:rPr>
          <w:rFonts w:hint="eastAsia"/>
        </w:rPr>
        <w:t>检查斜拉索及吊索的耳板是否有锈蚀、裂缝，</w:t>
      </w:r>
      <w:r w:rsidR="00A700BA">
        <w:rPr>
          <w:rFonts w:hint="eastAsia"/>
        </w:rPr>
        <w:t>能否正常转动，</w:t>
      </w:r>
      <w:r>
        <w:rPr>
          <w:rFonts w:hint="eastAsia"/>
        </w:rPr>
        <w:t>护筒与锚杯连接位置是否有脱开，销轴是否有</w:t>
      </w:r>
      <w:r>
        <w:t>锈蚀</w:t>
      </w:r>
      <w:r>
        <w:rPr>
          <w:rFonts w:hint="eastAsia"/>
        </w:rPr>
        <w:t>、松动；</w:t>
      </w:r>
    </w:p>
    <w:p w14:paraId="73EC21D7" w14:textId="77777777" w:rsidR="00596C71" w:rsidRDefault="00000000">
      <w:pPr>
        <w:pStyle w:val="af6"/>
        <w:numPr>
          <w:ilvl w:val="0"/>
          <w:numId w:val="12"/>
        </w:numPr>
      </w:pPr>
      <w:r>
        <w:rPr>
          <w:rFonts w:hint="eastAsia"/>
        </w:rPr>
        <w:t>检查主缆防护及防滑层有无破损、老化，主缆是否渗水，缠丝有无损伤、锈蚀，必要时可以打开涂层和缠丝，检查索股钢丝有无锈蚀、鼓丝、断丝；</w:t>
      </w:r>
    </w:p>
    <w:p w14:paraId="44DB360F" w14:textId="468F333F" w:rsidR="00596C71" w:rsidRDefault="00000000">
      <w:pPr>
        <w:pStyle w:val="af6"/>
        <w:numPr>
          <w:ilvl w:val="0"/>
          <w:numId w:val="12"/>
        </w:numPr>
      </w:pPr>
      <w:r>
        <w:rPr>
          <w:rFonts w:hint="eastAsia"/>
        </w:rPr>
        <w:t>检查索夹螺杆有无缺失、损伤、松动，</w:t>
      </w:r>
      <w:r>
        <w:t>根据桥梁规模和技术状况抽检索夹螺栓紧固力</w:t>
      </w:r>
      <w:r>
        <w:rPr>
          <w:rFonts w:hint="eastAsia"/>
        </w:rPr>
        <w:t>，并</w:t>
      </w:r>
      <w:r>
        <w:t>在</w:t>
      </w:r>
      <w:r>
        <w:t>3~6</w:t>
      </w:r>
      <w:r>
        <w:t>年覆盖全部索夹</w:t>
      </w:r>
      <w:r>
        <w:rPr>
          <w:rFonts w:hint="eastAsia"/>
        </w:rPr>
        <w:t>；索夹</w:t>
      </w:r>
      <w:r w:rsidR="007B78F8">
        <w:rPr>
          <w:rFonts w:hint="eastAsia"/>
        </w:rPr>
        <w:t>螺杆紧固力</w:t>
      </w:r>
      <w:r>
        <w:rPr>
          <w:rFonts w:hint="eastAsia"/>
        </w:rPr>
        <w:t>检查选取的索夹螺杆应包括靠近主塔、</w:t>
      </w:r>
      <w:r>
        <w:rPr>
          <w:rFonts w:hint="eastAsia"/>
        </w:rPr>
        <w:t>1/4</w:t>
      </w:r>
      <w:r>
        <w:rPr>
          <w:rFonts w:hint="eastAsia"/>
        </w:rPr>
        <w:t>跨附近和跨中的吊索，在主塔至</w:t>
      </w:r>
      <w:r>
        <w:rPr>
          <w:rFonts w:hint="eastAsia"/>
        </w:rPr>
        <w:t>1/4</w:t>
      </w:r>
      <w:r>
        <w:rPr>
          <w:rFonts w:hint="eastAsia"/>
        </w:rPr>
        <w:t>跨区域不得少于测试螺杆总数</w:t>
      </w:r>
      <w:r>
        <w:rPr>
          <w:rFonts w:hint="eastAsia"/>
        </w:rPr>
        <w:t>50%</w:t>
      </w:r>
      <w:r>
        <w:rPr>
          <w:rFonts w:hint="eastAsia"/>
        </w:rPr>
        <w:t>；</w:t>
      </w:r>
    </w:p>
    <w:p w14:paraId="28B5A828" w14:textId="77777777" w:rsidR="00596C71" w:rsidRDefault="00000000">
      <w:pPr>
        <w:pStyle w:val="af6"/>
        <w:numPr>
          <w:ilvl w:val="0"/>
          <w:numId w:val="12"/>
        </w:numPr>
      </w:pPr>
      <w:r>
        <w:rPr>
          <w:rFonts w:hint="eastAsia"/>
        </w:rPr>
        <w:t>采用手持式湿度仪对主缆除湿系统进气口和出气口的湿度进行检测，并与系统数据进行对比验证；检查主缆最低点检查窗是否有水气、水滴或积水；检查除湿系统进气口与出气口压力是否符合要求；</w:t>
      </w:r>
    </w:p>
    <w:p w14:paraId="5C00BDAD" w14:textId="77777777" w:rsidR="00596C71" w:rsidRDefault="00000000">
      <w:pPr>
        <w:pStyle w:val="af6"/>
        <w:numPr>
          <w:ilvl w:val="0"/>
          <w:numId w:val="12"/>
        </w:numPr>
      </w:pPr>
      <w:r>
        <w:rPr>
          <w:rFonts w:hint="eastAsia"/>
        </w:rPr>
        <w:t>对缆索结构进行变形观测，其永久观测点的设置及检测项目应符合《公路缆索结构体系桥梁养护技术规范》</w:t>
      </w:r>
      <w:r>
        <w:rPr>
          <w:rFonts w:hint="eastAsia"/>
        </w:rPr>
        <w:t>(JTG/T 5122)</w:t>
      </w:r>
      <w:r>
        <w:rPr>
          <w:rFonts w:hint="eastAsia"/>
        </w:rPr>
        <w:t>定期检查中的相关规定。</w:t>
      </w:r>
    </w:p>
    <w:p w14:paraId="23798A10" w14:textId="7EADDB9D" w:rsidR="00596C71" w:rsidRDefault="00000000">
      <w:pPr>
        <w:pStyle w:val="3"/>
      </w:pPr>
      <w:bookmarkStart w:id="263" w:name="_Toc173750359"/>
      <w:bookmarkStart w:id="264" w:name="_Toc173750360"/>
      <w:bookmarkStart w:id="265" w:name="_Toc173750364"/>
      <w:bookmarkStart w:id="266" w:name="_Toc173750361"/>
      <w:bookmarkStart w:id="267" w:name="_Toc173750358"/>
      <w:bookmarkStart w:id="268" w:name="_Toc173750357"/>
      <w:bookmarkStart w:id="269" w:name="_Toc173750362"/>
      <w:bookmarkStart w:id="270" w:name="_Toc173750363"/>
      <w:bookmarkStart w:id="271" w:name="_Toc173750365"/>
      <w:bookmarkStart w:id="272" w:name="_Toc173750356"/>
      <w:bookmarkStart w:id="273" w:name="_Toc173750373"/>
      <w:bookmarkStart w:id="274" w:name="_Toc173750374"/>
      <w:bookmarkStart w:id="275" w:name="_Toc173750369"/>
      <w:bookmarkStart w:id="276" w:name="_Toc173750370"/>
      <w:bookmarkStart w:id="277" w:name="_Toc173750367"/>
      <w:bookmarkStart w:id="278" w:name="_Toc173750371"/>
      <w:bookmarkStart w:id="279" w:name="_Toc173750372"/>
      <w:bookmarkStart w:id="280" w:name="_Toc173750368"/>
      <w:bookmarkStart w:id="281" w:name="_Toc173750375"/>
      <w:bookmarkStart w:id="282" w:name="_Toc173750366"/>
      <w:bookmarkStart w:id="283" w:name="_Toc173750376"/>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r>
        <w:rPr>
          <w:rFonts w:hint="eastAsia"/>
        </w:rPr>
        <w:t>定期检查应近接缆索结构，并符合下列规定：</w:t>
      </w:r>
    </w:p>
    <w:p w14:paraId="08B25717" w14:textId="77777777" w:rsidR="00596C71" w:rsidRDefault="00000000">
      <w:pPr>
        <w:pStyle w:val="af6"/>
        <w:numPr>
          <w:ilvl w:val="0"/>
          <w:numId w:val="13"/>
        </w:numPr>
      </w:pPr>
      <w:r>
        <w:rPr>
          <w:rFonts w:hint="eastAsia"/>
        </w:rPr>
        <w:t>主缆索股、斜拉索及吊（系）索的索力测量除采用加速度传感器法以外，也可采用</w:t>
      </w:r>
      <w:r>
        <w:t>张拉千斤顶测定法</w:t>
      </w:r>
      <w:r>
        <w:rPr>
          <w:rFonts w:hint="eastAsia"/>
        </w:rPr>
        <w:t>、光学图像法、微波雷达法、压力环法等，其中加速度传感器法应符合《在用公路桥梁现场检测技术规程》（</w:t>
      </w:r>
      <w:r>
        <w:t>JTG/T 5214</w:t>
      </w:r>
      <w:r>
        <w:rPr>
          <w:rFonts w:hint="eastAsia"/>
        </w:rPr>
        <w:t>）及《公路桥梁荷载试验规程》（</w:t>
      </w:r>
      <w:r>
        <w:rPr>
          <w:rFonts w:hint="eastAsia"/>
        </w:rPr>
        <w:t>JTG/T J21-01</w:t>
      </w:r>
      <w:r>
        <w:rPr>
          <w:rFonts w:hint="eastAsia"/>
        </w:rPr>
        <w:t>）的有关规定；</w:t>
      </w:r>
    </w:p>
    <w:p w14:paraId="3CC3C793" w14:textId="77777777" w:rsidR="00596C71" w:rsidRDefault="00000000">
      <w:pPr>
        <w:pStyle w:val="af6"/>
        <w:numPr>
          <w:ilvl w:val="0"/>
          <w:numId w:val="13"/>
        </w:numPr>
      </w:pPr>
      <w:r>
        <w:rPr>
          <w:rFonts w:hint="eastAsia"/>
        </w:rPr>
        <w:t>斜拉索及吊索的外观检测可采用爬索机器人、无人机视觉检测等检测方法，并给出缆索结构外观缺陷的位置、类型和损伤程度；</w:t>
      </w:r>
    </w:p>
    <w:p w14:paraId="3DCC3169" w14:textId="6ECF0D2B" w:rsidR="00596C71" w:rsidRDefault="00000000">
      <w:pPr>
        <w:pStyle w:val="af6"/>
        <w:numPr>
          <w:ilvl w:val="0"/>
          <w:numId w:val="13"/>
        </w:numPr>
      </w:pPr>
      <w:r>
        <w:rPr>
          <w:rFonts w:hint="eastAsia"/>
        </w:rPr>
        <w:t>悬索桥索夹</w:t>
      </w:r>
      <w:r w:rsidR="007B78F8">
        <w:rPr>
          <w:rFonts w:hint="eastAsia"/>
        </w:rPr>
        <w:t>螺杆紧固力</w:t>
      </w:r>
      <w:r>
        <w:rPr>
          <w:rFonts w:hint="eastAsia"/>
        </w:rPr>
        <w:t>检测可采用拉拔法、压力环法、超声波法等；</w:t>
      </w:r>
    </w:p>
    <w:p w14:paraId="5D906F45" w14:textId="77777777" w:rsidR="00596C71" w:rsidRDefault="00000000">
      <w:pPr>
        <w:pStyle w:val="af6"/>
        <w:numPr>
          <w:ilvl w:val="0"/>
          <w:numId w:val="13"/>
        </w:numPr>
      </w:pPr>
      <w:r>
        <w:rPr>
          <w:rFonts w:hint="eastAsia"/>
        </w:rPr>
        <w:lastRenderedPageBreak/>
        <w:t>悬索桥主缆变形监测可采用全球卫星导航系统（</w:t>
      </w:r>
      <w:r>
        <w:t>GNSS</w:t>
      </w:r>
      <w:r>
        <w:rPr>
          <w:rFonts w:hint="eastAsia"/>
        </w:rPr>
        <w:t>）测量方法、光学测量方法，如有必要可采用两种测量方法进行校验。</w:t>
      </w:r>
    </w:p>
    <w:p w14:paraId="79EB6BC6" w14:textId="77777777" w:rsidR="00596C71" w:rsidRDefault="00000000">
      <w:pPr>
        <w:pStyle w:val="3"/>
      </w:pPr>
      <w:bookmarkStart w:id="284" w:name="_Toc173750384"/>
      <w:bookmarkEnd w:id="284"/>
      <w:r>
        <w:rPr>
          <w:rFonts w:hint="eastAsia"/>
        </w:rPr>
        <w:t>定期检查后应提交定期检查报告，并应包括下列内容：</w:t>
      </w:r>
    </w:p>
    <w:p w14:paraId="57927AF2" w14:textId="0D031991" w:rsidR="00596C71" w:rsidRDefault="00A47267">
      <w:pPr>
        <w:pStyle w:val="af6"/>
        <w:numPr>
          <w:ilvl w:val="0"/>
          <w:numId w:val="14"/>
        </w:numPr>
      </w:pPr>
      <w:r>
        <w:rPr>
          <w:rFonts w:hint="eastAsia"/>
        </w:rPr>
        <w:t>附录</w:t>
      </w:r>
      <w:r>
        <w:rPr>
          <w:rFonts w:hint="eastAsia"/>
        </w:rPr>
        <w:t>B</w:t>
      </w:r>
      <w:r>
        <w:rPr>
          <w:rFonts w:hint="eastAsia"/>
        </w:rPr>
        <w:t>表</w:t>
      </w:r>
      <w:r>
        <w:rPr>
          <w:rFonts w:hint="eastAsia"/>
        </w:rPr>
        <w:t>B.1</w:t>
      </w:r>
      <w:r>
        <w:rPr>
          <w:rFonts w:hint="eastAsia"/>
        </w:rPr>
        <w:t>缆索结构基本状况卡片和附录</w:t>
      </w:r>
      <w:r>
        <w:rPr>
          <w:rFonts w:hint="eastAsia"/>
        </w:rPr>
        <w:t>C</w:t>
      </w:r>
      <w:r>
        <w:rPr>
          <w:rFonts w:hint="eastAsia"/>
        </w:rPr>
        <w:t>表</w:t>
      </w:r>
      <w:r>
        <w:rPr>
          <w:rFonts w:hint="eastAsia"/>
        </w:rPr>
        <w:t>C.1</w:t>
      </w:r>
      <w:r>
        <w:rPr>
          <w:rFonts w:hint="eastAsia"/>
        </w:rPr>
        <w:t>缆索结构部件技术状况评定表；</w:t>
      </w:r>
    </w:p>
    <w:p w14:paraId="29838509" w14:textId="77777777" w:rsidR="00596C71" w:rsidRDefault="00000000">
      <w:pPr>
        <w:pStyle w:val="af6"/>
        <w:numPr>
          <w:ilvl w:val="0"/>
          <w:numId w:val="14"/>
        </w:numPr>
      </w:pPr>
      <w:r>
        <w:rPr>
          <w:rFonts w:hint="eastAsia"/>
        </w:rPr>
        <w:t>总体照片</w:t>
      </w:r>
      <w:r>
        <w:rPr>
          <w:rFonts w:hint="eastAsia"/>
        </w:rPr>
        <w:t>2</w:t>
      </w:r>
      <w:r>
        <w:rPr>
          <w:rFonts w:hint="eastAsia"/>
        </w:rPr>
        <w:t>张。桥梁正面照片</w:t>
      </w:r>
      <w:r>
        <w:rPr>
          <w:rFonts w:hint="eastAsia"/>
        </w:rPr>
        <w:t>1</w:t>
      </w:r>
      <w:r>
        <w:rPr>
          <w:rFonts w:hint="eastAsia"/>
        </w:rPr>
        <w:t>张，桥梁上游侧立面照片</w:t>
      </w:r>
      <w:r>
        <w:rPr>
          <w:rFonts w:hint="eastAsia"/>
        </w:rPr>
        <w:t>1</w:t>
      </w:r>
      <w:r>
        <w:rPr>
          <w:rFonts w:hint="eastAsia"/>
        </w:rPr>
        <w:t>张，若上下游桥梁结构不一致，还要有下游侧立面照片，并标注清楚；</w:t>
      </w:r>
    </w:p>
    <w:p w14:paraId="35936C0F" w14:textId="77777777" w:rsidR="00596C71" w:rsidRDefault="00000000">
      <w:pPr>
        <w:pStyle w:val="af6"/>
        <w:numPr>
          <w:ilvl w:val="0"/>
          <w:numId w:val="14"/>
        </w:numPr>
      </w:pPr>
      <w:r>
        <w:rPr>
          <w:rFonts w:hint="eastAsia"/>
        </w:rPr>
        <w:t>典型缺损和病害的照片及说明。缺损状况的描述应采用专业标准术语，说明缺损的部位、类型、性质、范围、数量和程度等；</w:t>
      </w:r>
    </w:p>
    <w:p w14:paraId="73A5415B" w14:textId="77777777" w:rsidR="00596C71" w:rsidRDefault="00000000">
      <w:pPr>
        <w:pStyle w:val="af6"/>
        <w:numPr>
          <w:ilvl w:val="0"/>
          <w:numId w:val="14"/>
        </w:numPr>
      </w:pPr>
      <w:r>
        <w:rPr>
          <w:rFonts w:hint="eastAsia"/>
        </w:rPr>
        <w:t>判断病害原因及影响范围，并与历次检查、维修情况对比分析，说明病害发展情况；</w:t>
      </w:r>
    </w:p>
    <w:p w14:paraId="25C92BF5" w14:textId="77777777" w:rsidR="00596C71" w:rsidRDefault="00000000">
      <w:pPr>
        <w:pStyle w:val="af6"/>
        <w:numPr>
          <w:ilvl w:val="0"/>
          <w:numId w:val="14"/>
        </w:numPr>
      </w:pPr>
      <w:r>
        <w:rPr>
          <w:rFonts w:hint="eastAsia"/>
        </w:rPr>
        <w:t>对采用循环检查缆索结构部件、构件的具体划分、抽查规划；</w:t>
      </w:r>
    </w:p>
    <w:p w14:paraId="31A81F0F" w14:textId="77777777" w:rsidR="00596C71" w:rsidRDefault="00000000">
      <w:pPr>
        <w:pStyle w:val="af6"/>
        <w:numPr>
          <w:ilvl w:val="0"/>
          <w:numId w:val="14"/>
        </w:numPr>
      </w:pPr>
      <w:r>
        <w:rPr>
          <w:rFonts w:hint="eastAsia"/>
        </w:rPr>
        <w:t>进行技术状况评定，提出养护建议：</w:t>
      </w:r>
    </w:p>
    <w:p w14:paraId="19BC601D" w14:textId="77777777" w:rsidR="00596C71" w:rsidRDefault="00000000">
      <w:pPr>
        <w:pStyle w:val="4"/>
        <w:keepNext w:val="0"/>
        <w:keepLines w:val="0"/>
        <w:numPr>
          <w:ilvl w:val="0"/>
          <w:numId w:val="15"/>
        </w:numPr>
        <w:ind w:firstLine="601"/>
      </w:pPr>
      <w:r>
        <w:rPr>
          <w:rFonts w:hint="eastAsia"/>
        </w:rPr>
        <w:t>缆索结构保养小修的建议，需要大中修或改造、更换的缆索结构，说明维修的项目；</w:t>
      </w:r>
    </w:p>
    <w:p w14:paraId="6ABFEDF5" w14:textId="77777777" w:rsidR="00596C71" w:rsidRDefault="00000000">
      <w:pPr>
        <w:pStyle w:val="4"/>
        <w:keepNext w:val="0"/>
        <w:keepLines w:val="0"/>
        <w:ind w:firstLine="601"/>
      </w:pPr>
      <w:r>
        <w:rPr>
          <w:rFonts w:hint="eastAsia"/>
        </w:rPr>
        <w:t>对难以判断损坏程度和损伤原因的缆索结构，提出作特殊检查的建议；</w:t>
      </w:r>
    </w:p>
    <w:p w14:paraId="6018BD66" w14:textId="77777777" w:rsidR="00596C71" w:rsidRDefault="00000000">
      <w:pPr>
        <w:pStyle w:val="4"/>
        <w:keepNext w:val="0"/>
        <w:keepLines w:val="0"/>
        <w:ind w:firstLine="601"/>
      </w:pPr>
      <w:r>
        <w:rPr>
          <w:rFonts w:hint="eastAsia"/>
        </w:rPr>
        <w:t>当缆索结构损坏严重，危及安全时，立即提出限载以及暂时限制交通的建议。</w:t>
      </w:r>
    </w:p>
    <w:p w14:paraId="7B3D6F17" w14:textId="77777777" w:rsidR="00596C71" w:rsidRDefault="00000000">
      <w:pPr>
        <w:pStyle w:val="20"/>
        <w:spacing w:before="240" w:after="240"/>
      </w:pPr>
      <w:bookmarkStart w:id="285" w:name="_Toc173751222"/>
      <w:bookmarkStart w:id="286" w:name="_Toc173751320"/>
      <w:bookmarkStart w:id="287" w:name="_Toc173751124"/>
      <w:bookmarkStart w:id="288" w:name="_Toc173750000"/>
      <w:bookmarkStart w:id="289" w:name="_Toc173750093"/>
      <w:bookmarkStart w:id="290" w:name="_Toc173750386"/>
      <w:bookmarkStart w:id="291" w:name="_Toc173750186"/>
      <w:bookmarkStart w:id="292" w:name="_Toc173750929"/>
      <w:bookmarkStart w:id="293" w:name="_Toc173751026"/>
      <w:bookmarkStart w:id="294" w:name="_Toc155878058"/>
      <w:bookmarkStart w:id="295" w:name="_Toc155878672"/>
      <w:bookmarkStart w:id="296" w:name="_Toc155878288"/>
      <w:bookmarkStart w:id="297" w:name="_Toc152775575"/>
      <w:bookmarkStart w:id="298" w:name="_Toc155879329"/>
      <w:bookmarkStart w:id="299" w:name="_Toc155078995"/>
      <w:bookmarkStart w:id="300" w:name="_Toc155878057"/>
      <w:bookmarkStart w:id="301" w:name="_Toc155118129"/>
      <w:bookmarkStart w:id="302" w:name="_Toc152775829"/>
      <w:bookmarkStart w:id="303" w:name="_Toc155879056"/>
      <w:bookmarkStart w:id="304" w:name="_Toc155878556"/>
      <w:bookmarkStart w:id="305" w:name="_Toc155780363"/>
      <w:bookmarkStart w:id="306" w:name="_Toc155879197"/>
      <w:bookmarkStart w:id="307" w:name="_Toc155878554"/>
      <w:bookmarkStart w:id="308" w:name="_Toc155878056"/>
      <w:bookmarkStart w:id="309" w:name="_Toc155780362"/>
      <w:bookmarkStart w:id="310" w:name="_Toc155878670"/>
      <w:bookmarkStart w:id="311" w:name="_Toc155780361"/>
      <w:bookmarkStart w:id="312" w:name="_Toc155780508"/>
      <w:bookmarkStart w:id="313" w:name="_Toc155879057"/>
      <w:bookmarkStart w:id="314" w:name="_Toc155780510"/>
      <w:bookmarkStart w:id="315" w:name="_Toc155878555"/>
      <w:bookmarkStart w:id="316" w:name="_Toc152776047"/>
      <w:bookmarkStart w:id="317" w:name="_Toc155878287"/>
      <w:bookmarkStart w:id="318" w:name="_Toc155878286"/>
      <w:bookmarkStart w:id="319" w:name="_Toc152754261"/>
      <w:bookmarkStart w:id="320" w:name="_Toc154391785"/>
      <w:bookmarkStart w:id="321" w:name="_Toc155118722"/>
      <w:bookmarkStart w:id="322" w:name="_Toc155879058"/>
      <w:bookmarkStart w:id="323" w:name="_Toc152775757"/>
      <w:bookmarkStart w:id="324" w:name="_Toc152754479"/>
      <w:bookmarkStart w:id="325" w:name="_Toc155879195"/>
      <w:bookmarkStart w:id="326" w:name="_Toc155879328"/>
      <w:bookmarkStart w:id="327" w:name="_Toc155879327"/>
      <w:bookmarkStart w:id="328" w:name="_Toc155878671"/>
      <w:bookmarkStart w:id="329" w:name="_Toc155780509"/>
      <w:bookmarkStart w:id="330" w:name="_Toc152754560"/>
      <w:bookmarkStart w:id="331" w:name="_Toc155879196"/>
      <w:bookmarkStart w:id="332" w:name="_Toc155118130"/>
      <w:bookmarkStart w:id="333" w:name="_Toc139357062"/>
      <w:bookmarkStart w:id="334" w:name="_Toc139356798"/>
      <w:bookmarkStart w:id="335" w:name="_Toc29700"/>
      <w:bookmarkStart w:id="336" w:name="_Toc7021"/>
      <w:bookmarkStart w:id="337" w:name="_Toc13908"/>
      <w:bookmarkStart w:id="338" w:name="_Toc20800"/>
      <w:bookmarkStart w:id="339" w:name="_Toc173750187"/>
      <w:bookmarkStart w:id="340" w:name="_Toc183422042"/>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r>
        <w:rPr>
          <w:rFonts w:hint="eastAsia"/>
        </w:rPr>
        <w:t>特殊检查</w:t>
      </w:r>
      <w:bookmarkEnd w:id="332"/>
      <w:bookmarkEnd w:id="333"/>
      <w:bookmarkEnd w:id="334"/>
      <w:bookmarkEnd w:id="335"/>
      <w:bookmarkEnd w:id="336"/>
      <w:bookmarkEnd w:id="337"/>
      <w:bookmarkEnd w:id="338"/>
      <w:bookmarkEnd w:id="339"/>
      <w:bookmarkEnd w:id="340"/>
    </w:p>
    <w:p w14:paraId="7EDBB572" w14:textId="7A257EC3" w:rsidR="00596C71" w:rsidRDefault="00000000">
      <w:pPr>
        <w:pStyle w:val="3"/>
      </w:pPr>
      <w:r>
        <w:rPr>
          <w:rFonts w:hint="eastAsia"/>
        </w:rPr>
        <w:t>缆索结构存在下列情况时，应实施特殊检查：</w:t>
      </w:r>
    </w:p>
    <w:p w14:paraId="4DCCCC6D" w14:textId="77777777" w:rsidR="00596C71" w:rsidRDefault="00000000">
      <w:pPr>
        <w:pStyle w:val="af6"/>
        <w:numPr>
          <w:ilvl w:val="0"/>
          <w:numId w:val="22"/>
        </w:numPr>
      </w:pPr>
      <w:r>
        <w:rPr>
          <w:rFonts w:hint="eastAsia"/>
        </w:rPr>
        <w:t>桥梁遭受撞击、自然灾害或人为损伤，或未经许可的超重大件车辆通行后，并可能对缆索结构产生影响的；</w:t>
      </w:r>
    </w:p>
    <w:p w14:paraId="44CB4EBC" w14:textId="77777777" w:rsidR="00596C71" w:rsidRDefault="00000000">
      <w:pPr>
        <w:pStyle w:val="af6"/>
        <w:numPr>
          <w:ilvl w:val="0"/>
          <w:numId w:val="22"/>
        </w:numPr>
      </w:pPr>
      <w:r>
        <w:rPr>
          <w:rFonts w:hint="eastAsia"/>
        </w:rPr>
        <w:t>经常检查或定期检查中存在难以判明损伤原因及程度的缆索结构；</w:t>
      </w:r>
    </w:p>
    <w:p w14:paraId="469853AB" w14:textId="77777777" w:rsidR="00596C71" w:rsidRDefault="00000000">
      <w:pPr>
        <w:pStyle w:val="af6"/>
        <w:numPr>
          <w:ilvl w:val="0"/>
          <w:numId w:val="22"/>
        </w:numPr>
      </w:pPr>
      <w:r>
        <w:rPr>
          <w:rFonts w:hint="eastAsia"/>
        </w:rPr>
        <w:t>缆索结构出现异常振动的；</w:t>
      </w:r>
    </w:p>
    <w:p w14:paraId="5CCEAB00" w14:textId="77777777" w:rsidR="00596C71" w:rsidRDefault="00000000">
      <w:pPr>
        <w:pStyle w:val="af6"/>
        <w:numPr>
          <w:ilvl w:val="0"/>
          <w:numId w:val="22"/>
        </w:numPr>
      </w:pPr>
      <w:r>
        <w:rPr>
          <w:rFonts w:hint="eastAsia"/>
        </w:rPr>
        <w:t>拟提高或恢复设计承载等级而需要进行修复加固的桥梁；</w:t>
      </w:r>
    </w:p>
    <w:p w14:paraId="7F82FDB5" w14:textId="0B7CEB90" w:rsidR="00596C71" w:rsidRDefault="00000000">
      <w:pPr>
        <w:pStyle w:val="af6"/>
        <w:numPr>
          <w:ilvl w:val="0"/>
          <w:numId w:val="22"/>
        </w:numPr>
      </w:pPr>
      <w:r>
        <w:rPr>
          <w:rFonts w:hint="eastAsia"/>
        </w:rPr>
        <w:t>缆索结构达到设计使用年限后需要判断能否继续使用的；</w:t>
      </w:r>
    </w:p>
    <w:p w14:paraId="5F4BF95F" w14:textId="77777777" w:rsidR="00596C71" w:rsidRDefault="00000000">
      <w:pPr>
        <w:pStyle w:val="af6"/>
        <w:numPr>
          <w:ilvl w:val="0"/>
          <w:numId w:val="22"/>
        </w:numPr>
      </w:pPr>
      <w:r>
        <w:rPr>
          <w:rFonts w:hint="eastAsia"/>
        </w:rPr>
        <w:t>定期检查中技术状况被评定为</w:t>
      </w:r>
      <w:r>
        <w:rPr>
          <w:rFonts w:hint="eastAsia"/>
        </w:rPr>
        <w:t>4</w:t>
      </w:r>
      <w:r>
        <w:rPr>
          <w:rFonts w:hint="eastAsia"/>
        </w:rPr>
        <w:t>、</w:t>
      </w:r>
      <w:r>
        <w:rPr>
          <w:rFonts w:hint="eastAsia"/>
        </w:rPr>
        <w:t>5</w:t>
      </w:r>
      <w:r>
        <w:rPr>
          <w:rFonts w:hint="eastAsia"/>
        </w:rPr>
        <w:t>类的缆索结构；</w:t>
      </w:r>
    </w:p>
    <w:p w14:paraId="00AA8BA8" w14:textId="77777777" w:rsidR="00692A21" w:rsidRDefault="00692A21">
      <w:pPr>
        <w:pStyle w:val="af6"/>
        <w:numPr>
          <w:ilvl w:val="0"/>
          <w:numId w:val="22"/>
        </w:numPr>
      </w:pPr>
      <w:r>
        <w:rPr>
          <w:rFonts w:hint="eastAsia"/>
        </w:rPr>
        <w:t>斜拉索、吊（系）索索体钢丝锈蚀、断丝检查；</w:t>
      </w:r>
    </w:p>
    <w:p w14:paraId="29BC4CDA" w14:textId="77777777" w:rsidR="00596C71" w:rsidRDefault="00000000">
      <w:pPr>
        <w:pStyle w:val="af6"/>
        <w:numPr>
          <w:ilvl w:val="0"/>
          <w:numId w:val="22"/>
        </w:numPr>
      </w:pPr>
      <w:r>
        <w:rPr>
          <w:rFonts w:hint="eastAsia"/>
        </w:rPr>
        <w:t>定期检查发现桥梁缆索结构加速退化，需要补充检测的。</w:t>
      </w:r>
    </w:p>
    <w:p w14:paraId="37DD101A" w14:textId="77777777" w:rsidR="00596C71" w:rsidRDefault="00000000">
      <w:pPr>
        <w:spacing w:beforeLines="50" w:before="120"/>
        <w:rPr>
          <w:rFonts w:ascii="楷体" w:eastAsia="楷体" w:hAnsi="楷体" w:hint="eastAsia"/>
          <w:b/>
          <w:bCs/>
          <w:sz w:val="24"/>
        </w:rPr>
      </w:pPr>
      <w:r>
        <w:rPr>
          <w:rFonts w:ascii="楷体" w:eastAsia="楷体" w:hAnsi="楷体" w:hint="eastAsia"/>
          <w:b/>
          <w:bCs/>
          <w:sz w:val="24"/>
        </w:rPr>
        <w:lastRenderedPageBreak/>
        <w:t>条文说明：</w:t>
      </w:r>
    </w:p>
    <w:p w14:paraId="36BF90AC" w14:textId="77777777" w:rsidR="00596C71" w:rsidRDefault="00000000">
      <w:pPr>
        <w:spacing w:line="360" w:lineRule="auto"/>
        <w:ind w:firstLineChars="200" w:firstLine="480"/>
        <w:rPr>
          <w:rFonts w:ascii="仿宋" w:eastAsia="仿宋" w:hAnsi="仿宋" w:cstheme="minorBidi" w:hint="eastAsia"/>
          <w:sz w:val="24"/>
          <w:szCs w:val="22"/>
        </w:rPr>
      </w:pPr>
      <w:r>
        <w:rPr>
          <w:rFonts w:ascii="仿宋" w:eastAsia="仿宋" w:hAnsi="仿宋" w:cstheme="minorBidi" w:hint="eastAsia"/>
          <w:sz w:val="24"/>
          <w:szCs w:val="22"/>
        </w:rPr>
        <w:t>1</w:t>
      </w:r>
      <w:r>
        <w:rPr>
          <w:rFonts w:ascii="仿宋" w:eastAsia="仿宋" w:hAnsi="仿宋" w:cstheme="minorBidi"/>
          <w:sz w:val="24"/>
          <w:szCs w:val="22"/>
        </w:rPr>
        <w:t xml:space="preserve"> </w:t>
      </w:r>
      <w:r>
        <w:rPr>
          <w:rFonts w:ascii="仿宋" w:eastAsia="仿宋" w:hAnsi="仿宋" w:cstheme="minorBidi" w:hint="eastAsia"/>
          <w:sz w:val="24"/>
          <w:szCs w:val="22"/>
        </w:rPr>
        <w:t>桥梁遭受撞击主要包括车辆撞击桥塔或缆索，船舶撞击桥塔或主梁，落石撞击主梁或缆索。人为损伤主要包括火灾、有害化学液体污染侵蚀等可能导致缆索结构损伤人为异常事件。</w:t>
      </w:r>
    </w:p>
    <w:p w14:paraId="6E1DE2C2" w14:textId="23F83FD0" w:rsidR="00692A21" w:rsidRPr="005618FB" w:rsidRDefault="006624EA">
      <w:pPr>
        <w:pStyle w:val="3"/>
        <w:rPr>
          <w:rFonts w:ascii="仿宋" w:eastAsia="仿宋" w:hAnsi="仿宋" w:cstheme="minorBidi" w:hint="eastAsia"/>
          <w:szCs w:val="22"/>
        </w:rPr>
      </w:pPr>
      <w:r>
        <w:rPr>
          <w:rFonts w:hint="eastAsia"/>
        </w:rPr>
        <w:t>缆索结构的特殊检查应符合</w:t>
      </w:r>
      <w:r w:rsidR="00FD1F78">
        <w:rPr>
          <w:rFonts w:hint="eastAsia"/>
        </w:rPr>
        <w:t>《公路缆索结构体系桥梁养护技术规范》</w:t>
      </w:r>
      <w:r w:rsidR="00FD1F78">
        <w:rPr>
          <w:rFonts w:hint="eastAsia"/>
        </w:rPr>
        <w:t>(JTG/T 5122)</w:t>
      </w:r>
      <w:r w:rsidR="00FD1F78" w:rsidRPr="00FD1F78">
        <w:rPr>
          <w:rFonts w:hint="eastAsia"/>
        </w:rPr>
        <w:t xml:space="preserve"> </w:t>
      </w:r>
      <w:r w:rsidR="00FD1F78">
        <w:rPr>
          <w:rFonts w:hint="eastAsia"/>
        </w:rPr>
        <w:t>的相关规定</w:t>
      </w:r>
      <w:r w:rsidR="00692A21">
        <w:rPr>
          <w:rFonts w:hint="eastAsia"/>
        </w:rPr>
        <w:t>。</w:t>
      </w:r>
    </w:p>
    <w:p w14:paraId="0B91293C" w14:textId="05B4C3FE" w:rsidR="006624EA" w:rsidRDefault="00692A21" w:rsidP="005618FB">
      <w:pPr>
        <w:pStyle w:val="3"/>
        <w:rPr>
          <w:rFonts w:ascii="仿宋" w:eastAsia="仿宋" w:hAnsi="仿宋" w:cstheme="minorBidi" w:hint="eastAsia"/>
          <w:szCs w:val="22"/>
        </w:rPr>
      </w:pPr>
      <w:r>
        <w:rPr>
          <w:rFonts w:hint="eastAsia"/>
        </w:rPr>
        <w:t>斜拉索、吊（系）索索体钢丝锈蚀、断丝检查</w:t>
      </w:r>
      <w:r w:rsidR="00C54E1F">
        <w:rPr>
          <w:rFonts w:hint="eastAsia"/>
        </w:rPr>
        <w:t>应符合下列规定：</w:t>
      </w:r>
    </w:p>
    <w:p w14:paraId="5AE7A6E8" w14:textId="77777777" w:rsidR="00C54E1F" w:rsidRDefault="00C54E1F" w:rsidP="00C54E1F">
      <w:pPr>
        <w:pStyle w:val="af6"/>
        <w:numPr>
          <w:ilvl w:val="0"/>
          <w:numId w:val="19"/>
        </w:numPr>
      </w:pPr>
      <w:r>
        <w:rPr>
          <w:rFonts w:hint="eastAsia"/>
        </w:rPr>
        <w:t>斜拉索、吊（系）索存在下列情况时，应进行</w:t>
      </w:r>
      <w:r>
        <w:rPr>
          <w:rFonts w:hint="eastAsia"/>
          <w:bCs/>
        </w:rPr>
        <w:t>索体钢丝</w:t>
      </w:r>
      <w:r>
        <w:rPr>
          <w:rFonts w:hint="eastAsia"/>
        </w:rPr>
        <w:t>锈蚀、断丝检查：</w:t>
      </w:r>
    </w:p>
    <w:p w14:paraId="03FAF065" w14:textId="77777777" w:rsidR="00C54E1F" w:rsidRDefault="00C54E1F" w:rsidP="00C54E1F">
      <w:pPr>
        <w:pStyle w:val="4"/>
        <w:numPr>
          <w:ilvl w:val="0"/>
          <w:numId w:val="20"/>
        </w:numPr>
      </w:pPr>
      <w:r>
        <w:rPr>
          <w:rFonts w:hint="eastAsia"/>
        </w:rPr>
        <w:t>斜拉索、吊（系）索技术状况评定为</w:t>
      </w:r>
      <w:r>
        <w:rPr>
          <w:rFonts w:hint="eastAsia"/>
        </w:rPr>
        <w:t>3</w:t>
      </w:r>
      <w:r>
        <w:rPr>
          <w:rFonts w:hint="eastAsia"/>
        </w:rPr>
        <w:t>类及以上；</w:t>
      </w:r>
    </w:p>
    <w:p w14:paraId="4CE50B90" w14:textId="77777777" w:rsidR="00C54E1F" w:rsidRDefault="00C54E1F" w:rsidP="00C54E1F">
      <w:pPr>
        <w:pStyle w:val="4"/>
        <w:numPr>
          <w:ilvl w:val="0"/>
          <w:numId w:val="20"/>
        </w:numPr>
      </w:pPr>
      <w:r>
        <w:rPr>
          <w:rFonts w:hint="eastAsia"/>
        </w:rPr>
        <w:t>斜拉索、吊（系）索防护层技术状况被评定为</w:t>
      </w:r>
      <w:r>
        <w:rPr>
          <w:rFonts w:hint="eastAsia"/>
        </w:rPr>
        <w:t>4</w:t>
      </w:r>
      <w:r>
        <w:rPr>
          <w:rFonts w:hint="eastAsia"/>
        </w:rPr>
        <w:t>类及以上；</w:t>
      </w:r>
    </w:p>
    <w:p w14:paraId="09F967FC" w14:textId="77777777" w:rsidR="00C54E1F" w:rsidRDefault="00C54E1F" w:rsidP="00C54E1F">
      <w:pPr>
        <w:pStyle w:val="4"/>
        <w:numPr>
          <w:ilvl w:val="0"/>
          <w:numId w:val="20"/>
        </w:numPr>
      </w:pPr>
      <w:r>
        <w:rPr>
          <w:rFonts w:hint="eastAsia"/>
        </w:rPr>
        <w:t>斜拉索、吊（系）索锚具技术状况被评定为</w:t>
      </w:r>
      <w:r>
        <w:rPr>
          <w:rFonts w:hint="eastAsia"/>
        </w:rPr>
        <w:t>3</w:t>
      </w:r>
      <w:r>
        <w:rPr>
          <w:rFonts w:hint="eastAsia"/>
        </w:rPr>
        <w:t>类及以上；</w:t>
      </w:r>
    </w:p>
    <w:p w14:paraId="4016EBC3" w14:textId="77777777" w:rsidR="00C54E1F" w:rsidRDefault="00C54E1F" w:rsidP="00C54E1F">
      <w:pPr>
        <w:pStyle w:val="4"/>
        <w:numPr>
          <w:ilvl w:val="0"/>
          <w:numId w:val="20"/>
        </w:numPr>
      </w:pPr>
      <w:r>
        <w:rPr>
          <w:rFonts w:hint="eastAsia"/>
        </w:rPr>
        <w:t>运营超过</w:t>
      </w:r>
      <w:r>
        <w:rPr>
          <w:rFonts w:hint="eastAsia"/>
        </w:rPr>
        <w:t>5</w:t>
      </w:r>
      <w:r>
        <w:rPr>
          <w:rFonts w:hint="eastAsia"/>
        </w:rPr>
        <w:t>年未进行索体钢丝锈蚀、断丝检查的。</w:t>
      </w:r>
    </w:p>
    <w:p w14:paraId="4A5F810A" w14:textId="77777777" w:rsidR="00C54E1F" w:rsidRDefault="00C54E1F" w:rsidP="00C54E1F">
      <w:pPr>
        <w:pStyle w:val="af6"/>
        <w:numPr>
          <w:ilvl w:val="0"/>
          <w:numId w:val="19"/>
        </w:numPr>
      </w:pPr>
      <w:r>
        <w:rPr>
          <w:rFonts w:hint="eastAsia"/>
        </w:rPr>
        <w:tab/>
      </w:r>
      <w:r>
        <w:rPr>
          <w:rFonts w:hint="eastAsia"/>
        </w:rPr>
        <w:t>运营超过</w:t>
      </w:r>
      <w:r>
        <w:rPr>
          <w:rFonts w:hint="eastAsia"/>
        </w:rPr>
        <w:t>10</w:t>
      </w:r>
      <w:r>
        <w:rPr>
          <w:rFonts w:hint="eastAsia"/>
        </w:rPr>
        <w:t>年的索体宜通过开窗方式对索体钢丝锈蚀、断丝情况进行抽查验证；</w:t>
      </w:r>
    </w:p>
    <w:p w14:paraId="4CE6375F" w14:textId="77777777" w:rsidR="00C54E1F" w:rsidRDefault="00C54E1F" w:rsidP="00C54E1F">
      <w:pPr>
        <w:pStyle w:val="af6"/>
        <w:numPr>
          <w:ilvl w:val="0"/>
          <w:numId w:val="19"/>
        </w:numPr>
      </w:pPr>
      <w:r>
        <w:rPr>
          <w:rFonts w:hint="eastAsia"/>
        </w:rPr>
        <w:t>索体钢丝锈蚀、断丝检查</w:t>
      </w:r>
      <w:r>
        <w:t>可采用磁致伸缩超声导波法、</w:t>
      </w:r>
      <w:r>
        <w:rPr>
          <w:rFonts w:hint="eastAsia"/>
        </w:rPr>
        <w:t>漏</w:t>
      </w:r>
      <w:r>
        <w:t>磁法</w:t>
      </w:r>
      <w:r>
        <w:rPr>
          <w:rFonts w:hint="eastAsia"/>
        </w:rPr>
        <w:t>等</w:t>
      </w:r>
      <w:r>
        <w:t>无损检测方法，</w:t>
      </w:r>
      <w:r>
        <w:rPr>
          <w:rFonts w:hint="eastAsia"/>
        </w:rPr>
        <w:t>检测信号经分析存在异常的，可通过开窗方式进行验证；</w:t>
      </w:r>
    </w:p>
    <w:p w14:paraId="36E71014" w14:textId="77777777" w:rsidR="00C54E1F" w:rsidRPr="0042588D" w:rsidRDefault="00C54E1F" w:rsidP="00E4585E">
      <w:pPr>
        <w:pStyle w:val="af6"/>
        <w:numPr>
          <w:ilvl w:val="0"/>
          <w:numId w:val="19"/>
        </w:numPr>
      </w:pPr>
      <w:r w:rsidRPr="0042588D">
        <w:rPr>
          <w:rFonts w:hint="eastAsia"/>
        </w:rPr>
        <w:t>磁致伸缩</w:t>
      </w:r>
      <w:r w:rsidRPr="0042588D">
        <w:t>超声</w:t>
      </w:r>
      <w:r w:rsidRPr="0042588D">
        <w:rPr>
          <w:rFonts w:hint="eastAsia"/>
        </w:rPr>
        <w:t>导波检测应符合《无损检测</w:t>
      </w:r>
      <w:r w:rsidR="00747F51" w:rsidRPr="005618FB">
        <w:t xml:space="preserve"> </w:t>
      </w:r>
      <w:r w:rsidRPr="0042588D">
        <w:rPr>
          <w:rFonts w:hint="eastAsia"/>
        </w:rPr>
        <w:t>超声导波检测</w:t>
      </w:r>
      <w:r w:rsidR="00747F51" w:rsidRPr="005618FB">
        <w:t xml:space="preserve"> </w:t>
      </w:r>
      <w:r w:rsidR="00747F51" w:rsidRPr="005618FB">
        <w:rPr>
          <w:rFonts w:hint="eastAsia"/>
        </w:rPr>
        <w:t>第</w:t>
      </w:r>
      <w:r w:rsidR="00747F51" w:rsidRPr="005618FB">
        <w:t>2</w:t>
      </w:r>
      <w:r w:rsidR="00747F51" w:rsidRPr="005618FB">
        <w:rPr>
          <w:rFonts w:hint="eastAsia"/>
        </w:rPr>
        <w:t>部分：磁致伸缩法</w:t>
      </w:r>
      <w:r w:rsidRPr="0042588D">
        <w:rPr>
          <w:rFonts w:hint="eastAsia"/>
        </w:rPr>
        <w:t>》（</w:t>
      </w:r>
      <w:r w:rsidR="00747F51" w:rsidRPr="005618FB">
        <w:t>GB/T 31211.2</w:t>
      </w:r>
      <w:r w:rsidRPr="0042588D">
        <w:rPr>
          <w:rFonts w:hint="eastAsia"/>
        </w:rPr>
        <w:t>）及《在用公路桥梁现场检测技术规程》（</w:t>
      </w:r>
      <w:r w:rsidRPr="0042588D">
        <w:t>JTG/T 5214</w:t>
      </w:r>
      <w:r w:rsidRPr="0042588D">
        <w:rPr>
          <w:rFonts w:hint="eastAsia"/>
        </w:rPr>
        <w:t>）第</w:t>
      </w:r>
      <w:r w:rsidRPr="0042588D">
        <w:rPr>
          <w:rFonts w:hint="eastAsia"/>
        </w:rPr>
        <w:t>6.6</w:t>
      </w:r>
      <w:r w:rsidRPr="0042588D">
        <w:rPr>
          <w:rFonts w:hint="eastAsia"/>
        </w:rPr>
        <w:t>节的相关规定，漏磁法应符合《无损检测</w:t>
      </w:r>
      <w:r w:rsidRPr="0042588D">
        <w:t xml:space="preserve"> </w:t>
      </w:r>
      <w:r w:rsidRPr="0042588D">
        <w:rPr>
          <w:rFonts w:hint="eastAsia"/>
        </w:rPr>
        <w:t>漏磁检测</w:t>
      </w:r>
      <w:r w:rsidRPr="0042588D">
        <w:t xml:space="preserve"> </w:t>
      </w:r>
      <w:r w:rsidRPr="0042588D">
        <w:rPr>
          <w:rFonts w:hint="eastAsia"/>
        </w:rPr>
        <w:t>总则》（</w:t>
      </w:r>
      <w:r w:rsidR="00747F51" w:rsidRPr="005618FB">
        <w:t>GB/T 31212</w:t>
      </w:r>
      <w:r w:rsidRPr="0042588D">
        <w:rPr>
          <w:rFonts w:hint="eastAsia"/>
        </w:rPr>
        <w:t>）的相关规定。</w:t>
      </w:r>
    </w:p>
    <w:p w14:paraId="6A899665" w14:textId="77777777" w:rsidR="00596C71" w:rsidRDefault="00000000">
      <w:pPr>
        <w:pStyle w:val="3"/>
      </w:pPr>
      <w:r>
        <w:rPr>
          <w:rFonts w:hint="eastAsia"/>
        </w:rPr>
        <w:t>实施特殊检查前，检测单位应搜集下列资料：</w:t>
      </w:r>
    </w:p>
    <w:p w14:paraId="3B5B8EE9" w14:textId="77777777" w:rsidR="00596C71" w:rsidRDefault="00000000">
      <w:pPr>
        <w:pStyle w:val="af6"/>
        <w:numPr>
          <w:ilvl w:val="0"/>
          <w:numId w:val="23"/>
        </w:numPr>
      </w:pPr>
      <w:bookmarkStart w:id="341" w:name="_Hlk151557338"/>
      <w:r>
        <w:rPr>
          <w:rFonts w:hint="eastAsia"/>
        </w:rPr>
        <w:t>设计竣工资料；</w:t>
      </w:r>
    </w:p>
    <w:p w14:paraId="428661E7" w14:textId="77777777" w:rsidR="00596C71" w:rsidRDefault="00000000">
      <w:pPr>
        <w:pStyle w:val="af6"/>
        <w:numPr>
          <w:ilvl w:val="0"/>
          <w:numId w:val="23"/>
        </w:numPr>
      </w:pPr>
      <w:r>
        <w:rPr>
          <w:rFonts w:hint="eastAsia"/>
        </w:rPr>
        <w:t>缆索结构的主要材料及其力学性能指标；</w:t>
      </w:r>
    </w:p>
    <w:bookmarkEnd w:id="341"/>
    <w:p w14:paraId="3866ABEB" w14:textId="77777777" w:rsidR="00596C71" w:rsidRDefault="00000000">
      <w:pPr>
        <w:pStyle w:val="af6"/>
        <w:numPr>
          <w:ilvl w:val="0"/>
          <w:numId w:val="23"/>
        </w:numPr>
      </w:pPr>
      <w:r>
        <w:rPr>
          <w:rFonts w:hint="eastAsia"/>
        </w:rPr>
        <w:t>历次缆索结构定期检测和特殊检查报告；</w:t>
      </w:r>
    </w:p>
    <w:p w14:paraId="55DE1768" w14:textId="77777777" w:rsidR="00596C71" w:rsidRDefault="00000000">
      <w:pPr>
        <w:pStyle w:val="af6"/>
        <w:numPr>
          <w:ilvl w:val="0"/>
          <w:numId w:val="23"/>
        </w:numPr>
      </w:pPr>
      <w:r>
        <w:rPr>
          <w:rFonts w:hint="eastAsia"/>
        </w:rPr>
        <w:t>历年结构监测报告；</w:t>
      </w:r>
    </w:p>
    <w:p w14:paraId="4434E419" w14:textId="77777777" w:rsidR="00596C71" w:rsidRDefault="00000000">
      <w:pPr>
        <w:pStyle w:val="af6"/>
        <w:numPr>
          <w:ilvl w:val="0"/>
          <w:numId w:val="23"/>
        </w:numPr>
      </w:pPr>
      <w:r>
        <w:rPr>
          <w:rFonts w:hint="eastAsia"/>
        </w:rPr>
        <w:t>历次维修资料；</w:t>
      </w:r>
    </w:p>
    <w:p w14:paraId="3C1F5B77" w14:textId="77777777" w:rsidR="00596C71" w:rsidRDefault="00000000">
      <w:pPr>
        <w:pStyle w:val="af6"/>
        <w:numPr>
          <w:ilvl w:val="0"/>
          <w:numId w:val="23"/>
        </w:numPr>
      </w:pPr>
      <w:r>
        <w:t>桥位处</w:t>
      </w:r>
      <w:r>
        <w:rPr>
          <w:rFonts w:hint="eastAsia"/>
        </w:rPr>
        <w:t>气象</w:t>
      </w:r>
      <w:r>
        <w:t>环境</w:t>
      </w:r>
      <w:r>
        <w:rPr>
          <w:rFonts w:hint="eastAsia"/>
        </w:rPr>
        <w:t>资料；</w:t>
      </w:r>
    </w:p>
    <w:p w14:paraId="1A04A98B" w14:textId="77777777" w:rsidR="00596C71" w:rsidRDefault="00000000">
      <w:pPr>
        <w:pStyle w:val="af6"/>
        <w:numPr>
          <w:ilvl w:val="0"/>
          <w:numId w:val="23"/>
        </w:numPr>
      </w:pPr>
      <w:r>
        <w:rPr>
          <w:rFonts w:hint="eastAsia"/>
        </w:rPr>
        <w:t>交通量统计资料。</w:t>
      </w:r>
    </w:p>
    <w:p w14:paraId="3FE8EDA6" w14:textId="77777777" w:rsidR="00596C71" w:rsidRDefault="00000000">
      <w:pPr>
        <w:pStyle w:val="3"/>
      </w:pPr>
      <w:r>
        <w:t>特殊检查</w:t>
      </w:r>
      <w:r w:rsidR="00692A21">
        <w:rPr>
          <w:rFonts w:hint="eastAsia"/>
        </w:rPr>
        <w:t>报告</w:t>
      </w:r>
      <w:r>
        <w:t>应包括下列内容：</w:t>
      </w:r>
    </w:p>
    <w:p w14:paraId="65F1BCF7" w14:textId="77777777" w:rsidR="00596C71" w:rsidRDefault="00000000">
      <w:pPr>
        <w:pStyle w:val="af6"/>
        <w:numPr>
          <w:ilvl w:val="0"/>
          <w:numId w:val="24"/>
        </w:numPr>
      </w:pPr>
      <w:r>
        <w:rPr>
          <w:rFonts w:hint="eastAsia"/>
        </w:rPr>
        <w:t>缆索结构检测，</w:t>
      </w:r>
      <w:r>
        <w:t>包括</w:t>
      </w:r>
      <w:r>
        <w:rPr>
          <w:rFonts w:hint="eastAsia"/>
        </w:rPr>
        <w:t>缆索结构</w:t>
      </w:r>
      <w:r>
        <w:t>几何尺寸、</w:t>
      </w:r>
      <w:r>
        <w:rPr>
          <w:rFonts w:hint="eastAsia"/>
        </w:rPr>
        <w:t>变形</w:t>
      </w:r>
      <w:r>
        <w:t>情况、材料强度、材料缺</w:t>
      </w:r>
      <w:r>
        <w:lastRenderedPageBreak/>
        <w:t>损情况</w:t>
      </w:r>
      <w:r>
        <w:rPr>
          <w:rFonts w:hint="eastAsia"/>
        </w:rPr>
        <w:t>；</w:t>
      </w:r>
    </w:p>
    <w:p w14:paraId="05EB2A66" w14:textId="77777777" w:rsidR="00596C71" w:rsidRDefault="00000000">
      <w:pPr>
        <w:pStyle w:val="af6"/>
        <w:numPr>
          <w:ilvl w:val="0"/>
          <w:numId w:val="24"/>
        </w:numPr>
      </w:pPr>
      <w:r>
        <w:rPr>
          <w:rFonts w:hint="eastAsia"/>
        </w:rPr>
        <w:t>缆索结构检算；</w:t>
      </w:r>
    </w:p>
    <w:p w14:paraId="29C6364A" w14:textId="77777777" w:rsidR="00596C71" w:rsidRDefault="00000000">
      <w:pPr>
        <w:pStyle w:val="af6"/>
        <w:numPr>
          <w:ilvl w:val="0"/>
          <w:numId w:val="24"/>
        </w:numPr>
      </w:pPr>
      <w:r>
        <w:rPr>
          <w:rFonts w:hint="eastAsia"/>
        </w:rPr>
        <w:t>缆索结构整体性能、功能状况及剩余使用寿命评估。</w:t>
      </w:r>
    </w:p>
    <w:p w14:paraId="341D874E" w14:textId="77777777" w:rsidR="00341A2B" w:rsidRDefault="00341A2B" w:rsidP="00341A2B">
      <w:pPr>
        <w:pStyle w:val="20"/>
        <w:spacing w:before="240" w:after="240"/>
      </w:pPr>
      <w:bookmarkStart w:id="342" w:name="_Toc183422043"/>
      <w:r>
        <w:rPr>
          <w:rFonts w:hint="eastAsia"/>
        </w:rPr>
        <w:t>专项检查</w:t>
      </w:r>
      <w:bookmarkEnd w:id="342"/>
    </w:p>
    <w:p w14:paraId="2947E678" w14:textId="77777777" w:rsidR="00341A2B" w:rsidRDefault="00341A2B" w:rsidP="00341A2B">
      <w:pPr>
        <w:pStyle w:val="3"/>
      </w:pPr>
      <w:r>
        <w:rPr>
          <w:rFonts w:hint="eastAsia"/>
          <w:bCs w:val="0"/>
        </w:rPr>
        <w:t>悬索桥主缆开缆检查应符合下列规定：</w:t>
      </w:r>
    </w:p>
    <w:p w14:paraId="4661592B" w14:textId="77777777" w:rsidR="00341A2B" w:rsidRPr="00EF3404" w:rsidRDefault="00341A2B" w:rsidP="00341A2B">
      <w:pPr>
        <w:pStyle w:val="af6"/>
        <w:numPr>
          <w:ilvl w:val="0"/>
          <w:numId w:val="17"/>
        </w:numPr>
      </w:pPr>
      <w:r w:rsidRPr="00EF3404">
        <w:rPr>
          <w:rFonts w:hint="eastAsia"/>
        </w:rPr>
        <w:t>主缆首次开缆检查的时间应符合下列规定：</w:t>
      </w:r>
    </w:p>
    <w:p w14:paraId="1FA69CB7" w14:textId="77777777" w:rsidR="00341A2B" w:rsidRPr="00EF3404" w:rsidRDefault="00341A2B" w:rsidP="00341A2B">
      <w:pPr>
        <w:pStyle w:val="af6"/>
        <w:numPr>
          <w:ilvl w:val="0"/>
          <w:numId w:val="18"/>
        </w:numPr>
      </w:pPr>
      <w:r w:rsidRPr="00EF3404">
        <w:rPr>
          <w:rFonts w:hint="eastAsia"/>
        </w:rPr>
        <w:t>主缆安装有除湿系统且正常维护，主缆防护系统状态良好，其首次开缆检查的时间最长可为建成运营后</w:t>
      </w:r>
      <w:r w:rsidRPr="00EF3404">
        <w:t>20</w:t>
      </w:r>
      <w:r w:rsidRPr="00EF3404">
        <w:rPr>
          <w:rFonts w:hint="eastAsia"/>
        </w:rPr>
        <w:t>年；</w:t>
      </w:r>
    </w:p>
    <w:p w14:paraId="55D6E701" w14:textId="77777777" w:rsidR="00341A2B" w:rsidRPr="00EF3404" w:rsidRDefault="00341A2B" w:rsidP="00341A2B">
      <w:pPr>
        <w:pStyle w:val="af6"/>
        <w:numPr>
          <w:ilvl w:val="0"/>
          <w:numId w:val="18"/>
        </w:numPr>
      </w:pPr>
      <w:r w:rsidRPr="00EF3404">
        <w:rPr>
          <w:rFonts w:hint="eastAsia"/>
        </w:rPr>
        <w:t>主缆未安装除湿系统的，其首次开缆检查时间宜在建成运营后</w:t>
      </w:r>
      <w:r w:rsidRPr="00EF3404">
        <w:rPr>
          <w:rFonts w:hint="eastAsia"/>
        </w:rPr>
        <w:t>10</w:t>
      </w:r>
      <w:r w:rsidRPr="00EF3404">
        <w:rPr>
          <w:rFonts w:hint="eastAsia"/>
        </w:rPr>
        <w:t>年内；</w:t>
      </w:r>
    </w:p>
    <w:p w14:paraId="4624E3C4" w14:textId="0C270591" w:rsidR="00EF3404" w:rsidRPr="00EF3404" w:rsidRDefault="00341A2B" w:rsidP="006B011E">
      <w:pPr>
        <w:pStyle w:val="af6"/>
        <w:numPr>
          <w:ilvl w:val="0"/>
          <w:numId w:val="18"/>
        </w:numPr>
      </w:pPr>
      <w:r w:rsidRPr="00EF3404">
        <w:rPr>
          <w:rFonts w:hint="eastAsia"/>
        </w:rPr>
        <w:t>养护过程中发现存在主缆防护层破损</w:t>
      </w:r>
      <w:r w:rsidRPr="00EF3404">
        <w:rPr>
          <w:rFonts w:hint="eastAsia"/>
        </w:rPr>
        <w:t>(</w:t>
      </w:r>
      <w:r w:rsidRPr="00EF3404">
        <w:rPr>
          <w:rFonts w:hint="eastAsia"/>
        </w:rPr>
        <w:t>含索夹环缝密封损坏</w:t>
      </w:r>
      <w:r w:rsidRPr="00EF3404">
        <w:rPr>
          <w:rFonts w:hint="eastAsia"/>
        </w:rPr>
        <w:t>)</w:t>
      </w:r>
      <w:r w:rsidRPr="00EF3404">
        <w:rPr>
          <w:rFonts w:hint="eastAsia"/>
        </w:rPr>
        <w:t>、缠丝松弛、表面锈斑、表面鼓丝</w:t>
      </w:r>
      <w:r w:rsidRPr="00EF3404">
        <w:rPr>
          <w:rFonts w:hint="eastAsia"/>
        </w:rPr>
        <w:t>(</w:t>
      </w:r>
      <w:r w:rsidRPr="00EF3404">
        <w:rPr>
          <w:rFonts w:hint="eastAsia"/>
        </w:rPr>
        <w:t>锤击有空响</w:t>
      </w:r>
      <w:r w:rsidRPr="00EF3404">
        <w:rPr>
          <w:rFonts w:hint="eastAsia"/>
        </w:rPr>
        <w:t>)</w:t>
      </w:r>
      <w:r w:rsidRPr="00EF3404">
        <w:rPr>
          <w:rFonts w:hint="eastAsia"/>
        </w:rPr>
        <w:t>与内部渗水等现象，应及时进行首次开缆检查。</w:t>
      </w:r>
    </w:p>
    <w:p w14:paraId="6AB018EC" w14:textId="178DBDB5" w:rsidR="008A0153" w:rsidRPr="005618FB" w:rsidRDefault="008A0153" w:rsidP="00EF3404">
      <w:pPr>
        <w:pStyle w:val="af6"/>
        <w:numPr>
          <w:ilvl w:val="0"/>
          <w:numId w:val="17"/>
        </w:numPr>
      </w:pPr>
      <w:r w:rsidRPr="00C42E3E">
        <w:rPr>
          <w:rFonts w:hint="eastAsia"/>
        </w:rPr>
        <w:t>首次开缆后，主缆再次开缆检查的时间间隔应符合</w:t>
      </w:r>
      <w:r w:rsidR="00C13B3D" w:rsidRPr="005618FB">
        <w:rPr>
          <w:rFonts w:hint="eastAsia"/>
        </w:rPr>
        <w:t>下列</w:t>
      </w:r>
      <w:r w:rsidRPr="00C42E3E">
        <w:rPr>
          <w:rFonts w:hint="eastAsia"/>
        </w:rPr>
        <w:t>规定</w:t>
      </w:r>
      <w:r w:rsidR="00C13B3D" w:rsidRPr="005618FB">
        <w:rPr>
          <w:rFonts w:hint="eastAsia"/>
        </w:rPr>
        <w:t>：</w:t>
      </w:r>
    </w:p>
    <w:p w14:paraId="00B90C0D" w14:textId="77777777" w:rsidR="00C13B3D" w:rsidRPr="005618FB" w:rsidRDefault="00C13B3D" w:rsidP="00C13B3D">
      <w:pPr>
        <w:pStyle w:val="af6"/>
        <w:numPr>
          <w:ilvl w:val="0"/>
          <w:numId w:val="60"/>
        </w:numPr>
      </w:pPr>
      <w:r w:rsidRPr="005618FB">
        <w:rPr>
          <w:rFonts w:hint="eastAsia"/>
        </w:rPr>
        <w:t>检查发现钢丝主要为Ⅰ级，则下次开缆检查的时间间隔可为</w:t>
      </w:r>
      <w:r w:rsidRPr="005618FB">
        <w:t>15</w:t>
      </w:r>
      <w:r w:rsidRPr="005618FB">
        <w:rPr>
          <w:rFonts w:hint="eastAsia"/>
        </w:rPr>
        <w:t>年；</w:t>
      </w:r>
    </w:p>
    <w:p w14:paraId="560FFAEE" w14:textId="77777777" w:rsidR="00C42E3E" w:rsidRPr="005618FB" w:rsidRDefault="00C42E3E" w:rsidP="00C13B3D">
      <w:pPr>
        <w:pStyle w:val="af6"/>
        <w:numPr>
          <w:ilvl w:val="0"/>
          <w:numId w:val="60"/>
        </w:numPr>
      </w:pPr>
      <w:r w:rsidRPr="005618FB">
        <w:rPr>
          <w:rFonts w:hint="eastAsia"/>
        </w:rPr>
        <w:t>检查发现钢丝主要为</w:t>
      </w:r>
      <w:r w:rsidR="00C13B3D" w:rsidRPr="005618FB">
        <w:rPr>
          <w:rFonts w:hint="eastAsia"/>
        </w:rPr>
        <w:t>Ⅱ</w:t>
      </w:r>
      <w:r w:rsidRPr="005618FB">
        <w:rPr>
          <w:rFonts w:hint="eastAsia"/>
        </w:rPr>
        <w:t>级或Ⅲ级，则下次开缆检查的时间间隔可为</w:t>
      </w:r>
      <w:r w:rsidRPr="005618FB">
        <w:t>10</w:t>
      </w:r>
      <w:r w:rsidRPr="005618FB">
        <w:rPr>
          <w:rFonts w:hint="eastAsia"/>
        </w:rPr>
        <w:t>年；</w:t>
      </w:r>
    </w:p>
    <w:p w14:paraId="3E1A5CBF" w14:textId="77777777" w:rsidR="00C13B3D" w:rsidRPr="005618FB" w:rsidRDefault="00C42E3E" w:rsidP="00C13B3D">
      <w:pPr>
        <w:pStyle w:val="af6"/>
        <w:numPr>
          <w:ilvl w:val="0"/>
          <w:numId w:val="60"/>
        </w:numPr>
      </w:pPr>
      <w:r w:rsidRPr="005618FB">
        <w:rPr>
          <w:rFonts w:hint="eastAsia"/>
        </w:rPr>
        <w:t>检查发现存在</w:t>
      </w:r>
      <w:r w:rsidR="00C13B3D" w:rsidRPr="005618FB">
        <w:rPr>
          <w:rFonts w:hint="eastAsia"/>
        </w:rPr>
        <w:t>Ⅳ</w:t>
      </w:r>
      <w:r w:rsidRPr="005618FB">
        <w:rPr>
          <w:rFonts w:hint="eastAsia"/>
        </w:rPr>
        <w:t>级钢丝，则下次开缆检查的时间间隔最长可为</w:t>
      </w:r>
      <w:r w:rsidRPr="005618FB">
        <w:t>10</w:t>
      </w:r>
      <w:r w:rsidRPr="005618FB">
        <w:rPr>
          <w:rFonts w:hint="eastAsia"/>
        </w:rPr>
        <w:t>年；</w:t>
      </w:r>
    </w:p>
    <w:p w14:paraId="614C4DD0" w14:textId="33B38D64" w:rsidR="00341A2B" w:rsidRPr="00C42E3E" w:rsidRDefault="00341A2B" w:rsidP="005618FB">
      <w:pPr>
        <w:pStyle w:val="af6"/>
        <w:numPr>
          <w:ilvl w:val="0"/>
          <w:numId w:val="60"/>
        </w:numPr>
      </w:pPr>
      <w:r w:rsidRPr="00C42E3E">
        <w:rPr>
          <w:rFonts w:hint="eastAsia"/>
        </w:rPr>
        <w:t>对于设置有观察窗的主缆，其再次开缆时间应视实际情况确定</w:t>
      </w:r>
      <w:r w:rsidR="00C42E3E" w:rsidRPr="005618FB">
        <w:rPr>
          <w:rFonts w:hint="eastAsia"/>
        </w:rPr>
        <w:t>。</w:t>
      </w:r>
    </w:p>
    <w:p w14:paraId="47520765" w14:textId="77777777" w:rsidR="00341A2B" w:rsidRPr="00EF3404" w:rsidRDefault="00341A2B" w:rsidP="00341A2B">
      <w:pPr>
        <w:pStyle w:val="af6"/>
        <w:numPr>
          <w:ilvl w:val="0"/>
          <w:numId w:val="17"/>
        </w:numPr>
      </w:pPr>
      <w:r w:rsidRPr="00EF3404">
        <w:rPr>
          <w:rFonts w:hint="eastAsia"/>
        </w:rPr>
        <w:t>主缆钢丝腐蚀分级、开缆检查部位、开缆检查方法应符合《公路缆索结构体系桥梁养护技术规范》</w:t>
      </w:r>
      <w:r w:rsidRPr="00EF3404">
        <w:t>(JTG/T 5122)</w:t>
      </w:r>
      <w:r w:rsidRPr="00EF3404">
        <w:rPr>
          <w:rFonts w:hint="eastAsia"/>
        </w:rPr>
        <w:t>附录</w:t>
      </w:r>
      <w:r w:rsidRPr="00EF3404">
        <w:t>C</w:t>
      </w:r>
      <w:r w:rsidRPr="00EF3404">
        <w:rPr>
          <w:rFonts w:hint="eastAsia"/>
        </w:rPr>
        <w:t>的相关规定。</w:t>
      </w:r>
    </w:p>
    <w:p w14:paraId="30F27792" w14:textId="77777777" w:rsidR="00341A2B" w:rsidRDefault="00341A2B" w:rsidP="00341A2B">
      <w:pPr>
        <w:spacing w:beforeLines="50" w:before="120"/>
        <w:rPr>
          <w:rFonts w:ascii="楷体" w:eastAsia="楷体" w:hAnsi="楷体" w:hint="eastAsia"/>
          <w:b/>
          <w:bCs/>
          <w:sz w:val="24"/>
        </w:rPr>
      </w:pPr>
      <w:r>
        <w:rPr>
          <w:rFonts w:ascii="楷体" w:eastAsia="楷体" w:hAnsi="楷体" w:hint="eastAsia"/>
          <w:b/>
          <w:bCs/>
          <w:sz w:val="24"/>
        </w:rPr>
        <w:t>条文说明：</w:t>
      </w:r>
    </w:p>
    <w:p w14:paraId="60E1F99F" w14:textId="77777777" w:rsidR="00341A2B" w:rsidRDefault="00341A2B" w:rsidP="00341A2B">
      <w:pPr>
        <w:spacing w:line="360" w:lineRule="auto"/>
        <w:ind w:firstLineChars="200" w:firstLine="480"/>
        <w:rPr>
          <w:rFonts w:ascii="仿宋" w:eastAsia="仿宋" w:hAnsi="仿宋" w:cstheme="minorBidi" w:hint="eastAsia"/>
          <w:sz w:val="24"/>
          <w:szCs w:val="22"/>
        </w:rPr>
      </w:pPr>
      <w:r>
        <w:rPr>
          <w:rFonts w:ascii="仿宋" w:eastAsia="仿宋" w:hAnsi="仿宋" w:cstheme="minorBidi" w:hint="eastAsia"/>
          <w:sz w:val="24"/>
          <w:szCs w:val="22"/>
        </w:rPr>
        <w:t>主缆开缆检查是确定主缆钢丝腐蚀情况的有效方法。悬索桥主缆首次开缆检查的时间主要取决于主缆防护系统的功能是否完好、环境情况、是否安装有除湿系统等方面，如果主缆防护系统完好、主缆除湿系统工作正常，则主缆钢丝不易腐蚀，首次开缆时间可以更晚一点，反之则需要尽快开缆检查以确定主缆钢丝的腐蚀状态。</w:t>
      </w:r>
    </w:p>
    <w:p w14:paraId="583243F1" w14:textId="77777777" w:rsidR="00341A2B" w:rsidRDefault="00341A2B" w:rsidP="00341A2B">
      <w:pPr>
        <w:spacing w:line="360" w:lineRule="auto"/>
        <w:ind w:firstLineChars="200" w:firstLine="480"/>
        <w:rPr>
          <w:rFonts w:ascii="仿宋" w:eastAsia="仿宋" w:hAnsi="仿宋" w:cstheme="minorBidi" w:hint="eastAsia"/>
          <w:sz w:val="24"/>
          <w:szCs w:val="22"/>
        </w:rPr>
      </w:pPr>
      <w:r>
        <w:rPr>
          <w:rFonts w:ascii="仿宋" w:eastAsia="仿宋" w:hAnsi="仿宋" w:cstheme="minorBidi" w:hint="eastAsia"/>
          <w:sz w:val="24"/>
          <w:szCs w:val="22"/>
        </w:rPr>
        <w:t>对于首次开缆后的再次开缆检查，开缆间隔时间越短，则可以越早确定主缆钢丝腐蚀状态；同时开缆去除主缆的防护层，开缆完成后再对防护层进行恢复，而在开缆过程中可能会渗入雨水及防护层修复不到位导致防护层破损，这有可能加快主缆钢丝的腐蚀。综合以上因素，以及考虑主缆是否安装除湿系统</w:t>
      </w:r>
      <w:r>
        <w:rPr>
          <w:rFonts w:ascii="仿宋" w:eastAsia="仿宋" w:hAnsi="仿宋" w:cstheme="minorBidi" w:hint="eastAsia"/>
          <w:sz w:val="24"/>
          <w:szCs w:val="22"/>
        </w:rPr>
        <w:lastRenderedPageBreak/>
        <w:t>及防护系统状态是否良好，对再次开缆的时间间隔进行了规定。</w:t>
      </w:r>
    </w:p>
    <w:p w14:paraId="1B656612" w14:textId="6C7A5F28" w:rsidR="00341A2B" w:rsidRDefault="00341A2B" w:rsidP="00341A2B">
      <w:pPr>
        <w:spacing w:line="360" w:lineRule="auto"/>
        <w:ind w:firstLineChars="200" w:firstLine="480"/>
        <w:rPr>
          <w:rFonts w:ascii="仿宋" w:eastAsia="仿宋" w:hAnsi="仿宋" w:cstheme="minorBidi" w:hint="eastAsia"/>
          <w:sz w:val="24"/>
          <w:szCs w:val="22"/>
        </w:rPr>
      </w:pPr>
      <w:r>
        <w:rPr>
          <w:rFonts w:ascii="仿宋" w:eastAsia="仿宋" w:hAnsi="仿宋" w:cstheme="minorBidi" w:hint="eastAsia"/>
          <w:sz w:val="24"/>
          <w:szCs w:val="22"/>
        </w:rPr>
        <w:t>施工期存留在主缆内部的水、主缆防护系统破坏后进入的水等共同在主缆内部形成一个封闭的湿热环境，且无法主动排除，当主缆钢丝镀层消耗完后，就会发生铁基体锈蚀</w:t>
      </w:r>
      <w:r w:rsidR="00E92592">
        <w:rPr>
          <w:rFonts w:ascii="仿宋" w:eastAsia="仿宋" w:hAnsi="仿宋" w:cstheme="minorBidi" w:hint="eastAsia"/>
          <w:sz w:val="24"/>
          <w:szCs w:val="22"/>
        </w:rPr>
        <w:t>最终</w:t>
      </w:r>
      <w:r>
        <w:rPr>
          <w:rFonts w:ascii="仿宋" w:eastAsia="仿宋" w:hAnsi="仿宋" w:cstheme="minorBidi" w:hint="eastAsia"/>
          <w:sz w:val="24"/>
          <w:szCs w:val="22"/>
        </w:rPr>
        <w:t>导致断丝。对于开缆检查仅能确定钢丝的腐蚀状态并以此对主缆的承载能力进行评估，加装主缆除湿系统及对主缆防护系统进行定期维护才是确保主缆使用寿命的最有效手段，而加装主缆除湿系统的最佳时机为钢丝未发生铁基体锈蚀前，即在钢丝未发生腐蚀或仅镀层腐蚀时。</w:t>
      </w:r>
    </w:p>
    <w:p w14:paraId="2D5B3BCB" w14:textId="77777777" w:rsidR="00341A2B" w:rsidRDefault="00341A2B" w:rsidP="00341A2B">
      <w:pPr>
        <w:pStyle w:val="3"/>
      </w:pPr>
      <w:r>
        <w:rPr>
          <w:rFonts w:hint="eastAsia"/>
        </w:rPr>
        <w:t>钢绞线股数超过</w:t>
      </w:r>
      <w:r>
        <w:t>80</w:t>
      </w:r>
      <w:r>
        <w:rPr>
          <w:rFonts w:hint="eastAsia"/>
        </w:rPr>
        <w:t>束或平行钢丝规格超过</w:t>
      </w:r>
      <w:r>
        <w:t>PES7-379</w:t>
      </w:r>
      <w:r>
        <w:rPr>
          <w:rFonts w:hint="eastAsia"/>
        </w:rPr>
        <w:t>的斜拉索及吊（系）索特大锚头的检测应符合下列规定：</w:t>
      </w:r>
    </w:p>
    <w:p w14:paraId="2011B410" w14:textId="77777777" w:rsidR="00341A2B" w:rsidRDefault="00341A2B" w:rsidP="00341A2B">
      <w:pPr>
        <w:pStyle w:val="af6"/>
        <w:numPr>
          <w:ilvl w:val="0"/>
          <w:numId w:val="21"/>
        </w:numPr>
      </w:pPr>
      <w:r>
        <w:rPr>
          <w:rFonts w:hint="eastAsia"/>
        </w:rPr>
        <w:t>打开锚具保护罩检查锚头状况的周期不应超过</w:t>
      </w:r>
      <w:r>
        <w:rPr>
          <w:rFonts w:hint="eastAsia"/>
        </w:rPr>
        <w:t>5</w:t>
      </w:r>
      <w:r>
        <w:rPr>
          <w:rFonts w:hint="eastAsia"/>
        </w:rPr>
        <w:t>年；</w:t>
      </w:r>
    </w:p>
    <w:p w14:paraId="62359111" w14:textId="77777777" w:rsidR="00341A2B" w:rsidRDefault="00341A2B" w:rsidP="00341A2B">
      <w:pPr>
        <w:pStyle w:val="af6"/>
        <w:numPr>
          <w:ilvl w:val="0"/>
          <w:numId w:val="21"/>
        </w:numPr>
      </w:pPr>
      <w:r>
        <w:t>打开锚</w:t>
      </w:r>
      <w:r>
        <w:rPr>
          <w:rFonts w:hint="eastAsia"/>
        </w:rPr>
        <w:t>具</w:t>
      </w:r>
      <w:r>
        <w:t>保护罩时应小心、谨慎，避免破坏保护罩上的原有涂装、损坏锚固构件，同时防止护罩、连接螺栓掉落桥下</w:t>
      </w:r>
      <w:r>
        <w:rPr>
          <w:rFonts w:hint="eastAsia"/>
        </w:rPr>
        <w:t>；</w:t>
      </w:r>
    </w:p>
    <w:p w14:paraId="3C0B2F6A" w14:textId="77777777" w:rsidR="00341A2B" w:rsidRDefault="00341A2B" w:rsidP="00341A2B">
      <w:pPr>
        <w:pStyle w:val="af6"/>
        <w:numPr>
          <w:ilvl w:val="0"/>
          <w:numId w:val="21"/>
        </w:numPr>
      </w:pPr>
      <w:r>
        <w:t>下锚头检修平台宜选用臂架式桥检车，其最大作业幅度、作业平台载荷、应满足使用要求</w:t>
      </w:r>
      <w:r>
        <w:rPr>
          <w:rFonts w:hint="eastAsia"/>
        </w:rPr>
        <w:t>；</w:t>
      </w:r>
    </w:p>
    <w:p w14:paraId="1426C11D" w14:textId="34BD2C33" w:rsidR="00341A2B" w:rsidRDefault="00341A2B" w:rsidP="00341A2B">
      <w:pPr>
        <w:pStyle w:val="af6"/>
        <w:numPr>
          <w:ilvl w:val="0"/>
          <w:numId w:val="21"/>
        </w:numPr>
      </w:pPr>
      <w:r>
        <w:rPr>
          <w:rFonts w:hint="eastAsia"/>
        </w:rPr>
        <w:t>若下锚头积水较为严重时，打开防水罩进行检查，找出渗漏水点</w:t>
      </w:r>
      <w:r w:rsidR="004E1205">
        <w:rPr>
          <w:rFonts w:hint="eastAsia"/>
        </w:rPr>
        <w:t>。</w:t>
      </w:r>
    </w:p>
    <w:p w14:paraId="67867786" w14:textId="77777777" w:rsidR="00596C71" w:rsidRDefault="00000000">
      <w:pPr>
        <w:pStyle w:val="20"/>
        <w:spacing w:before="240" w:after="240"/>
      </w:pPr>
      <w:bookmarkStart w:id="343" w:name="_Toc183422044"/>
      <w:r>
        <w:rPr>
          <w:rFonts w:hint="eastAsia"/>
        </w:rPr>
        <w:t>缆索</w:t>
      </w:r>
      <w:bookmarkStart w:id="344" w:name="_Toc173750002"/>
      <w:bookmarkStart w:id="345" w:name="_Toc173750095"/>
      <w:bookmarkStart w:id="346" w:name="_Toc173750931"/>
      <w:bookmarkStart w:id="347" w:name="_Toc173750398"/>
      <w:bookmarkStart w:id="348" w:name="_Toc173750188"/>
      <w:bookmarkEnd w:id="344"/>
      <w:bookmarkEnd w:id="345"/>
      <w:bookmarkEnd w:id="346"/>
      <w:bookmarkEnd w:id="347"/>
      <w:bookmarkEnd w:id="348"/>
      <w:r>
        <w:rPr>
          <w:rFonts w:hint="eastAsia"/>
        </w:rPr>
        <w:t>结构监测</w:t>
      </w:r>
      <w:bookmarkEnd w:id="343"/>
    </w:p>
    <w:p w14:paraId="2CA449D0" w14:textId="77777777" w:rsidR="00596C71" w:rsidRDefault="00000000">
      <w:pPr>
        <w:pStyle w:val="3"/>
      </w:pPr>
      <w:bookmarkStart w:id="349" w:name="_Toc173751029"/>
      <w:bookmarkStart w:id="350" w:name="_Toc173750190"/>
      <w:bookmarkStart w:id="351" w:name="_Toc173751227"/>
      <w:bookmarkStart w:id="352" w:name="_Toc173750098"/>
      <w:bookmarkStart w:id="353" w:name="_Toc173750191"/>
      <w:bookmarkStart w:id="354" w:name="_Toc173750096"/>
      <w:bookmarkStart w:id="355" w:name="_Toc173751228"/>
      <w:bookmarkStart w:id="356" w:name="_Toc173750099"/>
      <w:bookmarkStart w:id="357" w:name="_Toc173750003"/>
      <w:bookmarkStart w:id="358" w:name="_Toc173751225"/>
      <w:bookmarkStart w:id="359" w:name="_Toc173750400"/>
      <w:bookmarkStart w:id="360" w:name="_Toc173751226"/>
      <w:bookmarkStart w:id="361" w:name="_Toc173750401"/>
      <w:bookmarkStart w:id="362" w:name="_Toc173750192"/>
      <w:bookmarkStart w:id="363" w:name="_Toc173750005"/>
      <w:bookmarkStart w:id="364" w:name="_Toc173750189"/>
      <w:bookmarkStart w:id="365" w:name="_Toc173751128"/>
      <w:bookmarkStart w:id="366" w:name="_Toc173751031"/>
      <w:bookmarkStart w:id="367" w:name="_Toc173750934"/>
      <w:bookmarkStart w:id="368" w:name="_Toc173751130"/>
      <w:bookmarkStart w:id="369" w:name="_Toc173750399"/>
      <w:bookmarkStart w:id="370" w:name="_Toc173750004"/>
      <w:bookmarkStart w:id="371" w:name="_Toc173750097"/>
      <w:bookmarkStart w:id="372" w:name="_Toc173750006"/>
      <w:bookmarkStart w:id="373" w:name="_Toc173750402"/>
      <w:bookmarkStart w:id="374" w:name="_Toc173750935"/>
      <w:bookmarkStart w:id="375" w:name="_Toc173751127"/>
      <w:bookmarkStart w:id="376" w:name="_Toc173751030"/>
      <w:bookmarkStart w:id="377" w:name="_Toc173751033"/>
      <w:bookmarkStart w:id="378" w:name="_Toc173751032"/>
      <w:bookmarkStart w:id="379" w:name="_Toc173750933"/>
      <w:bookmarkStart w:id="380" w:name="_Toc173751129"/>
      <w:bookmarkStart w:id="381" w:name="_Toc173750932"/>
      <w:bookmarkStart w:id="382" w:name="_Toc173750406"/>
      <w:bookmarkStart w:id="383" w:name="_Toc173751135"/>
      <w:bookmarkStart w:id="384" w:name="_Toc173751132"/>
      <w:bookmarkStart w:id="385" w:name="_Toc173750011"/>
      <w:bookmarkStart w:id="386" w:name="_Toc173750010"/>
      <w:bookmarkStart w:id="387" w:name="_Toc173750939"/>
      <w:bookmarkStart w:id="388" w:name="_Toc173750104"/>
      <w:bookmarkStart w:id="389" w:name="_Toc173750197"/>
      <w:bookmarkStart w:id="390" w:name="_Toc173750403"/>
      <w:bookmarkStart w:id="391" w:name="_Toc173751037"/>
      <w:bookmarkStart w:id="392" w:name="_Toc173750405"/>
      <w:bookmarkStart w:id="393" w:name="_Toc173750193"/>
      <w:bookmarkStart w:id="394" w:name="_Toc173750196"/>
      <w:bookmarkStart w:id="395" w:name="_Toc173750407"/>
      <w:bookmarkStart w:id="396" w:name="_Toc173750940"/>
      <w:bookmarkStart w:id="397" w:name="_Toc173751038"/>
      <w:bookmarkStart w:id="398" w:name="_Toc173750009"/>
      <w:bookmarkStart w:id="399" w:name="_Toc173751131"/>
      <w:bookmarkStart w:id="400" w:name="_Toc173750007"/>
      <w:bookmarkStart w:id="401" w:name="_Toc173751230"/>
      <w:bookmarkStart w:id="402" w:name="_Toc173750938"/>
      <w:bookmarkStart w:id="403" w:name="_Toc173750936"/>
      <w:bookmarkStart w:id="404" w:name="_Toc173751229"/>
      <w:bookmarkStart w:id="405" w:name="_Toc173751034"/>
      <w:bookmarkStart w:id="406" w:name="_Toc173751134"/>
      <w:bookmarkStart w:id="407" w:name="_Toc173751232"/>
      <w:bookmarkStart w:id="408" w:name="_Toc173750103"/>
      <w:bookmarkStart w:id="409" w:name="_Toc173750102"/>
      <w:bookmarkStart w:id="410" w:name="_Toc173751036"/>
      <w:bookmarkStart w:id="411" w:name="_Toc173750100"/>
      <w:bookmarkStart w:id="412" w:name="_Toc173750195"/>
      <w:bookmarkStart w:id="413" w:name="_Toc173751233"/>
      <w:bookmarkStart w:id="414" w:name="_Toc173750411"/>
      <w:bookmarkStart w:id="415" w:name="_Toc173751042"/>
      <w:bookmarkStart w:id="416" w:name="_Toc173751137"/>
      <w:bookmarkStart w:id="417" w:name="_Toc173750944"/>
      <w:bookmarkStart w:id="418" w:name="_Toc173750107"/>
      <w:bookmarkStart w:id="419" w:name="_Toc173751235"/>
      <w:bookmarkStart w:id="420" w:name="_Toc173751236"/>
      <w:bookmarkStart w:id="421" w:name="_Toc173750200"/>
      <w:bookmarkStart w:id="422" w:name="_Toc173751039"/>
      <w:bookmarkStart w:id="423" w:name="_Toc173750105"/>
      <w:bookmarkStart w:id="424" w:name="_Toc173750408"/>
      <w:bookmarkStart w:id="425" w:name="_Toc173750410"/>
      <w:bookmarkStart w:id="426" w:name="_Toc173750013"/>
      <w:bookmarkStart w:id="427" w:name="_Toc173750943"/>
      <w:bookmarkStart w:id="428" w:name="_Toc173750012"/>
      <w:bookmarkStart w:id="429" w:name="_Toc173751139"/>
      <w:bookmarkStart w:id="430" w:name="_Toc173751237"/>
      <w:bookmarkStart w:id="431" w:name="_Toc173751040"/>
      <w:bookmarkStart w:id="432" w:name="_Toc173750014"/>
      <w:bookmarkStart w:id="433" w:name="_Toc173750108"/>
      <w:bookmarkStart w:id="434" w:name="_Toc173750942"/>
      <w:bookmarkStart w:id="435" w:name="_Toc173750941"/>
      <w:bookmarkStart w:id="436" w:name="_Toc173751138"/>
      <w:bookmarkStart w:id="437" w:name="_Toc173750106"/>
      <w:bookmarkStart w:id="438" w:name="_Toc173751234"/>
      <w:bookmarkStart w:id="439" w:name="_Toc173750409"/>
      <w:bookmarkStart w:id="440" w:name="_Toc173750198"/>
      <w:bookmarkStart w:id="441" w:name="_Toc173751136"/>
      <w:bookmarkStart w:id="442" w:name="_Toc173751041"/>
      <w:bookmarkStart w:id="443" w:name="_Toc173750015"/>
      <w:bookmarkStart w:id="444" w:name="_Toc173750199"/>
      <w:bookmarkStart w:id="445" w:name="_Toc173750201"/>
      <w:bookmarkStart w:id="446" w:name="_Toc173750204"/>
      <w:bookmarkStart w:id="447" w:name="_Toc173750202"/>
      <w:bookmarkStart w:id="448" w:name="_Toc173751140"/>
      <w:bookmarkStart w:id="449" w:name="_Toc173750946"/>
      <w:bookmarkStart w:id="450" w:name="_Toc173750414"/>
      <w:bookmarkStart w:id="451" w:name="_Toc173750947"/>
      <w:bookmarkStart w:id="452" w:name="_Toc173751141"/>
      <w:bookmarkStart w:id="453" w:name="_Toc173751044"/>
      <w:bookmarkStart w:id="454" w:name="_Toc173751045"/>
      <w:bookmarkStart w:id="455" w:name="_Toc173750112"/>
      <w:bookmarkStart w:id="456" w:name="_Toc173750205"/>
      <w:bookmarkStart w:id="457" w:name="_Toc173750412"/>
      <w:bookmarkStart w:id="458" w:name="_Toc173751241"/>
      <w:bookmarkStart w:id="459" w:name="_Toc173750415"/>
      <w:bookmarkStart w:id="460" w:name="_Toc173751238"/>
      <w:bookmarkStart w:id="461" w:name="_Toc173750203"/>
      <w:bookmarkStart w:id="462" w:name="_Toc173750019"/>
      <w:bookmarkStart w:id="463" w:name="_Toc173751240"/>
      <w:bookmarkStart w:id="464" w:name="_Toc173750945"/>
      <w:bookmarkStart w:id="465" w:name="_Toc173750018"/>
      <w:bookmarkStart w:id="466" w:name="_Toc173750948"/>
      <w:bookmarkStart w:id="467" w:name="_Toc173750017"/>
      <w:bookmarkStart w:id="468" w:name="_Toc173751143"/>
      <w:bookmarkStart w:id="469" w:name="_Toc173750016"/>
      <w:bookmarkStart w:id="470" w:name="_Toc173751043"/>
      <w:bookmarkStart w:id="471" w:name="_Toc173751046"/>
      <w:bookmarkStart w:id="472" w:name="_Toc173750109"/>
      <w:bookmarkStart w:id="473" w:name="_Toc173751239"/>
      <w:bookmarkStart w:id="474" w:name="_Toc173750110"/>
      <w:bookmarkStart w:id="475" w:name="_Toc173750413"/>
      <w:bookmarkStart w:id="476" w:name="_Toc173751142"/>
      <w:bookmarkStart w:id="477" w:name="_Toc173750111"/>
      <w:bookmarkStart w:id="478" w:name="_Toc173751242"/>
      <w:bookmarkStart w:id="479" w:name="_Toc173750950"/>
      <w:bookmarkStart w:id="480" w:name="_Toc173750207"/>
      <w:bookmarkStart w:id="481" w:name="_Toc173751146"/>
      <w:bookmarkStart w:id="482" w:name="_Toc173751244"/>
      <w:bookmarkStart w:id="483" w:name="_Toc173750021"/>
      <w:bookmarkStart w:id="484" w:name="_Toc173750114"/>
      <w:bookmarkStart w:id="485" w:name="_Toc173751144"/>
      <w:bookmarkStart w:id="486" w:name="_Toc173750417"/>
      <w:bookmarkStart w:id="487" w:name="_Toc173751048"/>
      <w:bookmarkStart w:id="488" w:name="_Toc17375020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r>
        <w:rPr>
          <w:rFonts w:hint="eastAsia"/>
        </w:rPr>
        <w:t>缆索结构监测除应符合《公路桥梁结构监测技术规范》（</w:t>
      </w:r>
      <w:r>
        <w:t>JT/T 1037</w:t>
      </w:r>
      <w:r>
        <w:rPr>
          <w:rFonts w:hint="eastAsia"/>
        </w:rPr>
        <w:t>）的相关规定外，</w:t>
      </w:r>
      <w:r>
        <w:t>还应包括下列内容</w:t>
      </w:r>
      <w:r>
        <w:rPr>
          <w:rFonts w:hint="eastAsia"/>
        </w:rPr>
        <w:t>：</w:t>
      </w:r>
    </w:p>
    <w:p w14:paraId="35B08D40" w14:textId="168EC441" w:rsidR="00596C71" w:rsidRDefault="00000000">
      <w:pPr>
        <w:pStyle w:val="af6"/>
        <w:numPr>
          <w:ilvl w:val="0"/>
          <w:numId w:val="25"/>
        </w:numPr>
      </w:pPr>
      <w:r>
        <w:rPr>
          <w:rFonts w:hint="eastAsia"/>
        </w:rPr>
        <w:t>主缆体系应对锚室和鞍罩内的温湿度、吊索和锚跨索股轴力、锚碇周边环境进行监测，</w:t>
      </w:r>
      <w:r>
        <w:t>宜</w:t>
      </w:r>
      <w:r>
        <w:rPr>
          <w:rFonts w:hint="eastAsia"/>
        </w:rPr>
        <w:t>对</w:t>
      </w:r>
      <w:r>
        <w:t>主缆内温度</w:t>
      </w:r>
      <w:r>
        <w:rPr>
          <w:rFonts w:hint="eastAsia"/>
        </w:rPr>
        <w:t>和</w:t>
      </w:r>
      <w:r>
        <w:t>湿度</w:t>
      </w:r>
      <w:r>
        <w:rPr>
          <w:rFonts w:hint="eastAsia"/>
        </w:rPr>
        <w:t>、索夹</w:t>
      </w:r>
      <w:r w:rsidR="007B78F8">
        <w:rPr>
          <w:rFonts w:hint="eastAsia"/>
        </w:rPr>
        <w:t>螺杆紧固力</w:t>
      </w:r>
      <w:r>
        <w:rPr>
          <w:rFonts w:hint="eastAsia"/>
        </w:rPr>
        <w:t>和高强螺栓紧固力、索夹滑移、吊索和</w:t>
      </w:r>
      <w:r>
        <w:t>主缆断丝</w:t>
      </w:r>
      <w:r>
        <w:rPr>
          <w:rFonts w:hint="eastAsia"/>
        </w:rPr>
        <w:t>情况进行监测；</w:t>
      </w:r>
    </w:p>
    <w:p w14:paraId="51279E2D" w14:textId="7E0BADED" w:rsidR="00596C71" w:rsidRDefault="00000000">
      <w:pPr>
        <w:pStyle w:val="af6"/>
        <w:numPr>
          <w:ilvl w:val="0"/>
          <w:numId w:val="25"/>
        </w:numPr>
      </w:pPr>
      <w:r>
        <w:rPr>
          <w:rFonts w:hint="eastAsia"/>
        </w:rPr>
        <w:t>斜拉索、拱桥吊（系）索应进行索力监测，</w:t>
      </w:r>
      <w:r w:rsidR="00C42E3E">
        <w:rPr>
          <w:rFonts w:hint="eastAsia"/>
        </w:rPr>
        <w:t>可</w:t>
      </w:r>
      <w:r w:rsidR="00341A2B" w:rsidRPr="00341A2B">
        <w:rPr>
          <w:rFonts w:hint="eastAsia"/>
        </w:rPr>
        <w:t>采用谐振频率较高的声发射传感器</w:t>
      </w:r>
      <w:r>
        <w:rPr>
          <w:rFonts w:hint="eastAsia"/>
        </w:rPr>
        <w:t>对索体断丝情况进行监测；</w:t>
      </w:r>
    </w:p>
    <w:p w14:paraId="77EBFA96" w14:textId="77777777" w:rsidR="00596C71" w:rsidRDefault="00000000">
      <w:pPr>
        <w:pStyle w:val="af6"/>
        <w:numPr>
          <w:ilvl w:val="0"/>
          <w:numId w:val="25"/>
        </w:numPr>
      </w:pPr>
      <w:r>
        <w:t>桥梁周边施工，如桥位周边基坑、地下工程施工、爆破作业等对</w:t>
      </w:r>
      <w:r>
        <w:rPr>
          <w:rFonts w:hint="eastAsia"/>
        </w:rPr>
        <w:t>缆索</w:t>
      </w:r>
      <w:r>
        <w:t>结构安全可能产生影响时，应对桥梁进行相应的监测，以及了解周边施工对</w:t>
      </w:r>
      <w:r>
        <w:rPr>
          <w:rFonts w:hint="eastAsia"/>
        </w:rPr>
        <w:t>缆索</w:t>
      </w:r>
      <w:r>
        <w:t>结构的影响</w:t>
      </w:r>
      <w:r>
        <w:rPr>
          <w:rFonts w:hint="eastAsia"/>
        </w:rPr>
        <w:t>；</w:t>
      </w:r>
    </w:p>
    <w:p w14:paraId="32F94F51" w14:textId="211C65C5" w:rsidR="00596C71" w:rsidRDefault="00000000">
      <w:pPr>
        <w:pStyle w:val="af6"/>
        <w:numPr>
          <w:ilvl w:val="0"/>
          <w:numId w:val="25"/>
        </w:numPr>
      </w:pPr>
      <w:r>
        <w:rPr>
          <w:rFonts w:hint="eastAsia"/>
        </w:rPr>
        <w:t>索夹</w:t>
      </w:r>
      <w:r w:rsidR="007B78F8">
        <w:rPr>
          <w:rFonts w:hint="eastAsia"/>
        </w:rPr>
        <w:t>螺杆紧固力</w:t>
      </w:r>
      <w:r>
        <w:rPr>
          <w:rFonts w:hint="eastAsia"/>
        </w:rPr>
        <w:t>宜采用智能化监测设备进行长期监测；</w:t>
      </w:r>
    </w:p>
    <w:p w14:paraId="2164B5F6" w14:textId="77777777" w:rsidR="00596C71" w:rsidRDefault="00000000">
      <w:pPr>
        <w:pStyle w:val="af6"/>
        <w:numPr>
          <w:ilvl w:val="0"/>
          <w:numId w:val="25"/>
        </w:numPr>
      </w:pPr>
      <w:r>
        <w:rPr>
          <w:rFonts w:hint="eastAsia"/>
        </w:rPr>
        <w:t>缆索</w:t>
      </w:r>
      <w:r>
        <w:t>结构监测的结果应与经常检查</w:t>
      </w:r>
      <w:r>
        <w:rPr>
          <w:rFonts w:hint="eastAsia"/>
        </w:rPr>
        <w:t>、</w:t>
      </w:r>
      <w:r>
        <w:t>定期检查与特殊检查相互补充</w:t>
      </w:r>
      <w:r>
        <w:rPr>
          <w:rFonts w:hint="eastAsia"/>
        </w:rPr>
        <w:t>、</w:t>
      </w:r>
      <w:r>
        <w:t>相互验证</w:t>
      </w:r>
      <w:r>
        <w:rPr>
          <w:rFonts w:hint="eastAsia"/>
        </w:rPr>
        <w:t>。</w:t>
      </w:r>
    </w:p>
    <w:p w14:paraId="198D9C57" w14:textId="29035B55" w:rsidR="00596C71" w:rsidRDefault="00000000">
      <w:pPr>
        <w:pStyle w:val="3"/>
      </w:pPr>
      <w:bookmarkStart w:id="489" w:name="_Toc173750421"/>
      <w:bookmarkEnd w:id="489"/>
      <w:r>
        <w:rPr>
          <w:rFonts w:hint="eastAsia"/>
        </w:rPr>
        <w:lastRenderedPageBreak/>
        <w:t>结构监测应形成季度报告及年度报告，内容应包括：</w:t>
      </w:r>
    </w:p>
    <w:p w14:paraId="68B38241" w14:textId="77777777" w:rsidR="00596C71" w:rsidRDefault="00000000">
      <w:pPr>
        <w:pStyle w:val="af6"/>
        <w:numPr>
          <w:ilvl w:val="0"/>
          <w:numId w:val="26"/>
        </w:numPr>
      </w:pPr>
      <w:r>
        <w:rPr>
          <w:rFonts w:hint="eastAsia"/>
        </w:rPr>
        <w:t>结构监测的项目、内容及方法；</w:t>
      </w:r>
    </w:p>
    <w:p w14:paraId="4998F0D9" w14:textId="77777777" w:rsidR="00596C71" w:rsidRDefault="00000000">
      <w:pPr>
        <w:pStyle w:val="af6"/>
        <w:numPr>
          <w:ilvl w:val="0"/>
          <w:numId w:val="26"/>
        </w:numPr>
      </w:pPr>
      <w:r>
        <w:rPr>
          <w:rFonts w:hint="eastAsia"/>
        </w:rPr>
        <w:t>对获取数据进行统计分析，结合结构理论计算，分析缆索结构性能变化；</w:t>
      </w:r>
    </w:p>
    <w:p w14:paraId="0B5C8AA1" w14:textId="77777777" w:rsidR="00596C71" w:rsidRDefault="00000000">
      <w:pPr>
        <w:pStyle w:val="af6"/>
        <w:numPr>
          <w:ilvl w:val="0"/>
          <w:numId w:val="26"/>
        </w:numPr>
      </w:pPr>
      <w:r>
        <w:rPr>
          <w:rFonts w:hint="eastAsia"/>
        </w:rPr>
        <w:t>与各项检查结果进行比对和分析，说明缆索结构的潜在风险；</w:t>
      </w:r>
    </w:p>
    <w:p w14:paraId="783EF523" w14:textId="77777777" w:rsidR="00596C71" w:rsidRDefault="00000000">
      <w:pPr>
        <w:pStyle w:val="af6"/>
        <w:numPr>
          <w:ilvl w:val="0"/>
          <w:numId w:val="26"/>
        </w:numPr>
      </w:pPr>
      <w:r>
        <w:rPr>
          <w:rFonts w:hint="eastAsia"/>
        </w:rPr>
        <w:t>对特殊事件监测数据进行专项分析，评估缆索结构安全状态。</w:t>
      </w:r>
    </w:p>
    <w:p w14:paraId="224F37D4" w14:textId="77777777" w:rsidR="00596C71" w:rsidRDefault="00000000">
      <w:pPr>
        <w:pStyle w:val="af6"/>
        <w:numPr>
          <w:ilvl w:val="0"/>
          <w:numId w:val="26"/>
        </w:numPr>
      </w:pPr>
      <w:r>
        <w:br w:type="page"/>
      </w:r>
    </w:p>
    <w:p w14:paraId="541D7A16" w14:textId="77777777" w:rsidR="00596C71" w:rsidRDefault="00000000">
      <w:pPr>
        <w:numPr>
          <w:ilvl w:val="0"/>
          <w:numId w:val="1"/>
        </w:numPr>
        <w:adjustRightInd w:val="0"/>
        <w:spacing w:beforeLines="200" w:before="480" w:afterLines="300" w:after="720"/>
        <w:outlineLvl w:val="0"/>
        <w:rPr>
          <w:rFonts w:ascii="宋体" w:hAnsi="宋体" w:hint="eastAsia"/>
          <w:bCs/>
          <w:kern w:val="32"/>
          <w:sz w:val="36"/>
          <w:szCs w:val="36"/>
        </w:rPr>
      </w:pPr>
      <w:bookmarkStart w:id="490" w:name="_Toc173750209"/>
      <w:bookmarkStart w:id="491" w:name="_Toc183422045"/>
      <w:r>
        <w:rPr>
          <w:rFonts w:ascii="宋体" w:hAnsi="宋体" w:hint="eastAsia"/>
          <w:bCs/>
          <w:kern w:val="32"/>
          <w:sz w:val="36"/>
          <w:szCs w:val="36"/>
        </w:rPr>
        <w:lastRenderedPageBreak/>
        <w:t>缆索结构评定</w:t>
      </w:r>
      <w:bookmarkEnd w:id="490"/>
      <w:bookmarkEnd w:id="491"/>
    </w:p>
    <w:p w14:paraId="09E16F11" w14:textId="77777777" w:rsidR="00596C71" w:rsidRDefault="00000000">
      <w:pPr>
        <w:pStyle w:val="20"/>
        <w:spacing w:before="240" w:after="240"/>
      </w:pPr>
      <w:bookmarkStart w:id="492" w:name="_Toc171006804"/>
      <w:bookmarkStart w:id="493" w:name="_Toc155118133"/>
      <w:bookmarkStart w:id="494" w:name="_Toc183422046"/>
      <w:r>
        <w:rPr>
          <w:rFonts w:hint="eastAsia"/>
        </w:rPr>
        <w:t>一般规定</w:t>
      </w:r>
      <w:bookmarkEnd w:id="492"/>
      <w:bookmarkEnd w:id="493"/>
      <w:bookmarkEnd w:id="494"/>
    </w:p>
    <w:p w14:paraId="286EA72F" w14:textId="77777777" w:rsidR="00596C71" w:rsidRDefault="00000000">
      <w:pPr>
        <w:pStyle w:val="3"/>
      </w:pPr>
      <w:r>
        <w:rPr>
          <w:rFonts w:hint="eastAsia"/>
        </w:rPr>
        <w:t>缆索结构评定分为技术状况评定和适应性评定。</w:t>
      </w:r>
    </w:p>
    <w:p w14:paraId="38107EE8" w14:textId="00D39AB5" w:rsidR="00596C71" w:rsidRDefault="00000000">
      <w:pPr>
        <w:pStyle w:val="3"/>
      </w:pPr>
      <w:r>
        <w:rPr>
          <w:rFonts w:hint="eastAsia"/>
        </w:rPr>
        <w:t>技术状况评定由负责定期检查者进行，适应性评定应委托有相应资质的单位进行。</w:t>
      </w:r>
    </w:p>
    <w:p w14:paraId="3E3B686C" w14:textId="50E2C887" w:rsidR="00596C71" w:rsidRDefault="00000000" w:rsidP="005618FB">
      <w:pPr>
        <w:pStyle w:val="3"/>
      </w:pPr>
      <w:r>
        <w:rPr>
          <w:rFonts w:hint="eastAsia"/>
        </w:rPr>
        <w:t>缆索</w:t>
      </w:r>
      <w:r>
        <w:t>结构监测</w:t>
      </w:r>
      <w:r>
        <w:rPr>
          <w:rFonts w:hint="eastAsia"/>
        </w:rPr>
        <w:t>与专项检查</w:t>
      </w:r>
      <w:r>
        <w:t>的结果应与桥梁的经常检查、定期检查与特殊检查相互验证。</w:t>
      </w:r>
    </w:p>
    <w:p w14:paraId="0821BD4C" w14:textId="77777777" w:rsidR="00596C71" w:rsidRDefault="00000000">
      <w:pPr>
        <w:pStyle w:val="20"/>
        <w:spacing w:before="240" w:after="240"/>
      </w:pPr>
      <w:bookmarkStart w:id="495" w:name="_Toc155118134"/>
      <w:bookmarkStart w:id="496" w:name="_Toc171006805"/>
      <w:bookmarkStart w:id="497" w:name="_Toc183422047"/>
      <w:r>
        <w:rPr>
          <w:rFonts w:hint="eastAsia"/>
        </w:rPr>
        <w:t>技术状况评定</w:t>
      </w:r>
      <w:bookmarkEnd w:id="495"/>
      <w:bookmarkEnd w:id="496"/>
      <w:bookmarkEnd w:id="497"/>
    </w:p>
    <w:p w14:paraId="1167B9B8" w14:textId="77777777" w:rsidR="00596C71" w:rsidRDefault="00000000">
      <w:pPr>
        <w:pStyle w:val="3"/>
      </w:pPr>
      <w:r>
        <w:rPr>
          <w:rFonts w:hint="eastAsia"/>
        </w:rPr>
        <w:t>缆索结构部件的技术状况等级应分为</w:t>
      </w:r>
      <w:r>
        <w:rPr>
          <w:rFonts w:hint="eastAsia"/>
        </w:rPr>
        <w:t>1</w:t>
      </w:r>
      <w:r>
        <w:rPr>
          <w:rFonts w:hint="eastAsia"/>
        </w:rPr>
        <w:t>类、</w:t>
      </w:r>
      <w:r>
        <w:rPr>
          <w:rFonts w:hint="eastAsia"/>
        </w:rPr>
        <w:t>2</w:t>
      </w:r>
      <w:r>
        <w:rPr>
          <w:rFonts w:hint="eastAsia"/>
        </w:rPr>
        <w:t>类、</w:t>
      </w:r>
      <w:r>
        <w:rPr>
          <w:rFonts w:hint="eastAsia"/>
        </w:rPr>
        <w:t>3</w:t>
      </w:r>
      <w:r>
        <w:rPr>
          <w:rFonts w:hint="eastAsia"/>
        </w:rPr>
        <w:t>类、</w:t>
      </w:r>
      <w:r>
        <w:rPr>
          <w:rFonts w:hint="eastAsia"/>
        </w:rPr>
        <w:t>4</w:t>
      </w:r>
      <w:r>
        <w:rPr>
          <w:rFonts w:hint="eastAsia"/>
        </w:rPr>
        <w:t>类、</w:t>
      </w:r>
      <w:r>
        <w:rPr>
          <w:rFonts w:hint="eastAsia"/>
        </w:rPr>
        <w:t>5</w:t>
      </w:r>
      <w:r>
        <w:rPr>
          <w:rFonts w:hint="eastAsia"/>
        </w:rPr>
        <w:t>类，</w:t>
      </w:r>
      <w:bookmarkStart w:id="498" w:name="_Toc173750427"/>
      <w:bookmarkStart w:id="499" w:name="_Toc173750428"/>
      <w:bookmarkStart w:id="500" w:name="_Toc173750426"/>
      <w:bookmarkEnd w:id="498"/>
      <w:bookmarkEnd w:id="499"/>
      <w:bookmarkEnd w:id="500"/>
      <w:r>
        <w:rPr>
          <w:rFonts w:hint="eastAsia"/>
        </w:rPr>
        <w:t>技术状况等级评定</w:t>
      </w:r>
      <w:r>
        <w:t>应</w:t>
      </w:r>
      <w:r>
        <w:rPr>
          <w:rFonts w:hint="eastAsia"/>
        </w:rPr>
        <w:t>符合《公路桥梁技术状况评定标准》</w:t>
      </w:r>
      <w:r>
        <w:rPr>
          <w:rFonts w:hint="eastAsia"/>
        </w:rPr>
        <w:t>(</w:t>
      </w:r>
      <w:r>
        <w:t>JTG/T H21</w:t>
      </w:r>
      <w:r>
        <w:rPr>
          <w:rFonts w:hint="eastAsia"/>
        </w:rPr>
        <w:t xml:space="preserve">) </w:t>
      </w:r>
      <w:r>
        <w:rPr>
          <w:rFonts w:hint="eastAsia"/>
        </w:rPr>
        <w:t>的相关规定</w:t>
      </w:r>
      <w:r>
        <w:t>。</w:t>
      </w:r>
    </w:p>
    <w:p w14:paraId="534C88A8" w14:textId="66C4AF9E" w:rsidR="00596C71" w:rsidRDefault="00000000">
      <w:pPr>
        <w:pStyle w:val="3"/>
      </w:pPr>
      <w:r>
        <w:rPr>
          <w:rFonts w:hint="eastAsia"/>
        </w:rPr>
        <w:t>斜</w:t>
      </w:r>
      <w:r>
        <w:rPr>
          <w:rFonts w:hint="eastAsia"/>
          <w:bCs w:val="0"/>
        </w:rPr>
        <w:t>拉索</w:t>
      </w:r>
      <w:r>
        <w:rPr>
          <w:rFonts w:hint="eastAsia"/>
        </w:rPr>
        <w:t>、吊（系）索评定指标及分级评定标准可按</w:t>
      </w:r>
      <w:r>
        <w:fldChar w:fldCharType="begin"/>
      </w:r>
      <w:r>
        <w:instrText xml:space="preserve"> </w:instrText>
      </w:r>
      <w:r>
        <w:rPr>
          <w:rFonts w:hint="eastAsia"/>
        </w:rPr>
        <w:instrText>REF _Ref175215204 \h</w:instrText>
      </w:r>
      <w:r>
        <w:instrText xml:space="preserve"> </w:instrText>
      </w:r>
      <w:r>
        <w:fldChar w:fldCharType="separate"/>
      </w:r>
      <w:r w:rsidR="00DB019D">
        <w:rPr>
          <w:rFonts w:hint="eastAsia"/>
        </w:rPr>
        <w:t>表</w:t>
      </w:r>
      <w:r w:rsidR="00DB019D">
        <w:rPr>
          <w:noProof/>
        </w:rPr>
        <w:t>5.2.2</w:t>
      </w:r>
      <w:r w:rsidR="00DB019D">
        <w:noBreakHyphen/>
      </w:r>
      <w:r w:rsidR="00DB019D">
        <w:rPr>
          <w:noProof/>
        </w:rPr>
        <w:t>1</w:t>
      </w:r>
      <w:r>
        <w:fldChar w:fldCharType="end"/>
      </w:r>
      <w:r>
        <w:rPr>
          <w:rFonts w:hint="eastAsia"/>
        </w:rPr>
        <w:t>~</w:t>
      </w:r>
      <w:r>
        <w:fldChar w:fldCharType="begin"/>
      </w:r>
      <w:r>
        <w:instrText xml:space="preserve"> </w:instrText>
      </w:r>
      <w:r>
        <w:rPr>
          <w:rFonts w:hint="eastAsia"/>
        </w:rPr>
        <w:instrText>REF _Ref175215264 \h</w:instrText>
      </w:r>
      <w:r>
        <w:instrText xml:space="preserve"> </w:instrText>
      </w:r>
      <w:r>
        <w:fldChar w:fldCharType="separate"/>
      </w:r>
      <w:r w:rsidR="00DB019D">
        <w:rPr>
          <w:rFonts w:hint="eastAsia"/>
        </w:rPr>
        <w:t>表</w:t>
      </w:r>
      <w:r w:rsidR="00DB019D">
        <w:rPr>
          <w:noProof/>
        </w:rPr>
        <w:t>5.2.2</w:t>
      </w:r>
      <w:r w:rsidR="00DB019D">
        <w:noBreakHyphen/>
      </w:r>
      <w:r w:rsidR="00DB019D">
        <w:rPr>
          <w:noProof/>
        </w:rPr>
        <w:t>10</w:t>
      </w:r>
      <w:r>
        <w:fldChar w:fldCharType="end"/>
      </w:r>
      <w:r>
        <w:rPr>
          <w:rFonts w:hint="eastAsia"/>
        </w:rPr>
        <w:t>执行：</w:t>
      </w:r>
    </w:p>
    <w:p w14:paraId="3A237371" w14:textId="27CED4F5" w:rsidR="00596C71" w:rsidRDefault="00000000">
      <w:pPr>
        <w:pStyle w:val="af6"/>
        <w:numPr>
          <w:ilvl w:val="0"/>
          <w:numId w:val="27"/>
        </w:numPr>
      </w:pPr>
      <w:r>
        <w:rPr>
          <w:rFonts w:hint="eastAsia"/>
        </w:rPr>
        <w:t>索体钢丝锈蚀、断丝评定标准见</w:t>
      </w:r>
      <w:r>
        <w:fldChar w:fldCharType="begin"/>
      </w:r>
      <w:r>
        <w:instrText xml:space="preserve"> </w:instrText>
      </w:r>
      <w:r>
        <w:rPr>
          <w:rFonts w:hint="eastAsia"/>
        </w:rPr>
        <w:instrText>REF _Ref175215204 \h</w:instrText>
      </w:r>
      <w:r>
        <w:instrText xml:space="preserve"> </w:instrText>
      </w:r>
      <w:r>
        <w:fldChar w:fldCharType="separate"/>
      </w:r>
      <w:r w:rsidR="00DB019D">
        <w:rPr>
          <w:rFonts w:hint="eastAsia"/>
        </w:rPr>
        <w:t>表</w:t>
      </w:r>
      <w:r w:rsidR="00DB019D">
        <w:rPr>
          <w:noProof/>
        </w:rPr>
        <w:t>5.2.2</w:t>
      </w:r>
      <w:r w:rsidR="00DB019D">
        <w:noBreakHyphen/>
      </w:r>
      <w:r w:rsidR="00DB019D">
        <w:rPr>
          <w:noProof/>
        </w:rPr>
        <w:t>1</w:t>
      </w:r>
      <w:r>
        <w:fldChar w:fldCharType="end"/>
      </w:r>
      <w:r>
        <w:rPr>
          <w:rFonts w:hint="eastAsia"/>
        </w:rPr>
        <w:t>；</w:t>
      </w:r>
    </w:p>
    <w:p w14:paraId="7D108ACB" w14:textId="740AAB8F" w:rsidR="00596C71" w:rsidRDefault="00000000">
      <w:pPr>
        <w:pStyle w:val="af6"/>
        <w:numPr>
          <w:ilvl w:val="0"/>
          <w:numId w:val="27"/>
        </w:numPr>
      </w:pPr>
      <w:r>
        <w:rPr>
          <w:rFonts w:hint="eastAsia"/>
        </w:rPr>
        <w:t>索导管端部防护损坏评定标准见</w:t>
      </w:r>
      <w:r>
        <w:fldChar w:fldCharType="begin"/>
      </w:r>
      <w:r>
        <w:instrText xml:space="preserve"> </w:instrText>
      </w:r>
      <w:r>
        <w:rPr>
          <w:rFonts w:hint="eastAsia"/>
        </w:rPr>
        <w:instrText>REF _Ref175215220 \h</w:instrText>
      </w:r>
      <w:r>
        <w:instrText xml:space="preserve"> </w:instrText>
      </w:r>
      <w:r>
        <w:fldChar w:fldCharType="separate"/>
      </w:r>
      <w:r w:rsidR="00DB019D">
        <w:rPr>
          <w:rFonts w:hint="eastAsia"/>
        </w:rPr>
        <w:t>表</w:t>
      </w:r>
      <w:r w:rsidR="00DB019D">
        <w:rPr>
          <w:noProof/>
        </w:rPr>
        <w:t>5.2.2</w:t>
      </w:r>
      <w:r w:rsidR="00DB019D">
        <w:noBreakHyphen/>
      </w:r>
      <w:r w:rsidR="00DB019D">
        <w:rPr>
          <w:noProof/>
        </w:rPr>
        <w:t>2</w:t>
      </w:r>
      <w:r>
        <w:fldChar w:fldCharType="end"/>
      </w:r>
      <w:r>
        <w:rPr>
          <w:rFonts w:hint="eastAsia"/>
        </w:rPr>
        <w:t>；</w:t>
      </w:r>
    </w:p>
    <w:p w14:paraId="7EA9784A" w14:textId="6D2E9BED" w:rsidR="00596C71" w:rsidRDefault="00000000">
      <w:pPr>
        <w:pStyle w:val="af6"/>
        <w:numPr>
          <w:ilvl w:val="0"/>
          <w:numId w:val="27"/>
        </w:numPr>
      </w:pPr>
      <w:r>
        <w:rPr>
          <w:rFonts w:hint="eastAsia"/>
        </w:rPr>
        <w:t>橡胶老化变质评定标准见</w:t>
      </w:r>
      <w:r>
        <w:fldChar w:fldCharType="begin"/>
      </w:r>
      <w:r>
        <w:instrText xml:space="preserve"> </w:instrText>
      </w:r>
      <w:r>
        <w:rPr>
          <w:rFonts w:hint="eastAsia"/>
        </w:rPr>
        <w:instrText>REF _Ref175215229 \h</w:instrText>
      </w:r>
      <w:r>
        <w:instrText xml:space="preserve"> </w:instrText>
      </w:r>
      <w:r>
        <w:fldChar w:fldCharType="separate"/>
      </w:r>
      <w:r w:rsidR="00DB019D">
        <w:rPr>
          <w:rFonts w:hint="eastAsia"/>
        </w:rPr>
        <w:t>表</w:t>
      </w:r>
      <w:r w:rsidR="00DB019D">
        <w:rPr>
          <w:noProof/>
        </w:rPr>
        <w:t>5.2.2</w:t>
      </w:r>
      <w:r w:rsidR="00DB019D">
        <w:noBreakHyphen/>
      </w:r>
      <w:r w:rsidR="00DB019D">
        <w:rPr>
          <w:noProof/>
        </w:rPr>
        <w:t>3</w:t>
      </w:r>
      <w:r>
        <w:fldChar w:fldCharType="end"/>
      </w:r>
      <w:r>
        <w:rPr>
          <w:rFonts w:hint="eastAsia"/>
        </w:rPr>
        <w:t>；</w:t>
      </w:r>
    </w:p>
    <w:p w14:paraId="4678BA79" w14:textId="47650514" w:rsidR="00596C71" w:rsidRDefault="00000000">
      <w:pPr>
        <w:pStyle w:val="af6"/>
        <w:numPr>
          <w:ilvl w:val="0"/>
          <w:numId w:val="27"/>
        </w:numPr>
      </w:pPr>
      <w:r>
        <w:rPr>
          <w:rFonts w:hint="eastAsia"/>
        </w:rPr>
        <w:t>锚具渗水、锈蚀评定标准见</w:t>
      </w:r>
      <w:r>
        <w:fldChar w:fldCharType="begin"/>
      </w:r>
      <w:r>
        <w:instrText xml:space="preserve"> </w:instrText>
      </w:r>
      <w:r>
        <w:rPr>
          <w:rFonts w:hint="eastAsia"/>
        </w:rPr>
        <w:instrText>REF _Ref175215233 \h</w:instrText>
      </w:r>
      <w:r>
        <w:instrText xml:space="preserve"> </w:instrText>
      </w:r>
      <w:r>
        <w:fldChar w:fldCharType="separate"/>
      </w:r>
      <w:r w:rsidR="00DB019D">
        <w:rPr>
          <w:rFonts w:hint="eastAsia"/>
        </w:rPr>
        <w:t>表</w:t>
      </w:r>
      <w:r w:rsidR="00DB019D">
        <w:rPr>
          <w:noProof/>
        </w:rPr>
        <w:t>5.2.2</w:t>
      </w:r>
      <w:r w:rsidR="00DB019D">
        <w:noBreakHyphen/>
      </w:r>
      <w:r w:rsidR="00DB019D">
        <w:rPr>
          <w:noProof/>
        </w:rPr>
        <w:t>4</w:t>
      </w:r>
      <w:r>
        <w:fldChar w:fldCharType="end"/>
      </w:r>
      <w:r>
        <w:rPr>
          <w:rFonts w:hint="eastAsia"/>
        </w:rPr>
        <w:t>；</w:t>
      </w:r>
    </w:p>
    <w:p w14:paraId="20969D15" w14:textId="766C04EE" w:rsidR="00596C71" w:rsidRDefault="00000000">
      <w:pPr>
        <w:pStyle w:val="af6"/>
        <w:numPr>
          <w:ilvl w:val="0"/>
          <w:numId w:val="27"/>
        </w:numPr>
      </w:pPr>
      <w:r>
        <w:t>锚头损坏</w:t>
      </w:r>
      <w:r>
        <w:rPr>
          <w:rFonts w:hint="eastAsia"/>
        </w:rPr>
        <w:t>评定标准见</w:t>
      </w:r>
      <w:r>
        <w:fldChar w:fldCharType="begin"/>
      </w:r>
      <w:r>
        <w:instrText xml:space="preserve"> </w:instrText>
      </w:r>
      <w:r>
        <w:rPr>
          <w:rFonts w:hint="eastAsia"/>
        </w:rPr>
        <w:instrText>REF _Ref175215237 \h</w:instrText>
      </w:r>
      <w:r>
        <w:instrText xml:space="preserve"> </w:instrText>
      </w:r>
      <w:r>
        <w:fldChar w:fldCharType="separate"/>
      </w:r>
      <w:r w:rsidR="00DB019D">
        <w:rPr>
          <w:rFonts w:hint="eastAsia"/>
        </w:rPr>
        <w:t>表</w:t>
      </w:r>
      <w:r w:rsidR="00DB019D">
        <w:rPr>
          <w:noProof/>
        </w:rPr>
        <w:t>5.2.2</w:t>
      </w:r>
      <w:r w:rsidR="00DB019D">
        <w:noBreakHyphen/>
      </w:r>
      <w:r w:rsidR="00DB019D">
        <w:rPr>
          <w:noProof/>
        </w:rPr>
        <w:t>5</w:t>
      </w:r>
      <w:r>
        <w:fldChar w:fldCharType="end"/>
      </w:r>
      <w:r>
        <w:rPr>
          <w:rFonts w:hint="eastAsia"/>
        </w:rPr>
        <w:t>；</w:t>
      </w:r>
    </w:p>
    <w:p w14:paraId="3A09DFBE" w14:textId="072D0C41" w:rsidR="00596C71" w:rsidRDefault="00000000">
      <w:pPr>
        <w:pStyle w:val="af6"/>
        <w:numPr>
          <w:ilvl w:val="0"/>
          <w:numId w:val="27"/>
        </w:numPr>
      </w:pPr>
      <w:r>
        <w:rPr>
          <w:rFonts w:hint="eastAsia"/>
        </w:rPr>
        <w:t>涂层缺陷评定标准见</w:t>
      </w:r>
      <w:r>
        <w:fldChar w:fldCharType="begin"/>
      </w:r>
      <w:r>
        <w:instrText xml:space="preserve"> </w:instrText>
      </w:r>
      <w:r>
        <w:rPr>
          <w:rFonts w:hint="eastAsia"/>
        </w:rPr>
        <w:instrText>REF _Ref175215249 \h</w:instrText>
      </w:r>
      <w:r>
        <w:instrText xml:space="preserve"> </w:instrText>
      </w:r>
      <w:r>
        <w:fldChar w:fldCharType="separate"/>
      </w:r>
      <w:r w:rsidR="00DB019D">
        <w:rPr>
          <w:rFonts w:hint="eastAsia"/>
        </w:rPr>
        <w:t>表</w:t>
      </w:r>
      <w:r w:rsidR="00DB019D">
        <w:rPr>
          <w:noProof/>
        </w:rPr>
        <w:t>5.2.2</w:t>
      </w:r>
      <w:r w:rsidR="00DB019D">
        <w:noBreakHyphen/>
      </w:r>
      <w:r w:rsidR="00DB019D">
        <w:rPr>
          <w:noProof/>
        </w:rPr>
        <w:t>6</w:t>
      </w:r>
      <w:r>
        <w:fldChar w:fldCharType="end"/>
      </w:r>
      <w:r>
        <w:rPr>
          <w:rFonts w:hint="eastAsia"/>
        </w:rPr>
        <w:t>；</w:t>
      </w:r>
    </w:p>
    <w:p w14:paraId="27D949F3" w14:textId="55A7D95B" w:rsidR="00596C71" w:rsidRDefault="00000000">
      <w:pPr>
        <w:pStyle w:val="af6"/>
        <w:numPr>
          <w:ilvl w:val="0"/>
          <w:numId w:val="27"/>
        </w:numPr>
      </w:pPr>
      <w:r>
        <w:rPr>
          <w:rFonts w:hint="eastAsia"/>
        </w:rPr>
        <w:t>PE</w:t>
      </w:r>
      <w:r>
        <w:rPr>
          <w:rFonts w:hint="eastAsia"/>
        </w:rPr>
        <w:t>护套破损、开裂评定标准见</w:t>
      </w:r>
      <w:r>
        <w:fldChar w:fldCharType="begin"/>
      </w:r>
      <w:r>
        <w:instrText xml:space="preserve"> </w:instrText>
      </w:r>
      <w:r>
        <w:rPr>
          <w:rFonts w:hint="eastAsia"/>
        </w:rPr>
        <w:instrText>REF _Ref175215253 \h</w:instrText>
      </w:r>
      <w:r>
        <w:instrText xml:space="preserve"> </w:instrText>
      </w:r>
      <w:r>
        <w:fldChar w:fldCharType="separate"/>
      </w:r>
      <w:r w:rsidR="00DB019D">
        <w:rPr>
          <w:rFonts w:hint="eastAsia"/>
        </w:rPr>
        <w:t>表</w:t>
      </w:r>
      <w:r w:rsidR="00DB019D">
        <w:rPr>
          <w:noProof/>
        </w:rPr>
        <w:t>5.2.2</w:t>
      </w:r>
      <w:r w:rsidR="00DB019D">
        <w:noBreakHyphen/>
      </w:r>
      <w:r w:rsidR="00DB019D">
        <w:rPr>
          <w:noProof/>
        </w:rPr>
        <w:t>7</w:t>
      </w:r>
      <w:r>
        <w:fldChar w:fldCharType="end"/>
      </w:r>
      <w:r>
        <w:rPr>
          <w:rFonts w:hint="eastAsia"/>
        </w:rPr>
        <w:t>；</w:t>
      </w:r>
    </w:p>
    <w:p w14:paraId="55F6C585" w14:textId="644F7FA3" w:rsidR="00596C71" w:rsidRDefault="00000000">
      <w:pPr>
        <w:pStyle w:val="af6"/>
        <w:numPr>
          <w:ilvl w:val="0"/>
          <w:numId w:val="27"/>
        </w:numPr>
      </w:pPr>
      <w:r>
        <w:rPr>
          <w:rFonts w:hint="eastAsia"/>
        </w:rPr>
        <w:t>外置减振装置失效评定标准见</w:t>
      </w:r>
      <w:r>
        <w:fldChar w:fldCharType="begin"/>
      </w:r>
      <w:r>
        <w:instrText xml:space="preserve"> </w:instrText>
      </w:r>
      <w:r>
        <w:rPr>
          <w:rFonts w:hint="eastAsia"/>
        </w:rPr>
        <w:instrText>REF _Ref175215256 \h</w:instrText>
      </w:r>
      <w:r>
        <w:instrText xml:space="preserve"> </w:instrText>
      </w:r>
      <w:r>
        <w:fldChar w:fldCharType="separate"/>
      </w:r>
      <w:r w:rsidR="00DB019D">
        <w:rPr>
          <w:rFonts w:hint="eastAsia"/>
        </w:rPr>
        <w:t>表</w:t>
      </w:r>
      <w:r w:rsidR="00DB019D">
        <w:rPr>
          <w:noProof/>
        </w:rPr>
        <w:t>5.2.2</w:t>
      </w:r>
      <w:r w:rsidR="00DB019D">
        <w:noBreakHyphen/>
      </w:r>
      <w:r w:rsidR="00DB019D">
        <w:rPr>
          <w:noProof/>
        </w:rPr>
        <w:t>8</w:t>
      </w:r>
      <w:r>
        <w:fldChar w:fldCharType="end"/>
      </w:r>
      <w:r>
        <w:rPr>
          <w:rFonts w:hint="eastAsia"/>
        </w:rPr>
        <w:t>；</w:t>
      </w:r>
    </w:p>
    <w:p w14:paraId="77045BC6" w14:textId="207682FB" w:rsidR="00596C71" w:rsidRDefault="00000000">
      <w:pPr>
        <w:pStyle w:val="af6"/>
        <w:numPr>
          <w:ilvl w:val="0"/>
          <w:numId w:val="27"/>
        </w:numPr>
      </w:pPr>
      <w:r>
        <w:rPr>
          <w:rFonts w:hint="eastAsia"/>
        </w:rPr>
        <w:t>金属护套锈蚀评定标准见</w:t>
      </w:r>
      <w:r>
        <w:fldChar w:fldCharType="begin"/>
      </w:r>
      <w:r>
        <w:instrText xml:space="preserve"> </w:instrText>
      </w:r>
      <w:r>
        <w:rPr>
          <w:rFonts w:hint="eastAsia"/>
        </w:rPr>
        <w:instrText>REF _Ref175215259 \h</w:instrText>
      </w:r>
      <w:r>
        <w:instrText xml:space="preserve"> </w:instrText>
      </w:r>
      <w:r>
        <w:fldChar w:fldCharType="separate"/>
      </w:r>
      <w:r w:rsidR="00DB019D">
        <w:rPr>
          <w:rFonts w:hint="eastAsia"/>
        </w:rPr>
        <w:t>表</w:t>
      </w:r>
      <w:r w:rsidR="00DB019D">
        <w:rPr>
          <w:noProof/>
        </w:rPr>
        <w:t>5.2.2</w:t>
      </w:r>
      <w:r w:rsidR="00DB019D">
        <w:noBreakHyphen/>
      </w:r>
      <w:r w:rsidR="00DB019D">
        <w:rPr>
          <w:noProof/>
        </w:rPr>
        <w:t>9</w:t>
      </w:r>
      <w:r>
        <w:fldChar w:fldCharType="end"/>
      </w:r>
      <w:r>
        <w:rPr>
          <w:rFonts w:hint="eastAsia"/>
        </w:rPr>
        <w:t>；</w:t>
      </w:r>
    </w:p>
    <w:p w14:paraId="7D41C0AC" w14:textId="6B514066" w:rsidR="00596C71" w:rsidRDefault="00000000">
      <w:pPr>
        <w:pStyle w:val="af6"/>
        <w:numPr>
          <w:ilvl w:val="0"/>
          <w:numId w:val="27"/>
        </w:numPr>
      </w:pPr>
      <w:r>
        <w:rPr>
          <w:rFonts w:hint="eastAsia"/>
        </w:rPr>
        <w:t>防锈油结块、变质或缺失评定标准见</w:t>
      </w:r>
      <w:r>
        <w:fldChar w:fldCharType="begin"/>
      </w:r>
      <w:r>
        <w:instrText xml:space="preserve"> </w:instrText>
      </w:r>
      <w:r>
        <w:rPr>
          <w:rFonts w:hint="eastAsia"/>
        </w:rPr>
        <w:instrText>REF _Ref175215264 \h</w:instrText>
      </w:r>
      <w:r>
        <w:instrText xml:space="preserve"> </w:instrText>
      </w:r>
      <w:r>
        <w:fldChar w:fldCharType="separate"/>
      </w:r>
      <w:r w:rsidR="00DB019D">
        <w:rPr>
          <w:rFonts w:hint="eastAsia"/>
        </w:rPr>
        <w:t>表</w:t>
      </w:r>
      <w:r w:rsidR="00DB019D">
        <w:rPr>
          <w:noProof/>
        </w:rPr>
        <w:t>5.2.2</w:t>
      </w:r>
      <w:r w:rsidR="00DB019D">
        <w:noBreakHyphen/>
      </w:r>
      <w:r w:rsidR="00DB019D">
        <w:rPr>
          <w:noProof/>
        </w:rPr>
        <w:t>10</w:t>
      </w:r>
      <w:r>
        <w:fldChar w:fldCharType="end"/>
      </w:r>
      <w:r>
        <w:rPr>
          <w:rFonts w:hint="eastAsia"/>
        </w:rPr>
        <w:t>。</w:t>
      </w:r>
    </w:p>
    <w:p w14:paraId="5E898F87" w14:textId="45ECBF45" w:rsidR="00596C71" w:rsidRDefault="00000000">
      <w:pPr>
        <w:pStyle w:val="a6"/>
        <w:spacing w:before="120" w:after="120" w:line="360" w:lineRule="auto"/>
      </w:pPr>
      <w:bookmarkStart w:id="501" w:name="_Ref175215204"/>
      <w:bookmarkStart w:id="502" w:name="_Ref175215166"/>
      <w:r>
        <w:rPr>
          <w:rFonts w:hint="eastAsia"/>
        </w:rPr>
        <w:t>表</w:t>
      </w:r>
      <w:r>
        <w:fldChar w:fldCharType="begin"/>
      </w:r>
      <w:r>
        <w:instrText xml:space="preserve"> </w:instrText>
      </w:r>
      <w:r>
        <w:rPr>
          <w:rFonts w:hint="eastAsia"/>
        </w:rPr>
        <w:instrText>STYLEREF 3 \s</w:instrText>
      </w:r>
      <w:r>
        <w:instrText xml:space="preserve"> </w:instrText>
      </w:r>
      <w:r>
        <w:fldChar w:fldCharType="separate"/>
      </w:r>
      <w:r w:rsidR="00DB019D">
        <w:rPr>
          <w:noProof/>
        </w:rPr>
        <w:t>5.2.2</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3</w:instrText>
      </w:r>
      <w:r>
        <w:instrText xml:space="preserve"> </w:instrText>
      </w:r>
      <w:r>
        <w:fldChar w:fldCharType="separate"/>
      </w:r>
      <w:r w:rsidR="00DB019D">
        <w:rPr>
          <w:noProof/>
        </w:rPr>
        <w:t>1</w:t>
      </w:r>
      <w:r>
        <w:fldChar w:fldCharType="end"/>
      </w:r>
      <w:bookmarkEnd w:id="501"/>
      <w:r>
        <w:t xml:space="preserve"> </w:t>
      </w:r>
      <w:r>
        <w:rPr>
          <w:rFonts w:hint="eastAsia"/>
        </w:rPr>
        <w:t>钢丝锈蚀</w:t>
      </w:r>
      <w:bookmarkEnd w:id="502"/>
      <w:r>
        <w:rPr>
          <w:rFonts w:hint="eastAsia"/>
        </w:rPr>
        <w:t>、断丝</w:t>
      </w:r>
    </w:p>
    <w:tbl>
      <w:tblPr>
        <w:tblW w:w="4903" w:type="pct"/>
        <w:jc w:val="center"/>
        <w:tblCellMar>
          <w:top w:w="15" w:type="dxa"/>
          <w:left w:w="15" w:type="dxa"/>
          <w:bottom w:w="15" w:type="dxa"/>
          <w:right w:w="15" w:type="dxa"/>
        </w:tblCellMar>
        <w:tblLook w:val="04A0" w:firstRow="1" w:lastRow="0" w:firstColumn="1" w:lastColumn="0" w:noHBand="0" w:noVBand="1"/>
      </w:tblPr>
      <w:tblGrid>
        <w:gridCol w:w="828"/>
        <w:gridCol w:w="3425"/>
        <w:gridCol w:w="3898"/>
      </w:tblGrid>
      <w:tr w:rsidR="00596C71" w14:paraId="5699BEDB" w14:textId="77777777">
        <w:trPr>
          <w:trHeight w:val="20"/>
          <w:jc w:val="center"/>
        </w:trPr>
        <w:tc>
          <w:tcPr>
            <w:tcW w:w="508" w:type="pct"/>
            <w:vMerge w:val="restart"/>
            <w:tcBorders>
              <w:top w:val="single" w:sz="4" w:space="0" w:color="auto"/>
              <w:right w:val="single" w:sz="4" w:space="0" w:color="auto"/>
            </w:tcBorders>
            <w:tcMar>
              <w:top w:w="0" w:type="dxa"/>
              <w:left w:w="0" w:type="dxa"/>
              <w:bottom w:w="0" w:type="dxa"/>
              <w:right w:w="0" w:type="dxa"/>
            </w:tcMar>
            <w:vAlign w:val="center"/>
          </w:tcPr>
          <w:p w14:paraId="5E54106C" w14:textId="77777777" w:rsidR="00596C71" w:rsidRDefault="00000000">
            <w:pPr>
              <w:jc w:val="center"/>
              <w:rPr>
                <w:rFonts w:eastAsia="等线"/>
                <w:kern w:val="0"/>
                <w:szCs w:val="21"/>
              </w:rPr>
            </w:pPr>
            <w:r>
              <w:rPr>
                <w:rFonts w:ascii="宋体" w:hAnsi="宋体" w:hint="eastAsia"/>
                <w:color w:val="000000"/>
                <w:szCs w:val="21"/>
              </w:rPr>
              <w:t>标度</w:t>
            </w:r>
          </w:p>
        </w:tc>
        <w:tc>
          <w:tcPr>
            <w:tcW w:w="4492" w:type="pct"/>
            <w:gridSpan w:val="2"/>
            <w:tcBorders>
              <w:top w:val="single" w:sz="4" w:space="0" w:color="auto"/>
              <w:left w:val="single" w:sz="4" w:space="0" w:color="auto"/>
              <w:bottom w:val="single" w:sz="4" w:space="0" w:color="auto"/>
            </w:tcBorders>
            <w:tcMar>
              <w:top w:w="0" w:type="dxa"/>
              <w:left w:w="0" w:type="dxa"/>
              <w:bottom w:w="0" w:type="dxa"/>
              <w:right w:w="0" w:type="dxa"/>
            </w:tcMar>
            <w:vAlign w:val="center"/>
          </w:tcPr>
          <w:p w14:paraId="5A06EC07" w14:textId="77777777" w:rsidR="00596C71" w:rsidRDefault="00000000">
            <w:pPr>
              <w:pStyle w:val="paragraph"/>
              <w:spacing w:before="0" w:beforeAutospacing="0" w:after="0" w:afterAutospacing="0"/>
              <w:jc w:val="center"/>
              <w:rPr>
                <w:rFonts w:hint="eastAsia"/>
                <w:sz w:val="21"/>
                <w:szCs w:val="21"/>
              </w:rPr>
            </w:pPr>
            <w:r>
              <w:rPr>
                <w:rFonts w:ascii="宋体" w:eastAsia="宋体" w:hAnsi="宋体" w:hint="eastAsia"/>
                <w:color w:val="000000"/>
                <w:sz w:val="21"/>
                <w:szCs w:val="21"/>
              </w:rPr>
              <w:t xml:space="preserve">评定标准 </w:t>
            </w:r>
          </w:p>
        </w:tc>
      </w:tr>
      <w:tr w:rsidR="00596C71" w14:paraId="2816FEEE" w14:textId="77777777">
        <w:trPr>
          <w:trHeight w:val="20"/>
          <w:jc w:val="center"/>
        </w:trPr>
        <w:tc>
          <w:tcPr>
            <w:tcW w:w="508" w:type="pct"/>
            <w:vMerge/>
            <w:tcBorders>
              <w:bottom w:val="single" w:sz="4" w:space="0" w:color="auto"/>
              <w:right w:val="single" w:sz="4" w:space="0" w:color="auto"/>
            </w:tcBorders>
            <w:tcMar>
              <w:top w:w="0" w:type="dxa"/>
              <w:left w:w="0" w:type="dxa"/>
              <w:bottom w:w="0" w:type="dxa"/>
              <w:right w:w="0" w:type="dxa"/>
            </w:tcMar>
            <w:vAlign w:val="center"/>
          </w:tcPr>
          <w:p w14:paraId="633BAA21" w14:textId="77777777" w:rsidR="00596C71" w:rsidRDefault="00596C71">
            <w:pPr>
              <w:pStyle w:val="paragraph"/>
              <w:spacing w:before="0" w:beforeAutospacing="0" w:after="0" w:afterAutospacing="0"/>
              <w:rPr>
                <w:rFonts w:ascii="宋体" w:eastAsia="宋体" w:hAnsi="宋体" w:hint="eastAsia"/>
                <w:color w:val="000000"/>
                <w:sz w:val="21"/>
                <w:szCs w:val="21"/>
              </w:rPr>
            </w:pPr>
          </w:p>
        </w:tc>
        <w:tc>
          <w:tcPr>
            <w:tcW w:w="2101" w:type="pct"/>
            <w:tcBorders>
              <w:top w:val="single" w:sz="4" w:space="0" w:color="auto"/>
              <w:left w:val="single" w:sz="4" w:space="0" w:color="auto"/>
              <w:bottom w:val="single" w:sz="4" w:space="0" w:color="auto"/>
            </w:tcBorders>
            <w:tcMar>
              <w:top w:w="0" w:type="dxa"/>
              <w:left w:w="0" w:type="dxa"/>
              <w:bottom w:w="0" w:type="dxa"/>
              <w:right w:w="0" w:type="dxa"/>
            </w:tcMar>
            <w:vAlign w:val="center"/>
          </w:tcPr>
          <w:p w14:paraId="02FA9446" w14:textId="77777777" w:rsidR="00596C71" w:rsidRDefault="00000000">
            <w:pPr>
              <w:pStyle w:val="paragraph"/>
              <w:spacing w:before="0" w:beforeAutospacing="0" w:after="0" w:afterAutospacing="0"/>
              <w:jc w:val="center"/>
              <w:rPr>
                <w:rFonts w:ascii="宋体" w:eastAsia="宋体" w:hAnsi="宋体" w:hint="eastAsia"/>
                <w:color w:val="000000"/>
                <w:sz w:val="21"/>
                <w:szCs w:val="21"/>
              </w:rPr>
            </w:pPr>
            <w:r>
              <w:rPr>
                <w:rFonts w:ascii="宋体" w:eastAsia="宋体" w:hAnsi="宋体" w:hint="eastAsia"/>
                <w:color w:val="000000"/>
                <w:sz w:val="21"/>
                <w:szCs w:val="21"/>
              </w:rPr>
              <w:t>定性描述</w:t>
            </w:r>
          </w:p>
        </w:tc>
        <w:tc>
          <w:tcPr>
            <w:tcW w:w="2391" w:type="pct"/>
            <w:tcBorders>
              <w:top w:val="single" w:sz="4" w:space="0" w:color="auto"/>
              <w:left w:val="single" w:sz="4" w:space="0" w:color="auto"/>
              <w:bottom w:val="single" w:sz="4" w:space="0" w:color="auto"/>
            </w:tcBorders>
            <w:vAlign w:val="center"/>
          </w:tcPr>
          <w:p w14:paraId="62170490" w14:textId="77777777" w:rsidR="00596C71" w:rsidRDefault="00000000">
            <w:pPr>
              <w:pStyle w:val="paragraph"/>
              <w:spacing w:before="0" w:beforeAutospacing="0" w:after="0" w:afterAutospacing="0"/>
              <w:jc w:val="center"/>
              <w:rPr>
                <w:rFonts w:ascii="宋体" w:eastAsia="宋体" w:hAnsi="宋体" w:hint="eastAsia"/>
                <w:color w:val="000000"/>
                <w:sz w:val="21"/>
                <w:szCs w:val="21"/>
              </w:rPr>
            </w:pPr>
            <w:r>
              <w:rPr>
                <w:rFonts w:ascii="宋体" w:eastAsia="宋体" w:hAnsi="宋体" w:hint="eastAsia"/>
                <w:color w:val="000000"/>
                <w:sz w:val="21"/>
                <w:szCs w:val="21"/>
              </w:rPr>
              <w:t>定量描述</w:t>
            </w:r>
          </w:p>
        </w:tc>
      </w:tr>
      <w:tr w:rsidR="00596C71" w14:paraId="7627DD7A" w14:textId="77777777">
        <w:trPr>
          <w:trHeight w:val="20"/>
          <w:jc w:val="center"/>
        </w:trPr>
        <w:tc>
          <w:tcPr>
            <w:tcW w:w="508" w:type="pct"/>
            <w:tcBorders>
              <w:top w:val="single" w:sz="4" w:space="0" w:color="auto"/>
              <w:bottom w:val="single" w:sz="4" w:space="0" w:color="auto"/>
              <w:right w:val="single" w:sz="4" w:space="0" w:color="auto"/>
            </w:tcBorders>
            <w:tcMar>
              <w:top w:w="0" w:type="dxa"/>
              <w:left w:w="0" w:type="dxa"/>
              <w:bottom w:w="0" w:type="dxa"/>
              <w:right w:w="0" w:type="dxa"/>
            </w:tcMar>
            <w:vAlign w:val="center"/>
          </w:tcPr>
          <w:p w14:paraId="153EA92F" w14:textId="77777777" w:rsidR="00596C71" w:rsidRDefault="00000000">
            <w:pPr>
              <w:jc w:val="center"/>
              <w:rPr>
                <w:szCs w:val="21"/>
                <w:lang w:val="zh-CN"/>
              </w:rPr>
            </w:pPr>
            <w:r>
              <w:rPr>
                <w:rFonts w:hint="eastAsia"/>
                <w:szCs w:val="21"/>
                <w:lang w:val="zh-CN"/>
              </w:rPr>
              <w:t>1</w:t>
            </w:r>
          </w:p>
        </w:tc>
        <w:tc>
          <w:tcPr>
            <w:tcW w:w="210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FED36CF" w14:textId="77777777" w:rsidR="00596C71" w:rsidRDefault="00000000">
            <w:pPr>
              <w:rPr>
                <w:szCs w:val="21"/>
              </w:rPr>
            </w:pPr>
            <w:r>
              <w:rPr>
                <w:rFonts w:hint="eastAsia"/>
                <w:szCs w:val="21"/>
              </w:rPr>
              <w:t>完好，钢丝表面存在镀锌氧化物白点</w:t>
            </w:r>
          </w:p>
        </w:tc>
        <w:tc>
          <w:tcPr>
            <w:tcW w:w="2391" w:type="pct"/>
            <w:tcBorders>
              <w:top w:val="single" w:sz="4" w:space="0" w:color="auto"/>
              <w:left w:val="single" w:sz="4" w:space="0" w:color="auto"/>
              <w:bottom w:val="single" w:sz="4" w:space="0" w:color="auto"/>
            </w:tcBorders>
            <w:vAlign w:val="center"/>
          </w:tcPr>
          <w:p w14:paraId="6A5C68A8" w14:textId="1C478D69" w:rsidR="00596C71" w:rsidRDefault="00341A2B" w:rsidP="005618FB">
            <w:pPr>
              <w:jc w:val="center"/>
              <w:rPr>
                <w:szCs w:val="21"/>
              </w:rPr>
            </w:pPr>
            <w:r>
              <w:rPr>
                <w:rFonts w:hint="eastAsia"/>
              </w:rPr>
              <w:t>/</w:t>
            </w:r>
          </w:p>
        </w:tc>
      </w:tr>
      <w:tr w:rsidR="00596C71" w14:paraId="493D4279" w14:textId="77777777">
        <w:trPr>
          <w:trHeight w:val="20"/>
          <w:jc w:val="center"/>
        </w:trPr>
        <w:tc>
          <w:tcPr>
            <w:tcW w:w="508" w:type="pct"/>
            <w:tcBorders>
              <w:top w:val="single" w:sz="4" w:space="0" w:color="auto"/>
              <w:bottom w:val="single" w:sz="4" w:space="0" w:color="auto"/>
              <w:right w:val="single" w:sz="4" w:space="0" w:color="auto"/>
            </w:tcBorders>
            <w:tcMar>
              <w:top w:w="0" w:type="dxa"/>
              <w:left w:w="0" w:type="dxa"/>
              <w:bottom w:w="0" w:type="dxa"/>
              <w:right w:w="0" w:type="dxa"/>
            </w:tcMar>
            <w:vAlign w:val="center"/>
          </w:tcPr>
          <w:p w14:paraId="72689976" w14:textId="77777777" w:rsidR="00596C71" w:rsidRDefault="00000000">
            <w:pPr>
              <w:pStyle w:val="af8"/>
              <w:rPr>
                <w:szCs w:val="21"/>
                <w:lang w:val="zh-CN"/>
              </w:rPr>
            </w:pPr>
            <w:r>
              <w:rPr>
                <w:rFonts w:hint="eastAsia"/>
                <w:szCs w:val="21"/>
                <w:lang w:val="zh-CN"/>
              </w:rPr>
              <w:t>2</w:t>
            </w:r>
          </w:p>
        </w:tc>
        <w:tc>
          <w:tcPr>
            <w:tcW w:w="210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1D445B8" w14:textId="77777777" w:rsidR="00596C71" w:rsidRDefault="00000000">
            <w:pPr>
              <w:pStyle w:val="paragraph"/>
              <w:spacing w:before="0" w:beforeAutospacing="0" w:after="0" w:afterAutospacing="0"/>
              <w:jc w:val="both"/>
              <w:rPr>
                <w:rFonts w:hint="eastAsia"/>
                <w:sz w:val="21"/>
                <w:szCs w:val="21"/>
              </w:rPr>
            </w:pPr>
            <w:r>
              <w:rPr>
                <w:rFonts w:ascii="宋体" w:eastAsia="宋体" w:hAnsi="宋体" w:hint="eastAsia"/>
                <w:color w:val="000000"/>
                <w:sz w:val="21"/>
                <w:szCs w:val="21"/>
              </w:rPr>
              <w:t>钢丝表面布满白色氧化物</w:t>
            </w:r>
          </w:p>
        </w:tc>
        <w:tc>
          <w:tcPr>
            <w:tcW w:w="2391" w:type="pct"/>
            <w:tcBorders>
              <w:top w:val="single" w:sz="4" w:space="0" w:color="auto"/>
              <w:left w:val="single" w:sz="4" w:space="0" w:color="auto"/>
              <w:bottom w:val="single" w:sz="4" w:space="0" w:color="auto"/>
            </w:tcBorders>
            <w:tcMar>
              <w:top w:w="0" w:type="dxa"/>
              <w:left w:w="0" w:type="dxa"/>
              <w:bottom w:w="0" w:type="dxa"/>
              <w:right w:w="0" w:type="dxa"/>
            </w:tcMar>
            <w:vAlign w:val="center"/>
          </w:tcPr>
          <w:p w14:paraId="37837571" w14:textId="0008AA7F" w:rsidR="00596C71" w:rsidRDefault="00341A2B" w:rsidP="005618FB">
            <w:pPr>
              <w:pStyle w:val="paragraph"/>
              <w:spacing w:before="0" w:beforeAutospacing="0" w:after="0" w:afterAutospacing="0"/>
              <w:jc w:val="center"/>
              <w:rPr>
                <w:rFonts w:hint="eastAsia"/>
                <w:sz w:val="21"/>
                <w:szCs w:val="21"/>
              </w:rPr>
            </w:pPr>
            <w:r>
              <w:rPr>
                <w:rFonts w:hint="eastAsia"/>
              </w:rPr>
              <w:t>/</w:t>
            </w:r>
          </w:p>
        </w:tc>
      </w:tr>
      <w:tr w:rsidR="00596C71" w14:paraId="12651450" w14:textId="77777777">
        <w:trPr>
          <w:trHeight w:val="20"/>
          <w:jc w:val="center"/>
        </w:trPr>
        <w:tc>
          <w:tcPr>
            <w:tcW w:w="508" w:type="pct"/>
            <w:tcBorders>
              <w:top w:val="single" w:sz="4" w:space="0" w:color="auto"/>
              <w:bottom w:val="single" w:sz="4" w:space="0" w:color="auto"/>
              <w:right w:val="single" w:sz="4" w:space="0" w:color="auto"/>
            </w:tcBorders>
            <w:tcMar>
              <w:top w:w="0" w:type="dxa"/>
              <w:left w:w="0" w:type="dxa"/>
              <w:bottom w:w="0" w:type="dxa"/>
              <w:right w:w="0" w:type="dxa"/>
            </w:tcMar>
            <w:vAlign w:val="center"/>
          </w:tcPr>
          <w:p w14:paraId="4E2BEE4D" w14:textId="77777777" w:rsidR="00596C71" w:rsidRDefault="00000000">
            <w:pPr>
              <w:pStyle w:val="af8"/>
              <w:rPr>
                <w:szCs w:val="21"/>
                <w:lang w:val="zh-CN"/>
              </w:rPr>
            </w:pPr>
            <w:r>
              <w:rPr>
                <w:rFonts w:hint="eastAsia"/>
                <w:szCs w:val="21"/>
                <w:lang w:val="zh-CN"/>
              </w:rPr>
              <w:t>3</w:t>
            </w:r>
          </w:p>
        </w:tc>
        <w:tc>
          <w:tcPr>
            <w:tcW w:w="210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661F1B8" w14:textId="77777777" w:rsidR="00596C71" w:rsidRDefault="00000000">
            <w:pPr>
              <w:pStyle w:val="paragraph"/>
              <w:spacing w:before="0" w:beforeAutospacing="0" w:after="0" w:afterAutospacing="0"/>
              <w:jc w:val="both"/>
              <w:rPr>
                <w:rFonts w:hint="eastAsia"/>
                <w:sz w:val="21"/>
                <w:szCs w:val="21"/>
              </w:rPr>
            </w:pPr>
            <w:r>
              <w:rPr>
                <w:rFonts w:ascii="宋体" w:eastAsia="宋体" w:hAnsi="宋体" w:hint="eastAsia"/>
                <w:color w:val="000000"/>
                <w:sz w:val="21"/>
                <w:szCs w:val="21"/>
              </w:rPr>
              <w:t>钢丝表面存在棕色锈斑</w:t>
            </w:r>
          </w:p>
        </w:tc>
        <w:tc>
          <w:tcPr>
            <w:tcW w:w="2391" w:type="pct"/>
            <w:tcBorders>
              <w:top w:val="single" w:sz="4" w:space="0" w:color="auto"/>
              <w:left w:val="single" w:sz="4" w:space="0" w:color="auto"/>
              <w:bottom w:val="single" w:sz="4" w:space="0" w:color="auto"/>
            </w:tcBorders>
            <w:tcMar>
              <w:top w:w="0" w:type="dxa"/>
              <w:left w:w="0" w:type="dxa"/>
              <w:bottom w:w="0" w:type="dxa"/>
              <w:right w:w="0" w:type="dxa"/>
            </w:tcMar>
            <w:vAlign w:val="center"/>
          </w:tcPr>
          <w:p w14:paraId="7682C8FA" w14:textId="77777777" w:rsidR="00596C71" w:rsidRDefault="00000000">
            <w:pPr>
              <w:pStyle w:val="paragraph"/>
              <w:spacing w:before="0" w:beforeAutospacing="0" w:after="0" w:afterAutospacing="0"/>
              <w:jc w:val="both"/>
              <w:rPr>
                <w:rFonts w:hint="eastAsia"/>
                <w:sz w:val="21"/>
                <w:szCs w:val="21"/>
              </w:rPr>
            </w:pPr>
            <w:r>
              <w:rPr>
                <w:rFonts w:ascii="宋体" w:eastAsia="宋体" w:hAnsi="宋体" w:hint="eastAsia"/>
                <w:color w:val="000000"/>
                <w:sz w:val="21"/>
                <w:szCs w:val="21"/>
              </w:rPr>
              <w:t>锈斑累计面积&gt;构件面积的</w:t>
            </w:r>
            <w:r>
              <w:rPr>
                <w:rFonts w:ascii="Times New Roman" w:eastAsia="宋体" w:hAnsi="Times New Roman" w:hint="eastAsia"/>
                <w:color w:val="000000"/>
                <w:sz w:val="21"/>
                <w:szCs w:val="21"/>
              </w:rPr>
              <w:t>3%</w:t>
            </w:r>
            <w:r>
              <w:rPr>
                <w:rFonts w:ascii="宋体" w:eastAsia="宋体" w:hAnsi="宋体" w:hint="eastAsia"/>
                <w:color w:val="000000"/>
                <w:sz w:val="21"/>
                <w:szCs w:val="21"/>
              </w:rPr>
              <w:t>且</w:t>
            </w:r>
            <w:r>
              <w:rPr>
                <w:rFonts w:ascii="Times New Roman" w:eastAsia="宋体" w:hAnsi="Times New Roman" w:hint="eastAsia"/>
                <w:color w:val="000000"/>
                <w:sz w:val="21"/>
                <w:szCs w:val="21"/>
              </w:rPr>
              <w:t>≤</w:t>
            </w:r>
            <w:r>
              <w:rPr>
                <w:rFonts w:ascii="Times New Roman" w:eastAsia="宋体" w:hAnsi="Times New Roman" w:hint="eastAsia"/>
                <w:color w:val="000000"/>
                <w:sz w:val="21"/>
                <w:szCs w:val="21"/>
              </w:rPr>
              <w:t>10%</w:t>
            </w:r>
          </w:p>
        </w:tc>
      </w:tr>
      <w:tr w:rsidR="00596C71" w14:paraId="1445BED5" w14:textId="77777777">
        <w:trPr>
          <w:trHeight w:val="20"/>
          <w:jc w:val="center"/>
        </w:trPr>
        <w:tc>
          <w:tcPr>
            <w:tcW w:w="508" w:type="pct"/>
            <w:tcBorders>
              <w:top w:val="single" w:sz="4" w:space="0" w:color="auto"/>
              <w:bottom w:val="single" w:sz="4" w:space="0" w:color="auto"/>
              <w:right w:val="single" w:sz="4" w:space="0" w:color="auto"/>
            </w:tcBorders>
            <w:tcMar>
              <w:top w:w="0" w:type="dxa"/>
              <w:left w:w="0" w:type="dxa"/>
              <w:bottom w:w="0" w:type="dxa"/>
              <w:right w:w="0" w:type="dxa"/>
            </w:tcMar>
            <w:vAlign w:val="center"/>
          </w:tcPr>
          <w:p w14:paraId="4AC8ED58" w14:textId="77777777" w:rsidR="00596C71" w:rsidRDefault="00000000">
            <w:pPr>
              <w:jc w:val="center"/>
              <w:rPr>
                <w:szCs w:val="21"/>
                <w:lang w:val="zh-CN"/>
              </w:rPr>
            </w:pPr>
            <w:r>
              <w:rPr>
                <w:rFonts w:hint="eastAsia"/>
                <w:szCs w:val="21"/>
                <w:lang w:val="zh-CN"/>
              </w:rPr>
              <w:lastRenderedPageBreak/>
              <w:t>4</w:t>
            </w:r>
          </w:p>
        </w:tc>
        <w:tc>
          <w:tcPr>
            <w:tcW w:w="210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9463039" w14:textId="77777777" w:rsidR="00596C71" w:rsidRDefault="00000000">
            <w:pPr>
              <w:pStyle w:val="paragraph"/>
              <w:spacing w:before="0" w:beforeAutospacing="0" w:after="0" w:afterAutospacing="0"/>
              <w:jc w:val="both"/>
              <w:rPr>
                <w:rFonts w:hint="eastAsia"/>
                <w:sz w:val="21"/>
                <w:szCs w:val="21"/>
              </w:rPr>
            </w:pPr>
            <w:r>
              <w:rPr>
                <w:rFonts w:ascii="宋体" w:eastAsia="宋体" w:hAnsi="宋体" w:hint="eastAsia"/>
                <w:color w:val="000000"/>
                <w:sz w:val="21"/>
                <w:szCs w:val="21"/>
              </w:rPr>
              <w:t>钢丝表面存在棕色锈斑、点蚀或坑蚀，存在少量断裂现象</w:t>
            </w:r>
          </w:p>
        </w:tc>
        <w:tc>
          <w:tcPr>
            <w:tcW w:w="2391" w:type="pct"/>
            <w:tcBorders>
              <w:top w:val="single" w:sz="4" w:space="0" w:color="auto"/>
              <w:left w:val="single" w:sz="4" w:space="0" w:color="auto"/>
              <w:bottom w:val="single" w:sz="4" w:space="0" w:color="auto"/>
            </w:tcBorders>
            <w:tcMar>
              <w:top w:w="0" w:type="dxa"/>
              <w:left w:w="0" w:type="dxa"/>
              <w:bottom w:w="0" w:type="dxa"/>
              <w:right w:w="0" w:type="dxa"/>
            </w:tcMar>
            <w:vAlign w:val="center"/>
          </w:tcPr>
          <w:p w14:paraId="34B4B9B9" w14:textId="77777777" w:rsidR="00596C71" w:rsidRDefault="00000000">
            <w:pPr>
              <w:pStyle w:val="paragraph"/>
              <w:spacing w:before="0" w:beforeAutospacing="0" w:after="0" w:afterAutospacing="0"/>
              <w:jc w:val="both"/>
              <w:rPr>
                <w:rFonts w:hint="eastAsia"/>
                <w:sz w:val="21"/>
                <w:szCs w:val="21"/>
              </w:rPr>
            </w:pPr>
            <w:r>
              <w:rPr>
                <w:rFonts w:ascii="宋体" w:eastAsia="宋体" w:hAnsi="宋体" w:hint="eastAsia"/>
                <w:color w:val="000000"/>
                <w:sz w:val="21"/>
                <w:szCs w:val="21"/>
              </w:rPr>
              <w:t>锈蚀累计面积&gt;构件面积的</w:t>
            </w:r>
            <w:r>
              <w:rPr>
                <w:rFonts w:ascii="Times New Roman" w:eastAsia="宋体" w:hAnsi="Times New Roman" w:hint="eastAsia"/>
                <w:color w:val="000000"/>
                <w:sz w:val="21"/>
                <w:szCs w:val="21"/>
              </w:rPr>
              <w:t>10%</w:t>
            </w:r>
            <w:r>
              <w:rPr>
                <w:rFonts w:ascii="宋体" w:eastAsia="宋体" w:hAnsi="宋体" w:hint="eastAsia"/>
                <w:color w:val="000000"/>
                <w:sz w:val="21"/>
                <w:szCs w:val="21"/>
              </w:rPr>
              <w:t>，有</w:t>
            </w:r>
            <w:r>
              <w:rPr>
                <w:rFonts w:ascii="Times New Roman" w:eastAsia="宋体" w:hAnsi="Times New Roman" w:hint="eastAsia"/>
                <w:color w:val="000000"/>
                <w:sz w:val="21"/>
                <w:szCs w:val="21"/>
              </w:rPr>
              <w:t>2</w:t>
            </w:r>
            <w:r>
              <w:rPr>
                <w:rFonts w:ascii="宋体" w:eastAsia="宋体" w:hAnsi="宋体" w:hint="eastAsia"/>
                <w:color w:val="000000"/>
                <w:sz w:val="21"/>
                <w:szCs w:val="21"/>
              </w:rPr>
              <w:t>个以内的锈蚀孔洞</w:t>
            </w:r>
          </w:p>
        </w:tc>
      </w:tr>
      <w:tr w:rsidR="00596C71" w14:paraId="3901FA1C" w14:textId="77777777">
        <w:trPr>
          <w:trHeight w:val="20"/>
          <w:jc w:val="center"/>
        </w:trPr>
        <w:tc>
          <w:tcPr>
            <w:tcW w:w="508" w:type="pct"/>
            <w:tcBorders>
              <w:top w:val="single" w:sz="4" w:space="0" w:color="auto"/>
              <w:bottom w:val="single" w:sz="4" w:space="0" w:color="auto"/>
              <w:right w:val="single" w:sz="4" w:space="0" w:color="auto"/>
            </w:tcBorders>
            <w:tcMar>
              <w:top w:w="0" w:type="dxa"/>
              <w:left w:w="0" w:type="dxa"/>
              <w:bottom w:w="0" w:type="dxa"/>
              <w:right w:w="0" w:type="dxa"/>
            </w:tcMar>
            <w:vAlign w:val="center"/>
          </w:tcPr>
          <w:p w14:paraId="52B6B5F0" w14:textId="77777777" w:rsidR="00596C71" w:rsidRDefault="00000000">
            <w:pPr>
              <w:jc w:val="center"/>
              <w:rPr>
                <w:szCs w:val="21"/>
                <w:lang w:val="zh-CN"/>
              </w:rPr>
            </w:pPr>
            <w:r>
              <w:rPr>
                <w:rFonts w:hint="eastAsia"/>
                <w:szCs w:val="21"/>
                <w:lang w:val="zh-CN"/>
              </w:rPr>
              <w:t>5</w:t>
            </w:r>
          </w:p>
        </w:tc>
        <w:tc>
          <w:tcPr>
            <w:tcW w:w="210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66E99BE" w14:textId="77777777" w:rsidR="00596C71" w:rsidRDefault="00000000">
            <w:pPr>
              <w:pStyle w:val="paragraph"/>
              <w:spacing w:before="0" w:beforeAutospacing="0" w:after="0" w:afterAutospacing="0"/>
              <w:jc w:val="both"/>
              <w:rPr>
                <w:rFonts w:hint="eastAsia"/>
                <w:sz w:val="21"/>
                <w:szCs w:val="21"/>
              </w:rPr>
            </w:pPr>
            <w:r>
              <w:rPr>
                <w:rFonts w:ascii="宋体" w:eastAsia="宋体" w:hAnsi="宋体" w:hint="eastAsia"/>
                <w:color w:val="000000"/>
                <w:sz w:val="21"/>
                <w:szCs w:val="21"/>
              </w:rPr>
              <w:t>钢丝表面存在棕色锈斑、点蚀或坑蚀，存在较多断裂现象</w:t>
            </w:r>
          </w:p>
        </w:tc>
        <w:tc>
          <w:tcPr>
            <w:tcW w:w="2391" w:type="pct"/>
            <w:tcBorders>
              <w:top w:val="single" w:sz="4" w:space="0" w:color="auto"/>
              <w:left w:val="single" w:sz="4" w:space="0" w:color="auto"/>
              <w:bottom w:val="single" w:sz="4" w:space="0" w:color="auto"/>
            </w:tcBorders>
            <w:tcMar>
              <w:top w:w="0" w:type="dxa"/>
              <w:left w:w="0" w:type="dxa"/>
              <w:bottom w:w="0" w:type="dxa"/>
              <w:right w:w="0" w:type="dxa"/>
            </w:tcMar>
            <w:vAlign w:val="center"/>
          </w:tcPr>
          <w:p w14:paraId="1C0CFAE6" w14:textId="77777777" w:rsidR="00596C71" w:rsidRDefault="00000000">
            <w:pPr>
              <w:pStyle w:val="paragraph"/>
              <w:spacing w:before="0" w:beforeAutospacing="0" w:after="0" w:afterAutospacing="0"/>
              <w:jc w:val="both"/>
              <w:rPr>
                <w:rFonts w:hint="eastAsia"/>
                <w:sz w:val="21"/>
                <w:szCs w:val="21"/>
              </w:rPr>
            </w:pPr>
            <w:r>
              <w:rPr>
                <w:rFonts w:ascii="宋体" w:eastAsia="宋体" w:hAnsi="宋体" w:hint="eastAsia"/>
                <w:color w:val="000000"/>
                <w:sz w:val="21"/>
                <w:szCs w:val="21"/>
              </w:rPr>
              <w:t>锈蚀累计面积&gt;构件面积的</w:t>
            </w:r>
            <w:r>
              <w:rPr>
                <w:rFonts w:ascii="Times New Roman" w:eastAsia="宋体" w:hAnsi="Times New Roman" w:hint="eastAsia"/>
                <w:color w:val="000000"/>
                <w:sz w:val="21"/>
                <w:szCs w:val="21"/>
              </w:rPr>
              <w:t>10%</w:t>
            </w:r>
            <w:r>
              <w:rPr>
                <w:rFonts w:ascii="Times New Roman" w:eastAsia="宋体" w:hAnsi="Times New Roman" w:hint="eastAsia"/>
                <w:color w:val="000000"/>
                <w:sz w:val="21"/>
                <w:szCs w:val="21"/>
              </w:rPr>
              <w:t>，有</w:t>
            </w:r>
            <w:r>
              <w:rPr>
                <w:rFonts w:ascii="Times New Roman" w:eastAsia="宋体" w:hAnsi="Times New Roman" w:hint="eastAsia"/>
                <w:color w:val="000000"/>
                <w:sz w:val="21"/>
                <w:szCs w:val="21"/>
              </w:rPr>
              <w:t>2</w:t>
            </w:r>
            <w:r>
              <w:rPr>
                <w:rFonts w:ascii="宋体" w:eastAsia="宋体" w:hAnsi="宋体" w:hint="eastAsia"/>
                <w:color w:val="000000"/>
                <w:sz w:val="21"/>
                <w:szCs w:val="21"/>
              </w:rPr>
              <w:t>个以上的锈蚀孔洞</w:t>
            </w:r>
          </w:p>
        </w:tc>
      </w:tr>
    </w:tbl>
    <w:p w14:paraId="1BE4D2A0" w14:textId="77777777" w:rsidR="00596C71" w:rsidRDefault="00596C71"/>
    <w:p w14:paraId="3470FE6C" w14:textId="6E149721" w:rsidR="00596C71" w:rsidRDefault="00000000">
      <w:pPr>
        <w:pStyle w:val="a6"/>
        <w:keepNext/>
        <w:spacing w:before="120" w:after="120"/>
      </w:pPr>
      <w:bookmarkStart w:id="503" w:name="_Ref175215220"/>
      <w:bookmarkStart w:id="504" w:name="_Ref175215177"/>
      <w:r>
        <w:rPr>
          <w:rFonts w:hint="eastAsia"/>
        </w:rPr>
        <w:t>表</w:t>
      </w:r>
      <w:r>
        <w:fldChar w:fldCharType="begin"/>
      </w:r>
      <w:r>
        <w:instrText xml:space="preserve"> </w:instrText>
      </w:r>
      <w:r>
        <w:rPr>
          <w:rFonts w:hint="eastAsia"/>
        </w:rPr>
        <w:instrText>STYLEREF 3 \s</w:instrText>
      </w:r>
      <w:r>
        <w:instrText xml:space="preserve"> </w:instrText>
      </w:r>
      <w:r>
        <w:fldChar w:fldCharType="separate"/>
      </w:r>
      <w:r w:rsidR="00DB019D">
        <w:rPr>
          <w:noProof/>
        </w:rPr>
        <w:t>5.2.2</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3</w:instrText>
      </w:r>
      <w:r>
        <w:instrText xml:space="preserve"> </w:instrText>
      </w:r>
      <w:r>
        <w:fldChar w:fldCharType="separate"/>
      </w:r>
      <w:r w:rsidR="00DB019D">
        <w:rPr>
          <w:noProof/>
        </w:rPr>
        <w:t>2</w:t>
      </w:r>
      <w:r>
        <w:fldChar w:fldCharType="end"/>
      </w:r>
      <w:bookmarkEnd w:id="503"/>
      <w:r>
        <w:rPr>
          <w:rFonts w:hint="eastAsia"/>
        </w:rPr>
        <w:t xml:space="preserve"> </w:t>
      </w:r>
      <w:r>
        <w:rPr>
          <w:rFonts w:hint="eastAsia"/>
        </w:rPr>
        <w:t>索导管端部防护损坏</w:t>
      </w:r>
      <w:bookmarkEnd w:id="504"/>
    </w:p>
    <w:tbl>
      <w:tblPr>
        <w:tblW w:w="5000" w:type="pct"/>
        <w:tblBorders>
          <w:top w:val="single" w:sz="8" w:space="0" w:color="000000"/>
          <w:bottom w:val="single" w:sz="8" w:space="0" w:color="000000"/>
          <w:insideH w:val="single" w:sz="8" w:space="0" w:color="000000"/>
          <w:insideV w:val="single" w:sz="8" w:space="0" w:color="000000"/>
        </w:tblBorders>
        <w:tblLook w:val="04A0" w:firstRow="1" w:lastRow="0" w:firstColumn="1" w:lastColumn="0" w:noHBand="0" w:noVBand="1"/>
      </w:tblPr>
      <w:tblGrid>
        <w:gridCol w:w="823"/>
        <w:gridCol w:w="7489"/>
      </w:tblGrid>
      <w:tr w:rsidR="00596C71" w14:paraId="15E0E410" w14:textId="77777777">
        <w:trPr>
          <w:trHeight w:val="293"/>
        </w:trPr>
        <w:tc>
          <w:tcPr>
            <w:tcW w:w="823" w:type="dxa"/>
            <w:vMerge w:val="restart"/>
            <w:tcBorders>
              <w:top w:val="single" w:sz="4" w:space="0" w:color="000000"/>
              <w:right w:val="single" w:sz="4" w:space="0" w:color="000000"/>
            </w:tcBorders>
            <w:shd w:val="clear" w:color="auto" w:fill="auto"/>
            <w:noWrap/>
            <w:vAlign w:val="center"/>
          </w:tcPr>
          <w:p w14:paraId="6DDD34D9" w14:textId="77777777" w:rsidR="00596C71" w:rsidRDefault="00000000">
            <w:pPr>
              <w:pStyle w:val="af8"/>
            </w:pPr>
            <w:r>
              <w:t>标度</w:t>
            </w:r>
          </w:p>
        </w:tc>
        <w:tc>
          <w:tcPr>
            <w:tcW w:w="7489" w:type="dxa"/>
            <w:tcBorders>
              <w:top w:val="single" w:sz="4" w:space="0" w:color="000000"/>
              <w:left w:val="single" w:sz="4" w:space="0" w:color="000000"/>
              <w:bottom w:val="single" w:sz="4" w:space="0" w:color="000000"/>
            </w:tcBorders>
            <w:shd w:val="clear" w:color="auto" w:fill="auto"/>
            <w:noWrap/>
            <w:vAlign w:val="bottom"/>
          </w:tcPr>
          <w:p w14:paraId="5A414AD6" w14:textId="77777777" w:rsidR="00596C71" w:rsidRDefault="00000000">
            <w:pPr>
              <w:pStyle w:val="af8"/>
            </w:pPr>
            <w:r>
              <w:rPr>
                <w:rFonts w:hint="eastAsia"/>
              </w:rPr>
              <w:t>评定标准</w:t>
            </w:r>
          </w:p>
        </w:tc>
      </w:tr>
      <w:tr w:rsidR="00596C71" w14:paraId="2F6AA46B" w14:textId="77777777">
        <w:trPr>
          <w:trHeight w:val="259"/>
        </w:trPr>
        <w:tc>
          <w:tcPr>
            <w:tcW w:w="823" w:type="dxa"/>
            <w:vMerge/>
            <w:tcBorders>
              <w:bottom w:val="single" w:sz="4" w:space="0" w:color="000000"/>
              <w:right w:val="single" w:sz="4" w:space="0" w:color="000000"/>
            </w:tcBorders>
            <w:vAlign w:val="center"/>
          </w:tcPr>
          <w:p w14:paraId="6F99F800" w14:textId="77777777" w:rsidR="00596C71" w:rsidRDefault="00596C71">
            <w:pPr>
              <w:pStyle w:val="af8"/>
            </w:pPr>
          </w:p>
        </w:tc>
        <w:tc>
          <w:tcPr>
            <w:tcW w:w="7489" w:type="dxa"/>
            <w:tcBorders>
              <w:top w:val="single" w:sz="4" w:space="0" w:color="000000"/>
              <w:left w:val="single" w:sz="4" w:space="0" w:color="000000"/>
              <w:bottom w:val="single" w:sz="4" w:space="0" w:color="000000"/>
            </w:tcBorders>
            <w:shd w:val="clear" w:color="auto" w:fill="auto"/>
            <w:noWrap/>
          </w:tcPr>
          <w:p w14:paraId="00CC0F11" w14:textId="77777777" w:rsidR="00596C71" w:rsidRDefault="00000000">
            <w:pPr>
              <w:pStyle w:val="af8"/>
            </w:pPr>
            <w:r>
              <w:rPr>
                <w:rFonts w:hint="eastAsia"/>
              </w:rPr>
              <w:t>定性描述</w:t>
            </w:r>
          </w:p>
        </w:tc>
      </w:tr>
      <w:tr w:rsidR="00596C71" w14:paraId="418FE67C" w14:textId="77777777">
        <w:trPr>
          <w:trHeight w:val="69"/>
        </w:trPr>
        <w:tc>
          <w:tcPr>
            <w:tcW w:w="823" w:type="dxa"/>
            <w:tcBorders>
              <w:top w:val="single" w:sz="4" w:space="0" w:color="000000"/>
              <w:bottom w:val="single" w:sz="4" w:space="0" w:color="000000"/>
              <w:right w:val="single" w:sz="4" w:space="0" w:color="000000"/>
            </w:tcBorders>
            <w:shd w:val="clear" w:color="auto" w:fill="auto"/>
            <w:noWrap/>
            <w:vAlign w:val="center"/>
          </w:tcPr>
          <w:p w14:paraId="29325AEA" w14:textId="77777777" w:rsidR="00596C71" w:rsidRDefault="00000000">
            <w:pPr>
              <w:pStyle w:val="af8"/>
            </w:pPr>
            <w:r>
              <w:t>1</w:t>
            </w:r>
          </w:p>
        </w:tc>
        <w:tc>
          <w:tcPr>
            <w:tcW w:w="7489" w:type="dxa"/>
            <w:tcBorders>
              <w:top w:val="single" w:sz="4" w:space="0" w:color="000000"/>
              <w:left w:val="single" w:sz="4" w:space="0" w:color="000000"/>
              <w:bottom w:val="single" w:sz="4" w:space="0" w:color="000000"/>
            </w:tcBorders>
            <w:shd w:val="clear" w:color="auto" w:fill="auto"/>
            <w:noWrap/>
            <w:vAlign w:val="center"/>
          </w:tcPr>
          <w:p w14:paraId="0BD69146" w14:textId="77777777" w:rsidR="00596C71" w:rsidRDefault="00000000">
            <w:pPr>
              <w:pStyle w:val="af8"/>
              <w:jc w:val="both"/>
            </w:pPr>
            <w:r>
              <w:rPr>
                <w:rFonts w:hint="eastAsia"/>
              </w:rPr>
              <w:t>完好</w:t>
            </w:r>
          </w:p>
        </w:tc>
      </w:tr>
      <w:tr w:rsidR="00596C71" w14:paraId="0335204A" w14:textId="77777777">
        <w:trPr>
          <w:trHeight w:val="273"/>
        </w:trPr>
        <w:tc>
          <w:tcPr>
            <w:tcW w:w="823" w:type="dxa"/>
            <w:tcBorders>
              <w:top w:val="single" w:sz="4" w:space="0" w:color="000000"/>
              <w:bottom w:val="single" w:sz="4" w:space="0" w:color="000000"/>
              <w:right w:val="single" w:sz="4" w:space="0" w:color="000000"/>
            </w:tcBorders>
            <w:shd w:val="clear" w:color="auto" w:fill="auto"/>
            <w:noWrap/>
            <w:vAlign w:val="center"/>
          </w:tcPr>
          <w:p w14:paraId="488A0025" w14:textId="77777777" w:rsidR="00596C71" w:rsidRDefault="00000000">
            <w:pPr>
              <w:pStyle w:val="af8"/>
            </w:pPr>
            <w:r>
              <w:t>2</w:t>
            </w:r>
          </w:p>
        </w:tc>
        <w:tc>
          <w:tcPr>
            <w:tcW w:w="7489" w:type="dxa"/>
            <w:tcBorders>
              <w:top w:val="single" w:sz="4" w:space="0" w:color="000000"/>
              <w:left w:val="single" w:sz="4" w:space="0" w:color="000000"/>
              <w:bottom w:val="single" w:sz="4" w:space="0" w:color="000000"/>
            </w:tcBorders>
            <w:shd w:val="clear" w:color="auto" w:fill="auto"/>
            <w:noWrap/>
            <w:vAlign w:val="center"/>
          </w:tcPr>
          <w:p w14:paraId="71346C8C" w14:textId="77777777" w:rsidR="00596C71" w:rsidRDefault="00000000">
            <w:pPr>
              <w:pStyle w:val="af8"/>
              <w:jc w:val="both"/>
            </w:pPr>
            <w:r>
              <w:rPr>
                <w:rFonts w:hint="eastAsia"/>
                <w:lang w:val="zh-CN"/>
              </w:rPr>
              <w:t>索导管有轻微锈蚀，少部分涂层脱落，密封橡胶轻微老化，防水罩与索体连接部位轻微松动，保护罩有轻微锈蚀</w:t>
            </w:r>
            <w:r>
              <w:t xml:space="preserve"> </w:t>
            </w:r>
          </w:p>
        </w:tc>
      </w:tr>
      <w:tr w:rsidR="00596C71" w14:paraId="1F13122B" w14:textId="77777777">
        <w:trPr>
          <w:trHeight w:val="265"/>
        </w:trPr>
        <w:tc>
          <w:tcPr>
            <w:tcW w:w="823" w:type="dxa"/>
            <w:tcBorders>
              <w:top w:val="single" w:sz="4" w:space="0" w:color="000000"/>
              <w:bottom w:val="single" w:sz="4" w:space="0" w:color="000000"/>
              <w:right w:val="single" w:sz="4" w:space="0" w:color="000000"/>
            </w:tcBorders>
            <w:shd w:val="clear" w:color="auto" w:fill="auto"/>
            <w:noWrap/>
            <w:vAlign w:val="center"/>
          </w:tcPr>
          <w:p w14:paraId="282459E0" w14:textId="77777777" w:rsidR="00596C71" w:rsidRDefault="00000000">
            <w:pPr>
              <w:pStyle w:val="af8"/>
            </w:pPr>
            <w:r>
              <w:t>3</w:t>
            </w:r>
          </w:p>
        </w:tc>
        <w:tc>
          <w:tcPr>
            <w:tcW w:w="7489" w:type="dxa"/>
            <w:tcBorders>
              <w:top w:val="single" w:sz="4" w:space="0" w:color="000000"/>
              <w:left w:val="single" w:sz="4" w:space="0" w:color="000000"/>
              <w:bottom w:val="single" w:sz="4" w:space="0" w:color="000000"/>
            </w:tcBorders>
            <w:shd w:val="clear" w:color="auto" w:fill="auto"/>
            <w:noWrap/>
            <w:vAlign w:val="center"/>
          </w:tcPr>
          <w:p w14:paraId="1598B98D" w14:textId="77777777" w:rsidR="00596C71" w:rsidRDefault="00000000">
            <w:pPr>
              <w:pStyle w:val="af8"/>
              <w:jc w:val="both"/>
            </w:pPr>
            <w:r>
              <w:rPr>
                <w:rFonts w:hint="eastAsia"/>
                <w:lang w:val="zh-CN"/>
              </w:rPr>
              <w:t>索导管有大范围锈蚀，部分涂层已经脱落，密封橡胶老化严重，防水罩与索体的连接部位开裂</w:t>
            </w:r>
          </w:p>
        </w:tc>
      </w:tr>
      <w:tr w:rsidR="00596C71" w14:paraId="2858AB03" w14:textId="77777777">
        <w:trPr>
          <w:trHeight w:val="203"/>
        </w:trPr>
        <w:tc>
          <w:tcPr>
            <w:tcW w:w="823" w:type="dxa"/>
            <w:tcBorders>
              <w:top w:val="single" w:sz="4" w:space="0" w:color="000000"/>
              <w:bottom w:val="single" w:sz="4" w:space="0" w:color="000000"/>
              <w:right w:val="single" w:sz="4" w:space="0" w:color="000000"/>
            </w:tcBorders>
            <w:shd w:val="clear" w:color="auto" w:fill="auto"/>
            <w:noWrap/>
            <w:vAlign w:val="center"/>
          </w:tcPr>
          <w:p w14:paraId="39ACBB16" w14:textId="77777777" w:rsidR="00596C71" w:rsidRDefault="00000000">
            <w:pPr>
              <w:pStyle w:val="af8"/>
            </w:pPr>
            <w:r>
              <w:t>4</w:t>
            </w:r>
          </w:p>
        </w:tc>
        <w:tc>
          <w:tcPr>
            <w:tcW w:w="7489" w:type="dxa"/>
            <w:tcBorders>
              <w:top w:val="single" w:sz="4" w:space="0" w:color="000000"/>
              <w:left w:val="single" w:sz="4" w:space="0" w:color="000000"/>
              <w:bottom w:val="single" w:sz="4" w:space="0" w:color="000000"/>
            </w:tcBorders>
            <w:shd w:val="clear" w:color="auto" w:fill="auto"/>
            <w:noWrap/>
            <w:vAlign w:val="center"/>
          </w:tcPr>
          <w:p w14:paraId="32920F10" w14:textId="77777777" w:rsidR="00596C71" w:rsidRDefault="00000000">
            <w:pPr>
              <w:widowControl/>
              <w:rPr>
                <w:kern w:val="0"/>
                <w:sz w:val="24"/>
              </w:rPr>
            </w:pPr>
            <w:r>
              <w:rPr>
                <w:rFonts w:hint="eastAsia"/>
                <w:lang w:val="zh-CN"/>
              </w:rPr>
              <w:t>保护罩缺失</w:t>
            </w:r>
          </w:p>
        </w:tc>
      </w:tr>
    </w:tbl>
    <w:p w14:paraId="6CA54F87" w14:textId="77777777" w:rsidR="00596C71" w:rsidRDefault="00596C71"/>
    <w:p w14:paraId="1CE8EC26" w14:textId="31D4633C" w:rsidR="00596C71" w:rsidRDefault="00000000">
      <w:pPr>
        <w:pStyle w:val="a6"/>
        <w:keepNext/>
        <w:spacing w:before="120" w:after="120"/>
      </w:pPr>
      <w:bookmarkStart w:id="505" w:name="_Ref175215229"/>
      <w:bookmarkStart w:id="506" w:name="_Ref175215181"/>
      <w:r>
        <w:rPr>
          <w:rFonts w:hint="eastAsia"/>
        </w:rPr>
        <w:t>表</w:t>
      </w:r>
      <w:r>
        <w:fldChar w:fldCharType="begin"/>
      </w:r>
      <w:r>
        <w:instrText xml:space="preserve"> </w:instrText>
      </w:r>
      <w:r>
        <w:rPr>
          <w:rFonts w:hint="eastAsia"/>
        </w:rPr>
        <w:instrText>STYLEREF 3 \s</w:instrText>
      </w:r>
      <w:r>
        <w:instrText xml:space="preserve"> </w:instrText>
      </w:r>
      <w:r>
        <w:fldChar w:fldCharType="separate"/>
      </w:r>
      <w:r w:rsidR="00DB019D">
        <w:rPr>
          <w:noProof/>
        </w:rPr>
        <w:t>5.2.2</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3</w:instrText>
      </w:r>
      <w:r>
        <w:instrText xml:space="preserve"> </w:instrText>
      </w:r>
      <w:r>
        <w:fldChar w:fldCharType="separate"/>
      </w:r>
      <w:r w:rsidR="00DB019D">
        <w:rPr>
          <w:noProof/>
        </w:rPr>
        <w:t>3</w:t>
      </w:r>
      <w:r>
        <w:fldChar w:fldCharType="end"/>
      </w:r>
      <w:bookmarkEnd w:id="505"/>
      <w:r>
        <w:rPr>
          <w:rFonts w:hint="eastAsia"/>
        </w:rPr>
        <w:t xml:space="preserve"> </w:t>
      </w:r>
      <w:r>
        <w:rPr>
          <w:rFonts w:hint="eastAsia"/>
        </w:rPr>
        <w:t>橡胶老化变质</w:t>
      </w:r>
      <w:bookmarkEnd w:id="506"/>
    </w:p>
    <w:tbl>
      <w:tblPr>
        <w:tblW w:w="5000" w:type="pct"/>
        <w:tblLook w:val="04A0" w:firstRow="1" w:lastRow="0" w:firstColumn="1" w:lastColumn="0" w:noHBand="0" w:noVBand="1"/>
      </w:tblPr>
      <w:tblGrid>
        <w:gridCol w:w="823"/>
        <w:gridCol w:w="7489"/>
      </w:tblGrid>
      <w:tr w:rsidR="00596C71" w14:paraId="44B5BF0B" w14:textId="77777777">
        <w:trPr>
          <w:trHeight w:val="293"/>
        </w:trPr>
        <w:tc>
          <w:tcPr>
            <w:tcW w:w="823" w:type="dxa"/>
            <w:vMerge w:val="restart"/>
            <w:tcBorders>
              <w:top w:val="single" w:sz="4" w:space="0" w:color="000000"/>
              <w:left w:val="nil"/>
              <w:bottom w:val="single" w:sz="8" w:space="0" w:color="000000"/>
              <w:right w:val="single" w:sz="4" w:space="0" w:color="000000"/>
            </w:tcBorders>
            <w:shd w:val="clear" w:color="auto" w:fill="auto"/>
            <w:noWrap/>
            <w:vAlign w:val="center"/>
          </w:tcPr>
          <w:p w14:paraId="2EB83C42" w14:textId="77777777" w:rsidR="00596C71" w:rsidRDefault="00000000">
            <w:pPr>
              <w:pStyle w:val="af8"/>
            </w:pPr>
            <w:r>
              <w:t>标度</w:t>
            </w:r>
          </w:p>
        </w:tc>
        <w:tc>
          <w:tcPr>
            <w:tcW w:w="7489" w:type="dxa"/>
            <w:tcBorders>
              <w:top w:val="single" w:sz="4" w:space="0" w:color="000000"/>
              <w:left w:val="single" w:sz="4" w:space="0" w:color="000000"/>
              <w:bottom w:val="single" w:sz="4" w:space="0" w:color="000000"/>
              <w:right w:val="nil"/>
            </w:tcBorders>
            <w:shd w:val="clear" w:color="auto" w:fill="auto"/>
            <w:noWrap/>
            <w:vAlign w:val="bottom"/>
          </w:tcPr>
          <w:p w14:paraId="6CEC6A45" w14:textId="77777777" w:rsidR="00596C71" w:rsidRDefault="00000000">
            <w:pPr>
              <w:pStyle w:val="af8"/>
            </w:pPr>
            <w:r>
              <w:t>评定标准</w:t>
            </w:r>
          </w:p>
        </w:tc>
      </w:tr>
      <w:tr w:rsidR="00596C71" w14:paraId="7B4824DE" w14:textId="77777777">
        <w:trPr>
          <w:trHeight w:val="259"/>
        </w:trPr>
        <w:tc>
          <w:tcPr>
            <w:tcW w:w="823" w:type="dxa"/>
            <w:vMerge/>
            <w:tcBorders>
              <w:top w:val="single" w:sz="8" w:space="0" w:color="000000"/>
              <w:left w:val="nil"/>
              <w:bottom w:val="single" w:sz="4" w:space="0" w:color="000000"/>
              <w:right w:val="single" w:sz="4" w:space="0" w:color="000000"/>
            </w:tcBorders>
            <w:vAlign w:val="center"/>
          </w:tcPr>
          <w:p w14:paraId="0B6EEB15" w14:textId="77777777" w:rsidR="00596C71" w:rsidRDefault="00596C71">
            <w:pPr>
              <w:pStyle w:val="af8"/>
            </w:pPr>
          </w:p>
        </w:tc>
        <w:tc>
          <w:tcPr>
            <w:tcW w:w="7489" w:type="dxa"/>
            <w:tcBorders>
              <w:top w:val="single" w:sz="4" w:space="0" w:color="000000"/>
              <w:left w:val="single" w:sz="4" w:space="0" w:color="000000"/>
              <w:bottom w:val="single" w:sz="4" w:space="0" w:color="000000"/>
              <w:right w:val="nil"/>
            </w:tcBorders>
            <w:shd w:val="clear" w:color="auto" w:fill="auto"/>
            <w:noWrap/>
          </w:tcPr>
          <w:p w14:paraId="393D2F30" w14:textId="77777777" w:rsidR="00596C71" w:rsidRDefault="00000000">
            <w:pPr>
              <w:pStyle w:val="af8"/>
            </w:pPr>
            <w:r>
              <w:t>定性描述</w:t>
            </w:r>
          </w:p>
        </w:tc>
      </w:tr>
      <w:tr w:rsidR="00596C71" w14:paraId="01039C93" w14:textId="77777777">
        <w:trPr>
          <w:trHeight w:val="69"/>
        </w:trPr>
        <w:tc>
          <w:tcPr>
            <w:tcW w:w="823" w:type="dxa"/>
            <w:tcBorders>
              <w:top w:val="single" w:sz="4" w:space="0" w:color="000000"/>
              <w:left w:val="nil"/>
              <w:bottom w:val="single" w:sz="4" w:space="0" w:color="000000"/>
              <w:right w:val="single" w:sz="4" w:space="0" w:color="000000"/>
            </w:tcBorders>
            <w:shd w:val="clear" w:color="auto" w:fill="auto"/>
            <w:noWrap/>
            <w:vAlign w:val="center"/>
          </w:tcPr>
          <w:p w14:paraId="19BB5016" w14:textId="77777777" w:rsidR="00596C71" w:rsidRDefault="00000000">
            <w:pPr>
              <w:pStyle w:val="af8"/>
            </w:pPr>
            <w:r>
              <w:t>1</w:t>
            </w:r>
          </w:p>
        </w:tc>
        <w:tc>
          <w:tcPr>
            <w:tcW w:w="7489" w:type="dxa"/>
            <w:tcBorders>
              <w:top w:val="single" w:sz="4" w:space="0" w:color="000000"/>
              <w:left w:val="single" w:sz="4" w:space="0" w:color="000000"/>
              <w:bottom w:val="single" w:sz="4" w:space="0" w:color="000000"/>
              <w:right w:val="nil"/>
            </w:tcBorders>
            <w:shd w:val="clear" w:color="auto" w:fill="auto"/>
            <w:noWrap/>
            <w:vAlign w:val="center"/>
          </w:tcPr>
          <w:p w14:paraId="41FC2426" w14:textId="77777777" w:rsidR="00596C71" w:rsidRDefault="00000000">
            <w:pPr>
              <w:pStyle w:val="af8"/>
              <w:jc w:val="both"/>
            </w:pPr>
            <w:r>
              <w:t>完好</w:t>
            </w:r>
          </w:p>
        </w:tc>
      </w:tr>
      <w:tr w:rsidR="00596C71" w14:paraId="79BE7501" w14:textId="77777777">
        <w:trPr>
          <w:trHeight w:val="273"/>
        </w:trPr>
        <w:tc>
          <w:tcPr>
            <w:tcW w:w="823" w:type="dxa"/>
            <w:tcBorders>
              <w:top w:val="single" w:sz="4" w:space="0" w:color="000000"/>
              <w:left w:val="nil"/>
              <w:bottom w:val="single" w:sz="4" w:space="0" w:color="000000"/>
              <w:right w:val="single" w:sz="4" w:space="0" w:color="000000"/>
            </w:tcBorders>
            <w:shd w:val="clear" w:color="auto" w:fill="auto"/>
            <w:noWrap/>
            <w:vAlign w:val="center"/>
          </w:tcPr>
          <w:p w14:paraId="029A73EB" w14:textId="77777777" w:rsidR="00596C71" w:rsidRDefault="00000000">
            <w:pPr>
              <w:pStyle w:val="af8"/>
            </w:pPr>
            <w:r>
              <w:t>2</w:t>
            </w:r>
          </w:p>
        </w:tc>
        <w:tc>
          <w:tcPr>
            <w:tcW w:w="7489" w:type="dxa"/>
            <w:tcBorders>
              <w:top w:val="single" w:sz="4" w:space="0" w:color="000000"/>
              <w:left w:val="single" w:sz="4" w:space="0" w:color="000000"/>
              <w:bottom w:val="single" w:sz="4" w:space="0" w:color="000000"/>
              <w:right w:val="nil"/>
            </w:tcBorders>
            <w:shd w:val="clear" w:color="auto" w:fill="auto"/>
            <w:noWrap/>
            <w:vAlign w:val="center"/>
          </w:tcPr>
          <w:p w14:paraId="7A5DC0E8" w14:textId="77777777" w:rsidR="00596C71" w:rsidRDefault="00000000">
            <w:pPr>
              <w:pStyle w:val="af8"/>
              <w:jc w:val="both"/>
            </w:pPr>
            <w:r>
              <w:rPr>
                <w:rFonts w:hint="eastAsia"/>
              </w:rPr>
              <w:t>索体端部及缓冲器部位橡胶轻微老化，表面有脏污</w:t>
            </w:r>
          </w:p>
        </w:tc>
      </w:tr>
      <w:tr w:rsidR="00596C71" w14:paraId="20411889" w14:textId="77777777">
        <w:trPr>
          <w:trHeight w:val="265"/>
        </w:trPr>
        <w:tc>
          <w:tcPr>
            <w:tcW w:w="823" w:type="dxa"/>
            <w:tcBorders>
              <w:top w:val="single" w:sz="4" w:space="0" w:color="000000"/>
              <w:left w:val="nil"/>
              <w:bottom w:val="single" w:sz="4" w:space="0" w:color="000000"/>
              <w:right w:val="single" w:sz="4" w:space="0" w:color="000000"/>
            </w:tcBorders>
            <w:shd w:val="clear" w:color="auto" w:fill="auto"/>
            <w:noWrap/>
            <w:vAlign w:val="center"/>
          </w:tcPr>
          <w:p w14:paraId="1A9BAE76" w14:textId="77777777" w:rsidR="00596C71" w:rsidRDefault="00000000">
            <w:pPr>
              <w:pStyle w:val="af8"/>
            </w:pPr>
            <w:r>
              <w:t>3</w:t>
            </w:r>
          </w:p>
        </w:tc>
        <w:tc>
          <w:tcPr>
            <w:tcW w:w="7489" w:type="dxa"/>
            <w:tcBorders>
              <w:top w:val="single" w:sz="4" w:space="0" w:color="000000"/>
              <w:left w:val="single" w:sz="4" w:space="0" w:color="000000"/>
              <w:bottom w:val="single" w:sz="4" w:space="0" w:color="000000"/>
              <w:right w:val="nil"/>
            </w:tcBorders>
            <w:shd w:val="clear" w:color="auto" w:fill="auto"/>
            <w:noWrap/>
            <w:vAlign w:val="center"/>
          </w:tcPr>
          <w:p w14:paraId="6180AB86" w14:textId="77777777" w:rsidR="00596C71" w:rsidRDefault="00000000">
            <w:pPr>
              <w:pStyle w:val="af8"/>
              <w:jc w:val="both"/>
            </w:pPr>
            <w:r>
              <w:rPr>
                <w:rFonts w:hint="eastAsia"/>
              </w:rPr>
              <w:t>端部及缓冲器部位橡胶老化变形</w:t>
            </w:r>
          </w:p>
        </w:tc>
      </w:tr>
      <w:tr w:rsidR="00596C71" w14:paraId="0F737502" w14:textId="77777777">
        <w:trPr>
          <w:trHeight w:val="203"/>
        </w:trPr>
        <w:tc>
          <w:tcPr>
            <w:tcW w:w="823" w:type="dxa"/>
            <w:tcBorders>
              <w:top w:val="single" w:sz="4" w:space="0" w:color="000000"/>
              <w:left w:val="nil"/>
              <w:bottom w:val="single" w:sz="4" w:space="0" w:color="000000"/>
              <w:right w:val="single" w:sz="4" w:space="0" w:color="000000"/>
            </w:tcBorders>
            <w:shd w:val="clear" w:color="auto" w:fill="auto"/>
            <w:noWrap/>
            <w:vAlign w:val="center"/>
          </w:tcPr>
          <w:p w14:paraId="7C5705F9" w14:textId="77777777" w:rsidR="00596C71" w:rsidRDefault="00000000">
            <w:pPr>
              <w:pStyle w:val="af8"/>
            </w:pPr>
            <w:r>
              <w:t>4</w:t>
            </w:r>
          </w:p>
        </w:tc>
        <w:tc>
          <w:tcPr>
            <w:tcW w:w="7489" w:type="dxa"/>
            <w:tcBorders>
              <w:top w:val="single" w:sz="4" w:space="0" w:color="000000"/>
              <w:left w:val="single" w:sz="4" w:space="0" w:color="000000"/>
              <w:bottom w:val="single" w:sz="4" w:space="0" w:color="000000"/>
              <w:right w:val="nil"/>
            </w:tcBorders>
            <w:shd w:val="clear" w:color="auto" w:fill="auto"/>
            <w:noWrap/>
            <w:vAlign w:val="center"/>
          </w:tcPr>
          <w:p w14:paraId="318D293A" w14:textId="77777777" w:rsidR="00596C71" w:rsidRDefault="00000000">
            <w:pPr>
              <w:widowControl/>
            </w:pPr>
            <w:r>
              <w:rPr>
                <w:rFonts w:hint="eastAsia"/>
              </w:rPr>
              <w:t>端部及缓冲器部位有破裂渗水现象</w:t>
            </w:r>
          </w:p>
        </w:tc>
      </w:tr>
    </w:tbl>
    <w:p w14:paraId="5B5C8685" w14:textId="77777777" w:rsidR="00596C71" w:rsidRDefault="00596C71"/>
    <w:p w14:paraId="07A19062" w14:textId="6BC353BE" w:rsidR="00596C71" w:rsidRDefault="00000000">
      <w:pPr>
        <w:pStyle w:val="a6"/>
        <w:keepNext/>
        <w:spacing w:before="120" w:after="120"/>
      </w:pPr>
      <w:bookmarkStart w:id="507" w:name="_Ref175215233"/>
      <w:bookmarkStart w:id="508" w:name="_Ref175215186"/>
      <w:r>
        <w:rPr>
          <w:rFonts w:hint="eastAsia"/>
        </w:rPr>
        <w:t>表</w:t>
      </w:r>
      <w:r>
        <w:fldChar w:fldCharType="begin"/>
      </w:r>
      <w:r>
        <w:instrText xml:space="preserve"> </w:instrText>
      </w:r>
      <w:r>
        <w:rPr>
          <w:rFonts w:hint="eastAsia"/>
        </w:rPr>
        <w:instrText>STYLEREF 3 \s</w:instrText>
      </w:r>
      <w:r>
        <w:instrText xml:space="preserve"> </w:instrText>
      </w:r>
      <w:r>
        <w:fldChar w:fldCharType="separate"/>
      </w:r>
      <w:r w:rsidR="00DB019D">
        <w:rPr>
          <w:noProof/>
        </w:rPr>
        <w:t>5.2.2</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3</w:instrText>
      </w:r>
      <w:r>
        <w:instrText xml:space="preserve"> </w:instrText>
      </w:r>
      <w:r>
        <w:fldChar w:fldCharType="separate"/>
      </w:r>
      <w:r w:rsidR="00DB019D">
        <w:rPr>
          <w:noProof/>
        </w:rPr>
        <w:t>4</w:t>
      </w:r>
      <w:r>
        <w:fldChar w:fldCharType="end"/>
      </w:r>
      <w:bookmarkEnd w:id="507"/>
      <w:r>
        <w:t xml:space="preserve"> </w:t>
      </w:r>
      <w:r>
        <w:rPr>
          <w:rFonts w:hint="eastAsia"/>
        </w:rPr>
        <w:t>锚具渗水、锈蚀</w:t>
      </w:r>
      <w:bookmarkEnd w:id="508"/>
    </w:p>
    <w:tbl>
      <w:tblPr>
        <w:tblStyle w:val="24"/>
        <w:tblW w:w="5000" w:type="pct"/>
        <w:tblLook w:val="04A0" w:firstRow="1" w:lastRow="0" w:firstColumn="1" w:lastColumn="0" w:noHBand="0" w:noVBand="1"/>
      </w:tblPr>
      <w:tblGrid>
        <w:gridCol w:w="851"/>
        <w:gridCol w:w="7461"/>
      </w:tblGrid>
      <w:tr w:rsidR="00596C71" w14:paraId="65F17159" w14:textId="77777777">
        <w:trPr>
          <w:trHeight w:val="293"/>
        </w:trPr>
        <w:tc>
          <w:tcPr>
            <w:tcW w:w="851" w:type="dxa"/>
            <w:vMerge w:val="restart"/>
            <w:noWrap/>
          </w:tcPr>
          <w:p w14:paraId="5C2CC0F0" w14:textId="77777777" w:rsidR="00596C71" w:rsidRDefault="00000000">
            <w:pPr>
              <w:pStyle w:val="af8"/>
            </w:pPr>
            <w:r>
              <w:t>标度</w:t>
            </w:r>
          </w:p>
        </w:tc>
        <w:tc>
          <w:tcPr>
            <w:tcW w:w="7461" w:type="dxa"/>
            <w:noWrap/>
          </w:tcPr>
          <w:p w14:paraId="3BF2A003" w14:textId="77777777" w:rsidR="00596C71" w:rsidRDefault="00000000">
            <w:pPr>
              <w:pStyle w:val="af8"/>
            </w:pPr>
            <w:r>
              <w:t>评定标准</w:t>
            </w:r>
          </w:p>
        </w:tc>
      </w:tr>
      <w:tr w:rsidR="00596C71" w14:paraId="23BEC837" w14:textId="77777777">
        <w:trPr>
          <w:trHeight w:val="259"/>
        </w:trPr>
        <w:tc>
          <w:tcPr>
            <w:tcW w:w="851" w:type="dxa"/>
            <w:vMerge/>
          </w:tcPr>
          <w:p w14:paraId="7A965080" w14:textId="77777777" w:rsidR="00596C71" w:rsidRDefault="00596C71">
            <w:pPr>
              <w:pStyle w:val="af8"/>
            </w:pPr>
          </w:p>
        </w:tc>
        <w:tc>
          <w:tcPr>
            <w:tcW w:w="7461" w:type="dxa"/>
            <w:noWrap/>
          </w:tcPr>
          <w:p w14:paraId="739B314A" w14:textId="77777777" w:rsidR="00596C71" w:rsidRDefault="00000000">
            <w:pPr>
              <w:pStyle w:val="af8"/>
            </w:pPr>
            <w:r>
              <w:t>定性描述</w:t>
            </w:r>
          </w:p>
        </w:tc>
      </w:tr>
      <w:tr w:rsidR="00596C71" w14:paraId="549CBE7E" w14:textId="77777777">
        <w:trPr>
          <w:trHeight w:val="69"/>
        </w:trPr>
        <w:tc>
          <w:tcPr>
            <w:tcW w:w="851" w:type="dxa"/>
            <w:noWrap/>
          </w:tcPr>
          <w:p w14:paraId="6913A1D9" w14:textId="77777777" w:rsidR="00596C71" w:rsidRDefault="00000000">
            <w:pPr>
              <w:pStyle w:val="af8"/>
            </w:pPr>
            <w:r>
              <w:t>1</w:t>
            </w:r>
          </w:p>
        </w:tc>
        <w:tc>
          <w:tcPr>
            <w:tcW w:w="7461" w:type="dxa"/>
            <w:noWrap/>
          </w:tcPr>
          <w:p w14:paraId="3134E0B1" w14:textId="77777777" w:rsidR="00596C71" w:rsidRDefault="00000000">
            <w:pPr>
              <w:pStyle w:val="af8"/>
              <w:jc w:val="both"/>
            </w:pPr>
            <w:r>
              <w:t>完好</w:t>
            </w:r>
          </w:p>
        </w:tc>
      </w:tr>
      <w:tr w:rsidR="00596C71" w14:paraId="387637D8" w14:textId="77777777">
        <w:trPr>
          <w:trHeight w:val="273"/>
        </w:trPr>
        <w:tc>
          <w:tcPr>
            <w:tcW w:w="851" w:type="dxa"/>
            <w:noWrap/>
          </w:tcPr>
          <w:p w14:paraId="1C44B999" w14:textId="77777777" w:rsidR="00596C71" w:rsidRDefault="00000000">
            <w:pPr>
              <w:pStyle w:val="af8"/>
            </w:pPr>
            <w:r>
              <w:t>2</w:t>
            </w:r>
          </w:p>
        </w:tc>
        <w:tc>
          <w:tcPr>
            <w:tcW w:w="7461" w:type="dxa"/>
            <w:noWrap/>
          </w:tcPr>
          <w:p w14:paraId="1390E38C" w14:textId="77777777" w:rsidR="00596C71" w:rsidRDefault="00000000">
            <w:pPr>
              <w:pStyle w:val="af8"/>
              <w:jc w:val="both"/>
            </w:pPr>
            <w:r>
              <w:rPr>
                <w:rFonts w:hint="eastAsia"/>
              </w:rPr>
              <w:t>锚具存在轻微渗水现象，或轻微锈蚀</w:t>
            </w:r>
          </w:p>
        </w:tc>
      </w:tr>
      <w:tr w:rsidR="00596C71" w14:paraId="3A2A885D" w14:textId="77777777">
        <w:trPr>
          <w:trHeight w:val="265"/>
        </w:trPr>
        <w:tc>
          <w:tcPr>
            <w:tcW w:w="851" w:type="dxa"/>
            <w:noWrap/>
          </w:tcPr>
          <w:p w14:paraId="2A4925F9" w14:textId="77777777" w:rsidR="00596C71" w:rsidRDefault="00000000">
            <w:pPr>
              <w:pStyle w:val="af8"/>
            </w:pPr>
            <w:r>
              <w:t>3</w:t>
            </w:r>
          </w:p>
        </w:tc>
        <w:tc>
          <w:tcPr>
            <w:tcW w:w="7461" w:type="dxa"/>
            <w:noWrap/>
          </w:tcPr>
          <w:p w14:paraId="53428664" w14:textId="77777777" w:rsidR="00596C71" w:rsidRDefault="00000000">
            <w:pPr>
              <w:pStyle w:val="af8"/>
              <w:jc w:val="both"/>
            </w:pPr>
            <w:r>
              <w:rPr>
                <w:rFonts w:hint="eastAsia"/>
              </w:rPr>
              <w:t>锚具渗水明显，存在锈蚀现象，涂层因锈蚀而大量剥离</w:t>
            </w:r>
          </w:p>
        </w:tc>
      </w:tr>
      <w:tr w:rsidR="00596C71" w14:paraId="5C65F3CB" w14:textId="77777777">
        <w:trPr>
          <w:trHeight w:val="203"/>
        </w:trPr>
        <w:tc>
          <w:tcPr>
            <w:tcW w:w="851" w:type="dxa"/>
            <w:noWrap/>
          </w:tcPr>
          <w:p w14:paraId="0CBE300E" w14:textId="77777777" w:rsidR="00596C71" w:rsidRDefault="00000000">
            <w:pPr>
              <w:pStyle w:val="af8"/>
            </w:pPr>
            <w:r>
              <w:t>4</w:t>
            </w:r>
          </w:p>
        </w:tc>
        <w:tc>
          <w:tcPr>
            <w:tcW w:w="7461" w:type="dxa"/>
            <w:noWrap/>
          </w:tcPr>
          <w:p w14:paraId="77463B82" w14:textId="77777777" w:rsidR="00596C71" w:rsidRDefault="00000000">
            <w:pPr>
              <w:widowControl/>
            </w:pPr>
            <w:r>
              <w:t>锚具渗水、锈蚀严重，影响锚固效果</w:t>
            </w:r>
          </w:p>
        </w:tc>
      </w:tr>
    </w:tbl>
    <w:p w14:paraId="4E469F77" w14:textId="77777777" w:rsidR="00596C71" w:rsidRDefault="00596C71"/>
    <w:p w14:paraId="06608794" w14:textId="136B0743" w:rsidR="00596C71" w:rsidRDefault="00000000">
      <w:pPr>
        <w:pStyle w:val="a6"/>
        <w:keepNext/>
        <w:spacing w:before="120" w:after="120"/>
      </w:pPr>
      <w:bookmarkStart w:id="509" w:name="_Ref175215237"/>
      <w:bookmarkStart w:id="510" w:name="_Ref175215191"/>
      <w:r>
        <w:rPr>
          <w:rFonts w:hint="eastAsia"/>
        </w:rPr>
        <w:t>表</w:t>
      </w:r>
      <w:r>
        <w:fldChar w:fldCharType="begin"/>
      </w:r>
      <w:r>
        <w:instrText xml:space="preserve"> </w:instrText>
      </w:r>
      <w:r>
        <w:rPr>
          <w:rFonts w:hint="eastAsia"/>
        </w:rPr>
        <w:instrText>STYLEREF 3 \s</w:instrText>
      </w:r>
      <w:r>
        <w:instrText xml:space="preserve"> </w:instrText>
      </w:r>
      <w:r>
        <w:fldChar w:fldCharType="separate"/>
      </w:r>
      <w:r w:rsidR="00DB019D">
        <w:rPr>
          <w:noProof/>
        </w:rPr>
        <w:t>5.2.2</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3</w:instrText>
      </w:r>
      <w:r>
        <w:instrText xml:space="preserve"> </w:instrText>
      </w:r>
      <w:r>
        <w:fldChar w:fldCharType="separate"/>
      </w:r>
      <w:r w:rsidR="00DB019D">
        <w:rPr>
          <w:noProof/>
        </w:rPr>
        <w:t>5</w:t>
      </w:r>
      <w:r>
        <w:fldChar w:fldCharType="end"/>
      </w:r>
      <w:bookmarkEnd w:id="509"/>
      <w:r>
        <w:t xml:space="preserve"> </w:t>
      </w:r>
      <w:r>
        <w:t>锚头损坏</w:t>
      </w:r>
      <w:bookmarkEnd w:id="510"/>
    </w:p>
    <w:tbl>
      <w:tblPr>
        <w:tblStyle w:val="24"/>
        <w:tblW w:w="5000" w:type="pct"/>
        <w:tblLook w:val="04A0" w:firstRow="1" w:lastRow="0" w:firstColumn="1" w:lastColumn="0" w:noHBand="0" w:noVBand="1"/>
      </w:tblPr>
      <w:tblGrid>
        <w:gridCol w:w="854"/>
        <w:gridCol w:w="7458"/>
      </w:tblGrid>
      <w:tr w:rsidR="00596C71" w14:paraId="5E917025" w14:textId="77777777">
        <w:trPr>
          <w:trHeight w:val="293"/>
        </w:trPr>
        <w:tc>
          <w:tcPr>
            <w:tcW w:w="854" w:type="dxa"/>
            <w:vMerge w:val="restart"/>
            <w:noWrap/>
          </w:tcPr>
          <w:p w14:paraId="403DE918" w14:textId="77777777" w:rsidR="00596C71" w:rsidRDefault="00000000">
            <w:pPr>
              <w:pStyle w:val="af8"/>
            </w:pPr>
            <w:r>
              <w:t>标度</w:t>
            </w:r>
          </w:p>
        </w:tc>
        <w:tc>
          <w:tcPr>
            <w:tcW w:w="7458" w:type="dxa"/>
            <w:noWrap/>
          </w:tcPr>
          <w:p w14:paraId="22241DA1" w14:textId="77777777" w:rsidR="00596C71" w:rsidRDefault="00000000">
            <w:pPr>
              <w:pStyle w:val="af8"/>
            </w:pPr>
            <w:r>
              <w:t>评定标准</w:t>
            </w:r>
          </w:p>
        </w:tc>
      </w:tr>
      <w:tr w:rsidR="00596C71" w14:paraId="3F8A3855" w14:textId="77777777">
        <w:trPr>
          <w:trHeight w:val="259"/>
        </w:trPr>
        <w:tc>
          <w:tcPr>
            <w:tcW w:w="854" w:type="dxa"/>
            <w:vMerge/>
          </w:tcPr>
          <w:p w14:paraId="0C88204C" w14:textId="77777777" w:rsidR="00596C71" w:rsidRDefault="00596C71">
            <w:pPr>
              <w:pStyle w:val="af8"/>
            </w:pPr>
          </w:p>
        </w:tc>
        <w:tc>
          <w:tcPr>
            <w:tcW w:w="7458" w:type="dxa"/>
            <w:noWrap/>
          </w:tcPr>
          <w:p w14:paraId="5D4BC9D1" w14:textId="77777777" w:rsidR="00596C71" w:rsidRDefault="00000000">
            <w:pPr>
              <w:pStyle w:val="af8"/>
            </w:pPr>
            <w:r>
              <w:t>定性描述</w:t>
            </w:r>
          </w:p>
        </w:tc>
      </w:tr>
      <w:tr w:rsidR="00596C71" w14:paraId="38A0F3E9" w14:textId="77777777">
        <w:trPr>
          <w:trHeight w:val="69"/>
        </w:trPr>
        <w:tc>
          <w:tcPr>
            <w:tcW w:w="854" w:type="dxa"/>
            <w:noWrap/>
          </w:tcPr>
          <w:p w14:paraId="349FF3D0" w14:textId="77777777" w:rsidR="00596C71" w:rsidRDefault="00000000">
            <w:pPr>
              <w:pStyle w:val="af8"/>
            </w:pPr>
            <w:r>
              <w:t>1</w:t>
            </w:r>
          </w:p>
        </w:tc>
        <w:tc>
          <w:tcPr>
            <w:tcW w:w="7458" w:type="dxa"/>
            <w:noWrap/>
          </w:tcPr>
          <w:p w14:paraId="775951B8" w14:textId="77777777" w:rsidR="00596C71" w:rsidRDefault="00000000">
            <w:pPr>
              <w:pStyle w:val="af8"/>
              <w:jc w:val="both"/>
            </w:pPr>
            <w:r>
              <w:t>完好</w:t>
            </w:r>
          </w:p>
        </w:tc>
      </w:tr>
      <w:tr w:rsidR="00596C71" w14:paraId="2B3B44E1" w14:textId="77777777">
        <w:trPr>
          <w:trHeight w:val="273"/>
        </w:trPr>
        <w:tc>
          <w:tcPr>
            <w:tcW w:w="854" w:type="dxa"/>
            <w:noWrap/>
          </w:tcPr>
          <w:p w14:paraId="11B9F30F" w14:textId="77777777" w:rsidR="00596C71" w:rsidRDefault="00000000">
            <w:pPr>
              <w:pStyle w:val="af8"/>
            </w:pPr>
            <w:r>
              <w:t>2</w:t>
            </w:r>
          </w:p>
        </w:tc>
        <w:tc>
          <w:tcPr>
            <w:tcW w:w="7458" w:type="dxa"/>
            <w:noWrap/>
          </w:tcPr>
          <w:p w14:paraId="25AE4FE2" w14:textId="165E2246" w:rsidR="00596C71" w:rsidRDefault="00000000">
            <w:pPr>
              <w:pStyle w:val="af8"/>
              <w:jc w:val="both"/>
            </w:pPr>
            <w:r>
              <w:rPr>
                <w:rFonts w:hint="eastAsia"/>
              </w:rPr>
              <w:t>锚头出现轻微锈蚀现象</w:t>
            </w:r>
          </w:p>
        </w:tc>
      </w:tr>
      <w:tr w:rsidR="00596C71" w14:paraId="7F16734C" w14:textId="77777777">
        <w:trPr>
          <w:trHeight w:val="265"/>
        </w:trPr>
        <w:tc>
          <w:tcPr>
            <w:tcW w:w="854" w:type="dxa"/>
            <w:noWrap/>
          </w:tcPr>
          <w:p w14:paraId="1BCE32EC" w14:textId="77777777" w:rsidR="00596C71" w:rsidRDefault="00000000">
            <w:pPr>
              <w:pStyle w:val="af8"/>
            </w:pPr>
            <w:r>
              <w:rPr>
                <w:rFonts w:hint="eastAsia"/>
              </w:rPr>
              <w:t>3</w:t>
            </w:r>
          </w:p>
        </w:tc>
        <w:tc>
          <w:tcPr>
            <w:tcW w:w="7458" w:type="dxa"/>
            <w:noWrap/>
          </w:tcPr>
          <w:p w14:paraId="508450A4" w14:textId="345584D6" w:rsidR="00596C71" w:rsidRDefault="00000000">
            <w:pPr>
              <w:pStyle w:val="af8"/>
              <w:jc w:val="both"/>
            </w:pPr>
            <w:r>
              <w:rPr>
                <w:rFonts w:hint="eastAsia"/>
              </w:rPr>
              <w:t>锚头出现明显锈蚀、松动现象，对锚固效果存在一定影响，钢绞线夹片脱落数量＜</w:t>
            </w:r>
            <w:r>
              <w:rPr>
                <w:rFonts w:hint="eastAsia"/>
              </w:rPr>
              <w:t>5%</w:t>
            </w:r>
          </w:p>
        </w:tc>
      </w:tr>
      <w:tr w:rsidR="00596C71" w14:paraId="098EDB31" w14:textId="77777777">
        <w:trPr>
          <w:trHeight w:val="265"/>
        </w:trPr>
        <w:tc>
          <w:tcPr>
            <w:tcW w:w="854" w:type="dxa"/>
            <w:noWrap/>
          </w:tcPr>
          <w:p w14:paraId="1B523501" w14:textId="77777777" w:rsidR="00596C71" w:rsidRDefault="00000000">
            <w:pPr>
              <w:pStyle w:val="af8"/>
            </w:pPr>
            <w:r>
              <w:rPr>
                <w:rFonts w:hint="eastAsia"/>
              </w:rPr>
              <w:t>4</w:t>
            </w:r>
          </w:p>
        </w:tc>
        <w:tc>
          <w:tcPr>
            <w:tcW w:w="7458" w:type="dxa"/>
            <w:noWrap/>
          </w:tcPr>
          <w:p w14:paraId="3BC82DB9" w14:textId="4FD5E26E" w:rsidR="00596C71" w:rsidRDefault="00000000">
            <w:pPr>
              <w:pStyle w:val="af8"/>
              <w:jc w:val="both"/>
            </w:pPr>
            <w:r>
              <w:rPr>
                <w:rFonts w:hint="eastAsia"/>
              </w:rPr>
              <w:t>锚头出现严重锈蚀、松动现象，严重影响锚固效果，钢绞线夹片脱落数量≥</w:t>
            </w:r>
            <w:r>
              <w:rPr>
                <w:rFonts w:hint="eastAsia"/>
              </w:rPr>
              <w:t>5%</w:t>
            </w:r>
          </w:p>
        </w:tc>
      </w:tr>
    </w:tbl>
    <w:p w14:paraId="487B9721" w14:textId="77777777" w:rsidR="00596C71" w:rsidRDefault="00596C71">
      <w:bookmarkStart w:id="511" w:name="_Ref175215245"/>
      <w:bookmarkStart w:id="512" w:name="_Ref175215194"/>
    </w:p>
    <w:bookmarkEnd w:id="511"/>
    <w:bookmarkEnd w:id="512"/>
    <w:p w14:paraId="6632BA36" w14:textId="77777777" w:rsidR="00596C71" w:rsidRDefault="00596C71"/>
    <w:p w14:paraId="431E8E79" w14:textId="2EA7628F" w:rsidR="00596C71" w:rsidRDefault="00000000">
      <w:pPr>
        <w:pStyle w:val="a6"/>
        <w:keepNext/>
        <w:spacing w:before="120" w:after="120"/>
      </w:pPr>
      <w:bookmarkStart w:id="513" w:name="_Ref175215249"/>
      <w:r>
        <w:rPr>
          <w:rFonts w:hint="eastAsia"/>
        </w:rPr>
        <w:t>表</w:t>
      </w:r>
      <w:r>
        <w:fldChar w:fldCharType="begin"/>
      </w:r>
      <w:r>
        <w:instrText xml:space="preserve"> </w:instrText>
      </w:r>
      <w:r>
        <w:rPr>
          <w:rFonts w:hint="eastAsia"/>
        </w:rPr>
        <w:instrText>STYLEREF 3 \s</w:instrText>
      </w:r>
      <w:r>
        <w:instrText xml:space="preserve"> </w:instrText>
      </w:r>
      <w:r>
        <w:fldChar w:fldCharType="separate"/>
      </w:r>
      <w:r w:rsidR="00DB019D">
        <w:rPr>
          <w:noProof/>
        </w:rPr>
        <w:t>5.2.2</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3</w:instrText>
      </w:r>
      <w:r>
        <w:instrText xml:space="preserve"> </w:instrText>
      </w:r>
      <w:r>
        <w:fldChar w:fldCharType="separate"/>
      </w:r>
      <w:r w:rsidR="00DB019D">
        <w:rPr>
          <w:noProof/>
        </w:rPr>
        <w:t>6</w:t>
      </w:r>
      <w:r>
        <w:fldChar w:fldCharType="end"/>
      </w:r>
      <w:bookmarkEnd w:id="513"/>
      <w:r>
        <w:t xml:space="preserve"> </w:t>
      </w:r>
      <w:r>
        <w:rPr>
          <w:rFonts w:hint="eastAsia"/>
        </w:rPr>
        <w:t>涂层缺陷</w:t>
      </w:r>
    </w:p>
    <w:tbl>
      <w:tblPr>
        <w:tblW w:w="5013" w:type="pct"/>
        <w:jc w:val="center"/>
        <w:tblCellMar>
          <w:top w:w="15" w:type="dxa"/>
          <w:left w:w="15" w:type="dxa"/>
          <w:bottom w:w="15" w:type="dxa"/>
          <w:right w:w="15" w:type="dxa"/>
        </w:tblCellMar>
        <w:tblLook w:val="04A0" w:firstRow="1" w:lastRow="0" w:firstColumn="1" w:lastColumn="0" w:noHBand="0" w:noVBand="1"/>
      </w:tblPr>
      <w:tblGrid>
        <w:gridCol w:w="868"/>
        <w:gridCol w:w="4399"/>
        <w:gridCol w:w="3067"/>
      </w:tblGrid>
      <w:tr w:rsidR="00596C71" w14:paraId="36BA42B1" w14:textId="77777777">
        <w:trPr>
          <w:trHeight w:val="20"/>
          <w:jc w:val="center"/>
        </w:trPr>
        <w:tc>
          <w:tcPr>
            <w:tcW w:w="521" w:type="pct"/>
            <w:vMerge w:val="restart"/>
            <w:tcBorders>
              <w:top w:val="single" w:sz="4" w:space="0" w:color="auto"/>
              <w:right w:val="single" w:sz="4" w:space="0" w:color="auto"/>
            </w:tcBorders>
            <w:tcMar>
              <w:top w:w="0" w:type="dxa"/>
              <w:left w:w="0" w:type="dxa"/>
              <w:bottom w:w="0" w:type="dxa"/>
              <w:right w:w="0" w:type="dxa"/>
            </w:tcMar>
            <w:vAlign w:val="center"/>
          </w:tcPr>
          <w:p w14:paraId="064C7E2B" w14:textId="77777777" w:rsidR="00596C71" w:rsidRDefault="00000000">
            <w:pPr>
              <w:pStyle w:val="af8"/>
            </w:pPr>
            <w:r>
              <w:rPr>
                <w:rFonts w:hint="eastAsia"/>
              </w:rPr>
              <w:t>标度</w:t>
            </w:r>
          </w:p>
        </w:tc>
        <w:tc>
          <w:tcPr>
            <w:tcW w:w="4479" w:type="pct"/>
            <w:gridSpan w:val="2"/>
            <w:tcBorders>
              <w:top w:val="single" w:sz="4" w:space="0" w:color="auto"/>
              <w:left w:val="single" w:sz="4" w:space="0" w:color="auto"/>
              <w:bottom w:val="single" w:sz="4" w:space="0" w:color="auto"/>
            </w:tcBorders>
            <w:tcMar>
              <w:top w:w="0" w:type="dxa"/>
              <w:left w:w="0" w:type="dxa"/>
              <w:bottom w:w="0" w:type="dxa"/>
              <w:right w:w="0" w:type="dxa"/>
            </w:tcMar>
            <w:vAlign w:val="center"/>
          </w:tcPr>
          <w:p w14:paraId="3F90F2AA" w14:textId="77777777" w:rsidR="00596C71" w:rsidRDefault="00000000">
            <w:pPr>
              <w:pStyle w:val="af8"/>
            </w:pPr>
            <w:r>
              <w:rPr>
                <w:rFonts w:hint="eastAsia"/>
              </w:rPr>
              <w:t>评定标准</w:t>
            </w:r>
            <w:r>
              <w:rPr>
                <w:rFonts w:hint="eastAsia"/>
              </w:rPr>
              <w:t xml:space="preserve"> </w:t>
            </w:r>
          </w:p>
        </w:tc>
      </w:tr>
      <w:tr w:rsidR="00596C71" w14:paraId="57825CB3" w14:textId="77777777">
        <w:trPr>
          <w:trHeight w:val="20"/>
          <w:jc w:val="center"/>
        </w:trPr>
        <w:tc>
          <w:tcPr>
            <w:tcW w:w="521" w:type="pct"/>
            <w:vMerge/>
            <w:tcBorders>
              <w:bottom w:val="single" w:sz="4" w:space="0" w:color="auto"/>
              <w:right w:val="single" w:sz="4" w:space="0" w:color="auto"/>
            </w:tcBorders>
            <w:tcMar>
              <w:top w:w="0" w:type="dxa"/>
              <w:left w:w="0" w:type="dxa"/>
              <w:bottom w:w="0" w:type="dxa"/>
              <w:right w:w="0" w:type="dxa"/>
            </w:tcMar>
            <w:vAlign w:val="center"/>
          </w:tcPr>
          <w:p w14:paraId="229D5F76" w14:textId="77777777" w:rsidR="00596C71" w:rsidRDefault="00596C71">
            <w:pPr>
              <w:pStyle w:val="af8"/>
            </w:pPr>
          </w:p>
        </w:tc>
        <w:tc>
          <w:tcPr>
            <w:tcW w:w="2639" w:type="pct"/>
            <w:tcBorders>
              <w:top w:val="single" w:sz="4" w:space="0" w:color="auto"/>
              <w:left w:val="single" w:sz="4" w:space="0" w:color="auto"/>
              <w:bottom w:val="single" w:sz="4" w:space="0" w:color="auto"/>
            </w:tcBorders>
            <w:tcMar>
              <w:top w:w="0" w:type="dxa"/>
              <w:left w:w="0" w:type="dxa"/>
              <w:bottom w:w="0" w:type="dxa"/>
              <w:right w:w="0" w:type="dxa"/>
            </w:tcMar>
            <w:vAlign w:val="center"/>
          </w:tcPr>
          <w:p w14:paraId="0A63FF92" w14:textId="77777777" w:rsidR="00596C71" w:rsidRDefault="00000000">
            <w:pPr>
              <w:pStyle w:val="af8"/>
            </w:pPr>
            <w:r>
              <w:rPr>
                <w:rFonts w:hint="eastAsia"/>
              </w:rPr>
              <w:t>定性描述</w:t>
            </w:r>
          </w:p>
        </w:tc>
        <w:tc>
          <w:tcPr>
            <w:tcW w:w="1840" w:type="pct"/>
            <w:tcBorders>
              <w:top w:val="single" w:sz="4" w:space="0" w:color="auto"/>
              <w:left w:val="single" w:sz="4" w:space="0" w:color="auto"/>
              <w:bottom w:val="single" w:sz="4" w:space="0" w:color="auto"/>
            </w:tcBorders>
            <w:vAlign w:val="center"/>
          </w:tcPr>
          <w:p w14:paraId="39504561" w14:textId="77777777" w:rsidR="00596C71" w:rsidRDefault="00000000">
            <w:pPr>
              <w:pStyle w:val="af8"/>
            </w:pPr>
            <w:r>
              <w:rPr>
                <w:rFonts w:hint="eastAsia"/>
              </w:rPr>
              <w:t>定量描述</w:t>
            </w:r>
          </w:p>
        </w:tc>
      </w:tr>
      <w:tr w:rsidR="00596C71" w14:paraId="6702A3E6" w14:textId="77777777">
        <w:trPr>
          <w:trHeight w:val="20"/>
          <w:jc w:val="center"/>
        </w:trPr>
        <w:tc>
          <w:tcPr>
            <w:tcW w:w="521" w:type="pct"/>
            <w:tcBorders>
              <w:top w:val="single" w:sz="4" w:space="0" w:color="auto"/>
              <w:bottom w:val="single" w:sz="4" w:space="0" w:color="auto"/>
              <w:right w:val="single" w:sz="4" w:space="0" w:color="auto"/>
            </w:tcBorders>
            <w:tcMar>
              <w:top w:w="0" w:type="dxa"/>
              <w:left w:w="0" w:type="dxa"/>
              <w:bottom w:w="0" w:type="dxa"/>
              <w:right w:w="0" w:type="dxa"/>
            </w:tcMar>
            <w:vAlign w:val="center"/>
          </w:tcPr>
          <w:p w14:paraId="3F2B1D4A" w14:textId="77777777" w:rsidR="00596C71" w:rsidRDefault="00000000">
            <w:pPr>
              <w:pStyle w:val="af8"/>
            </w:pPr>
            <w:r>
              <w:rPr>
                <w:rFonts w:hint="eastAsia"/>
              </w:rPr>
              <w:lastRenderedPageBreak/>
              <w:t>1</w:t>
            </w:r>
          </w:p>
        </w:tc>
        <w:tc>
          <w:tcPr>
            <w:tcW w:w="263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40F66B0" w14:textId="77777777" w:rsidR="00596C71" w:rsidRDefault="00000000">
            <w:pPr>
              <w:pStyle w:val="af8"/>
              <w:jc w:val="both"/>
            </w:pPr>
            <w:r>
              <w:rPr>
                <w:rFonts w:hint="eastAsia"/>
              </w:rPr>
              <w:t>完好</w:t>
            </w:r>
          </w:p>
        </w:tc>
        <w:tc>
          <w:tcPr>
            <w:tcW w:w="1840" w:type="pct"/>
            <w:tcBorders>
              <w:top w:val="single" w:sz="4" w:space="0" w:color="auto"/>
              <w:left w:val="single" w:sz="4" w:space="0" w:color="auto"/>
              <w:bottom w:val="single" w:sz="4" w:space="0" w:color="auto"/>
            </w:tcBorders>
            <w:vAlign w:val="center"/>
          </w:tcPr>
          <w:p w14:paraId="0DE360BB" w14:textId="4217312B" w:rsidR="00596C71" w:rsidRDefault="00341A2B" w:rsidP="005618FB">
            <w:pPr>
              <w:pStyle w:val="af8"/>
            </w:pPr>
            <w:r>
              <w:rPr>
                <w:rFonts w:hint="eastAsia"/>
              </w:rPr>
              <w:t>/</w:t>
            </w:r>
          </w:p>
        </w:tc>
      </w:tr>
      <w:tr w:rsidR="00596C71" w14:paraId="1EC57407" w14:textId="77777777">
        <w:trPr>
          <w:trHeight w:val="20"/>
          <w:jc w:val="center"/>
        </w:trPr>
        <w:tc>
          <w:tcPr>
            <w:tcW w:w="521" w:type="pct"/>
            <w:tcBorders>
              <w:top w:val="single" w:sz="4" w:space="0" w:color="auto"/>
              <w:bottom w:val="single" w:sz="4" w:space="0" w:color="auto"/>
              <w:right w:val="single" w:sz="4" w:space="0" w:color="auto"/>
            </w:tcBorders>
            <w:tcMar>
              <w:top w:w="0" w:type="dxa"/>
              <w:left w:w="0" w:type="dxa"/>
              <w:bottom w:w="0" w:type="dxa"/>
              <w:right w:w="0" w:type="dxa"/>
            </w:tcMar>
            <w:vAlign w:val="center"/>
          </w:tcPr>
          <w:p w14:paraId="6B5690B5" w14:textId="77777777" w:rsidR="00596C71" w:rsidRDefault="00000000">
            <w:pPr>
              <w:pStyle w:val="af8"/>
            </w:pPr>
            <w:r>
              <w:rPr>
                <w:rFonts w:hint="eastAsia"/>
              </w:rPr>
              <w:t>2</w:t>
            </w:r>
          </w:p>
        </w:tc>
        <w:tc>
          <w:tcPr>
            <w:tcW w:w="263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2FA6E01" w14:textId="0EC62401" w:rsidR="00596C71" w:rsidRDefault="00000000">
            <w:pPr>
              <w:pStyle w:val="af8"/>
              <w:jc w:val="both"/>
            </w:pPr>
            <w:r>
              <w:rPr>
                <w:rFonts w:hint="eastAsia"/>
              </w:rPr>
              <w:t>涂层变色或褪色；涂层轻微损坏、裂纹、起皮或剥落</w:t>
            </w:r>
          </w:p>
        </w:tc>
        <w:tc>
          <w:tcPr>
            <w:tcW w:w="1840" w:type="pct"/>
            <w:tcBorders>
              <w:top w:val="single" w:sz="4" w:space="0" w:color="auto"/>
              <w:left w:val="single" w:sz="4" w:space="0" w:color="auto"/>
              <w:bottom w:val="single" w:sz="4" w:space="0" w:color="auto"/>
            </w:tcBorders>
            <w:tcMar>
              <w:top w:w="0" w:type="dxa"/>
              <w:left w:w="0" w:type="dxa"/>
              <w:bottom w:w="0" w:type="dxa"/>
              <w:right w:w="0" w:type="dxa"/>
            </w:tcMar>
            <w:vAlign w:val="center"/>
          </w:tcPr>
          <w:p w14:paraId="0C5B1F1E" w14:textId="77777777" w:rsidR="00596C71" w:rsidRDefault="00000000">
            <w:pPr>
              <w:pStyle w:val="af8"/>
              <w:jc w:val="both"/>
            </w:pPr>
            <w:r>
              <w:rPr>
                <w:rFonts w:hint="eastAsia"/>
              </w:rPr>
              <w:t>累计失效面积≤</w:t>
            </w:r>
            <w:r>
              <w:rPr>
                <w:rFonts w:hint="eastAsia"/>
              </w:rPr>
              <w:t>10%</w:t>
            </w:r>
          </w:p>
        </w:tc>
      </w:tr>
      <w:tr w:rsidR="00596C71" w14:paraId="16739D95" w14:textId="77777777">
        <w:trPr>
          <w:trHeight w:val="20"/>
          <w:jc w:val="center"/>
        </w:trPr>
        <w:tc>
          <w:tcPr>
            <w:tcW w:w="521" w:type="pct"/>
            <w:tcBorders>
              <w:top w:val="single" w:sz="4" w:space="0" w:color="auto"/>
              <w:bottom w:val="single" w:sz="4" w:space="0" w:color="auto"/>
              <w:right w:val="single" w:sz="4" w:space="0" w:color="auto"/>
            </w:tcBorders>
            <w:tcMar>
              <w:top w:w="0" w:type="dxa"/>
              <w:left w:w="0" w:type="dxa"/>
              <w:bottom w:w="0" w:type="dxa"/>
              <w:right w:w="0" w:type="dxa"/>
            </w:tcMar>
            <w:vAlign w:val="center"/>
          </w:tcPr>
          <w:p w14:paraId="1800F7E1" w14:textId="77777777" w:rsidR="00596C71" w:rsidRDefault="00000000">
            <w:pPr>
              <w:pStyle w:val="af8"/>
            </w:pPr>
            <w:r>
              <w:rPr>
                <w:rFonts w:hint="eastAsia"/>
              </w:rPr>
              <w:t>3</w:t>
            </w:r>
          </w:p>
        </w:tc>
        <w:tc>
          <w:tcPr>
            <w:tcW w:w="263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8322337" w14:textId="77777777" w:rsidR="00596C71" w:rsidRDefault="00000000">
            <w:pPr>
              <w:pStyle w:val="af8"/>
              <w:jc w:val="both"/>
            </w:pPr>
            <w:r>
              <w:rPr>
                <w:rFonts w:hint="eastAsia"/>
              </w:rPr>
              <w:t>较大范围涂层有轻微损坏、裂纹、起皮或剥落</w:t>
            </w:r>
          </w:p>
        </w:tc>
        <w:tc>
          <w:tcPr>
            <w:tcW w:w="1840" w:type="pct"/>
            <w:tcBorders>
              <w:top w:val="single" w:sz="4" w:space="0" w:color="auto"/>
              <w:left w:val="single" w:sz="4" w:space="0" w:color="auto"/>
              <w:bottom w:val="single" w:sz="4" w:space="0" w:color="auto"/>
            </w:tcBorders>
            <w:tcMar>
              <w:top w:w="0" w:type="dxa"/>
              <w:left w:w="0" w:type="dxa"/>
              <w:bottom w:w="0" w:type="dxa"/>
              <w:right w:w="0" w:type="dxa"/>
            </w:tcMar>
            <w:vAlign w:val="center"/>
          </w:tcPr>
          <w:p w14:paraId="367DE2D4" w14:textId="625FE49F" w:rsidR="00596C71" w:rsidRDefault="00000000">
            <w:pPr>
              <w:pStyle w:val="af8"/>
              <w:jc w:val="both"/>
            </w:pPr>
            <w:r>
              <w:t>累计失效面积＞构件面积的</w:t>
            </w:r>
            <w:r>
              <w:t>10%</w:t>
            </w:r>
            <w:r>
              <w:t>且</w:t>
            </w:r>
            <w:r w:rsidR="005614F0">
              <w:rPr>
                <w:rFonts w:hint="eastAsia"/>
              </w:rPr>
              <w:t>≤</w:t>
            </w:r>
            <w:r>
              <w:t>20%</w:t>
            </w:r>
          </w:p>
        </w:tc>
      </w:tr>
      <w:tr w:rsidR="00596C71" w14:paraId="285EFC0C" w14:textId="77777777">
        <w:trPr>
          <w:trHeight w:val="20"/>
          <w:jc w:val="center"/>
        </w:trPr>
        <w:tc>
          <w:tcPr>
            <w:tcW w:w="521" w:type="pct"/>
            <w:tcBorders>
              <w:top w:val="single" w:sz="4" w:space="0" w:color="auto"/>
              <w:bottom w:val="single" w:sz="4" w:space="0" w:color="auto"/>
              <w:right w:val="single" w:sz="4" w:space="0" w:color="auto"/>
            </w:tcBorders>
            <w:tcMar>
              <w:top w:w="0" w:type="dxa"/>
              <w:left w:w="0" w:type="dxa"/>
              <w:bottom w:w="0" w:type="dxa"/>
              <w:right w:w="0" w:type="dxa"/>
            </w:tcMar>
            <w:vAlign w:val="center"/>
          </w:tcPr>
          <w:p w14:paraId="6C712A4D" w14:textId="77777777" w:rsidR="00596C71" w:rsidRDefault="00000000">
            <w:pPr>
              <w:pStyle w:val="af8"/>
            </w:pPr>
            <w:r>
              <w:rPr>
                <w:rFonts w:hint="eastAsia"/>
              </w:rPr>
              <w:t>4</w:t>
            </w:r>
          </w:p>
        </w:tc>
        <w:tc>
          <w:tcPr>
            <w:tcW w:w="263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C70CF9F" w14:textId="77777777" w:rsidR="00596C71" w:rsidRDefault="00000000">
            <w:pPr>
              <w:pStyle w:val="af8"/>
              <w:jc w:val="both"/>
            </w:pPr>
            <w:r>
              <w:t>大范围涂层有轻微损坏、裂纹、起皮或剥落</w:t>
            </w:r>
          </w:p>
        </w:tc>
        <w:tc>
          <w:tcPr>
            <w:tcW w:w="1840" w:type="pct"/>
            <w:tcBorders>
              <w:top w:val="single" w:sz="4" w:space="0" w:color="auto"/>
              <w:left w:val="single" w:sz="4" w:space="0" w:color="auto"/>
              <w:bottom w:val="single" w:sz="4" w:space="0" w:color="auto"/>
            </w:tcBorders>
            <w:tcMar>
              <w:top w:w="0" w:type="dxa"/>
              <w:left w:w="0" w:type="dxa"/>
              <w:bottom w:w="0" w:type="dxa"/>
              <w:right w:w="0" w:type="dxa"/>
            </w:tcMar>
            <w:vAlign w:val="center"/>
          </w:tcPr>
          <w:p w14:paraId="1ED9E626" w14:textId="77777777" w:rsidR="00596C71" w:rsidRDefault="00000000">
            <w:pPr>
              <w:pStyle w:val="af8"/>
              <w:jc w:val="both"/>
            </w:pPr>
            <w:r>
              <w:rPr>
                <w:rFonts w:hint="eastAsia"/>
              </w:rPr>
              <w:t>累计失效面积＞构件面积的</w:t>
            </w:r>
            <w:r>
              <w:rPr>
                <w:rFonts w:hint="eastAsia"/>
              </w:rPr>
              <w:t>20%</w:t>
            </w:r>
          </w:p>
        </w:tc>
      </w:tr>
    </w:tbl>
    <w:p w14:paraId="5EF833B2" w14:textId="77777777" w:rsidR="00596C71" w:rsidRDefault="00596C71"/>
    <w:p w14:paraId="72E41D9C" w14:textId="120B2066" w:rsidR="00596C71" w:rsidRDefault="00000000">
      <w:pPr>
        <w:pStyle w:val="a6"/>
        <w:keepNext/>
        <w:spacing w:before="120" w:after="120"/>
      </w:pPr>
      <w:bookmarkStart w:id="514" w:name="_Ref175215253"/>
      <w:r>
        <w:rPr>
          <w:rFonts w:hint="eastAsia"/>
        </w:rPr>
        <w:t>表</w:t>
      </w:r>
      <w:r>
        <w:fldChar w:fldCharType="begin"/>
      </w:r>
      <w:r>
        <w:instrText xml:space="preserve"> </w:instrText>
      </w:r>
      <w:r>
        <w:rPr>
          <w:rFonts w:hint="eastAsia"/>
        </w:rPr>
        <w:instrText>STYLEREF 3 \s</w:instrText>
      </w:r>
      <w:r>
        <w:instrText xml:space="preserve"> </w:instrText>
      </w:r>
      <w:r>
        <w:fldChar w:fldCharType="separate"/>
      </w:r>
      <w:r w:rsidR="00DB019D">
        <w:rPr>
          <w:noProof/>
        </w:rPr>
        <w:t>5.2.2</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3</w:instrText>
      </w:r>
      <w:r>
        <w:instrText xml:space="preserve"> </w:instrText>
      </w:r>
      <w:r>
        <w:fldChar w:fldCharType="separate"/>
      </w:r>
      <w:r w:rsidR="00DB019D">
        <w:rPr>
          <w:noProof/>
        </w:rPr>
        <w:t>7</w:t>
      </w:r>
      <w:r>
        <w:fldChar w:fldCharType="end"/>
      </w:r>
      <w:bookmarkEnd w:id="514"/>
      <w:r>
        <w:rPr>
          <w:rFonts w:hint="eastAsia"/>
        </w:rPr>
        <w:t xml:space="preserve"> PE</w:t>
      </w:r>
      <w:r>
        <w:t>护套破损、开裂</w:t>
      </w:r>
    </w:p>
    <w:tbl>
      <w:tblPr>
        <w:tblStyle w:val="24"/>
        <w:tblW w:w="5000" w:type="pct"/>
        <w:tblLook w:val="04A0" w:firstRow="1" w:lastRow="0" w:firstColumn="1" w:lastColumn="0" w:noHBand="0" w:noVBand="1"/>
      </w:tblPr>
      <w:tblGrid>
        <w:gridCol w:w="854"/>
        <w:gridCol w:w="7458"/>
      </w:tblGrid>
      <w:tr w:rsidR="00596C71" w14:paraId="319B8296" w14:textId="77777777">
        <w:trPr>
          <w:trHeight w:val="293"/>
        </w:trPr>
        <w:tc>
          <w:tcPr>
            <w:tcW w:w="854" w:type="dxa"/>
            <w:vMerge w:val="restart"/>
            <w:noWrap/>
          </w:tcPr>
          <w:p w14:paraId="3450E3BB" w14:textId="77777777" w:rsidR="00596C71" w:rsidRDefault="00000000">
            <w:pPr>
              <w:pStyle w:val="af8"/>
            </w:pPr>
            <w:r>
              <w:t>标度</w:t>
            </w:r>
          </w:p>
        </w:tc>
        <w:tc>
          <w:tcPr>
            <w:tcW w:w="7458" w:type="dxa"/>
            <w:noWrap/>
          </w:tcPr>
          <w:p w14:paraId="1E3D52BB" w14:textId="77777777" w:rsidR="00596C71" w:rsidRDefault="00000000">
            <w:pPr>
              <w:pStyle w:val="af8"/>
            </w:pPr>
            <w:r>
              <w:t>评定标准</w:t>
            </w:r>
          </w:p>
        </w:tc>
      </w:tr>
      <w:tr w:rsidR="00596C71" w14:paraId="6424626B" w14:textId="77777777">
        <w:trPr>
          <w:trHeight w:val="259"/>
        </w:trPr>
        <w:tc>
          <w:tcPr>
            <w:tcW w:w="854" w:type="dxa"/>
            <w:vMerge/>
          </w:tcPr>
          <w:p w14:paraId="35ED863D" w14:textId="77777777" w:rsidR="00596C71" w:rsidRDefault="00596C71">
            <w:pPr>
              <w:pStyle w:val="af8"/>
            </w:pPr>
          </w:p>
        </w:tc>
        <w:tc>
          <w:tcPr>
            <w:tcW w:w="7458" w:type="dxa"/>
            <w:noWrap/>
          </w:tcPr>
          <w:p w14:paraId="7443B284" w14:textId="77777777" w:rsidR="00596C71" w:rsidRDefault="00000000">
            <w:pPr>
              <w:pStyle w:val="af8"/>
            </w:pPr>
            <w:r>
              <w:t>定性描述</w:t>
            </w:r>
          </w:p>
        </w:tc>
      </w:tr>
      <w:tr w:rsidR="00596C71" w14:paraId="74B755B0" w14:textId="77777777">
        <w:trPr>
          <w:trHeight w:val="69"/>
        </w:trPr>
        <w:tc>
          <w:tcPr>
            <w:tcW w:w="854" w:type="dxa"/>
            <w:noWrap/>
          </w:tcPr>
          <w:p w14:paraId="62E0956F" w14:textId="77777777" w:rsidR="00596C71" w:rsidRDefault="00000000">
            <w:pPr>
              <w:pStyle w:val="af8"/>
            </w:pPr>
            <w:r>
              <w:t>1</w:t>
            </w:r>
          </w:p>
        </w:tc>
        <w:tc>
          <w:tcPr>
            <w:tcW w:w="7458" w:type="dxa"/>
            <w:noWrap/>
          </w:tcPr>
          <w:p w14:paraId="5CD1B91C" w14:textId="77777777" w:rsidR="00596C71" w:rsidRDefault="00000000">
            <w:pPr>
              <w:pStyle w:val="af8"/>
              <w:jc w:val="both"/>
            </w:pPr>
            <w:r>
              <w:rPr>
                <w:rFonts w:hint="eastAsia"/>
              </w:rPr>
              <w:t>完好</w:t>
            </w:r>
          </w:p>
        </w:tc>
      </w:tr>
      <w:tr w:rsidR="00596C71" w14:paraId="1051105E" w14:textId="77777777">
        <w:trPr>
          <w:trHeight w:val="273"/>
        </w:trPr>
        <w:tc>
          <w:tcPr>
            <w:tcW w:w="854" w:type="dxa"/>
            <w:noWrap/>
          </w:tcPr>
          <w:p w14:paraId="385F3E12" w14:textId="77777777" w:rsidR="00596C71" w:rsidRDefault="00000000">
            <w:pPr>
              <w:pStyle w:val="af8"/>
            </w:pPr>
            <w:r>
              <w:t>2</w:t>
            </w:r>
          </w:p>
        </w:tc>
        <w:tc>
          <w:tcPr>
            <w:tcW w:w="7458" w:type="dxa"/>
            <w:noWrap/>
          </w:tcPr>
          <w:p w14:paraId="38DCF934" w14:textId="77777777" w:rsidR="00596C71" w:rsidRDefault="00000000">
            <w:pPr>
              <w:pStyle w:val="af8"/>
              <w:jc w:val="both"/>
            </w:pPr>
            <w:r>
              <w:rPr>
                <w:rFonts w:hint="eastAsia"/>
              </w:rPr>
              <w:t>护套轻微破损、开裂，未造成渗水</w:t>
            </w:r>
          </w:p>
        </w:tc>
      </w:tr>
      <w:tr w:rsidR="00596C71" w14:paraId="60BAAAE8" w14:textId="77777777">
        <w:trPr>
          <w:trHeight w:val="265"/>
        </w:trPr>
        <w:tc>
          <w:tcPr>
            <w:tcW w:w="854" w:type="dxa"/>
            <w:noWrap/>
          </w:tcPr>
          <w:p w14:paraId="10ED9CC6" w14:textId="77777777" w:rsidR="00596C71" w:rsidRDefault="00000000">
            <w:pPr>
              <w:pStyle w:val="af8"/>
            </w:pPr>
            <w:r>
              <w:rPr>
                <w:rFonts w:hint="eastAsia"/>
              </w:rPr>
              <w:t>3</w:t>
            </w:r>
          </w:p>
        </w:tc>
        <w:tc>
          <w:tcPr>
            <w:tcW w:w="7458" w:type="dxa"/>
            <w:noWrap/>
          </w:tcPr>
          <w:p w14:paraId="06A41B5E" w14:textId="77777777" w:rsidR="00596C71" w:rsidRDefault="00000000">
            <w:pPr>
              <w:pStyle w:val="af8"/>
              <w:jc w:val="both"/>
            </w:pPr>
            <w:r>
              <w:rPr>
                <w:rFonts w:hint="eastAsia"/>
              </w:rPr>
              <w:t>护套劣化、破损，存在多处开裂，造成局部渗水，螺旋线脱落</w:t>
            </w:r>
          </w:p>
        </w:tc>
      </w:tr>
      <w:tr w:rsidR="00596C71" w14:paraId="71ABA846" w14:textId="77777777">
        <w:trPr>
          <w:trHeight w:val="265"/>
        </w:trPr>
        <w:tc>
          <w:tcPr>
            <w:tcW w:w="854" w:type="dxa"/>
            <w:noWrap/>
          </w:tcPr>
          <w:p w14:paraId="743B643D" w14:textId="77777777" w:rsidR="00596C71" w:rsidRDefault="00000000">
            <w:pPr>
              <w:pStyle w:val="af8"/>
            </w:pPr>
            <w:r>
              <w:rPr>
                <w:rFonts w:hint="eastAsia"/>
              </w:rPr>
              <w:t>4</w:t>
            </w:r>
          </w:p>
        </w:tc>
        <w:tc>
          <w:tcPr>
            <w:tcW w:w="7458" w:type="dxa"/>
            <w:noWrap/>
          </w:tcPr>
          <w:p w14:paraId="25816FD3" w14:textId="77777777" w:rsidR="00596C71" w:rsidRDefault="00000000">
            <w:pPr>
              <w:pStyle w:val="af8"/>
              <w:jc w:val="both"/>
            </w:pPr>
            <w:r>
              <w:rPr>
                <w:rFonts w:hint="eastAsia"/>
              </w:rPr>
              <w:t>护套严重破损、断裂，严重渗水，丧失防护功能，钢绞线斜拉索护套脱落出套管</w:t>
            </w:r>
          </w:p>
        </w:tc>
      </w:tr>
    </w:tbl>
    <w:p w14:paraId="61636F3A" w14:textId="77777777" w:rsidR="00596C71" w:rsidRDefault="00596C71"/>
    <w:p w14:paraId="3EAEF031" w14:textId="4FF2CD86" w:rsidR="00596C71" w:rsidRDefault="00000000">
      <w:pPr>
        <w:pStyle w:val="a6"/>
        <w:keepNext/>
        <w:spacing w:before="120" w:after="120"/>
      </w:pPr>
      <w:bookmarkStart w:id="515" w:name="_Ref175215256"/>
      <w:r>
        <w:rPr>
          <w:rFonts w:hint="eastAsia"/>
        </w:rPr>
        <w:t>表</w:t>
      </w:r>
      <w:r>
        <w:fldChar w:fldCharType="begin"/>
      </w:r>
      <w:r>
        <w:instrText xml:space="preserve"> </w:instrText>
      </w:r>
      <w:r>
        <w:rPr>
          <w:rFonts w:hint="eastAsia"/>
        </w:rPr>
        <w:instrText>STYLEREF 3 \s</w:instrText>
      </w:r>
      <w:r>
        <w:instrText xml:space="preserve"> </w:instrText>
      </w:r>
      <w:r>
        <w:fldChar w:fldCharType="separate"/>
      </w:r>
      <w:r w:rsidR="00DB019D">
        <w:rPr>
          <w:noProof/>
        </w:rPr>
        <w:t>5.2.2</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3</w:instrText>
      </w:r>
      <w:r>
        <w:instrText xml:space="preserve"> </w:instrText>
      </w:r>
      <w:r>
        <w:fldChar w:fldCharType="separate"/>
      </w:r>
      <w:r w:rsidR="00DB019D">
        <w:rPr>
          <w:noProof/>
        </w:rPr>
        <w:t>8</w:t>
      </w:r>
      <w:r>
        <w:fldChar w:fldCharType="end"/>
      </w:r>
      <w:bookmarkEnd w:id="515"/>
      <w:r>
        <w:rPr>
          <w:rFonts w:hint="eastAsia"/>
        </w:rPr>
        <w:t xml:space="preserve"> </w:t>
      </w:r>
      <w:r>
        <w:rPr>
          <w:rFonts w:hint="eastAsia"/>
        </w:rPr>
        <w:t>外置减振装置失效</w:t>
      </w:r>
    </w:p>
    <w:tbl>
      <w:tblPr>
        <w:tblStyle w:val="24"/>
        <w:tblW w:w="5000" w:type="pct"/>
        <w:tblLook w:val="04A0" w:firstRow="1" w:lastRow="0" w:firstColumn="1" w:lastColumn="0" w:noHBand="0" w:noVBand="1"/>
      </w:tblPr>
      <w:tblGrid>
        <w:gridCol w:w="854"/>
        <w:gridCol w:w="7458"/>
      </w:tblGrid>
      <w:tr w:rsidR="00596C71" w14:paraId="24BD0AA1" w14:textId="77777777">
        <w:trPr>
          <w:trHeight w:val="293"/>
        </w:trPr>
        <w:tc>
          <w:tcPr>
            <w:tcW w:w="854" w:type="dxa"/>
            <w:vMerge w:val="restart"/>
            <w:noWrap/>
          </w:tcPr>
          <w:p w14:paraId="584165C2" w14:textId="77777777" w:rsidR="00596C71" w:rsidRDefault="00000000">
            <w:pPr>
              <w:pStyle w:val="af8"/>
            </w:pPr>
            <w:r>
              <w:t>标度</w:t>
            </w:r>
          </w:p>
        </w:tc>
        <w:tc>
          <w:tcPr>
            <w:tcW w:w="7458" w:type="dxa"/>
            <w:noWrap/>
          </w:tcPr>
          <w:p w14:paraId="5FE9BB23" w14:textId="77777777" w:rsidR="00596C71" w:rsidRDefault="00000000">
            <w:pPr>
              <w:pStyle w:val="af8"/>
            </w:pPr>
            <w:r>
              <w:t>评定标准</w:t>
            </w:r>
          </w:p>
        </w:tc>
      </w:tr>
      <w:tr w:rsidR="00596C71" w14:paraId="250829B1" w14:textId="77777777">
        <w:trPr>
          <w:trHeight w:val="259"/>
        </w:trPr>
        <w:tc>
          <w:tcPr>
            <w:tcW w:w="854" w:type="dxa"/>
            <w:vMerge/>
          </w:tcPr>
          <w:p w14:paraId="034D7EF6" w14:textId="77777777" w:rsidR="00596C71" w:rsidRDefault="00596C71">
            <w:pPr>
              <w:pStyle w:val="af8"/>
            </w:pPr>
          </w:p>
        </w:tc>
        <w:tc>
          <w:tcPr>
            <w:tcW w:w="7458" w:type="dxa"/>
            <w:noWrap/>
          </w:tcPr>
          <w:p w14:paraId="4F0C46E2" w14:textId="77777777" w:rsidR="00596C71" w:rsidRDefault="00000000">
            <w:pPr>
              <w:pStyle w:val="af8"/>
            </w:pPr>
            <w:r>
              <w:t>定性描述</w:t>
            </w:r>
          </w:p>
        </w:tc>
      </w:tr>
      <w:tr w:rsidR="00596C71" w14:paraId="61F5E7E1" w14:textId="77777777">
        <w:trPr>
          <w:trHeight w:val="69"/>
        </w:trPr>
        <w:tc>
          <w:tcPr>
            <w:tcW w:w="854" w:type="dxa"/>
            <w:noWrap/>
          </w:tcPr>
          <w:p w14:paraId="453430C2" w14:textId="77777777" w:rsidR="00596C71" w:rsidRDefault="00000000">
            <w:pPr>
              <w:pStyle w:val="af8"/>
            </w:pPr>
            <w:r>
              <w:t>1</w:t>
            </w:r>
          </w:p>
        </w:tc>
        <w:tc>
          <w:tcPr>
            <w:tcW w:w="7458" w:type="dxa"/>
            <w:noWrap/>
          </w:tcPr>
          <w:p w14:paraId="7E3F6AEC" w14:textId="77777777" w:rsidR="00596C71" w:rsidRDefault="00000000">
            <w:pPr>
              <w:pStyle w:val="af8"/>
              <w:jc w:val="both"/>
            </w:pPr>
            <w:r>
              <w:rPr>
                <w:rFonts w:hint="eastAsia"/>
              </w:rPr>
              <w:t>完好</w:t>
            </w:r>
          </w:p>
        </w:tc>
      </w:tr>
      <w:tr w:rsidR="00596C71" w14:paraId="759DBAAB" w14:textId="77777777">
        <w:trPr>
          <w:trHeight w:val="273"/>
        </w:trPr>
        <w:tc>
          <w:tcPr>
            <w:tcW w:w="854" w:type="dxa"/>
            <w:noWrap/>
          </w:tcPr>
          <w:p w14:paraId="31CD7E3A" w14:textId="77777777" w:rsidR="00596C71" w:rsidRDefault="00000000">
            <w:pPr>
              <w:pStyle w:val="af8"/>
            </w:pPr>
            <w:r>
              <w:t>2</w:t>
            </w:r>
          </w:p>
        </w:tc>
        <w:tc>
          <w:tcPr>
            <w:tcW w:w="7458" w:type="dxa"/>
            <w:noWrap/>
          </w:tcPr>
          <w:p w14:paraId="33704898" w14:textId="77777777" w:rsidR="00596C71" w:rsidRDefault="00000000">
            <w:pPr>
              <w:pStyle w:val="af8"/>
              <w:jc w:val="both"/>
            </w:pPr>
            <w:r>
              <w:rPr>
                <w:rFonts w:hint="eastAsia"/>
              </w:rPr>
              <w:t>减振装置极个别处轻微损坏</w:t>
            </w:r>
          </w:p>
        </w:tc>
      </w:tr>
      <w:tr w:rsidR="00596C71" w14:paraId="597C79B4" w14:textId="77777777">
        <w:trPr>
          <w:trHeight w:val="265"/>
        </w:trPr>
        <w:tc>
          <w:tcPr>
            <w:tcW w:w="854" w:type="dxa"/>
            <w:noWrap/>
          </w:tcPr>
          <w:p w14:paraId="3F0F2EF4" w14:textId="77777777" w:rsidR="00596C71" w:rsidRDefault="00000000">
            <w:pPr>
              <w:pStyle w:val="af8"/>
            </w:pPr>
            <w:r>
              <w:rPr>
                <w:rFonts w:hint="eastAsia"/>
              </w:rPr>
              <w:t>3</w:t>
            </w:r>
          </w:p>
        </w:tc>
        <w:tc>
          <w:tcPr>
            <w:tcW w:w="7458" w:type="dxa"/>
            <w:noWrap/>
          </w:tcPr>
          <w:p w14:paraId="448911CB" w14:textId="77777777" w:rsidR="00596C71" w:rsidRDefault="00000000">
            <w:pPr>
              <w:pStyle w:val="af8"/>
              <w:jc w:val="both"/>
            </w:pPr>
            <w:r>
              <w:rPr>
                <w:rFonts w:hint="eastAsia"/>
              </w:rPr>
              <w:t>减振装置功能异常或失效</w:t>
            </w:r>
          </w:p>
        </w:tc>
      </w:tr>
    </w:tbl>
    <w:p w14:paraId="1755C9E2" w14:textId="77777777" w:rsidR="00596C71" w:rsidRDefault="00596C71"/>
    <w:p w14:paraId="512E8E42" w14:textId="4EDA0BA5" w:rsidR="00596C71" w:rsidRDefault="00000000">
      <w:pPr>
        <w:pStyle w:val="a6"/>
        <w:keepNext/>
        <w:spacing w:before="120" w:after="120"/>
      </w:pPr>
      <w:bookmarkStart w:id="516" w:name="_Ref175215259"/>
      <w:r>
        <w:rPr>
          <w:rFonts w:hint="eastAsia"/>
        </w:rPr>
        <w:t>表</w:t>
      </w:r>
      <w:r>
        <w:fldChar w:fldCharType="begin"/>
      </w:r>
      <w:r>
        <w:instrText xml:space="preserve"> </w:instrText>
      </w:r>
      <w:r>
        <w:rPr>
          <w:rFonts w:hint="eastAsia"/>
        </w:rPr>
        <w:instrText>STYLEREF 3 \s</w:instrText>
      </w:r>
      <w:r>
        <w:instrText xml:space="preserve"> </w:instrText>
      </w:r>
      <w:r>
        <w:fldChar w:fldCharType="separate"/>
      </w:r>
      <w:r w:rsidR="00DB019D">
        <w:rPr>
          <w:noProof/>
        </w:rPr>
        <w:t>5.2.2</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3</w:instrText>
      </w:r>
      <w:r>
        <w:instrText xml:space="preserve"> </w:instrText>
      </w:r>
      <w:r>
        <w:fldChar w:fldCharType="separate"/>
      </w:r>
      <w:r w:rsidR="00DB019D">
        <w:rPr>
          <w:noProof/>
        </w:rPr>
        <w:t>9</w:t>
      </w:r>
      <w:r>
        <w:fldChar w:fldCharType="end"/>
      </w:r>
      <w:bookmarkEnd w:id="516"/>
      <w:r>
        <w:rPr>
          <w:rFonts w:hint="eastAsia"/>
        </w:rPr>
        <w:t xml:space="preserve"> </w:t>
      </w:r>
      <w:r>
        <w:rPr>
          <w:rFonts w:hint="eastAsia"/>
        </w:rPr>
        <w:t>金属</w:t>
      </w:r>
      <w:r>
        <w:t>护套锈蚀</w:t>
      </w:r>
    </w:p>
    <w:tbl>
      <w:tblPr>
        <w:tblStyle w:val="24"/>
        <w:tblW w:w="5000" w:type="pct"/>
        <w:tblLook w:val="04A0" w:firstRow="1" w:lastRow="0" w:firstColumn="1" w:lastColumn="0" w:noHBand="0" w:noVBand="1"/>
      </w:tblPr>
      <w:tblGrid>
        <w:gridCol w:w="854"/>
        <w:gridCol w:w="7458"/>
      </w:tblGrid>
      <w:tr w:rsidR="00596C71" w14:paraId="6F9F05FC" w14:textId="77777777">
        <w:trPr>
          <w:trHeight w:val="293"/>
        </w:trPr>
        <w:tc>
          <w:tcPr>
            <w:tcW w:w="854" w:type="dxa"/>
            <w:vMerge w:val="restart"/>
            <w:noWrap/>
          </w:tcPr>
          <w:p w14:paraId="02146BCC" w14:textId="77777777" w:rsidR="00596C71" w:rsidRDefault="00000000">
            <w:pPr>
              <w:pStyle w:val="af8"/>
            </w:pPr>
            <w:r>
              <w:t>标度</w:t>
            </w:r>
          </w:p>
        </w:tc>
        <w:tc>
          <w:tcPr>
            <w:tcW w:w="7458" w:type="dxa"/>
            <w:noWrap/>
          </w:tcPr>
          <w:p w14:paraId="64782136" w14:textId="77777777" w:rsidR="00596C71" w:rsidRDefault="00000000">
            <w:pPr>
              <w:pStyle w:val="af8"/>
            </w:pPr>
            <w:r>
              <w:t>评定标准</w:t>
            </w:r>
          </w:p>
        </w:tc>
      </w:tr>
      <w:tr w:rsidR="00596C71" w14:paraId="7F1087DB" w14:textId="77777777">
        <w:trPr>
          <w:trHeight w:val="259"/>
        </w:trPr>
        <w:tc>
          <w:tcPr>
            <w:tcW w:w="854" w:type="dxa"/>
            <w:vMerge/>
          </w:tcPr>
          <w:p w14:paraId="42B57E92" w14:textId="77777777" w:rsidR="00596C71" w:rsidRDefault="00596C71">
            <w:pPr>
              <w:pStyle w:val="af8"/>
            </w:pPr>
          </w:p>
        </w:tc>
        <w:tc>
          <w:tcPr>
            <w:tcW w:w="7458" w:type="dxa"/>
            <w:noWrap/>
          </w:tcPr>
          <w:p w14:paraId="47C581C7" w14:textId="77777777" w:rsidR="00596C71" w:rsidRDefault="00000000">
            <w:pPr>
              <w:pStyle w:val="af8"/>
            </w:pPr>
            <w:r>
              <w:t>定性描述</w:t>
            </w:r>
          </w:p>
        </w:tc>
      </w:tr>
      <w:tr w:rsidR="00596C71" w14:paraId="239A05B1" w14:textId="77777777">
        <w:trPr>
          <w:trHeight w:val="69"/>
        </w:trPr>
        <w:tc>
          <w:tcPr>
            <w:tcW w:w="854" w:type="dxa"/>
            <w:noWrap/>
          </w:tcPr>
          <w:p w14:paraId="3838D139" w14:textId="77777777" w:rsidR="00596C71" w:rsidRDefault="00000000">
            <w:pPr>
              <w:pStyle w:val="af8"/>
            </w:pPr>
            <w:r>
              <w:t>1</w:t>
            </w:r>
          </w:p>
        </w:tc>
        <w:tc>
          <w:tcPr>
            <w:tcW w:w="7458" w:type="dxa"/>
            <w:noWrap/>
          </w:tcPr>
          <w:p w14:paraId="76BF4A80" w14:textId="77777777" w:rsidR="00596C71" w:rsidRDefault="00000000">
            <w:pPr>
              <w:pStyle w:val="af8"/>
              <w:jc w:val="both"/>
            </w:pPr>
            <w:r>
              <w:rPr>
                <w:rFonts w:hint="eastAsia"/>
              </w:rPr>
              <w:t>完好</w:t>
            </w:r>
          </w:p>
        </w:tc>
      </w:tr>
      <w:tr w:rsidR="00596C71" w14:paraId="34C6214F" w14:textId="77777777">
        <w:trPr>
          <w:trHeight w:val="273"/>
        </w:trPr>
        <w:tc>
          <w:tcPr>
            <w:tcW w:w="854" w:type="dxa"/>
            <w:noWrap/>
          </w:tcPr>
          <w:p w14:paraId="66D90E12" w14:textId="77777777" w:rsidR="00596C71" w:rsidRDefault="00000000">
            <w:pPr>
              <w:pStyle w:val="af8"/>
            </w:pPr>
            <w:r>
              <w:t>2</w:t>
            </w:r>
          </w:p>
        </w:tc>
        <w:tc>
          <w:tcPr>
            <w:tcW w:w="7458" w:type="dxa"/>
            <w:noWrap/>
          </w:tcPr>
          <w:p w14:paraId="2FFDC047" w14:textId="77777777" w:rsidR="00596C71" w:rsidRDefault="00000000">
            <w:pPr>
              <w:pStyle w:val="af8"/>
              <w:jc w:val="both"/>
            </w:pPr>
            <w:r>
              <w:rPr>
                <w:rFonts w:hint="eastAsia"/>
              </w:rPr>
              <w:t>护套表面发生轻微锈蚀，并且少部分涂层已经剥落</w:t>
            </w:r>
            <w:r>
              <w:rPr>
                <w:rFonts w:hint="eastAsia"/>
              </w:rPr>
              <w:t xml:space="preserve"> </w:t>
            </w:r>
          </w:p>
        </w:tc>
      </w:tr>
      <w:tr w:rsidR="00596C71" w14:paraId="440A931E" w14:textId="77777777">
        <w:trPr>
          <w:trHeight w:val="265"/>
        </w:trPr>
        <w:tc>
          <w:tcPr>
            <w:tcW w:w="854" w:type="dxa"/>
            <w:noWrap/>
          </w:tcPr>
          <w:p w14:paraId="2FF8B269" w14:textId="77777777" w:rsidR="00596C71" w:rsidRDefault="00000000">
            <w:pPr>
              <w:pStyle w:val="af8"/>
            </w:pPr>
            <w:r>
              <w:rPr>
                <w:rFonts w:hint="eastAsia"/>
              </w:rPr>
              <w:t>3</w:t>
            </w:r>
          </w:p>
        </w:tc>
        <w:tc>
          <w:tcPr>
            <w:tcW w:w="7458" w:type="dxa"/>
            <w:noWrap/>
          </w:tcPr>
          <w:p w14:paraId="72E13065" w14:textId="77777777" w:rsidR="00596C71" w:rsidRDefault="00000000">
            <w:pPr>
              <w:pStyle w:val="af8"/>
              <w:jc w:val="both"/>
            </w:pPr>
            <w:r>
              <w:rPr>
                <w:rFonts w:hint="eastAsia"/>
              </w:rPr>
              <w:t>护套表面部分发生锈蚀，并且部分涂层已经剥落，</w:t>
            </w:r>
            <w:r>
              <w:t xml:space="preserve"> </w:t>
            </w:r>
          </w:p>
        </w:tc>
      </w:tr>
      <w:tr w:rsidR="00596C71" w14:paraId="2255C677" w14:textId="77777777">
        <w:trPr>
          <w:trHeight w:val="265"/>
        </w:trPr>
        <w:tc>
          <w:tcPr>
            <w:tcW w:w="854" w:type="dxa"/>
            <w:noWrap/>
          </w:tcPr>
          <w:p w14:paraId="64BACCA0" w14:textId="77777777" w:rsidR="00596C71" w:rsidRDefault="00000000">
            <w:pPr>
              <w:pStyle w:val="af8"/>
            </w:pPr>
            <w:r>
              <w:rPr>
                <w:rFonts w:hint="eastAsia"/>
              </w:rPr>
              <w:t>4</w:t>
            </w:r>
          </w:p>
        </w:tc>
        <w:tc>
          <w:tcPr>
            <w:tcW w:w="7458" w:type="dxa"/>
            <w:noWrap/>
          </w:tcPr>
          <w:p w14:paraId="6D48F116" w14:textId="77777777" w:rsidR="00596C71" w:rsidRDefault="00000000">
            <w:pPr>
              <w:pStyle w:val="af8"/>
              <w:jc w:val="both"/>
            </w:pPr>
            <w:r>
              <w:rPr>
                <w:rFonts w:hint="eastAsia"/>
              </w:rPr>
              <w:t>护套表面发生锈蚀，有大量点蚀现象，涂层因锈蚀而部分剥落或者可以刮除</w:t>
            </w:r>
          </w:p>
        </w:tc>
      </w:tr>
    </w:tbl>
    <w:p w14:paraId="4FAB853E" w14:textId="77777777" w:rsidR="00596C71" w:rsidRDefault="00596C71"/>
    <w:p w14:paraId="02237657" w14:textId="7B1F72CF" w:rsidR="00596C71" w:rsidRDefault="00000000">
      <w:pPr>
        <w:pStyle w:val="a6"/>
        <w:keepNext/>
        <w:spacing w:before="120" w:after="120"/>
      </w:pPr>
      <w:bookmarkStart w:id="517" w:name="_Ref175215264"/>
      <w:r>
        <w:rPr>
          <w:rFonts w:hint="eastAsia"/>
        </w:rPr>
        <w:t>表</w:t>
      </w:r>
      <w:r>
        <w:fldChar w:fldCharType="begin"/>
      </w:r>
      <w:r>
        <w:instrText xml:space="preserve"> </w:instrText>
      </w:r>
      <w:r>
        <w:rPr>
          <w:rFonts w:hint="eastAsia"/>
        </w:rPr>
        <w:instrText>STYLEREF 3 \s</w:instrText>
      </w:r>
      <w:r>
        <w:instrText xml:space="preserve"> </w:instrText>
      </w:r>
      <w:r>
        <w:fldChar w:fldCharType="separate"/>
      </w:r>
      <w:r w:rsidR="00DB019D">
        <w:rPr>
          <w:noProof/>
        </w:rPr>
        <w:t>5.2.2</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3</w:instrText>
      </w:r>
      <w:r>
        <w:instrText xml:space="preserve"> </w:instrText>
      </w:r>
      <w:r>
        <w:fldChar w:fldCharType="separate"/>
      </w:r>
      <w:r w:rsidR="00DB019D">
        <w:rPr>
          <w:noProof/>
        </w:rPr>
        <w:t>10</w:t>
      </w:r>
      <w:r>
        <w:fldChar w:fldCharType="end"/>
      </w:r>
      <w:bookmarkEnd w:id="517"/>
      <w:r>
        <w:rPr>
          <w:rFonts w:hint="eastAsia"/>
        </w:rPr>
        <w:t xml:space="preserve"> </w:t>
      </w:r>
      <w:r>
        <w:t>防锈油结块、变质或缺</w:t>
      </w:r>
      <w:r>
        <w:rPr>
          <w:rFonts w:hint="eastAsia"/>
        </w:rPr>
        <w:t>失</w:t>
      </w:r>
    </w:p>
    <w:tbl>
      <w:tblPr>
        <w:tblStyle w:val="24"/>
        <w:tblW w:w="5000" w:type="pct"/>
        <w:tblLook w:val="04A0" w:firstRow="1" w:lastRow="0" w:firstColumn="1" w:lastColumn="0" w:noHBand="0" w:noVBand="1"/>
      </w:tblPr>
      <w:tblGrid>
        <w:gridCol w:w="854"/>
        <w:gridCol w:w="7458"/>
      </w:tblGrid>
      <w:tr w:rsidR="00596C71" w14:paraId="5716580E" w14:textId="77777777">
        <w:trPr>
          <w:trHeight w:val="293"/>
        </w:trPr>
        <w:tc>
          <w:tcPr>
            <w:tcW w:w="854" w:type="dxa"/>
            <w:vMerge w:val="restart"/>
            <w:noWrap/>
          </w:tcPr>
          <w:p w14:paraId="257FA0C7" w14:textId="77777777" w:rsidR="00596C71" w:rsidRDefault="00000000">
            <w:pPr>
              <w:pStyle w:val="af8"/>
            </w:pPr>
            <w:r>
              <w:t>标度</w:t>
            </w:r>
          </w:p>
        </w:tc>
        <w:tc>
          <w:tcPr>
            <w:tcW w:w="7458" w:type="dxa"/>
            <w:noWrap/>
          </w:tcPr>
          <w:p w14:paraId="2C47BC7A" w14:textId="77777777" w:rsidR="00596C71" w:rsidRDefault="00000000">
            <w:pPr>
              <w:pStyle w:val="af8"/>
            </w:pPr>
            <w:r>
              <w:t>评定标准</w:t>
            </w:r>
          </w:p>
        </w:tc>
      </w:tr>
      <w:tr w:rsidR="00596C71" w14:paraId="7A87FE95" w14:textId="77777777">
        <w:trPr>
          <w:trHeight w:val="259"/>
        </w:trPr>
        <w:tc>
          <w:tcPr>
            <w:tcW w:w="854" w:type="dxa"/>
            <w:vMerge/>
          </w:tcPr>
          <w:p w14:paraId="0F3CF2B9" w14:textId="77777777" w:rsidR="00596C71" w:rsidRDefault="00596C71">
            <w:pPr>
              <w:pStyle w:val="af8"/>
            </w:pPr>
          </w:p>
        </w:tc>
        <w:tc>
          <w:tcPr>
            <w:tcW w:w="7458" w:type="dxa"/>
            <w:noWrap/>
          </w:tcPr>
          <w:p w14:paraId="30384A52" w14:textId="77777777" w:rsidR="00596C71" w:rsidRDefault="00000000">
            <w:pPr>
              <w:pStyle w:val="af8"/>
            </w:pPr>
            <w:r>
              <w:t>定性描述</w:t>
            </w:r>
          </w:p>
        </w:tc>
      </w:tr>
      <w:tr w:rsidR="00596C71" w14:paraId="78E8ACAE" w14:textId="77777777">
        <w:trPr>
          <w:trHeight w:val="69"/>
        </w:trPr>
        <w:tc>
          <w:tcPr>
            <w:tcW w:w="854" w:type="dxa"/>
            <w:noWrap/>
          </w:tcPr>
          <w:p w14:paraId="4E3E8F51" w14:textId="77777777" w:rsidR="00596C71" w:rsidRDefault="00000000">
            <w:pPr>
              <w:pStyle w:val="af8"/>
            </w:pPr>
            <w:r>
              <w:t>1</w:t>
            </w:r>
          </w:p>
        </w:tc>
        <w:tc>
          <w:tcPr>
            <w:tcW w:w="7458" w:type="dxa"/>
            <w:noWrap/>
          </w:tcPr>
          <w:p w14:paraId="510CF390" w14:textId="77777777" w:rsidR="00596C71" w:rsidRDefault="00000000">
            <w:pPr>
              <w:pStyle w:val="af8"/>
              <w:jc w:val="both"/>
            </w:pPr>
            <w:r>
              <w:rPr>
                <w:rFonts w:ascii="宋体" w:hAnsi="宋体" w:hint="eastAsia"/>
                <w:color w:val="000000"/>
              </w:rPr>
              <w:t>完好</w:t>
            </w:r>
          </w:p>
        </w:tc>
      </w:tr>
      <w:tr w:rsidR="00596C71" w14:paraId="2EB7B652" w14:textId="77777777">
        <w:trPr>
          <w:trHeight w:val="273"/>
        </w:trPr>
        <w:tc>
          <w:tcPr>
            <w:tcW w:w="854" w:type="dxa"/>
            <w:noWrap/>
          </w:tcPr>
          <w:p w14:paraId="11359975" w14:textId="77777777" w:rsidR="00596C71" w:rsidRDefault="00000000">
            <w:pPr>
              <w:pStyle w:val="af8"/>
            </w:pPr>
            <w:r>
              <w:t>2</w:t>
            </w:r>
          </w:p>
        </w:tc>
        <w:tc>
          <w:tcPr>
            <w:tcW w:w="7458" w:type="dxa"/>
            <w:noWrap/>
          </w:tcPr>
          <w:p w14:paraId="504CD5ED" w14:textId="77777777" w:rsidR="00596C71" w:rsidRDefault="00000000">
            <w:pPr>
              <w:pStyle w:val="af8"/>
              <w:jc w:val="both"/>
              <w:rPr>
                <w:rFonts w:ascii="宋体" w:hAnsi="宋体" w:hint="eastAsia"/>
                <w:color w:val="000000"/>
              </w:rPr>
            </w:pPr>
            <w:r>
              <w:rPr>
                <w:rFonts w:ascii="宋体" w:hAnsi="宋体" w:hint="eastAsia"/>
                <w:color w:val="000000"/>
              </w:rPr>
              <w:t>防锈油有轻微结块、变质或缺失</w:t>
            </w:r>
          </w:p>
        </w:tc>
      </w:tr>
      <w:tr w:rsidR="00596C71" w14:paraId="71776EF8" w14:textId="77777777">
        <w:trPr>
          <w:trHeight w:val="265"/>
        </w:trPr>
        <w:tc>
          <w:tcPr>
            <w:tcW w:w="854" w:type="dxa"/>
            <w:noWrap/>
          </w:tcPr>
          <w:p w14:paraId="58DA3DBB" w14:textId="77777777" w:rsidR="00596C71" w:rsidRDefault="00000000">
            <w:pPr>
              <w:pStyle w:val="af8"/>
            </w:pPr>
            <w:r>
              <w:rPr>
                <w:rFonts w:hint="eastAsia"/>
              </w:rPr>
              <w:t>3</w:t>
            </w:r>
          </w:p>
        </w:tc>
        <w:tc>
          <w:tcPr>
            <w:tcW w:w="7458" w:type="dxa"/>
            <w:noWrap/>
          </w:tcPr>
          <w:p w14:paraId="477F15E3" w14:textId="77777777" w:rsidR="00596C71" w:rsidRDefault="00000000">
            <w:pPr>
              <w:pStyle w:val="af8"/>
              <w:jc w:val="both"/>
              <w:rPr>
                <w:rFonts w:ascii="宋体" w:hAnsi="宋体" w:hint="eastAsia"/>
                <w:color w:val="000000"/>
              </w:rPr>
            </w:pPr>
            <w:r>
              <w:rPr>
                <w:rFonts w:ascii="宋体" w:hAnsi="宋体" w:hint="eastAsia"/>
                <w:color w:val="000000"/>
              </w:rPr>
              <w:t>防锈油结块、变质严重或大量缺失，丧失防护功能</w:t>
            </w:r>
          </w:p>
        </w:tc>
      </w:tr>
    </w:tbl>
    <w:p w14:paraId="0DE90134" w14:textId="7AB7A77F" w:rsidR="00596C71" w:rsidRDefault="00000000">
      <w:pPr>
        <w:pStyle w:val="3"/>
      </w:pPr>
      <w:r>
        <w:rPr>
          <w:rFonts w:hint="eastAsia"/>
        </w:rPr>
        <w:t>主缆评定指标及分级评定标准可按</w:t>
      </w:r>
      <w:r>
        <w:fldChar w:fldCharType="begin"/>
      </w:r>
      <w:r>
        <w:instrText xml:space="preserve"> REF _Ref175215273 \h </w:instrText>
      </w:r>
      <w:r>
        <w:fldChar w:fldCharType="separate"/>
      </w:r>
      <w:r w:rsidR="00DB019D">
        <w:rPr>
          <w:rFonts w:hint="eastAsia"/>
        </w:rPr>
        <w:t>表</w:t>
      </w:r>
      <w:r w:rsidR="00DB019D">
        <w:rPr>
          <w:noProof/>
        </w:rPr>
        <w:t>5.2.3</w:t>
      </w:r>
      <w:r w:rsidR="00DB019D">
        <w:noBreakHyphen/>
      </w:r>
      <w:r w:rsidR="00DB019D">
        <w:rPr>
          <w:noProof/>
        </w:rPr>
        <w:t>1</w:t>
      </w:r>
      <w:r>
        <w:fldChar w:fldCharType="end"/>
      </w:r>
      <w:r>
        <w:rPr>
          <w:rFonts w:hint="eastAsia"/>
        </w:rPr>
        <w:t>~</w:t>
      </w:r>
      <w:r>
        <w:fldChar w:fldCharType="begin"/>
      </w:r>
      <w:r>
        <w:instrText xml:space="preserve"> REF _Ref175215308 \h </w:instrText>
      </w:r>
      <w:r>
        <w:fldChar w:fldCharType="separate"/>
      </w:r>
      <w:r w:rsidR="00DB019D">
        <w:rPr>
          <w:rFonts w:hint="eastAsia"/>
        </w:rPr>
        <w:t>表</w:t>
      </w:r>
      <w:r w:rsidR="00DB019D">
        <w:rPr>
          <w:noProof/>
        </w:rPr>
        <w:t>5.2.3</w:t>
      </w:r>
      <w:r w:rsidR="00DB019D">
        <w:noBreakHyphen/>
      </w:r>
      <w:r w:rsidR="00DB019D">
        <w:rPr>
          <w:noProof/>
        </w:rPr>
        <w:t>7</w:t>
      </w:r>
      <w:r>
        <w:fldChar w:fldCharType="end"/>
      </w:r>
      <w:r>
        <w:rPr>
          <w:rFonts w:hint="eastAsia"/>
        </w:rPr>
        <w:t>执行：</w:t>
      </w:r>
    </w:p>
    <w:p w14:paraId="3EDFEAF4" w14:textId="7A815BE8" w:rsidR="00596C71" w:rsidRDefault="00000000">
      <w:pPr>
        <w:pStyle w:val="af6"/>
        <w:numPr>
          <w:ilvl w:val="0"/>
          <w:numId w:val="28"/>
        </w:numPr>
      </w:pPr>
      <w:r>
        <w:t>主缆</w:t>
      </w:r>
      <w:r>
        <w:rPr>
          <w:rFonts w:hint="eastAsia"/>
        </w:rPr>
        <w:t>外涂装</w:t>
      </w:r>
      <w:r>
        <w:t>损坏评定标准见</w:t>
      </w:r>
      <w:r>
        <w:fldChar w:fldCharType="begin"/>
      </w:r>
      <w:r>
        <w:instrText xml:space="preserve"> REF _Ref175215273 \h </w:instrText>
      </w:r>
      <w:r>
        <w:fldChar w:fldCharType="separate"/>
      </w:r>
      <w:r w:rsidR="00DB019D">
        <w:rPr>
          <w:rFonts w:hint="eastAsia"/>
        </w:rPr>
        <w:t>表</w:t>
      </w:r>
      <w:r w:rsidR="00DB019D">
        <w:rPr>
          <w:noProof/>
        </w:rPr>
        <w:t>5.2.3</w:t>
      </w:r>
      <w:r w:rsidR="00DB019D">
        <w:noBreakHyphen/>
      </w:r>
      <w:r w:rsidR="00DB019D">
        <w:rPr>
          <w:noProof/>
        </w:rPr>
        <w:t>1</w:t>
      </w:r>
      <w:r>
        <w:fldChar w:fldCharType="end"/>
      </w:r>
      <w:r>
        <w:rPr>
          <w:rFonts w:hint="eastAsia"/>
        </w:rPr>
        <w:t>；</w:t>
      </w:r>
    </w:p>
    <w:p w14:paraId="2F455BEC" w14:textId="0AA24229" w:rsidR="00596C71" w:rsidRDefault="00000000">
      <w:pPr>
        <w:pStyle w:val="af6"/>
        <w:numPr>
          <w:ilvl w:val="0"/>
          <w:numId w:val="28"/>
        </w:numPr>
      </w:pPr>
      <w:r>
        <w:t>主缆防护损坏评定标准</w:t>
      </w:r>
      <w:r>
        <w:rPr>
          <w:rFonts w:hint="eastAsia"/>
        </w:rPr>
        <w:t>见</w:t>
      </w:r>
      <w:r>
        <w:fldChar w:fldCharType="begin"/>
      </w:r>
      <w:r>
        <w:instrText xml:space="preserve"> </w:instrText>
      </w:r>
      <w:r>
        <w:rPr>
          <w:rFonts w:hint="eastAsia"/>
        </w:rPr>
        <w:instrText>REF _Ref175215279 \h</w:instrText>
      </w:r>
      <w:r>
        <w:instrText xml:space="preserve">  \* MERGEFORMAT </w:instrText>
      </w:r>
      <w:r>
        <w:fldChar w:fldCharType="separate"/>
      </w:r>
      <w:r w:rsidR="00DB019D">
        <w:rPr>
          <w:rFonts w:hint="eastAsia"/>
        </w:rPr>
        <w:t>表</w:t>
      </w:r>
      <w:r w:rsidR="00DB019D">
        <w:t>5.2.3</w:t>
      </w:r>
      <w:r w:rsidR="00DB019D">
        <w:noBreakHyphen/>
        <w:t>2</w:t>
      </w:r>
      <w:r>
        <w:fldChar w:fldCharType="end"/>
      </w:r>
      <w:r>
        <w:rPr>
          <w:rFonts w:hint="eastAsia"/>
        </w:rPr>
        <w:t>;</w:t>
      </w:r>
    </w:p>
    <w:p w14:paraId="12E438F1" w14:textId="65E736C4" w:rsidR="00596C71" w:rsidRDefault="00000000">
      <w:pPr>
        <w:pStyle w:val="af6"/>
        <w:numPr>
          <w:ilvl w:val="0"/>
          <w:numId w:val="28"/>
        </w:numPr>
      </w:pPr>
      <w:r>
        <w:rPr>
          <w:rFonts w:hint="eastAsia"/>
        </w:rPr>
        <w:t>主缆缠丝损坏见</w:t>
      </w:r>
      <w:r>
        <w:fldChar w:fldCharType="begin"/>
      </w:r>
      <w:r>
        <w:instrText xml:space="preserve"> </w:instrText>
      </w:r>
      <w:r>
        <w:rPr>
          <w:rFonts w:hint="eastAsia"/>
        </w:rPr>
        <w:instrText>REF _Ref175215220 \h</w:instrText>
      </w:r>
      <w:r>
        <w:instrText xml:space="preserve"> </w:instrText>
      </w:r>
      <w:r>
        <w:fldChar w:fldCharType="separate"/>
      </w:r>
      <w:r w:rsidR="00DB019D">
        <w:rPr>
          <w:rFonts w:hint="eastAsia"/>
        </w:rPr>
        <w:t>表</w:t>
      </w:r>
      <w:r w:rsidR="00DB019D">
        <w:rPr>
          <w:noProof/>
        </w:rPr>
        <w:t>5.2.2</w:t>
      </w:r>
      <w:r w:rsidR="00DB019D">
        <w:noBreakHyphen/>
      </w:r>
      <w:r w:rsidR="00DB019D">
        <w:rPr>
          <w:noProof/>
        </w:rPr>
        <w:t>2</w:t>
      </w:r>
      <w:r>
        <w:fldChar w:fldCharType="end"/>
      </w:r>
      <w:r>
        <w:rPr>
          <w:rFonts w:hint="eastAsia"/>
        </w:rPr>
        <w:t>；</w:t>
      </w:r>
    </w:p>
    <w:p w14:paraId="58691E9C" w14:textId="45B0CC81" w:rsidR="00596C71" w:rsidRDefault="00000000">
      <w:pPr>
        <w:pStyle w:val="af6"/>
        <w:numPr>
          <w:ilvl w:val="0"/>
          <w:numId w:val="28"/>
        </w:numPr>
      </w:pPr>
      <w:r>
        <w:t>主缆线形评定标准见</w:t>
      </w:r>
      <w:r>
        <w:fldChar w:fldCharType="begin"/>
      </w:r>
      <w:r>
        <w:instrText xml:space="preserve"> REF _Ref175215288 \h </w:instrText>
      </w:r>
      <w:r>
        <w:fldChar w:fldCharType="separate"/>
      </w:r>
      <w:r w:rsidR="00DB019D">
        <w:rPr>
          <w:rFonts w:hint="eastAsia"/>
        </w:rPr>
        <w:t>表</w:t>
      </w:r>
      <w:r w:rsidR="00DB019D">
        <w:rPr>
          <w:noProof/>
        </w:rPr>
        <w:t>5.2.3</w:t>
      </w:r>
      <w:r w:rsidR="00DB019D">
        <w:noBreakHyphen/>
      </w:r>
      <w:r w:rsidR="00DB019D">
        <w:rPr>
          <w:noProof/>
        </w:rPr>
        <w:t>4</w:t>
      </w:r>
      <w:r>
        <w:fldChar w:fldCharType="end"/>
      </w:r>
      <w:r>
        <w:rPr>
          <w:rFonts w:hint="eastAsia"/>
        </w:rPr>
        <w:t>；</w:t>
      </w:r>
    </w:p>
    <w:p w14:paraId="53C83531" w14:textId="14939F3D" w:rsidR="00596C71" w:rsidRDefault="00000000">
      <w:pPr>
        <w:pStyle w:val="af6"/>
        <w:numPr>
          <w:ilvl w:val="0"/>
          <w:numId w:val="28"/>
        </w:numPr>
      </w:pPr>
      <w:r>
        <w:lastRenderedPageBreak/>
        <w:t>主缆腐蚀或索股损坏（脱皮、锈蚀、伤痕）评定</w:t>
      </w:r>
      <w:r>
        <w:rPr>
          <w:rFonts w:hint="eastAsia"/>
        </w:rPr>
        <w:t>标准</w:t>
      </w:r>
      <w:r>
        <w:t>见</w:t>
      </w:r>
      <w:r>
        <w:fldChar w:fldCharType="begin"/>
      </w:r>
      <w:r>
        <w:instrText xml:space="preserve"> REF _Ref175215297 \h </w:instrText>
      </w:r>
      <w:r>
        <w:fldChar w:fldCharType="separate"/>
      </w:r>
      <w:r w:rsidR="00DB019D">
        <w:rPr>
          <w:rFonts w:hint="eastAsia"/>
        </w:rPr>
        <w:t>表</w:t>
      </w:r>
      <w:r w:rsidR="00DB019D">
        <w:rPr>
          <w:noProof/>
        </w:rPr>
        <w:t>5.2.3</w:t>
      </w:r>
      <w:r w:rsidR="00DB019D">
        <w:noBreakHyphen/>
      </w:r>
      <w:r w:rsidR="00DB019D">
        <w:rPr>
          <w:noProof/>
        </w:rPr>
        <w:t>5</w:t>
      </w:r>
      <w:r>
        <w:fldChar w:fldCharType="end"/>
      </w:r>
      <w:r>
        <w:rPr>
          <w:rFonts w:hint="eastAsia"/>
        </w:rPr>
        <w:t>；</w:t>
      </w:r>
    </w:p>
    <w:p w14:paraId="42AD6F91" w14:textId="299F842F" w:rsidR="00596C71" w:rsidRDefault="00000000">
      <w:pPr>
        <w:pStyle w:val="af6"/>
        <w:numPr>
          <w:ilvl w:val="0"/>
          <w:numId w:val="28"/>
        </w:numPr>
      </w:pPr>
      <w:r>
        <w:rPr>
          <w:rFonts w:hint="eastAsia"/>
        </w:rPr>
        <w:t>扶手绳及栏杆绳</w:t>
      </w:r>
      <w:r>
        <w:t>评定</w:t>
      </w:r>
      <w:r>
        <w:rPr>
          <w:rFonts w:hint="eastAsia"/>
        </w:rPr>
        <w:t>标准</w:t>
      </w:r>
      <w:r>
        <w:t>见</w:t>
      </w:r>
      <w:r>
        <w:fldChar w:fldCharType="begin"/>
      </w:r>
      <w:r>
        <w:instrText xml:space="preserve"> REF _Ref175215303 \h </w:instrText>
      </w:r>
      <w:r>
        <w:fldChar w:fldCharType="separate"/>
      </w:r>
      <w:r w:rsidR="00DB019D">
        <w:rPr>
          <w:rFonts w:hint="eastAsia"/>
        </w:rPr>
        <w:t>表</w:t>
      </w:r>
      <w:r w:rsidR="00DB019D">
        <w:rPr>
          <w:noProof/>
        </w:rPr>
        <w:t>5.2.3</w:t>
      </w:r>
      <w:r w:rsidR="00DB019D">
        <w:noBreakHyphen/>
      </w:r>
      <w:r w:rsidR="00DB019D">
        <w:rPr>
          <w:noProof/>
        </w:rPr>
        <w:t>6</w:t>
      </w:r>
      <w:r>
        <w:fldChar w:fldCharType="end"/>
      </w:r>
      <w:r>
        <w:rPr>
          <w:rFonts w:hint="eastAsia"/>
        </w:rPr>
        <w:t>；</w:t>
      </w:r>
    </w:p>
    <w:p w14:paraId="129DF48E" w14:textId="492C1386" w:rsidR="00596C71" w:rsidRDefault="00000000">
      <w:pPr>
        <w:pStyle w:val="af6"/>
        <w:numPr>
          <w:ilvl w:val="0"/>
          <w:numId w:val="28"/>
        </w:numPr>
      </w:pPr>
      <w:r>
        <w:rPr>
          <w:rFonts w:hint="eastAsia"/>
        </w:rPr>
        <w:t>索股锚头</w:t>
      </w:r>
      <w:r>
        <w:t>评定</w:t>
      </w:r>
      <w:r>
        <w:rPr>
          <w:rFonts w:hint="eastAsia"/>
        </w:rPr>
        <w:t>标准</w:t>
      </w:r>
      <w:r>
        <w:t>见</w:t>
      </w:r>
      <w:r>
        <w:fldChar w:fldCharType="begin"/>
      </w:r>
      <w:r>
        <w:instrText xml:space="preserve"> REF _Ref175215308 \h </w:instrText>
      </w:r>
      <w:r>
        <w:fldChar w:fldCharType="separate"/>
      </w:r>
      <w:r w:rsidR="00DB019D">
        <w:rPr>
          <w:rFonts w:hint="eastAsia"/>
        </w:rPr>
        <w:t>表</w:t>
      </w:r>
      <w:r w:rsidR="00DB019D">
        <w:rPr>
          <w:noProof/>
        </w:rPr>
        <w:t>5.2.3</w:t>
      </w:r>
      <w:r w:rsidR="00DB019D">
        <w:noBreakHyphen/>
      </w:r>
      <w:r w:rsidR="00DB019D">
        <w:rPr>
          <w:noProof/>
        </w:rPr>
        <w:t>7</w:t>
      </w:r>
      <w:r>
        <w:fldChar w:fldCharType="end"/>
      </w:r>
      <w:r>
        <w:rPr>
          <w:rFonts w:hint="eastAsia"/>
        </w:rPr>
        <w:t>。</w:t>
      </w:r>
    </w:p>
    <w:p w14:paraId="50BBAE1F" w14:textId="6F1B0022" w:rsidR="00596C71" w:rsidRDefault="00000000">
      <w:pPr>
        <w:pStyle w:val="a6"/>
        <w:keepNext/>
        <w:spacing w:before="120" w:after="120"/>
      </w:pPr>
      <w:bookmarkStart w:id="518" w:name="_Ref175215273"/>
      <w:r>
        <w:rPr>
          <w:rFonts w:hint="eastAsia"/>
        </w:rPr>
        <w:t>表</w:t>
      </w:r>
      <w:r>
        <w:fldChar w:fldCharType="begin"/>
      </w:r>
      <w:r>
        <w:instrText xml:space="preserve"> </w:instrText>
      </w:r>
      <w:r>
        <w:rPr>
          <w:rFonts w:hint="eastAsia"/>
        </w:rPr>
        <w:instrText>STYLEREF 3 \s</w:instrText>
      </w:r>
      <w:r>
        <w:instrText xml:space="preserve"> </w:instrText>
      </w:r>
      <w:r>
        <w:fldChar w:fldCharType="separate"/>
      </w:r>
      <w:r w:rsidR="00DB019D">
        <w:rPr>
          <w:noProof/>
        </w:rPr>
        <w:t>5.2.3</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3</w:instrText>
      </w:r>
      <w:r>
        <w:instrText xml:space="preserve"> </w:instrText>
      </w:r>
      <w:r>
        <w:fldChar w:fldCharType="separate"/>
      </w:r>
      <w:r w:rsidR="00DB019D">
        <w:rPr>
          <w:noProof/>
        </w:rPr>
        <w:t>1</w:t>
      </w:r>
      <w:r>
        <w:fldChar w:fldCharType="end"/>
      </w:r>
      <w:bookmarkEnd w:id="518"/>
      <w:r>
        <w:rPr>
          <w:rFonts w:hint="eastAsia"/>
        </w:rPr>
        <w:t xml:space="preserve"> </w:t>
      </w:r>
      <w:r>
        <w:t>主缆</w:t>
      </w:r>
      <w:r>
        <w:rPr>
          <w:rFonts w:hint="eastAsia"/>
        </w:rPr>
        <w:t>外涂装</w:t>
      </w:r>
      <w:r>
        <w:t>损坏</w:t>
      </w:r>
    </w:p>
    <w:tbl>
      <w:tblPr>
        <w:tblW w:w="5000" w:type="pct"/>
        <w:jc w:val="center"/>
        <w:tblCellMar>
          <w:top w:w="15" w:type="dxa"/>
          <w:left w:w="15" w:type="dxa"/>
          <w:bottom w:w="15" w:type="dxa"/>
          <w:right w:w="15" w:type="dxa"/>
        </w:tblCellMar>
        <w:tblLook w:val="04A0" w:firstRow="1" w:lastRow="0" w:firstColumn="1" w:lastColumn="0" w:noHBand="0" w:noVBand="1"/>
      </w:tblPr>
      <w:tblGrid>
        <w:gridCol w:w="855"/>
        <w:gridCol w:w="4533"/>
        <w:gridCol w:w="2924"/>
      </w:tblGrid>
      <w:tr w:rsidR="00596C71" w14:paraId="6F36CFAB" w14:textId="77777777">
        <w:trPr>
          <w:trHeight w:val="20"/>
          <w:jc w:val="center"/>
        </w:trPr>
        <w:tc>
          <w:tcPr>
            <w:tcW w:w="514" w:type="pct"/>
            <w:vMerge w:val="restart"/>
            <w:tcBorders>
              <w:top w:val="single" w:sz="4" w:space="0" w:color="auto"/>
              <w:right w:val="single" w:sz="4" w:space="0" w:color="auto"/>
            </w:tcBorders>
            <w:tcMar>
              <w:top w:w="0" w:type="dxa"/>
              <w:left w:w="0" w:type="dxa"/>
              <w:bottom w:w="0" w:type="dxa"/>
              <w:right w:w="0" w:type="dxa"/>
            </w:tcMar>
            <w:vAlign w:val="center"/>
          </w:tcPr>
          <w:p w14:paraId="4B13C07D" w14:textId="77777777" w:rsidR="00596C71" w:rsidRDefault="00000000">
            <w:pPr>
              <w:jc w:val="center"/>
              <w:rPr>
                <w:rFonts w:eastAsia="等线"/>
                <w:kern w:val="0"/>
                <w:szCs w:val="21"/>
              </w:rPr>
            </w:pPr>
            <w:r>
              <w:rPr>
                <w:rFonts w:ascii="宋体" w:hAnsi="宋体" w:hint="eastAsia"/>
                <w:color w:val="000000"/>
                <w:szCs w:val="21"/>
              </w:rPr>
              <w:t>标度</w:t>
            </w:r>
          </w:p>
        </w:tc>
        <w:tc>
          <w:tcPr>
            <w:tcW w:w="4486" w:type="pct"/>
            <w:gridSpan w:val="2"/>
            <w:tcBorders>
              <w:top w:val="single" w:sz="4" w:space="0" w:color="auto"/>
              <w:left w:val="single" w:sz="4" w:space="0" w:color="auto"/>
              <w:bottom w:val="single" w:sz="4" w:space="0" w:color="auto"/>
            </w:tcBorders>
            <w:tcMar>
              <w:top w:w="0" w:type="dxa"/>
              <w:left w:w="0" w:type="dxa"/>
              <w:bottom w:w="0" w:type="dxa"/>
              <w:right w:w="0" w:type="dxa"/>
            </w:tcMar>
            <w:vAlign w:val="center"/>
          </w:tcPr>
          <w:p w14:paraId="4FCC6475" w14:textId="77777777" w:rsidR="00596C71" w:rsidRDefault="00000000">
            <w:pPr>
              <w:pStyle w:val="paragraph"/>
              <w:spacing w:before="0" w:beforeAutospacing="0" w:after="0" w:afterAutospacing="0"/>
              <w:jc w:val="center"/>
              <w:rPr>
                <w:rFonts w:hint="eastAsia"/>
                <w:sz w:val="21"/>
                <w:szCs w:val="21"/>
              </w:rPr>
            </w:pPr>
            <w:r>
              <w:rPr>
                <w:rFonts w:ascii="宋体" w:eastAsia="宋体" w:hAnsi="宋体" w:hint="eastAsia"/>
                <w:color w:val="000000"/>
                <w:sz w:val="21"/>
                <w:szCs w:val="21"/>
              </w:rPr>
              <w:t xml:space="preserve">评定标准 </w:t>
            </w:r>
          </w:p>
        </w:tc>
      </w:tr>
      <w:tr w:rsidR="00596C71" w14:paraId="66B8EF43" w14:textId="77777777">
        <w:trPr>
          <w:trHeight w:val="20"/>
          <w:jc w:val="center"/>
        </w:trPr>
        <w:tc>
          <w:tcPr>
            <w:tcW w:w="514" w:type="pct"/>
            <w:vMerge/>
            <w:tcBorders>
              <w:bottom w:val="single" w:sz="4" w:space="0" w:color="auto"/>
              <w:right w:val="single" w:sz="4" w:space="0" w:color="auto"/>
            </w:tcBorders>
            <w:tcMar>
              <w:top w:w="0" w:type="dxa"/>
              <w:left w:w="0" w:type="dxa"/>
              <w:bottom w:w="0" w:type="dxa"/>
              <w:right w:w="0" w:type="dxa"/>
            </w:tcMar>
            <w:vAlign w:val="center"/>
          </w:tcPr>
          <w:p w14:paraId="24C9B3EE" w14:textId="77777777" w:rsidR="00596C71" w:rsidRDefault="00596C71">
            <w:pPr>
              <w:pStyle w:val="paragraph"/>
              <w:spacing w:before="0" w:beforeAutospacing="0" w:after="0" w:afterAutospacing="0"/>
              <w:rPr>
                <w:rFonts w:ascii="宋体" w:eastAsia="宋体" w:hAnsi="宋体" w:hint="eastAsia"/>
                <w:color w:val="000000"/>
                <w:sz w:val="21"/>
                <w:szCs w:val="21"/>
              </w:rPr>
            </w:pPr>
          </w:p>
        </w:tc>
        <w:tc>
          <w:tcPr>
            <w:tcW w:w="272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9087F02" w14:textId="77777777" w:rsidR="00596C71" w:rsidRDefault="00000000">
            <w:pPr>
              <w:pStyle w:val="paragraph"/>
              <w:spacing w:before="0" w:beforeAutospacing="0" w:after="0" w:afterAutospacing="0"/>
              <w:jc w:val="center"/>
              <w:rPr>
                <w:rFonts w:ascii="宋体" w:eastAsia="宋体" w:hAnsi="宋体" w:hint="eastAsia"/>
                <w:color w:val="000000"/>
                <w:sz w:val="21"/>
                <w:szCs w:val="21"/>
              </w:rPr>
            </w:pPr>
            <w:r>
              <w:rPr>
                <w:rFonts w:ascii="宋体" w:eastAsia="宋体" w:hAnsi="宋体" w:hint="eastAsia"/>
                <w:color w:val="000000"/>
                <w:sz w:val="21"/>
                <w:szCs w:val="21"/>
              </w:rPr>
              <w:t>定性描述</w:t>
            </w:r>
          </w:p>
        </w:tc>
        <w:tc>
          <w:tcPr>
            <w:tcW w:w="1759" w:type="pct"/>
            <w:tcBorders>
              <w:top w:val="single" w:sz="4" w:space="0" w:color="auto"/>
              <w:left w:val="single" w:sz="4" w:space="0" w:color="auto"/>
              <w:bottom w:val="single" w:sz="4" w:space="0" w:color="auto"/>
            </w:tcBorders>
            <w:vAlign w:val="center"/>
          </w:tcPr>
          <w:p w14:paraId="05FD6FDC" w14:textId="77777777" w:rsidR="00596C71" w:rsidRDefault="00000000">
            <w:pPr>
              <w:pStyle w:val="paragraph"/>
              <w:spacing w:before="0" w:beforeAutospacing="0" w:after="0" w:afterAutospacing="0"/>
              <w:jc w:val="center"/>
              <w:rPr>
                <w:rFonts w:ascii="宋体" w:eastAsia="宋体" w:hAnsi="宋体" w:hint="eastAsia"/>
                <w:color w:val="000000"/>
                <w:sz w:val="21"/>
                <w:szCs w:val="21"/>
              </w:rPr>
            </w:pPr>
            <w:r>
              <w:rPr>
                <w:rFonts w:ascii="宋体" w:eastAsia="宋体" w:hAnsi="宋体" w:hint="eastAsia"/>
                <w:color w:val="000000"/>
                <w:sz w:val="21"/>
                <w:szCs w:val="21"/>
              </w:rPr>
              <w:t>定量描述</w:t>
            </w:r>
          </w:p>
        </w:tc>
      </w:tr>
      <w:tr w:rsidR="00596C71" w14:paraId="408D196F" w14:textId="77777777">
        <w:trPr>
          <w:trHeight w:val="20"/>
          <w:jc w:val="center"/>
        </w:trPr>
        <w:tc>
          <w:tcPr>
            <w:tcW w:w="514" w:type="pct"/>
            <w:tcBorders>
              <w:top w:val="single" w:sz="4" w:space="0" w:color="auto"/>
              <w:bottom w:val="single" w:sz="4" w:space="0" w:color="auto"/>
              <w:right w:val="single" w:sz="4" w:space="0" w:color="auto"/>
            </w:tcBorders>
            <w:tcMar>
              <w:top w:w="0" w:type="dxa"/>
              <w:left w:w="0" w:type="dxa"/>
              <w:bottom w:w="0" w:type="dxa"/>
              <w:right w:w="0" w:type="dxa"/>
            </w:tcMar>
            <w:vAlign w:val="center"/>
          </w:tcPr>
          <w:p w14:paraId="5FBFBAD9" w14:textId="77777777" w:rsidR="00596C71" w:rsidRDefault="00000000">
            <w:pPr>
              <w:pStyle w:val="af8"/>
            </w:pPr>
            <w:r>
              <w:rPr>
                <w:rFonts w:hint="eastAsia"/>
              </w:rPr>
              <w:t>1</w:t>
            </w:r>
          </w:p>
        </w:tc>
        <w:tc>
          <w:tcPr>
            <w:tcW w:w="272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9700B0B" w14:textId="77777777" w:rsidR="00596C71" w:rsidRDefault="00000000">
            <w:pPr>
              <w:pStyle w:val="af8"/>
              <w:jc w:val="both"/>
            </w:pPr>
            <w:r>
              <w:t>完好</w:t>
            </w:r>
          </w:p>
        </w:tc>
        <w:tc>
          <w:tcPr>
            <w:tcW w:w="1759" w:type="pct"/>
            <w:tcBorders>
              <w:top w:val="single" w:sz="4" w:space="0" w:color="auto"/>
              <w:left w:val="single" w:sz="4" w:space="0" w:color="auto"/>
              <w:bottom w:val="single" w:sz="4" w:space="0" w:color="auto"/>
            </w:tcBorders>
            <w:vAlign w:val="center"/>
          </w:tcPr>
          <w:p w14:paraId="3A649AA2" w14:textId="235DBB84" w:rsidR="00596C71" w:rsidRDefault="005614F0" w:rsidP="005618FB">
            <w:pPr>
              <w:pStyle w:val="af8"/>
            </w:pPr>
            <w:r>
              <w:rPr>
                <w:rFonts w:hint="eastAsia"/>
              </w:rPr>
              <w:t>/</w:t>
            </w:r>
          </w:p>
        </w:tc>
      </w:tr>
      <w:tr w:rsidR="00596C71" w14:paraId="31318D0D" w14:textId="77777777">
        <w:trPr>
          <w:trHeight w:val="20"/>
          <w:jc w:val="center"/>
        </w:trPr>
        <w:tc>
          <w:tcPr>
            <w:tcW w:w="514" w:type="pct"/>
            <w:tcBorders>
              <w:top w:val="single" w:sz="4" w:space="0" w:color="auto"/>
              <w:bottom w:val="single" w:sz="4" w:space="0" w:color="auto"/>
              <w:right w:val="single" w:sz="4" w:space="0" w:color="auto"/>
            </w:tcBorders>
            <w:tcMar>
              <w:top w:w="0" w:type="dxa"/>
              <w:left w:w="0" w:type="dxa"/>
              <w:bottom w:w="0" w:type="dxa"/>
              <w:right w:w="0" w:type="dxa"/>
            </w:tcMar>
            <w:vAlign w:val="center"/>
          </w:tcPr>
          <w:p w14:paraId="00159656" w14:textId="77777777" w:rsidR="00596C71" w:rsidRDefault="00000000">
            <w:pPr>
              <w:pStyle w:val="af8"/>
            </w:pPr>
            <w:r>
              <w:rPr>
                <w:rFonts w:hint="eastAsia"/>
              </w:rPr>
              <w:t>2</w:t>
            </w:r>
          </w:p>
        </w:tc>
        <w:tc>
          <w:tcPr>
            <w:tcW w:w="272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7352101" w14:textId="5DEF7F8F" w:rsidR="00596C71" w:rsidRDefault="00000000">
            <w:pPr>
              <w:pStyle w:val="af8"/>
              <w:jc w:val="both"/>
            </w:pPr>
            <w:r>
              <w:rPr>
                <w:rFonts w:hint="eastAsia"/>
              </w:rPr>
              <w:t>主缆防护表面有局部面漆变色，个别位置出现破损、老化、漏水</w:t>
            </w:r>
          </w:p>
        </w:tc>
        <w:tc>
          <w:tcPr>
            <w:tcW w:w="1759" w:type="pct"/>
            <w:tcBorders>
              <w:top w:val="single" w:sz="4" w:space="0" w:color="auto"/>
              <w:left w:val="single" w:sz="4" w:space="0" w:color="auto"/>
              <w:bottom w:val="single" w:sz="4" w:space="0" w:color="auto"/>
            </w:tcBorders>
            <w:tcMar>
              <w:top w:w="0" w:type="dxa"/>
              <w:left w:w="0" w:type="dxa"/>
              <w:bottom w:w="0" w:type="dxa"/>
              <w:right w:w="0" w:type="dxa"/>
            </w:tcMar>
            <w:vAlign w:val="center"/>
          </w:tcPr>
          <w:p w14:paraId="2C40134F" w14:textId="77777777" w:rsidR="00596C71" w:rsidRDefault="00000000">
            <w:pPr>
              <w:pStyle w:val="af8"/>
              <w:jc w:val="both"/>
            </w:pPr>
            <w:r>
              <w:rPr>
                <w:rFonts w:hint="eastAsia"/>
              </w:rPr>
              <w:t>表面漆局部破损，累计面积≤构件面积的</w:t>
            </w:r>
            <w:r>
              <w:rPr>
                <w:rFonts w:hint="eastAsia"/>
              </w:rPr>
              <w:t>10%</w:t>
            </w:r>
          </w:p>
        </w:tc>
      </w:tr>
      <w:tr w:rsidR="00596C71" w14:paraId="4413C4B4" w14:textId="77777777">
        <w:trPr>
          <w:trHeight w:val="20"/>
          <w:jc w:val="center"/>
        </w:trPr>
        <w:tc>
          <w:tcPr>
            <w:tcW w:w="514" w:type="pct"/>
            <w:tcBorders>
              <w:top w:val="single" w:sz="4" w:space="0" w:color="auto"/>
              <w:bottom w:val="single" w:sz="4" w:space="0" w:color="auto"/>
              <w:right w:val="single" w:sz="4" w:space="0" w:color="auto"/>
            </w:tcBorders>
            <w:tcMar>
              <w:top w:w="0" w:type="dxa"/>
              <w:left w:w="0" w:type="dxa"/>
              <w:bottom w:w="0" w:type="dxa"/>
              <w:right w:w="0" w:type="dxa"/>
            </w:tcMar>
            <w:vAlign w:val="center"/>
          </w:tcPr>
          <w:p w14:paraId="54FCECE9" w14:textId="77777777" w:rsidR="00596C71" w:rsidRDefault="00000000">
            <w:pPr>
              <w:pStyle w:val="af8"/>
            </w:pPr>
            <w:r>
              <w:rPr>
                <w:rFonts w:hint="eastAsia"/>
              </w:rPr>
              <w:t>3</w:t>
            </w:r>
          </w:p>
        </w:tc>
        <w:tc>
          <w:tcPr>
            <w:tcW w:w="272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6198189" w14:textId="47FD6B2A" w:rsidR="00596C71" w:rsidRDefault="00000000">
            <w:pPr>
              <w:pStyle w:val="af8"/>
              <w:jc w:val="both"/>
            </w:pPr>
            <w:r>
              <w:rPr>
                <w:rFonts w:hint="eastAsia"/>
              </w:rPr>
              <w:t>主缆表面面漆有部分损坏、裂纹、起皮或剥落；局部位置出现破损、老化、漏水</w:t>
            </w:r>
            <w:r>
              <w:t xml:space="preserve"> </w:t>
            </w:r>
          </w:p>
        </w:tc>
        <w:tc>
          <w:tcPr>
            <w:tcW w:w="1759" w:type="pct"/>
            <w:tcBorders>
              <w:top w:val="single" w:sz="4" w:space="0" w:color="auto"/>
              <w:left w:val="single" w:sz="4" w:space="0" w:color="auto"/>
              <w:bottom w:val="single" w:sz="4" w:space="0" w:color="auto"/>
            </w:tcBorders>
            <w:tcMar>
              <w:top w:w="0" w:type="dxa"/>
              <w:left w:w="0" w:type="dxa"/>
              <w:bottom w:w="0" w:type="dxa"/>
              <w:right w:w="0" w:type="dxa"/>
            </w:tcMar>
            <w:vAlign w:val="center"/>
          </w:tcPr>
          <w:p w14:paraId="1B8B24E9" w14:textId="77777777" w:rsidR="00596C71" w:rsidRDefault="00000000">
            <w:pPr>
              <w:pStyle w:val="af8"/>
              <w:jc w:val="both"/>
            </w:pPr>
            <w:r>
              <w:rPr>
                <w:rFonts w:hint="eastAsia"/>
              </w:rPr>
              <w:t>表面漆破损面积＞</w:t>
            </w:r>
            <w:r>
              <w:rPr>
                <w:rFonts w:hint="eastAsia"/>
              </w:rPr>
              <w:t>1%</w:t>
            </w:r>
            <w:r>
              <w:rPr>
                <w:rFonts w:hint="eastAsia"/>
              </w:rPr>
              <w:t>且≤</w:t>
            </w:r>
            <w:r>
              <w:rPr>
                <w:rFonts w:hint="eastAsia"/>
              </w:rPr>
              <w:t>10%</w:t>
            </w:r>
          </w:p>
        </w:tc>
      </w:tr>
      <w:tr w:rsidR="00596C71" w14:paraId="4843D684" w14:textId="77777777">
        <w:trPr>
          <w:trHeight w:val="20"/>
          <w:jc w:val="center"/>
        </w:trPr>
        <w:tc>
          <w:tcPr>
            <w:tcW w:w="514" w:type="pct"/>
            <w:tcBorders>
              <w:top w:val="single" w:sz="4" w:space="0" w:color="auto"/>
              <w:bottom w:val="single" w:sz="4" w:space="0" w:color="auto"/>
              <w:right w:val="single" w:sz="4" w:space="0" w:color="auto"/>
            </w:tcBorders>
            <w:tcMar>
              <w:top w:w="0" w:type="dxa"/>
              <w:left w:w="0" w:type="dxa"/>
              <w:bottom w:w="0" w:type="dxa"/>
              <w:right w:w="0" w:type="dxa"/>
            </w:tcMar>
            <w:vAlign w:val="center"/>
          </w:tcPr>
          <w:p w14:paraId="456E00DC" w14:textId="77777777" w:rsidR="00596C71" w:rsidRDefault="00000000">
            <w:pPr>
              <w:pStyle w:val="af8"/>
            </w:pPr>
            <w:r>
              <w:rPr>
                <w:rFonts w:hint="eastAsia"/>
              </w:rPr>
              <w:t>4</w:t>
            </w:r>
          </w:p>
        </w:tc>
        <w:tc>
          <w:tcPr>
            <w:tcW w:w="272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823DF1A" w14:textId="6004F868" w:rsidR="00596C71" w:rsidRDefault="00000000">
            <w:pPr>
              <w:pStyle w:val="af8"/>
              <w:jc w:val="both"/>
            </w:pPr>
            <w:r>
              <w:rPr>
                <w:rFonts w:hint="eastAsia"/>
              </w:rPr>
              <w:t>主缆表面较大范围面漆有损坏、裂纹、起皮或剥落；局部位置出现严重破损、老化、漏水</w:t>
            </w:r>
          </w:p>
        </w:tc>
        <w:tc>
          <w:tcPr>
            <w:tcW w:w="1759" w:type="pct"/>
            <w:tcBorders>
              <w:top w:val="single" w:sz="4" w:space="0" w:color="auto"/>
              <w:left w:val="single" w:sz="4" w:space="0" w:color="auto"/>
              <w:bottom w:val="single" w:sz="4" w:space="0" w:color="auto"/>
            </w:tcBorders>
            <w:tcMar>
              <w:top w:w="0" w:type="dxa"/>
              <w:left w:w="0" w:type="dxa"/>
              <w:bottom w:w="0" w:type="dxa"/>
              <w:right w:w="0" w:type="dxa"/>
            </w:tcMar>
            <w:vAlign w:val="center"/>
          </w:tcPr>
          <w:p w14:paraId="0332A07F" w14:textId="77777777" w:rsidR="00596C71" w:rsidRDefault="00000000">
            <w:pPr>
              <w:pStyle w:val="af8"/>
              <w:jc w:val="both"/>
            </w:pPr>
            <w:r>
              <w:rPr>
                <w:rFonts w:hint="eastAsia"/>
              </w:rPr>
              <w:t>表面漆破损面积＞</w:t>
            </w:r>
            <w:r>
              <w:rPr>
                <w:rFonts w:hint="eastAsia"/>
              </w:rPr>
              <w:t>10%</w:t>
            </w:r>
          </w:p>
        </w:tc>
      </w:tr>
    </w:tbl>
    <w:p w14:paraId="6D897080" w14:textId="77777777" w:rsidR="00596C71" w:rsidRDefault="00596C71"/>
    <w:p w14:paraId="4CADDA95" w14:textId="6509E0C4" w:rsidR="00596C71" w:rsidRDefault="00000000">
      <w:pPr>
        <w:pStyle w:val="a6"/>
        <w:keepNext/>
        <w:spacing w:before="120" w:after="120"/>
      </w:pPr>
      <w:bookmarkStart w:id="519" w:name="_Ref175215279"/>
      <w:r>
        <w:rPr>
          <w:rFonts w:hint="eastAsia"/>
        </w:rPr>
        <w:t>表</w:t>
      </w:r>
      <w:r>
        <w:fldChar w:fldCharType="begin"/>
      </w:r>
      <w:r>
        <w:instrText xml:space="preserve"> </w:instrText>
      </w:r>
      <w:r>
        <w:rPr>
          <w:rFonts w:hint="eastAsia"/>
        </w:rPr>
        <w:instrText>STYLEREF 3 \s</w:instrText>
      </w:r>
      <w:r>
        <w:instrText xml:space="preserve"> </w:instrText>
      </w:r>
      <w:r>
        <w:fldChar w:fldCharType="separate"/>
      </w:r>
      <w:r w:rsidR="00DB019D">
        <w:rPr>
          <w:noProof/>
        </w:rPr>
        <w:t>5.2.3</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3</w:instrText>
      </w:r>
      <w:r>
        <w:instrText xml:space="preserve"> </w:instrText>
      </w:r>
      <w:r>
        <w:fldChar w:fldCharType="separate"/>
      </w:r>
      <w:r w:rsidR="00DB019D">
        <w:rPr>
          <w:noProof/>
        </w:rPr>
        <w:t>2</w:t>
      </w:r>
      <w:r>
        <w:fldChar w:fldCharType="end"/>
      </w:r>
      <w:bookmarkEnd w:id="519"/>
      <w:r>
        <w:rPr>
          <w:rFonts w:hint="eastAsia"/>
        </w:rPr>
        <w:t xml:space="preserve"> </w:t>
      </w:r>
      <w:r>
        <w:t>主缆防护损坏</w:t>
      </w:r>
    </w:p>
    <w:tbl>
      <w:tblPr>
        <w:tblW w:w="5000" w:type="pct"/>
        <w:jc w:val="center"/>
        <w:tblCellMar>
          <w:top w:w="15" w:type="dxa"/>
          <w:left w:w="15" w:type="dxa"/>
          <w:bottom w:w="15" w:type="dxa"/>
          <w:right w:w="15" w:type="dxa"/>
        </w:tblCellMar>
        <w:tblLook w:val="04A0" w:firstRow="1" w:lastRow="0" w:firstColumn="1" w:lastColumn="0" w:noHBand="0" w:noVBand="1"/>
      </w:tblPr>
      <w:tblGrid>
        <w:gridCol w:w="854"/>
        <w:gridCol w:w="3541"/>
        <w:gridCol w:w="3917"/>
      </w:tblGrid>
      <w:tr w:rsidR="00596C71" w14:paraId="7485F9F6" w14:textId="77777777">
        <w:trPr>
          <w:trHeight w:val="20"/>
          <w:jc w:val="center"/>
        </w:trPr>
        <w:tc>
          <w:tcPr>
            <w:tcW w:w="514" w:type="pct"/>
            <w:vMerge w:val="restart"/>
            <w:tcBorders>
              <w:top w:val="single" w:sz="4" w:space="0" w:color="auto"/>
              <w:right w:val="single" w:sz="4" w:space="0" w:color="auto"/>
            </w:tcBorders>
            <w:tcMar>
              <w:top w:w="0" w:type="dxa"/>
              <w:left w:w="0" w:type="dxa"/>
              <w:bottom w:w="0" w:type="dxa"/>
              <w:right w:w="0" w:type="dxa"/>
            </w:tcMar>
            <w:vAlign w:val="center"/>
          </w:tcPr>
          <w:p w14:paraId="44A7582D" w14:textId="77777777" w:rsidR="00596C71" w:rsidRDefault="00000000">
            <w:pPr>
              <w:pStyle w:val="af8"/>
            </w:pPr>
            <w:r>
              <w:rPr>
                <w:rFonts w:hint="eastAsia"/>
              </w:rPr>
              <w:t>标度</w:t>
            </w:r>
          </w:p>
        </w:tc>
        <w:tc>
          <w:tcPr>
            <w:tcW w:w="4486" w:type="pct"/>
            <w:gridSpan w:val="2"/>
            <w:tcBorders>
              <w:top w:val="single" w:sz="4" w:space="0" w:color="auto"/>
              <w:left w:val="single" w:sz="4" w:space="0" w:color="auto"/>
              <w:bottom w:val="single" w:sz="4" w:space="0" w:color="auto"/>
            </w:tcBorders>
            <w:tcMar>
              <w:top w:w="0" w:type="dxa"/>
              <w:left w:w="0" w:type="dxa"/>
              <w:bottom w:w="0" w:type="dxa"/>
              <w:right w:w="0" w:type="dxa"/>
            </w:tcMar>
            <w:vAlign w:val="center"/>
          </w:tcPr>
          <w:p w14:paraId="62EE8C37" w14:textId="77777777" w:rsidR="00596C71" w:rsidRDefault="00000000">
            <w:pPr>
              <w:pStyle w:val="af8"/>
            </w:pPr>
            <w:r>
              <w:rPr>
                <w:rFonts w:hint="eastAsia"/>
              </w:rPr>
              <w:t>评定标准</w:t>
            </w:r>
            <w:r>
              <w:rPr>
                <w:rFonts w:hint="eastAsia"/>
              </w:rPr>
              <w:t xml:space="preserve"> </w:t>
            </w:r>
          </w:p>
        </w:tc>
      </w:tr>
      <w:tr w:rsidR="00596C71" w14:paraId="598ED766" w14:textId="77777777">
        <w:trPr>
          <w:trHeight w:val="20"/>
          <w:jc w:val="center"/>
        </w:trPr>
        <w:tc>
          <w:tcPr>
            <w:tcW w:w="514" w:type="pct"/>
            <w:vMerge/>
            <w:tcBorders>
              <w:bottom w:val="single" w:sz="4" w:space="0" w:color="auto"/>
              <w:right w:val="single" w:sz="4" w:space="0" w:color="auto"/>
            </w:tcBorders>
            <w:tcMar>
              <w:top w:w="0" w:type="dxa"/>
              <w:left w:w="0" w:type="dxa"/>
              <w:bottom w:w="0" w:type="dxa"/>
              <w:right w:w="0" w:type="dxa"/>
            </w:tcMar>
            <w:vAlign w:val="center"/>
          </w:tcPr>
          <w:p w14:paraId="52D3465B" w14:textId="77777777" w:rsidR="00596C71" w:rsidRDefault="00596C71">
            <w:pPr>
              <w:pStyle w:val="af8"/>
            </w:pPr>
          </w:p>
        </w:tc>
        <w:tc>
          <w:tcPr>
            <w:tcW w:w="213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E3EF1CB" w14:textId="77777777" w:rsidR="00596C71" w:rsidRDefault="00000000">
            <w:pPr>
              <w:pStyle w:val="af8"/>
            </w:pPr>
            <w:r>
              <w:rPr>
                <w:rFonts w:hint="eastAsia"/>
              </w:rPr>
              <w:t>定性描述</w:t>
            </w:r>
          </w:p>
        </w:tc>
        <w:tc>
          <w:tcPr>
            <w:tcW w:w="2356" w:type="pct"/>
            <w:tcBorders>
              <w:top w:val="single" w:sz="4" w:space="0" w:color="auto"/>
              <w:left w:val="single" w:sz="4" w:space="0" w:color="auto"/>
              <w:bottom w:val="single" w:sz="4" w:space="0" w:color="auto"/>
            </w:tcBorders>
            <w:vAlign w:val="center"/>
          </w:tcPr>
          <w:p w14:paraId="1FCEBF55" w14:textId="77777777" w:rsidR="00596C71" w:rsidRDefault="00000000">
            <w:pPr>
              <w:pStyle w:val="af8"/>
            </w:pPr>
            <w:r>
              <w:rPr>
                <w:rFonts w:hint="eastAsia"/>
              </w:rPr>
              <w:t>定量描述</w:t>
            </w:r>
          </w:p>
        </w:tc>
      </w:tr>
      <w:tr w:rsidR="00596C71" w14:paraId="3BC5E6EB" w14:textId="77777777">
        <w:trPr>
          <w:trHeight w:val="20"/>
          <w:jc w:val="center"/>
        </w:trPr>
        <w:tc>
          <w:tcPr>
            <w:tcW w:w="514" w:type="pct"/>
            <w:tcBorders>
              <w:top w:val="single" w:sz="4" w:space="0" w:color="auto"/>
              <w:bottom w:val="single" w:sz="4" w:space="0" w:color="auto"/>
              <w:right w:val="single" w:sz="4" w:space="0" w:color="auto"/>
            </w:tcBorders>
            <w:tcMar>
              <w:top w:w="0" w:type="dxa"/>
              <w:left w:w="0" w:type="dxa"/>
              <w:bottom w:w="0" w:type="dxa"/>
              <w:right w:w="0" w:type="dxa"/>
            </w:tcMar>
            <w:vAlign w:val="center"/>
          </w:tcPr>
          <w:p w14:paraId="57EA54BF" w14:textId="77777777" w:rsidR="00596C71" w:rsidRDefault="00000000">
            <w:pPr>
              <w:pStyle w:val="af8"/>
            </w:pPr>
            <w:r>
              <w:rPr>
                <w:rFonts w:hint="eastAsia"/>
              </w:rPr>
              <w:t>1</w:t>
            </w:r>
          </w:p>
        </w:tc>
        <w:tc>
          <w:tcPr>
            <w:tcW w:w="213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3C2046B" w14:textId="77777777" w:rsidR="00596C71" w:rsidRDefault="00000000">
            <w:pPr>
              <w:pStyle w:val="af8"/>
              <w:jc w:val="both"/>
            </w:pPr>
            <w:r>
              <w:t>完好</w:t>
            </w:r>
          </w:p>
        </w:tc>
        <w:tc>
          <w:tcPr>
            <w:tcW w:w="2356" w:type="pct"/>
            <w:tcBorders>
              <w:top w:val="single" w:sz="4" w:space="0" w:color="auto"/>
              <w:left w:val="single" w:sz="4" w:space="0" w:color="auto"/>
              <w:bottom w:val="single" w:sz="4" w:space="0" w:color="auto"/>
            </w:tcBorders>
            <w:vAlign w:val="center"/>
          </w:tcPr>
          <w:p w14:paraId="55305F53" w14:textId="39BA98EE" w:rsidR="00596C71" w:rsidRDefault="005614F0" w:rsidP="005618FB">
            <w:pPr>
              <w:pStyle w:val="af8"/>
            </w:pPr>
            <w:r>
              <w:rPr>
                <w:rFonts w:hint="eastAsia"/>
              </w:rPr>
              <w:t>/</w:t>
            </w:r>
          </w:p>
        </w:tc>
      </w:tr>
      <w:tr w:rsidR="00596C71" w14:paraId="666DF1BC" w14:textId="77777777">
        <w:trPr>
          <w:trHeight w:val="20"/>
          <w:jc w:val="center"/>
        </w:trPr>
        <w:tc>
          <w:tcPr>
            <w:tcW w:w="514" w:type="pct"/>
            <w:tcBorders>
              <w:top w:val="single" w:sz="4" w:space="0" w:color="auto"/>
              <w:bottom w:val="single" w:sz="4" w:space="0" w:color="auto"/>
              <w:right w:val="single" w:sz="4" w:space="0" w:color="auto"/>
            </w:tcBorders>
            <w:tcMar>
              <w:top w:w="0" w:type="dxa"/>
              <w:left w:w="0" w:type="dxa"/>
              <w:bottom w:w="0" w:type="dxa"/>
              <w:right w:w="0" w:type="dxa"/>
            </w:tcMar>
            <w:vAlign w:val="center"/>
          </w:tcPr>
          <w:p w14:paraId="32389133" w14:textId="77777777" w:rsidR="00596C71" w:rsidRDefault="00000000">
            <w:pPr>
              <w:pStyle w:val="af8"/>
            </w:pPr>
            <w:r>
              <w:rPr>
                <w:rFonts w:hint="eastAsia"/>
              </w:rPr>
              <w:t>2</w:t>
            </w:r>
          </w:p>
        </w:tc>
        <w:tc>
          <w:tcPr>
            <w:tcW w:w="213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F272479" w14:textId="77777777" w:rsidR="00596C71" w:rsidRDefault="00000000">
            <w:pPr>
              <w:pStyle w:val="af8"/>
              <w:jc w:val="both"/>
            </w:pPr>
            <w:r>
              <w:t>主缆防护</w:t>
            </w:r>
            <w:r>
              <w:rPr>
                <w:rFonts w:hint="eastAsia"/>
              </w:rPr>
              <w:t>个别位置出现破损、老化</w:t>
            </w:r>
          </w:p>
        </w:tc>
        <w:tc>
          <w:tcPr>
            <w:tcW w:w="2356" w:type="pct"/>
            <w:tcBorders>
              <w:top w:val="single" w:sz="4" w:space="0" w:color="auto"/>
              <w:left w:val="single" w:sz="4" w:space="0" w:color="auto"/>
              <w:bottom w:val="single" w:sz="4" w:space="0" w:color="auto"/>
            </w:tcBorders>
            <w:tcMar>
              <w:top w:w="0" w:type="dxa"/>
              <w:left w:w="0" w:type="dxa"/>
              <w:bottom w:w="0" w:type="dxa"/>
              <w:right w:w="0" w:type="dxa"/>
            </w:tcMar>
            <w:vAlign w:val="center"/>
          </w:tcPr>
          <w:p w14:paraId="5BAF12B8" w14:textId="77777777" w:rsidR="00596C71" w:rsidRDefault="00000000">
            <w:pPr>
              <w:pStyle w:val="af8"/>
              <w:jc w:val="both"/>
            </w:pPr>
            <w:r>
              <w:rPr>
                <w:rFonts w:hint="eastAsia"/>
              </w:rPr>
              <w:t>缠包带、密封胶、纤维布破损面积≤</w:t>
            </w:r>
            <w:r>
              <w:rPr>
                <w:rFonts w:hint="eastAsia"/>
              </w:rPr>
              <w:t>1%</w:t>
            </w:r>
          </w:p>
        </w:tc>
      </w:tr>
      <w:tr w:rsidR="00596C71" w14:paraId="5E43965D" w14:textId="77777777">
        <w:trPr>
          <w:trHeight w:val="20"/>
          <w:jc w:val="center"/>
        </w:trPr>
        <w:tc>
          <w:tcPr>
            <w:tcW w:w="514" w:type="pct"/>
            <w:tcBorders>
              <w:top w:val="single" w:sz="4" w:space="0" w:color="auto"/>
              <w:bottom w:val="single" w:sz="4" w:space="0" w:color="auto"/>
              <w:right w:val="single" w:sz="4" w:space="0" w:color="auto"/>
            </w:tcBorders>
            <w:tcMar>
              <w:top w:w="0" w:type="dxa"/>
              <w:left w:w="0" w:type="dxa"/>
              <w:bottom w:w="0" w:type="dxa"/>
              <w:right w:w="0" w:type="dxa"/>
            </w:tcMar>
            <w:vAlign w:val="center"/>
          </w:tcPr>
          <w:p w14:paraId="22DFB1C9" w14:textId="77777777" w:rsidR="00596C71" w:rsidRDefault="00000000">
            <w:pPr>
              <w:pStyle w:val="af8"/>
            </w:pPr>
            <w:r>
              <w:rPr>
                <w:rFonts w:hint="eastAsia"/>
              </w:rPr>
              <w:t>3</w:t>
            </w:r>
          </w:p>
        </w:tc>
        <w:tc>
          <w:tcPr>
            <w:tcW w:w="213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AB4227D" w14:textId="77777777" w:rsidR="00596C71" w:rsidRDefault="00000000">
            <w:pPr>
              <w:pStyle w:val="af8"/>
              <w:jc w:val="both"/>
            </w:pPr>
            <w:r>
              <w:rPr>
                <w:rFonts w:hint="eastAsia"/>
              </w:rPr>
              <w:t>主缆防护出现部分破损、老化、漏水</w:t>
            </w:r>
          </w:p>
        </w:tc>
        <w:tc>
          <w:tcPr>
            <w:tcW w:w="2356" w:type="pct"/>
            <w:tcBorders>
              <w:top w:val="single" w:sz="4" w:space="0" w:color="auto"/>
              <w:left w:val="single" w:sz="4" w:space="0" w:color="auto"/>
              <w:bottom w:val="single" w:sz="4" w:space="0" w:color="auto"/>
            </w:tcBorders>
            <w:tcMar>
              <w:top w:w="0" w:type="dxa"/>
              <w:left w:w="0" w:type="dxa"/>
              <w:bottom w:w="0" w:type="dxa"/>
              <w:right w:w="0" w:type="dxa"/>
            </w:tcMar>
            <w:vAlign w:val="center"/>
          </w:tcPr>
          <w:p w14:paraId="6B9C17A2" w14:textId="77777777" w:rsidR="00596C71" w:rsidRDefault="00000000">
            <w:pPr>
              <w:pStyle w:val="af8"/>
              <w:jc w:val="both"/>
            </w:pPr>
            <w:r>
              <w:rPr>
                <w:rFonts w:hint="eastAsia"/>
              </w:rPr>
              <w:t>缠包带、密封胶、纤维布防护破损面积＞</w:t>
            </w:r>
            <w:r>
              <w:rPr>
                <w:rFonts w:hint="eastAsia"/>
              </w:rPr>
              <w:t>1%</w:t>
            </w:r>
            <w:r>
              <w:rPr>
                <w:rFonts w:hint="eastAsia"/>
              </w:rPr>
              <w:t>且≤</w:t>
            </w:r>
            <w:r>
              <w:rPr>
                <w:rFonts w:hint="eastAsia"/>
              </w:rPr>
              <w:t>10%</w:t>
            </w:r>
          </w:p>
        </w:tc>
      </w:tr>
      <w:tr w:rsidR="00596C71" w14:paraId="5DC850C4" w14:textId="77777777">
        <w:trPr>
          <w:trHeight w:val="583"/>
          <w:jc w:val="center"/>
        </w:trPr>
        <w:tc>
          <w:tcPr>
            <w:tcW w:w="514" w:type="pct"/>
            <w:tcBorders>
              <w:top w:val="single" w:sz="4" w:space="0" w:color="auto"/>
              <w:bottom w:val="single" w:sz="4" w:space="0" w:color="auto"/>
              <w:right w:val="single" w:sz="4" w:space="0" w:color="auto"/>
            </w:tcBorders>
            <w:tcMar>
              <w:top w:w="0" w:type="dxa"/>
              <w:left w:w="0" w:type="dxa"/>
              <w:bottom w:w="0" w:type="dxa"/>
              <w:right w:w="0" w:type="dxa"/>
            </w:tcMar>
            <w:vAlign w:val="center"/>
          </w:tcPr>
          <w:p w14:paraId="61EC5901" w14:textId="77777777" w:rsidR="00596C71" w:rsidRDefault="00000000">
            <w:pPr>
              <w:pStyle w:val="af8"/>
            </w:pPr>
            <w:r>
              <w:rPr>
                <w:rFonts w:hint="eastAsia"/>
              </w:rPr>
              <w:t>4</w:t>
            </w:r>
          </w:p>
        </w:tc>
        <w:tc>
          <w:tcPr>
            <w:tcW w:w="213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31F78CB" w14:textId="77777777" w:rsidR="00596C71" w:rsidRDefault="00000000">
            <w:pPr>
              <w:pStyle w:val="af8"/>
              <w:jc w:val="both"/>
            </w:pPr>
            <w:r>
              <w:rPr>
                <w:rFonts w:hint="eastAsia"/>
              </w:rPr>
              <w:t>主缆防护出现大范围破损、老化、漏水</w:t>
            </w:r>
          </w:p>
        </w:tc>
        <w:tc>
          <w:tcPr>
            <w:tcW w:w="2356" w:type="pct"/>
            <w:tcBorders>
              <w:top w:val="single" w:sz="4" w:space="0" w:color="auto"/>
              <w:left w:val="single" w:sz="4" w:space="0" w:color="auto"/>
              <w:bottom w:val="single" w:sz="4" w:space="0" w:color="auto"/>
            </w:tcBorders>
            <w:tcMar>
              <w:top w:w="0" w:type="dxa"/>
              <w:left w:w="0" w:type="dxa"/>
              <w:bottom w:w="0" w:type="dxa"/>
              <w:right w:w="0" w:type="dxa"/>
            </w:tcMar>
            <w:vAlign w:val="center"/>
          </w:tcPr>
          <w:p w14:paraId="2969E022" w14:textId="77777777" w:rsidR="00596C71" w:rsidRDefault="00000000">
            <w:pPr>
              <w:pStyle w:val="af8"/>
              <w:jc w:val="both"/>
            </w:pPr>
            <w:r>
              <w:rPr>
                <w:rFonts w:hint="eastAsia"/>
              </w:rPr>
              <w:t>缠包带、密封胶、纤维布防护破损面积＞</w:t>
            </w:r>
            <w:r>
              <w:rPr>
                <w:rFonts w:hint="eastAsia"/>
              </w:rPr>
              <w:t>10%</w:t>
            </w:r>
          </w:p>
        </w:tc>
      </w:tr>
    </w:tbl>
    <w:p w14:paraId="68CF55ED" w14:textId="591DFB85" w:rsidR="00596C71" w:rsidRDefault="00000000">
      <w:pPr>
        <w:pStyle w:val="a6"/>
        <w:keepNext/>
        <w:spacing w:before="120" w:after="120"/>
      </w:pPr>
      <w:bookmarkStart w:id="520" w:name="_Ref175215284"/>
      <w:r>
        <w:rPr>
          <w:rFonts w:hint="eastAsia"/>
        </w:rPr>
        <w:t>表</w:t>
      </w:r>
      <w:r>
        <w:fldChar w:fldCharType="begin"/>
      </w:r>
      <w:r>
        <w:instrText xml:space="preserve"> </w:instrText>
      </w:r>
      <w:r>
        <w:rPr>
          <w:rFonts w:hint="eastAsia"/>
        </w:rPr>
        <w:instrText>STYLEREF 3 \s</w:instrText>
      </w:r>
      <w:r>
        <w:instrText xml:space="preserve"> </w:instrText>
      </w:r>
      <w:r>
        <w:fldChar w:fldCharType="separate"/>
      </w:r>
      <w:r w:rsidR="00DB019D">
        <w:rPr>
          <w:noProof/>
        </w:rPr>
        <w:t>5.2.3</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3</w:instrText>
      </w:r>
      <w:r>
        <w:instrText xml:space="preserve"> </w:instrText>
      </w:r>
      <w:r>
        <w:fldChar w:fldCharType="separate"/>
      </w:r>
      <w:r w:rsidR="00DB019D">
        <w:rPr>
          <w:noProof/>
        </w:rPr>
        <w:t>3</w:t>
      </w:r>
      <w:r>
        <w:fldChar w:fldCharType="end"/>
      </w:r>
      <w:bookmarkEnd w:id="520"/>
      <w:r>
        <w:rPr>
          <w:rFonts w:hint="eastAsia"/>
        </w:rPr>
        <w:t xml:space="preserve"> </w:t>
      </w:r>
      <w:r>
        <w:t>主缆</w:t>
      </w:r>
      <w:r>
        <w:rPr>
          <w:rFonts w:hint="eastAsia"/>
        </w:rPr>
        <w:t>缠丝</w:t>
      </w:r>
      <w:r>
        <w:t>损坏</w:t>
      </w:r>
    </w:p>
    <w:tbl>
      <w:tblPr>
        <w:tblW w:w="5000" w:type="pct"/>
        <w:jc w:val="center"/>
        <w:tblCellMar>
          <w:top w:w="15" w:type="dxa"/>
          <w:left w:w="15" w:type="dxa"/>
          <w:bottom w:w="15" w:type="dxa"/>
          <w:right w:w="15" w:type="dxa"/>
        </w:tblCellMar>
        <w:tblLook w:val="04A0" w:firstRow="1" w:lastRow="0" w:firstColumn="1" w:lastColumn="0" w:noHBand="0" w:noVBand="1"/>
      </w:tblPr>
      <w:tblGrid>
        <w:gridCol w:w="840"/>
        <w:gridCol w:w="3838"/>
        <w:gridCol w:w="3634"/>
      </w:tblGrid>
      <w:tr w:rsidR="00596C71" w14:paraId="42A123C4" w14:textId="77777777">
        <w:trPr>
          <w:trHeight w:val="20"/>
          <w:jc w:val="center"/>
        </w:trPr>
        <w:tc>
          <w:tcPr>
            <w:tcW w:w="505" w:type="pct"/>
            <w:vMerge w:val="restart"/>
            <w:tcBorders>
              <w:top w:val="single" w:sz="4" w:space="0" w:color="auto"/>
              <w:right w:val="single" w:sz="4" w:space="0" w:color="auto"/>
            </w:tcBorders>
            <w:tcMar>
              <w:top w:w="0" w:type="dxa"/>
              <w:left w:w="0" w:type="dxa"/>
              <w:bottom w:w="0" w:type="dxa"/>
              <w:right w:w="0" w:type="dxa"/>
            </w:tcMar>
            <w:vAlign w:val="center"/>
          </w:tcPr>
          <w:p w14:paraId="7520666C" w14:textId="77777777" w:rsidR="00596C71" w:rsidRDefault="00000000">
            <w:pPr>
              <w:pStyle w:val="af8"/>
            </w:pPr>
            <w:r>
              <w:rPr>
                <w:rFonts w:hint="eastAsia"/>
              </w:rPr>
              <w:t>标度</w:t>
            </w:r>
          </w:p>
        </w:tc>
        <w:tc>
          <w:tcPr>
            <w:tcW w:w="4495" w:type="pct"/>
            <w:gridSpan w:val="2"/>
            <w:tcBorders>
              <w:top w:val="single" w:sz="4" w:space="0" w:color="auto"/>
              <w:left w:val="single" w:sz="4" w:space="0" w:color="auto"/>
              <w:bottom w:val="single" w:sz="4" w:space="0" w:color="auto"/>
            </w:tcBorders>
            <w:tcMar>
              <w:top w:w="0" w:type="dxa"/>
              <w:left w:w="0" w:type="dxa"/>
              <w:bottom w:w="0" w:type="dxa"/>
              <w:right w:w="0" w:type="dxa"/>
            </w:tcMar>
            <w:vAlign w:val="center"/>
          </w:tcPr>
          <w:p w14:paraId="77062AB4" w14:textId="77777777" w:rsidR="00596C71" w:rsidRDefault="00000000">
            <w:pPr>
              <w:pStyle w:val="af8"/>
            </w:pPr>
            <w:r>
              <w:rPr>
                <w:rFonts w:hint="eastAsia"/>
              </w:rPr>
              <w:t>评定标准</w:t>
            </w:r>
            <w:r>
              <w:rPr>
                <w:rFonts w:hint="eastAsia"/>
              </w:rPr>
              <w:t xml:space="preserve"> </w:t>
            </w:r>
          </w:p>
        </w:tc>
      </w:tr>
      <w:tr w:rsidR="00596C71" w14:paraId="2B70E6A8" w14:textId="77777777">
        <w:trPr>
          <w:trHeight w:val="20"/>
          <w:jc w:val="center"/>
        </w:trPr>
        <w:tc>
          <w:tcPr>
            <w:tcW w:w="505" w:type="pct"/>
            <w:vMerge/>
            <w:tcBorders>
              <w:bottom w:val="single" w:sz="4" w:space="0" w:color="auto"/>
              <w:right w:val="single" w:sz="4" w:space="0" w:color="auto"/>
            </w:tcBorders>
            <w:tcMar>
              <w:top w:w="0" w:type="dxa"/>
              <w:left w:w="0" w:type="dxa"/>
              <w:bottom w:w="0" w:type="dxa"/>
              <w:right w:w="0" w:type="dxa"/>
            </w:tcMar>
            <w:vAlign w:val="center"/>
          </w:tcPr>
          <w:p w14:paraId="3AE5F117" w14:textId="77777777" w:rsidR="00596C71" w:rsidRDefault="00596C71">
            <w:pPr>
              <w:pStyle w:val="af8"/>
            </w:pPr>
          </w:p>
        </w:tc>
        <w:tc>
          <w:tcPr>
            <w:tcW w:w="230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25EE5DC" w14:textId="77777777" w:rsidR="00596C71" w:rsidRDefault="00000000">
            <w:pPr>
              <w:pStyle w:val="af8"/>
            </w:pPr>
            <w:r>
              <w:rPr>
                <w:rFonts w:hint="eastAsia"/>
              </w:rPr>
              <w:t>定性描述</w:t>
            </w:r>
          </w:p>
        </w:tc>
        <w:tc>
          <w:tcPr>
            <w:tcW w:w="2186" w:type="pct"/>
            <w:tcBorders>
              <w:top w:val="single" w:sz="4" w:space="0" w:color="auto"/>
              <w:left w:val="single" w:sz="4" w:space="0" w:color="auto"/>
              <w:bottom w:val="single" w:sz="4" w:space="0" w:color="auto"/>
            </w:tcBorders>
            <w:vAlign w:val="center"/>
          </w:tcPr>
          <w:p w14:paraId="2DA4EEFB" w14:textId="77777777" w:rsidR="00596C71" w:rsidRDefault="00000000">
            <w:pPr>
              <w:pStyle w:val="af8"/>
            </w:pPr>
            <w:r>
              <w:rPr>
                <w:rFonts w:hint="eastAsia"/>
              </w:rPr>
              <w:t>定量描述</w:t>
            </w:r>
          </w:p>
        </w:tc>
      </w:tr>
      <w:tr w:rsidR="00596C71" w14:paraId="073BB83C" w14:textId="77777777">
        <w:trPr>
          <w:trHeight w:val="20"/>
          <w:jc w:val="center"/>
        </w:trPr>
        <w:tc>
          <w:tcPr>
            <w:tcW w:w="505" w:type="pct"/>
            <w:tcBorders>
              <w:top w:val="single" w:sz="4" w:space="0" w:color="auto"/>
              <w:bottom w:val="single" w:sz="4" w:space="0" w:color="auto"/>
              <w:right w:val="single" w:sz="4" w:space="0" w:color="auto"/>
            </w:tcBorders>
            <w:tcMar>
              <w:top w:w="0" w:type="dxa"/>
              <w:left w:w="0" w:type="dxa"/>
              <w:bottom w:w="0" w:type="dxa"/>
              <w:right w:w="0" w:type="dxa"/>
            </w:tcMar>
            <w:vAlign w:val="center"/>
          </w:tcPr>
          <w:p w14:paraId="254D7BD9" w14:textId="77777777" w:rsidR="00596C71" w:rsidRDefault="00000000">
            <w:pPr>
              <w:pStyle w:val="af8"/>
            </w:pPr>
            <w:r>
              <w:rPr>
                <w:rFonts w:hint="eastAsia"/>
              </w:rPr>
              <w:t>1</w:t>
            </w:r>
          </w:p>
        </w:tc>
        <w:tc>
          <w:tcPr>
            <w:tcW w:w="230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894EBE1" w14:textId="77777777" w:rsidR="00596C71" w:rsidRDefault="00000000">
            <w:pPr>
              <w:pStyle w:val="af8"/>
              <w:jc w:val="both"/>
            </w:pPr>
            <w:r>
              <w:t>完好</w:t>
            </w:r>
          </w:p>
        </w:tc>
        <w:tc>
          <w:tcPr>
            <w:tcW w:w="2186" w:type="pct"/>
            <w:tcBorders>
              <w:top w:val="single" w:sz="4" w:space="0" w:color="auto"/>
              <w:left w:val="single" w:sz="4" w:space="0" w:color="auto"/>
              <w:bottom w:val="single" w:sz="4" w:space="0" w:color="auto"/>
            </w:tcBorders>
            <w:vAlign w:val="center"/>
          </w:tcPr>
          <w:p w14:paraId="7429EB7B" w14:textId="4689B28F" w:rsidR="00596C71" w:rsidRDefault="005614F0" w:rsidP="005618FB">
            <w:pPr>
              <w:pStyle w:val="af8"/>
            </w:pPr>
            <w:r>
              <w:rPr>
                <w:rFonts w:hint="eastAsia"/>
              </w:rPr>
              <w:t>/</w:t>
            </w:r>
          </w:p>
        </w:tc>
      </w:tr>
      <w:tr w:rsidR="00596C71" w14:paraId="18E338CA" w14:textId="77777777">
        <w:trPr>
          <w:trHeight w:val="20"/>
          <w:jc w:val="center"/>
        </w:trPr>
        <w:tc>
          <w:tcPr>
            <w:tcW w:w="505" w:type="pct"/>
            <w:tcBorders>
              <w:top w:val="single" w:sz="4" w:space="0" w:color="auto"/>
              <w:bottom w:val="single" w:sz="4" w:space="0" w:color="auto"/>
              <w:right w:val="single" w:sz="4" w:space="0" w:color="auto"/>
            </w:tcBorders>
            <w:tcMar>
              <w:top w:w="0" w:type="dxa"/>
              <w:left w:w="0" w:type="dxa"/>
              <w:bottom w:w="0" w:type="dxa"/>
              <w:right w:w="0" w:type="dxa"/>
            </w:tcMar>
            <w:vAlign w:val="center"/>
          </w:tcPr>
          <w:p w14:paraId="191794AA" w14:textId="77777777" w:rsidR="00596C71" w:rsidRDefault="00000000">
            <w:pPr>
              <w:pStyle w:val="af8"/>
            </w:pPr>
            <w:r>
              <w:rPr>
                <w:rFonts w:hint="eastAsia"/>
              </w:rPr>
              <w:t>2</w:t>
            </w:r>
          </w:p>
        </w:tc>
        <w:tc>
          <w:tcPr>
            <w:tcW w:w="230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8AF0072" w14:textId="77777777" w:rsidR="00596C71" w:rsidRDefault="00000000">
            <w:pPr>
              <w:pStyle w:val="af8"/>
              <w:jc w:val="both"/>
            </w:pPr>
            <w:r>
              <w:rPr>
                <w:rFonts w:hint="eastAsia"/>
              </w:rPr>
              <w:t>极少部位的缠丝外露，但没有生锈</w:t>
            </w:r>
          </w:p>
        </w:tc>
        <w:tc>
          <w:tcPr>
            <w:tcW w:w="2186" w:type="pct"/>
            <w:tcBorders>
              <w:top w:val="single" w:sz="4" w:space="0" w:color="auto"/>
              <w:left w:val="single" w:sz="4" w:space="0" w:color="auto"/>
              <w:bottom w:val="single" w:sz="4" w:space="0" w:color="auto"/>
            </w:tcBorders>
            <w:tcMar>
              <w:top w:w="0" w:type="dxa"/>
              <w:left w:w="0" w:type="dxa"/>
              <w:bottom w:w="0" w:type="dxa"/>
              <w:right w:w="0" w:type="dxa"/>
            </w:tcMar>
            <w:vAlign w:val="center"/>
          </w:tcPr>
          <w:p w14:paraId="2CB0E238" w14:textId="77777777" w:rsidR="00596C71" w:rsidRDefault="00000000">
            <w:pPr>
              <w:pStyle w:val="af8"/>
              <w:jc w:val="both"/>
            </w:pPr>
            <w:r>
              <w:rPr>
                <w:rFonts w:hint="eastAsia"/>
              </w:rPr>
              <w:t>缠丝外露数量≤</w:t>
            </w:r>
            <w:r>
              <w:rPr>
                <w:rFonts w:hint="eastAsia"/>
              </w:rPr>
              <w:t>3%</w:t>
            </w:r>
          </w:p>
        </w:tc>
      </w:tr>
      <w:tr w:rsidR="00596C71" w14:paraId="1689B68A" w14:textId="77777777">
        <w:trPr>
          <w:trHeight w:val="20"/>
          <w:jc w:val="center"/>
        </w:trPr>
        <w:tc>
          <w:tcPr>
            <w:tcW w:w="505" w:type="pct"/>
            <w:tcBorders>
              <w:top w:val="single" w:sz="4" w:space="0" w:color="auto"/>
              <w:bottom w:val="single" w:sz="4" w:space="0" w:color="auto"/>
              <w:right w:val="single" w:sz="4" w:space="0" w:color="auto"/>
            </w:tcBorders>
            <w:tcMar>
              <w:top w:w="0" w:type="dxa"/>
              <w:left w:w="0" w:type="dxa"/>
              <w:bottom w:w="0" w:type="dxa"/>
              <w:right w:w="0" w:type="dxa"/>
            </w:tcMar>
            <w:vAlign w:val="center"/>
          </w:tcPr>
          <w:p w14:paraId="60066AEF" w14:textId="77777777" w:rsidR="00596C71" w:rsidRDefault="00000000">
            <w:pPr>
              <w:pStyle w:val="af8"/>
            </w:pPr>
            <w:r>
              <w:rPr>
                <w:rFonts w:hint="eastAsia"/>
              </w:rPr>
              <w:t>3</w:t>
            </w:r>
          </w:p>
        </w:tc>
        <w:tc>
          <w:tcPr>
            <w:tcW w:w="230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1412C96" w14:textId="77777777" w:rsidR="00596C71" w:rsidRDefault="00000000">
            <w:pPr>
              <w:pStyle w:val="af8"/>
              <w:jc w:val="both"/>
            </w:pPr>
            <w:r>
              <w:t>缠丝</w:t>
            </w:r>
            <w:r>
              <w:rPr>
                <w:rFonts w:hint="eastAsia"/>
              </w:rPr>
              <w:t>大范围</w:t>
            </w:r>
            <w:r>
              <w:t>外露并伴有生锈</w:t>
            </w:r>
          </w:p>
        </w:tc>
        <w:tc>
          <w:tcPr>
            <w:tcW w:w="2186" w:type="pct"/>
            <w:tcBorders>
              <w:top w:val="single" w:sz="4" w:space="0" w:color="auto"/>
              <w:left w:val="single" w:sz="4" w:space="0" w:color="auto"/>
              <w:bottom w:val="single" w:sz="4" w:space="0" w:color="auto"/>
            </w:tcBorders>
            <w:tcMar>
              <w:top w:w="0" w:type="dxa"/>
              <w:left w:w="0" w:type="dxa"/>
              <w:bottom w:w="0" w:type="dxa"/>
              <w:right w:w="0" w:type="dxa"/>
            </w:tcMar>
            <w:vAlign w:val="center"/>
          </w:tcPr>
          <w:p w14:paraId="6C58678E" w14:textId="77777777" w:rsidR="00596C71" w:rsidRDefault="00000000">
            <w:pPr>
              <w:pStyle w:val="af8"/>
              <w:jc w:val="both"/>
            </w:pPr>
            <w:r>
              <w:rPr>
                <w:rFonts w:hint="eastAsia"/>
              </w:rPr>
              <w:t>缠丝外露数量＞</w:t>
            </w:r>
            <w:r>
              <w:rPr>
                <w:rFonts w:hint="eastAsia"/>
              </w:rPr>
              <w:t>3%</w:t>
            </w:r>
          </w:p>
        </w:tc>
      </w:tr>
    </w:tbl>
    <w:p w14:paraId="3C2C7AAA" w14:textId="77777777" w:rsidR="00596C71" w:rsidRDefault="00596C71"/>
    <w:p w14:paraId="116A9DE2" w14:textId="38D746A3" w:rsidR="00596C71" w:rsidRDefault="00000000">
      <w:pPr>
        <w:pStyle w:val="a6"/>
        <w:keepNext/>
        <w:spacing w:before="120" w:after="120"/>
      </w:pPr>
      <w:bookmarkStart w:id="521" w:name="_Ref175215288"/>
      <w:r>
        <w:rPr>
          <w:rFonts w:hint="eastAsia"/>
        </w:rPr>
        <w:t>表</w:t>
      </w:r>
      <w:r>
        <w:fldChar w:fldCharType="begin"/>
      </w:r>
      <w:r>
        <w:instrText xml:space="preserve"> </w:instrText>
      </w:r>
      <w:r>
        <w:rPr>
          <w:rFonts w:hint="eastAsia"/>
        </w:rPr>
        <w:instrText>STYLEREF 3 \s</w:instrText>
      </w:r>
      <w:r>
        <w:instrText xml:space="preserve"> </w:instrText>
      </w:r>
      <w:r>
        <w:fldChar w:fldCharType="separate"/>
      </w:r>
      <w:r w:rsidR="00DB019D">
        <w:rPr>
          <w:noProof/>
        </w:rPr>
        <w:t>5.2.3</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3</w:instrText>
      </w:r>
      <w:r>
        <w:instrText xml:space="preserve"> </w:instrText>
      </w:r>
      <w:r>
        <w:fldChar w:fldCharType="separate"/>
      </w:r>
      <w:r w:rsidR="00DB019D">
        <w:rPr>
          <w:noProof/>
        </w:rPr>
        <w:t>4</w:t>
      </w:r>
      <w:r>
        <w:fldChar w:fldCharType="end"/>
      </w:r>
      <w:bookmarkEnd w:id="521"/>
      <w:r>
        <w:rPr>
          <w:rFonts w:hint="eastAsia"/>
        </w:rPr>
        <w:t xml:space="preserve"> </w:t>
      </w:r>
      <w:r>
        <w:t>主缆线形</w:t>
      </w:r>
    </w:p>
    <w:tbl>
      <w:tblPr>
        <w:tblStyle w:val="24"/>
        <w:tblW w:w="5000" w:type="pct"/>
        <w:tblLook w:val="04A0" w:firstRow="1" w:lastRow="0" w:firstColumn="1" w:lastColumn="0" w:noHBand="0" w:noVBand="1"/>
      </w:tblPr>
      <w:tblGrid>
        <w:gridCol w:w="854"/>
        <w:gridCol w:w="7458"/>
      </w:tblGrid>
      <w:tr w:rsidR="00596C71" w14:paraId="5408BAB4" w14:textId="77777777">
        <w:trPr>
          <w:trHeight w:val="293"/>
        </w:trPr>
        <w:tc>
          <w:tcPr>
            <w:tcW w:w="854" w:type="dxa"/>
            <w:vMerge w:val="restart"/>
            <w:noWrap/>
          </w:tcPr>
          <w:p w14:paraId="42379D93" w14:textId="77777777" w:rsidR="00596C71" w:rsidRDefault="00000000">
            <w:pPr>
              <w:pStyle w:val="af8"/>
              <w:rPr>
                <w:szCs w:val="21"/>
              </w:rPr>
            </w:pPr>
            <w:r>
              <w:rPr>
                <w:szCs w:val="21"/>
              </w:rPr>
              <w:t>标度</w:t>
            </w:r>
          </w:p>
        </w:tc>
        <w:tc>
          <w:tcPr>
            <w:tcW w:w="7458" w:type="dxa"/>
            <w:noWrap/>
          </w:tcPr>
          <w:p w14:paraId="6AA4EC43" w14:textId="77777777" w:rsidR="00596C71" w:rsidRDefault="00000000">
            <w:pPr>
              <w:pStyle w:val="af8"/>
              <w:rPr>
                <w:szCs w:val="21"/>
              </w:rPr>
            </w:pPr>
            <w:r>
              <w:rPr>
                <w:szCs w:val="21"/>
              </w:rPr>
              <w:t>评定标准</w:t>
            </w:r>
          </w:p>
        </w:tc>
      </w:tr>
      <w:tr w:rsidR="00596C71" w14:paraId="74ED345A" w14:textId="77777777">
        <w:trPr>
          <w:trHeight w:val="259"/>
        </w:trPr>
        <w:tc>
          <w:tcPr>
            <w:tcW w:w="854" w:type="dxa"/>
            <w:vMerge/>
          </w:tcPr>
          <w:p w14:paraId="6DEF6899" w14:textId="77777777" w:rsidR="00596C71" w:rsidRDefault="00596C71">
            <w:pPr>
              <w:pStyle w:val="af8"/>
              <w:rPr>
                <w:szCs w:val="21"/>
              </w:rPr>
            </w:pPr>
          </w:p>
        </w:tc>
        <w:tc>
          <w:tcPr>
            <w:tcW w:w="7458" w:type="dxa"/>
            <w:noWrap/>
          </w:tcPr>
          <w:p w14:paraId="148CB44A" w14:textId="77777777" w:rsidR="00596C71" w:rsidRDefault="00000000">
            <w:pPr>
              <w:pStyle w:val="af8"/>
              <w:rPr>
                <w:szCs w:val="21"/>
              </w:rPr>
            </w:pPr>
            <w:r>
              <w:rPr>
                <w:szCs w:val="21"/>
              </w:rPr>
              <w:t>定性描述</w:t>
            </w:r>
          </w:p>
        </w:tc>
      </w:tr>
      <w:tr w:rsidR="00596C71" w14:paraId="78B9D35B" w14:textId="77777777">
        <w:trPr>
          <w:trHeight w:val="69"/>
        </w:trPr>
        <w:tc>
          <w:tcPr>
            <w:tcW w:w="854" w:type="dxa"/>
            <w:noWrap/>
          </w:tcPr>
          <w:p w14:paraId="4AFE46BF" w14:textId="77777777" w:rsidR="00596C71" w:rsidRDefault="00000000">
            <w:pPr>
              <w:pStyle w:val="af8"/>
            </w:pPr>
            <w:r>
              <w:t>1</w:t>
            </w:r>
          </w:p>
        </w:tc>
        <w:tc>
          <w:tcPr>
            <w:tcW w:w="7458" w:type="dxa"/>
            <w:noWrap/>
          </w:tcPr>
          <w:p w14:paraId="17ECF684" w14:textId="77777777" w:rsidR="00596C71" w:rsidRDefault="00000000">
            <w:pPr>
              <w:pStyle w:val="paragraph"/>
              <w:rPr>
                <w:rFonts w:ascii="Times New Roman" w:eastAsia="宋体" w:hAnsi="Times New Roman"/>
                <w:kern w:val="2"/>
                <w:sz w:val="21"/>
              </w:rPr>
            </w:pPr>
            <w:r>
              <w:rPr>
                <w:rFonts w:ascii="Times New Roman" w:eastAsia="宋体" w:hAnsi="Times New Roman" w:hint="eastAsia"/>
                <w:kern w:val="2"/>
                <w:sz w:val="21"/>
              </w:rPr>
              <w:t>主缆线形完好</w:t>
            </w:r>
          </w:p>
        </w:tc>
      </w:tr>
      <w:tr w:rsidR="00596C71" w14:paraId="3633EA32" w14:textId="77777777">
        <w:trPr>
          <w:trHeight w:val="273"/>
        </w:trPr>
        <w:tc>
          <w:tcPr>
            <w:tcW w:w="854" w:type="dxa"/>
            <w:noWrap/>
          </w:tcPr>
          <w:p w14:paraId="0BEE4D1D" w14:textId="77777777" w:rsidR="00596C71" w:rsidRDefault="00000000">
            <w:pPr>
              <w:pStyle w:val="af8"/>
            </w:pPr>
            <w:r>
              <w:t>2</w:t>
            </w:r>
          </w:p>
        </w:tc>
        <w:tc>
          <w:tcPr>
            <w:tcW w:w="7458" w:type="dxa"/>
            <w:noWrap/>
          </w:tcPr>
          <w:p w14:paraId="5010F92C" w14:textId="77777777" w:rsidR="00596C71" w:rsidRDefault="00000000">
            <w:pPr>
              <w:pStyle w:val="paragraph"/>
              <w:rPr>
                <w:rFonts w:ascii="Times New Roman" w:eastAsia="宋体" w:hAnsi="Times New Roman"/>
                <w:kern w:val="2"/>
                <w:sz w:val="21"/>
              </w:rPr>
            </w:pPr>
            <w:r>
              <w:rPr>
                <w:rFonts w:ascii="Times New Roman" w:eastAsia="宋体" w:hAnsi="Times New Roman" w:hint="eastAsia"/>
                <w:kern w:val="2"/>
                <w:sz w:val="21"/>
              </w:rPr>
              <w:t>主缆线形正常</w:t>
            </w:r>
          </w:p>
        </w:tc>
      </w:tr>
      <w:tr w:rsidR="00596C71" w14:paraId="29D8AED9" w14:textId="77777777">
        <w:trPr>
          <w:trHeight w:val="265"/>
        </w:trPr>
        <w:tc>
          <w:tcPr>
            <w:tcW w:w="854" w:type="dxa"/>
            <w:noWrap/>
          </w:tcPr>
          <w:p w14:paraId="00AC5882" w14:textId="77777777" w:rsidR="00596C71" w:rsidRDefault="00000000">
            <w:pPr>
              <w:pStyle w:val="af8"/>
            </w:pPr>
            <w:r>
              <w:rPr>
                <w:rFonts w:hint="eastAsia"/>
              </w:rPr>
              <w:t>3</w:t>
            </w:r>
          </w:p>
        </w:tc>
        <w:tc>
          <w:tcPr>
            <w:tcW w:w="7458" w:type="dxa"/>
            <w:noWrap/>
          </w:tcPr>
          <w:p w14:paraId="6ECC2C9E" w14:textId="77777777" w:rsidR="00596C71" w:rsidRDefault="00000000">
            <w:pPr>
              <w:pStyle w:val="paragraph"/>
              <w:rPr>
                <w:rFonts w:ascii="Times New Roman" w:eastAsia="宋体" w:hAnsi="Times New Roman"/>
                <w:kern w:val="2"/>
                <w:sz w:val="21"/>
              </w:rPr>
            </w:pPr>
            <w:r>
              <w:rPr>
                <w:rFonts w:ascii="Times New Roman" w:eastAsia="宋体" w:hAnsi="Times New Roman"/>
                <w:kern w:val="2"/>
                <w:sz w:val="21"/>
              </w:rPr>
              <w:t>主缆</w:t>
            </w:r>
            <w:r>
              <w:rPr>
                <w:rFonts w:ascii="Times New Roman" w:eastAsia="宋体" w:hAnsi="Times New Roman" w:hint="eastAsia"/>
                <w:kern w:val="2"/>
                <w:sz w:val="21"/>
              </w:rPr>
              <w:t>线形</w:t>
            </w:r>
            <w:r>
              <w:rPr>
                <w:rFonts w:ascii="Times New Roman" w:eastAsia="宋体" w:hAnsi="Times New Roman"/>
                <w:kern w:val="2"/>
                <w:sz w:val="21"/>
              </w:rPr>
              <w:t>存在较小</w:t>
            </w:r>
            <w:r>
              <w:rPr>
                <w:rFonts w:ascii="Times New Roman" w:eastAsia="宋体" w:hAnsi="Times New Roman" w:hint="eastAsia"/>
                <w:kern w:val="2"/>
                <w:sz w:val="21"/>
              </w:rPr>
              <w:t>变化，小于设计允许值</w:t>
            </w:r>
          </w:p>
        </w:tc>
      </w:tr>
      <w:tr w:rsidR="00596C71" w14:paraId="1956E702" w14:textId="77777777">
        <w:trPr>
          <w:trHeight w:val="265"/>
        </w:trPr>
        <w:tc>
          <w:tcPr>
            <w:tcW w:w="854" w:type="dxa"/>
            <w:noWrap/>
          </w:tcPr>
          <w:p w14:paraId="78B88D2D" w14:textId="77777777" w:rsidR="00596C71" w:rsidRDefault="00000000">
            <w:pPr>
              <w:pStyle w:val="af8"/>
            </w:pPr>
            <w:r>
              <w:rPr>
                <w:rFonts w:hint="eastAsia"/>
              </w:rPr>
              <w:t>4</w:t>
            </w:r>
          </w:p>
        </w:tc>
        <w:tc>
          <w:tcPr>
            <w:tcW w:w="7458" w:type="dxa"/>
            <w:noWrap/>
          </w:tcPr>
          <w:p w14:paraId="5B0CE916" w14:textId="77777777" w:rsidR="00596C71" w:rsidRDefault="00000000">
            <w:pPr>
              <w:pStyle w:val="paragraph"/>
              <w:rPr>
                <w:rFonts w:ascii="Times New Roman" w:eastAsia="宋体" w:hAnsi="Times New Roman"/>
                <w:kern w:val="2"/>
                <w:sz w:val="21"/>
              </w:rPr>
            </w:pPr>
            <w:r>
              <w:rPr>
                <w:rFonts w:ascii="Times New Roman" w:eastAsia="宋体" w:hAnsi="Times New Roman"/>
                <w:kern w:val="2"/>
                <w:sz w:val="21"/>
              </w:rPr>
              <w:t>主缆</w:t>
            </w:r>
            <w:r>
              <w:rPr>
                <w:rFonts w:ascii="Times New Roman" w:eastAsia="宋体" w:hAnsi="Times New Roman" w:hint="eastAsia"/>
                <w:kern w:val="2"/>
                <w:sz w:val="21"/>
              </w:rPr>
              <w:t>线形</w:t>
            </w:r>
            <w:r>
              <w:rPr>
                <w:rFonts w:ascii="Times New Roman" w:eastAsia="宋体" w:hAnsi="Times New Roman"/>
                <w:kern w:val="2"/>
                <w:sz w:val="21"/>
              </w:rPr>
              <w:t>存在较大</w:t>
            </w:r>
            <w:r>
              <w:rPr>
                <w:rFonts w:ascii="Times New Roman" w:eastAsia="宋体" w:hAnsi="Times New Roman" w:hint="eastAsia"/>
                <w:kern w:val="2"/>
                <w:sz w:val="21"/>
              </w:rPr>
              <w:t>变化</w:t>
            </w:r>
            <w:r>
              <w:rPr>
                <w:rFonts w:ascii="Times New Roman" w:eastAsia="宋体" w:hAnsi="Times New Roman"/>
                <w:kern w:val="2"/>
                <w:sz w:val="21"/>
              </w:rPr>
              <w:t>，影响结构正常受力</w:t>
            </w:r>
          </w:p>
        </w:tc>
      </w:tr>
      <w:tr w:rsidR="00596C71" w14:paraId="24FA6601" w14:textId="77777777">
        <w:trPr>
          <w:trHeight w:val="265"/>
        </w:trPr>
        <w:tc>
          <w:tcPr>
            <w:tcW w:w="854" w:type="dxa"/>
            <w:noWrap/>
          </w:tcPr>
          <w:p w14:paraId="35E8EE6D" w14:textId="77777777" w:rsidR="00596C71" w:rsidRDefault="00000000">
            <w:pPr>
              <w:pStyle w:val="af8"/>
            </w:pPr>
            <w:r>
              <w:rPr>
                <w:rFonts w:hint="eastAsia"/>
              </w:rPr>
              <w:t>5</w:t>
            </w:r>
          </w:p>
        </w:tc>
        <w:tc>
          <w:tcPr>
            <w:tcW w:w="7458" w:type="dxa"/>
            <w:noWrap/>
          </w:tcPr>
          <w:p w14:paraId="440F9600" w14:textId="77777777" w:rsidR="00596C71" w:rsidRDefault="00000000">
            <w:pPr>
              <w:pStyle w:val="paragraph"/>
              <w:rPr>
                <w:rFonts w:ascii="Times New Roman" w:eastAsia="宋体" w:hAnsi="Times New Roman"/>
                <w:kern w:val="2"/>
                <w:sz w:val="21"/>
              </w:rPr>
            </w:pPr>
            <w:r>
              <w:rPr>
                <w:rFonts w:ascii="Times New Roman" w:eastAsia="宋体" w:hAnsi="Times New Roman"/>
                <w:kern w:val="2"/>
                <w:sz w:val="21"/>
              </w:rPr>
              <w:t>主缆</w:t>
            </w:r>
            <w:r>
              <w:rPr>
                <w:rFonts w:ascii="Times New Roman" w:eastAsia="宋体" w:hAnsi="Times New Roman" w:hint="eastAsia"/>
                <w:kern w:val="2"/>
                <w:sz w:val="21"/>
              </w:rPr>
              <w:t>线形</w:t>
            </w:r>
            <w:r>
              <w:rPr>
                <w:rFonts w:ascii="Times New Roman" w:eastAsia="宋体" w:hAnsi="Times New Roman"/>
                <w:kern w:val="2"/>
                <w:sz w:val="21"/>
              </w:rPr>
              <w:t>存在</w:t>
            </w:r>
            <w:r>
              <w:rPr>
                <w:rFonts w:ascii="Times New Roman" w:eastAsia="宋体" w:hAnsi="Times New Roman" w:hint="eastAsia"/>
                <w:kern w:val="2"/>
                <w:sz w:val="21"/>
              </w:rPr>
              <w:t>异常变化</w:t>
            </w:r>
            <w:r>
              <w:rPr>
                <w:rFonts w:ascii="Times New Roman" w:eastAsia="宋体" w:hAnsi="Times New Roman"/>
                <w:kern w:val="2"/>
                <w:sz w:val="21"/>
              </w:rPr>
              <w:t>，影响结构安全</w:t>
            </w:r>
          </w:p>
        </w:tc>
      </w:tr>
    </w:tbl>
    <w:p w14:paraId="3527EC56" w14:textId="77777777" w:rsidR="00596C71" w:rsidRDefault="00596C71"/>
    <w:p w14:paraId="57A26D04" w14:textId="61F64D69" w:rsidR="00596C71" w:rsidRDefault="00000000">
      <w:pPr>
        <w:pStyle w:val="a6"/>
        <w:keepNext/>
        <w:spacing w:before="120" w:after="120"/>
      </w:pPr>
      <w:bookmarkStart w:id="522" w:name="_Ref175215297"/>
      <w:r>
        <w:rPr>
          <w:rFonts w:hint="eastAsia"/>
        </w:rPr>
        <w:t>表</w:t>
      </w:r>
      <w:r>
        <w:fldChar w:fldCharType="begin"/>
      </w:r>
      <w:r>
        <w:instrText xml:space="preserve"> </w:instrText>
      </w:r>
      <w:r>
        <w:rPr>
          <w:rFonts w:hint="eastAsia"/>
        </w:rPr>
        <w:instrText>STYLEREF 3 \s</w:instrText>
      </w:r>
      <w:r>
        <w:instrText xml:space="preserve"> </w:instrText>
      </w:r>
      <w:r>
        <w:fldChar w:fldCharType="separate"/>
      </w:r>
      <w:r w:rsidR="00DB019D">
        <w:rPr>
          <w:noProof/>
        </w:rPr>
        <w:t>5.2.3</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3</w:instrText>
      </w:r>
      <w:r>
        <w:instrText xml:space="preserve"> </w:instrText>
      </w:r>
      <w:r>
        <w:fldChar w:fldCharType="separate"/>
      </w:r>
      <w:r w:rsidR="00DB019D">
        <w:rPr>
          <w:noProof/>
        </w:rPr>
        <w:t>5</w:t>
      </w:r>
      <w:r>
        <w:fldChar w:fldCharType="end"/>
      </w:r>
      <w:bookmarkEnd w:id="522"/>
      <w:r>
        <w:rPr>
          <w:rFonts w:hint="eastAsia"/>
        </w:rPr>
        <w:t xml:space="preserve"> </w:t>
      </w:r>
      <w:r>
        <w:t>主缆腐蚀或索股损坏</w:t>
      </w:r>
    </w:p>
    <w:tbl>
      <w:tblPr>
        <w:tblStyle w:val="24"/>
        <w:tblW w:w="5000" w:type="pct"/>
        <w:tblLook w:val="04A0" w:firstRow="1" w:lastRow="0" w:firstColumn="1" w:lastColumn="0" w:noHBand="0" w:noVBand="1"/>
      </w:tblPr>
      <w:tblGrid>
        <w:gridCol w:w="840"/>
        <w:gridCol w:w="7472"/>
      </w:tblGrid>
      <w:tr w:rsidR="00596C71" w14:paraId="3042905E" w14:textId="77777777">
        <w:trPr>
          <w:trHeight w:val="293"/>
        </w:trPr>
        <w:tc>
          <w:tcPr>
            <w:tcW w:w="840" w:type="dxa"/>
            <w:vMerge w:val="restart"/>
            <w:noWrap/>
          </w:tcPr>
          <w:p w14:paraId="0D3D2120" w14:textId="77777777" w:rsidR="00596C71" w:rsidRDefault="00000000">
            <w:pPr>
              <w:pStyle w:val="af8"/>
            </w:pPr>
            <w:r>
              <w:t>标度</w:t>
            </w:r>
          </w:p>
        </w:tc>
        <w:tc>
          <w:tcPr>
            <w:tcW w:w="7472" w:type="dxa"/>
            <w:noWrap/>
          </w:tcPr>
          <w:p w14:paraId="7D2C86F6" w14:textId="77777777" w:rsidR="00596C71" w:rsidRDefault="00000000">
            <w:pPr>
              <w:pStyle w:val="af8"/>
            </w:pPr>
            <w:r>
              <w:t>评定标准</w:t>
            </w:r>
          </w:p>
        </w:tc>
      </w:tr>
      <w:tr w:rsidR="00596C71" w14:paraId="67347C51" w14:textId="77777777">
        <w:trPr>
          <w:trHeight w:val="259"/>
        </w:trPr>
        <w:tc>
          <w:tcPr>
            <w:tcW w:w="840" w:type="dxa"/>
            <w:vMerge/>
          </w:tcPr>
          <w:p w14:paraId="04A92983" w14:textId="77777777" w:rsidR="00596C71" w:rsidRDefault="00596C71">
            <w:pPr>
              <w:pStyle w:val="af8"/>
            </w:pPr>
          </w:p>
        </w:tc>
        <w:tc>
          <w:tcPr>
            <w:tcW w:w="7472" w:type="dxa"/>
            <w:noWrap/>
          </w:tcPr>
          <w:p w14:paraId="68AA4561" w14:textId="77777777" w:rsidR="00596C71" w:rsidRDefault="00000000">
            <w:pPr>
              <w:pStyle w:val="af8"/>
            </w:pPr>
            <w:r>
              <w:t>定性描述</w:t>
            </w:r>
          </w:p>
        </w:tc>
      </w:tr>
      <w:tr w:rsidR="00596C71" w14:paraId="5C29964B" w14:textId="77777777">
        <w:trPr>
          <w:trHeight w:val="69"/>
        </w:trPr>
        <w:tc>
          <w:tcPr>
            <w:tcW w:w="840" w:type="dxa"/>
            <w:noWrap/>
          </w:tcPr>
          <w:p w14:paraId="639226B6" w14:textId="77777777" w:rsidR="00596C71" w:rsidRDefault="00000000">
            <w:pPr>
              <w:pStyle w:val="af8"/>
            </w:pPr>
            <w:r>
              <w:lastRenderedPageBreak/>
              <w:t>1</w:t>
            </w:r>
          </w:p>
        </w:tc>
        <w:tc>
          <w:tcPr>
            <w:tcW w:w="7472" w:type="dxa"/>
            <w:noWrap/>
          </w:tcPr>
          <w:p w14:paraId="78E3F48C" w14:textId="77777777" w:rsidR="00596C71" w:rsidRDefault="00000000">
            <w:pPr>
              <w:pStyle w:val="paragraph"/>
              <w:rPr>
                <w:rFonts w:ascii="Times New Roman" w:eastAsia="宋体" w:hAnsi="Times New Roman"/>
                <w:kern w:val="2"/>
                <w:sz w:val="21"/>
              </w:rPr>
            </w:pPr>
            <w:r>
              <w:rPr>
                <w:rFonts w:ascii="Times New Roman" w:eastAsia="宋体" w:hAnsi="Times New Roman"/>
                <w:kern w:val="2"/>
                <w:sz w:val="21"/>
              </w:rPr>
              <w:t>完好</w:t>
            </w:r>
          </w:p>
        </w:tc>
      </w:tr>
      <w:tr w:rsidR="00596C71" w14:paraId="5C1E02F8" w14:textId="77777777">
        <w:trPr>
          <w:trHeight w:val="273"/>
        </w:trPr>
        <w:tc>
          <w:tcPr>
            <w:tcW w:w="840" w:type="dxa"/>
            <w:noWrap/>
          </w:tcPr>
          <w:p w14:paraId="4277A9C4" w14:textId="77777777" w:rsidR="00596C71" w:rsidRDefault="00000000">
            <w:pPr>
              <w:pStyle w:val="af8"/>
            </w:pPr>
            <w:r>
              <w:t>2</w:t>
            </w:r>
          </w:p>
        </w:tc>
        <w:tc>
          <w:tcPr>
            <w:tcW w:w="7472" w:type="dxa"/>
            <w:noWrap/>
          </w:tcPr>
          <w:p w14:paraId="03B89AF9" w14:textId="77777777" w:rsidR="00596C71" w:rsidRDefault="00000000">
            <w:pPr>
              <w:pStyle w:val="paragraph"/>
              <w:jc w:val="both"/>
              <w:rPr>
                <w:rFonts w:ascii="Times New Roman" w:eastAsia="宋体" w:hAnsi="Times New Roman"/>
                <w:kern w:val="2"/>
                <w:sz w:val="21"/>
              </w:rPr>
            </w:pPr>
            <w:r>
              <w:rPr>
                <w:rFonts w:ascii="Times New Roman" w:eastAsia="宋体" w:hAnsi="Times New Roman" w:hint="eastAsia"/>
                <w:kern w:val="2"/>
                <w:sz w:val="21"/>
              </w:rPr>
              <w:t>主缆局部出现轻微脱皮、锈蚀、伤痕或有麻点，或镀锌钢丝出现少量锌腐蚀亮斑，失去光泽</w:t>
            </w:r>
          </w:p>
        </w:tc>
      </w:tr>
      <w:tr w:rsidR="00596C71" w14:paraId="30C1448D" w14:textId="77777777">
        <w:trPr>
          <w:trHeight w:val="265"/>
        </w:trPr>
        <w:tc>
          <w:tcPr>
            <w:tcW w:w="840" w:type="dxa"/>
            <w:noWrap/>
          </w:tcPr>
          <w:p w14:paraId="0664CCFF" w14:textId="77777777" w:rsidR="00596C71" w:rsidRDefault="00000000">
            <w:pPr>
              <w:pStyle w:val="af8"/>
            </w:pPr>
            <w:r>
              <w:rPr>
                <w:rFonts w:hint="eastAsia"/>
              </w:rPr>
              <w:t>3</w:t>
            </w:r>
          </w:p>
        </w:tc>
        <w:tc>
          <w:tcPr>
            <w:tcW w:w="7472" w:type="dxa"/>
            <w:noWrap/>
          </w:tcPr>
          <w:p w14:paraId="64191180" w14:textId="77777777" w:rsidR="00596C71" w:rsidRDefault="00000000">
            <w:pPr>
              <w:pStyle w:val="paragraph"/>
              <w:jc w:val="both"/>
              <w:rPr>
                <w:rFonts w:ascii="Times New Roman" w:eastAsia="宋体" w:hAnsi="Times New Roman"/>
                <w:kern w:val="2"/>
                <w:sz w:val="21"/>
              </w:rPr>
            </w:pPr>
            <w:r>
              <w:rPr>
                <w:rFonts w:ascii="Times New Roman" w:eastAsia="宋体" w:hAnsi="Times New Roman"/>
                <w:kern w:val="2"/>
                <w:sz w:val="21"/>
              </w:rPr>
              <w:t>主缆出现少量脱皮、伤痕或轻度至中度腐蚀，缠丝层有较多麻坑，或镀锌钢丝出现较多锌腐蚀，并有白色腐蚀产物，尚未见铁腐蚀</w:t>
            </w:r>
          </w:p>
        </w:tc>
      </w:tr>
      <w:tr w:rsidR="00596C71" w14:paraId="63D7D776" w14:textId="77777777">
        <w:trPr>
          <w:trHeight w:val="265"/>
        </w:trPr>
        <w:tc>
          <w:tcPr>
            <w:tcW w:w="840" w:type="dxa"/>
            <w:noWrap/>
          </w:tcPr>
          <w:p w14:paraId="016FA207" w14:textId="77777777" w:rsidR="00596C71" w:rsidRDefault="00000000">
            <w:pPr>
              <w:pStyle w:val="af8"/>
            </w:pPr>
            <w:r>
              <w:rPr>
                <w:rFonts w:hint="eastAsia"/>
              </w:rPr>
              <w:t>4</w:t>
            </w:r>
          </w:p>
        </w:tc>
        <w:tc>
          <w:tcPr>
            <w:tcW w:w="7472" w:type="dxa"/>
            <w:noWrap/>
          </w:tcPr>
          <w:p w14:paraId="32A7A0FD" w14:textId="77777777" w:rsidR="00596C71" w:rsidRDefault="00000000">
            <w:pPr>
              <w:pStyle w:val="paragraph"/>
              <w:jc w:val="both"/>
              <w:rPr>
                <w:rFonts w:ascii="Times New Roman" w:eastAsia="宋体" w:hAnsi="Times New Roman"/>
                <w:kern w:val="2"/>
                <w:sz w:val="21"/>
              </w:rPr>
            </w:pPr>
            <w:r>
              <w:rPr>
                <w:rFonts w:ascii="Times New Roman" w:eastAsia="宋体" w:hAnsi="Times New Roman"/>
                <w:kern w:val="2"/>
                <w:sz w:val="21"/>
              </w:rPr>
              <w:t>主缆出现较多脱皮、伤痕或密布的中等大小腐坑，缠丝层有大量的麻坑，或镀锌钢丝锌层减少，出现铁腐蚀斑点和腐坑</w:t>
            </w:r>
          </w:p>
        </w:tc>
      </w:tr>
      <w:tr w:rsidR="00596C71" w14:paraId="2CE65B61" w14:textId="77777777">
        <w:trPr>
          <w:trHeight w:val="265"/>
        </w:trPr>
        <w:tc>
          <w:tcPr>
            <w:tcW w:w="840" w:type="dxa"/>
            <w:noWrap/>
          </w:tcPr>
          <w:p w14:paraId="6A71AF21" w14:textId="77777777" w:rsidR="00596C71" w:rsidRDefault="00000000">
            <w:pPr>
              <w:pStyle w:val="af8"/>
            </w:pPr>
            <w:r>
              <w:rPr>
                <w:rFonts w:hint="eastAsia"/>
              </w:rPr>
              <w:t>5</w:t>
            </w:r>
          </w:p>
        </w:tc>
        <w:tc>
          <w:tcPr>
            <w:tcW w:w="7472" w:type="dxa"/>
            <w:noWrap/>
          </w:tcPr>
          <w:p w14:paraId="265884AB" w14:textId="77777777" w:rsidR="00596C71" w:rsidRDefault="00000000">
            <w:pPr>
              <w:pStyle w:val="paragraph"/>
              <w:jc w:val="both"/>
              <w:rPr>
                <w:rFonts w:ascii="Times New Roman" w:eastAsia="宋体" w:hAnsi="Times New Roman"/>
                <w:kern w:val="2"/>
                <w:sz w:val="21"/>
              </w:rPr>
            </w:pPr>
            <w:r>
              <w:rPr>
                <w:rFonts w:ascii="Times New Roman" w:eastAsia="宋体" w:hAnsi="Times New Roman"/>
                <w:kern w:val="2"/>
                <w:sz w:val="21"/>
              </w:rPr>
              <w:t>主缆缠丝防锈层已经严重腐蚀、断丝，或出现严重脱皮、伤痕、断丝，或镀锌钢丝严重腐蚀、断丝</w:t>
            </w:r>
          </w:p>
        </w:tc>
      </w:tr>
    </w:tbl>
    <w:p w14:paraId="1C4C681D" w14:textId="77777777" w:rsidR="00596C71" w:rsidRDefault="00596C71"/>
    <w:p w14:paraId="3A42EC23" w14:textId="73337721" w:rsidR="00596C71" w:rsidRDefault="00000000">
      <w:pPr>
        <w:pStyle w:val="a6"/>
        <w:keepNext/>
        <w:spacing w:before="120" w:after="120"/>
      </w:pPr>
      <w:bookmarkStart w:id="523" w:name="_Ref175215303"/>
      <w:r>
        <w:rPr>
          <w:rFonts w:hint="eastAsia"/>
        </w:rPr>
        <w:t>表</w:t>
      </w:r>
      <w:r>
        <w:fldChar w:fldCharType="begin"/>
      </w:r>
      <w:r>
        <w:instrText xml:space="preserve"> </w:instrText>
      </w:r>
      <w:r>
        <w:rPr>
          <w:rFonts w:hint="eastAsia"/>
        </w:rPr>
        <w:instrText>STYLEREF 3 \s</w:instrText>
      </w:r>
      <w:r>
        <w:instrText xml:space="preserve"> </w:instrText>
      </w:r>
      <w:r>
        <w:fldChar w:fldCharType="separate"/>
      </w:r>
      <w:r w:rsidR="00DB019D">
        <w:rPr>
          <w:noProof/>
        </w:rPr>
        <w:t>5.2.3</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3</w:instrText>
      </w:r>
      <w:r>
        <w:instrText xml:space="preserve"> </w:instrText>
      </w:r>
      <w:r>
        <w:fldChar w:fldCharType="separate"/>
      </w:r>
      <w:r w:rsidR="00DB019D">
        <w:rPr>
          <w:noProof/>
        </w:rPr>
        <w:t>6</w:t>
      </w:r>
      <w:r>
        <w:fldChar w:fldCharType="end"/>
      </w:r>
      <w:bookmarkEnd w:id="523"/>
      <w:r>
        <w:rPr>
          <w:rFonts w:hint="eastAsia"/>
        </w:rPr>
        <w:t xml:space="preserve"> </w:t>
      </w:r>
      <w:r>
        <w:rPr>
          <w:rFonts w:hint="eastAsia"/>
        </w:rPr>
        <w:t>扶手绳及栏杆绳损坏</w:t>
      </w:r>
    </w:p>
    <w:tbl>
      <w:tblPr>
        <w:tblStyle w:val="24"/>
        <w:tblW w:w="5000" w:type="pct"/>
        <w:tblLook w:val="04A0" w:firstRow="1" w:lastRow="0" w:firstColumn="1" w:lastColumn="0" w:noHBand="0" w:noVBand="1"/>
      </w:tblPr>
      <w:tblGrid>
        <w:gridCol w:w="854"/>
        <w:gridCol w:w="4533"/>
        <w:gridCol w:w="2925"/>
      </w:tblGrid>
      <w:tr w:rsidR="00596C71" w14:paraId="379398F3" w14:textId="77777777">
        <w:trPr>
          <w:trHeight w:val="293"/>
        </w:trPr>
        <w:tc>
          <w:tcPr>
            <w:tcW w:w="854" w:type="dxa"/>
            <w:vMerge w:val="restart"/>
            <w:noWrap/>
          </w:tcPr>
          <w:p w14:paraId="3469DF1F" w14:textId="77777777" w:rsidR="00596C71" w:rsidRDefault="00000000">
            <w:pPr>
              <w:pStyle w:val="af8"/>
            </w:pPr>
            <w:r>
              <w:t>标度</w:t>
            </w:r>
          </w:p>
        </w:tc>
        <w:tc>
          <w:tcPr>
            <w:tcW w:w="7458" w:type="dxa"/>
            <w:gridSpan w:val="2"/>
            <w:noWrap/>
          </w:tcPr>
          <w:p w14:paraId="5CA16B05" w14:textId="77777777" w:rsidR="00596C71" w:rsidRDefault="00000000">
            <w:pPr>
              <w:pStyle w:val="af8"/>
            </w:pPr>
            <w:r>
              <w:t>评定标准</w:t>
            </w:r>
          </w:p>
        </w:tc>
      </w:tr>
      <w:tr w:rsidR="00596C71" w14:paraId="270FFFE5" w14:textId="77777777">
        <w:trPr>
          <w:trHeight w:val="259"/>
        </w:trPr>
        <w:tc>
          <w:tcPr>
            <w:tcW w:w="854" w:type="dxa"/>
            <w:vMerge/>
          </w:tcPr>
          <w:p w14:paraId="345F7EF7" w14:textId="77777777" w:rsidR="00596C71" w:rsidRDefault="00596C71">
            <w:pPr>
              <w:pStyle w:val="af8"/>
            </w:pPr>
          </w:p>
        </w:tc>
        <w:tc>
          <w:tcPr>
            <w:tcW w:w="4533" w:type="dxa"/>
            <w:noWrap/>
          </w:tcPr>
          <w:p w14:paraId="4E9697A8" w14:textId="77777777" w:rsidR="00596C71" w:rsidRDefault="00000000">
            <w:pPr>
              <w:pStyle w:val="af8"/>
            </w:pPr>
            <w:r>
              <w:t>定性描述</w:t>
            </w:r>
          </w:p>
        </w:tc>
        <w:tc>
          <w:tcPr>
            <w:tcW w:w="2925" w:type="dxa"/>
          </w:tcPr>
          <w:p w14:paraId="0244DE47" w14:textId="77777777" w:rsidR="00596C71" w:rsidRDefault="00000000">
            <w:pPr>
              <w:pStyle w:val="af8"/>
            </w:pPr>
            <w:r>
              <w:t>定</w:t>
            </w:r>
            <w:r>
              <w:rPr>
                <w:rFonts w:hint="eastAsia"/>
              </w:rPr>
              <w:t>量</w:t>
            </w:r>
            <w:r>
              <w:t>描述</w:t>
            </w:r>
          </w:p>
        </w:tc>
      </w:tr>
      <w:tr w:rsidR="00596C71" w14:paraId="5CD74560" w14:textId="77777777">
        <w:trPr>
          <w:trHeight w:val="69"/>
        </w:trPr>
        <w:tc>
          <w:tcPr>
            <w:tcW w:w="854" w:type="dxa"/>
            <w:noWrap/>
          </w:tcPr>
          <w:p w14:paraId="2BD8AD37" w14:textId="77777777" w:rsidR="00596C71" w:rsidRDefault="00000000">
            <w:pPr>
              <w:pStyle w:val="af8"/>
            </w:pPr>
            <w:r>
              <w:t>1</w:t>
            </w:r>
          </w:p>
        </w:tc>
        <w:tc>
          <w:tcPr>
            <w:tcW w:w="4533" w:type="dxa"/>
            <w:noWrap/>
          </w:tcPr>
          <w:p w14:paraId="3279EA3A" w14:textId="77777777" w:rsidR="00596C71" w:rsidRDefault="00000000">
            <w:pPr>
              <w:pStyle w:val="paragraph"/>
              <w:jc w:val="both"/>
              <w:rPr>
                <w:rFonts w:ascii="Times New Roman" w:eastAsia="宋体" w:hAnsi="Times New Roman"/>
                <w:kern w:val="2"/>
                <w:sz w:val="21"/>
              </w:rPr>
            </w:pPr>
            <w:r>
              <w:rPr>
                <w:rFonts w:ascii="Times New Roman" w:eastAsia="宋体" w:hAnsi="Times New Roman" w:hint="eastAsia"/>
                <w:kern w:val="2"/>
                <w:sz w:val="21"/>
              </w:rPr>
              <w:t>完好</w:t>
            </w:r>
          </w:p>
        </w:tc>
        <w:tc>
          <w:tcPr>
            <w:tcW w:w="2925" w:type="dxa"/>
          </w:tcPr>
          <w:p w14:paraId="0A1B8558" w14:textId="2B93F875" w:rsidR="00596C71" w:rsidRDefault="005614F0">
            <w:pPr>
              <w:pStyle w:val="paragraph"/>
              <w:jc w:val="center"/>
              <w:rPr>
                <w:rFonts w:ascii="Times New Roman" w:eastAsia="宋体" w:hAnsi="Times New Roman"/>
                <w:kern w:val="2"/>
                <w:sz w:val="21"/>
              </w:rPr>
            </w:pPr>
            <w:r>
              <w:rPr>
                <w:rFonts w:hint="eastAsia"/>
              </w:rPr>
              <w:t>/</w:t>
            </w:r>
          </w:p>
        </w:tc>
      </w:tr>
      <w:tr w:rsidR="00596C71" w14:paraId="535E1F29" w14:textId="77777777">
        <w:trPr>
          <w:trHeight w:val="273"/>
        </w:trPr>
        <w:tc>
          <w:tcPr>
            <w:tcW w:w="854" w:type="dxa"/>
            <w:noWrap/>
          </w:tcPr>
          <w:p w14:paraId="498D6DDC" w14:textId="77777777" w:rsidR="00596C71" w:rsidRDefault="00000000">
            <w:pPr>
              <w:pStyle w:val="af8"/>
            </w:pPr>
            <w:r>
              <w:t>2</w:t>
            </w:r>
          </w:p>
        </w:tc>
        <w:tc>
          <w:tcPr>
            <w:tcW w:w="4533" w:type="dxa"/>
            <w:noWrap/>
          </w:tcPr>
          <w:p w14:paraId="51BC5FAC" w14:textId="77777777" w:rsidR="00596C71" w:rsidRDefault="00000000">
            <w:pPr>
              <w:pStyle w:val="paragraph"/>
              <w:jc w:val="both"/>
              <w:rPr>
                <w:rFonts w:ascii="Times New Roman" w:eastAsia="宋体" w:hAnsi="Times New Roman"/>
                <w:kern w:val="2"/>
                <w:sz w:val="21"/>
              </w:rPr>
            </w:pPr>
            <w:r>
              <w:rPr>
                <w:rFonts w:ascii="Times New Roman" w:eastAsia="宋体" w:hAnsi="Times New Roman" w:hint="eastAsia"/>
                <w:kern w:val="2"/>
                <w:sz w:val="21"/>
              </w:rPr>
              <w:t>检修道上扶手绳及栏杆绳有伤痕并有起丝现象，螺栓存在少量点蚀</w:t>
            </w:r>
          </w:p>
        </w:tc>
        <w:tc>
          <w:tcPr>
            <w:tcW w:w="2925" w:type="dxa"/>
          </w:tcPr>
          <w:p w14:paraId="42AF1FA7" w14:textId="66AF788B" w:rsidR="00596C71" w:rsidRDefault="005614F0">
            <w:pPr>
              <w:pStyle w:val="paragraph"/>
              <w:jc w:val="center"/>
              <w:rPr>
                <w:rFonts w:ascii="Times New Roman" w:eastAsia="宋体" w:hAnsi="Times New Roman"/>
                <w:kern w:val="2"/>
                <w:sz w:val="21"/>
              </w:rPr>
            </w:pPr>
            <w:r>
              <w:rPr>
                <w:rFonts w:hint="eastAsia"/>
              </w:rPr>
              <w:t>/</w:t>
            </w:r>
          </w:p>
        </w:tc>
      </w:tr>
      <w:tr w:rsidR="00596C71" w14:paraId="7147CE6D" w14:textId="77777777">
        <w:trPr>
          <w:trHeight w:val="265"/>
        </w:trPr>
        <w:tc>
          <w:tcPr>
            <w:tcW w:w="854" w:type="dxa"/>
            <w:noWrap/>
          </w:tcPr>
          <w:p w14:paraId="5CDE4B66" w14:textId="77777777" w:rsidR="00596C71" w:rsidRDefault="00000000">
            <w:pPr>
              <w:pStyle w:val="af8"/>
            </w:pPr>
            <w:r>
              <w:rPr>
                <w:rFonts w:hint="eastAsia"/>
              </w:rPr>
              <w:t>3</w:t>
            </w:r>
          </w:p>
        </w:tc>
        <w:tc>
          <w:tcPr>
            <w:tcW w:w="4533" w:type="dxa"/>
            <w:noWrap/>
          </w:tcPr>
          <w:p w14:paraId="56FF6A49" w14:textId="77777777" w:rsidR="00596C71" w:rsidRDefault="00000000">
            <w:pPr>
              <w:pStyle w:val="paragraph"/>
              <w:jc w:val="both"/>
              <w:rPr>
                <w:rFonts w:ascii="Times New Roman" w:eastAsia="宋体" w:hAnsi="Times New Roman"/>
                <w:kern w:val="2"/>
                <w:sz w:val="21"/>
              </w:rPr>
            </w:pPr>
            <w:r>
              <w:rPr>
                <w:rFonts w:ascii="Times New Roman" w:eastAsia="宋体" w:hAnsi="Times New Roman" w:hint="eastAsia"/>
                <w:kern w:val="2"/>
                <w:sz w:val="21"/>
              </w:rPr>
              <w:t>扶手绳、栏杆绳出现多处伤痕，较多螺栓出现轻微锈蚀，个别螺栓出现松动或丢失</w:t>
            </w:r>
          </w:p>
        </w:tc>
        <w:tc>
          <w:tcPr>
            <w:tcW w:w="2925" w:type="dxa"/>
          </w:tcPr>
          <w:p w14:paraId="1F9D5162" w14:textId="77777777" w:rsidR="00596C71" w:rsidRDefault="00000000">
            <w:pPr>
              <w:pStyle w:val="paragraph"/>
              <w:jc w:val="both"/>
              <w:rPr>
                <w:rFonts w:ascii="Times New Roman" w:eastAsia="宋体" w:hAnsi="Times New Roman"/>
                <w:kern w:val="2"/>
                <w:sz w:val="21"/>
              </w:rPr>
            </w:pPr>
            <w:r>
              <w:rPr>
                <w:rFonts w:ascii="Times New Roman" w:eastAsia="宋体" w:hAnsi="Times New Roman" w:hint="eastAsia"/>
                <w:kern w:val="2"/>
                <w:sz w:val="21"/>
              </w:rPr>
              <w:t>截面损失＞</w:t>
            </w:r>
            <w:r>
              <w:rPr>
                <w:rFonts w:ascii="Times New Roman" w:eastAsia="宋体" w:hAnsi="Times New Roman" w:hint="eastAsia"/>
                <w:kern w:val="2"/>
                <w:sz w:val="21"/>
              </w:rPr>
              <w:t>30%</w:t>
            </w:r>
            <w:r>
              <w:rPr>
                <w:rFonts w:ascii="Times New Roman" w:eastAsia="宋体" w:hAnsi="Times New Roman" w:hint="eastAsia"/>
                <w:kern w:val="2"/>
                <w:sz w:val="21"/>
              </w:rPr>
              <w:t>，螺栓松动或丢失数量之和</w:t>
            </w:r>
            <w:r>
              <w:rPr>
                <w:rFonts w:ascii="Times New Roman" w:eastAsia="宋体" w:hAnsi="Times New Roman"/>
                <w:kern w:val="2"/>
                <w:sz w:val="21"/>
              </w:rPr>
              <w:t>&lt;</w:t>
            </w:r>
            <w:r>
              <w:rPr>
                <w:rFonts w:ascii="Times New Roman" w:eastAsia="宋体" w:hAnsi="Times New Roman" w:hint="eastAsia"/>
                <w:kern w:val="2"/>
                <w:sz w:val="21"/>
              </w:rPr>
              <w:t>总量</w:t>
            </w:r>
            <w:r>
              <w:rPr>
                <w:rFonts w:ascii="Times New Roman" w:eastAsia="宋体" w:hAnsi="Times New Roman"/>
                <w:kern w:val="2"/>
                <w:sz w:val="21"/>
              </w:rPr>
              <w:t>10%</w:t>
            </w:r>
          </w:p>
        </w:tc>
      </w:tr>
      <w:tr w:rsidR="00596C71" w14:paraId="5B5D98DA" w14:textId="77777777">
        <w:trPr>
          <w:trHeight w:val="265"/>
        </w:trPr>
        <w:tc>
          <w:tcPr>
            <w:tcW w:w="854" w:type="dxa"/>
            <w:noWrap/>
          </w:tcPr>
          <w:p w14:paraId="6AC723C8" w14:textId="77777777" w:rsidR="00596C71" w:rsidRDefault="00000000">
            <w:pPr>
              <w:pStyle w:val="af8"/>
            </w:pPr>
            <w:r>
              <w:rPr>
                <w:rFonts w:hint="eastAsia"/>
              </w:rPr>
              <w:t>4</w:t>
            </w:r>
          </w:p>
        </w:tc>
        <w:tc>
          <w:tcPr>
            <w:tcW w:w="4533" w:type="dxa"/>
            <w:noWrap/>
          </w:tcPr>
          <w:p w14:paraId="74B496FB" w14:textId="77777777" w:rsidR="00596C71" w:rsidRDefault="00000000">
            <w:pPr>
              <w:pStyle w:val="paragraph"/>
              <w:jc w:val="both"/>
              <w:rPr>
                <w:rFonts w:ascii="Times New Roman" w:eastAsia="宋体" w:hAnsi="Times New Roman"/>
                <w:kern w:val="2"/>
                <w:sz w:val="21"/>
              </w:rPr>
            </w:pPr>
            <w:r>
              <w:rPr>
                <w:rFonts w:ascii="Times New Roman" w:eastAsia="宋体" w:hAnsi="Times New Roman" w:hint="eastAsia"/>
                <w:kern w:val="2"/>
                <w:sz w:val="21"/>
              </w:rPr>
              <w:t>扶手绳或栏杆绳有断裂现象，大量螺栓锈蚀较为严重，部分螺栓损坏、松动或丢失</w:t>
            </w:r>
          </w:p>
        </w:tc>
        <w:tc>
          <w:tcPr>
            <w:tcW w:w="2925" w:type="dxa"/>
          </w:tcPr>
          <w:p w14:paraId="4F11079B" w14:textId="77777777" w:rsidR="00596C71" w:rsidRDefault="00000000">
            <w:pPr>
              <w:pStyle w:val="paragraph"/>
              <w:jc w:val="both"/>
              <w:rPr>
                <w:rFonts w:ascii="Times New Roman" w:eastAsia="宋体" w:hAnsi="Times New Roman"/>
                <w:kern w:val="2"/>
                <w:sz w:val="21"/>
              </w:rPr>
            </w:pPr>
            <w:r>
              <w:rPr>
                <w:rFonts w:ascii="Times New Roman" w:eastAsia="宋体" w:hAnsi="Times New Roman" w:hint="eastAsia"/>
                <w:kern w:val="2"/>
                <w:sz w:val="21"/>
              </w:rPr>
              <w:t>螺栓损坏、松动或丢失数量之和≥总量的</w:t>
            </w:r>
            <w:r>
              <w:rPr>
                <w:rFonts w:ascii="Times New Roman" w:eastAsia="宋体" w:hAnsi="Times New Roman"/>
                <w:kern w:val="2"/>
                <w:sz w:val="21"/>
              </w:rPr>
              <w:t>10%</w:t>
            </w:r>
          </w:p>
        </w:tc>
      </w:tr>
    </w:tbl>
    <w:p w14:paraId="30BDD157" w14:textId="77777777" w:rsidR="00596C71" w:rsidRDefault="00596C71"/>
    <w:p w14:paraId="7D14D0E4" w14:textId="4248C874" w:rsidR="00596C71" w:rsidRDefault="00000000">
      <w:pPr>
        <w:pStyle w:val="a6"/>
        <w:keepNext/>
        <w:spacing w:before="120" w:after="120"/>
      </w:pPr>
      <w:bookmarkStart w:id="524" w:name="_Ref175215308"/>
      <w:r>
        <w:rPr>
          <w:rFonts w:hint="eastAsia"/>
        </w:rPr>
        <w:t>表</w:t>
      </w:r>
      <w:r>
        <w:fldChar w:fldCharType="begin"/>
      </w:r>
      <w:r>
        <w:instrText xml:space="preserve"> </w:instrText>
      </w:r>
      <w:r>
        <w:rPr>
          <w:rFonts w:hint="eastAsia"/>
        </w:rPr>
        <w:instrText>STYLEREF 3 \s</w:instrText>
      </w:r>
      <w:r>
        <w:instrText xml:space="preserve"> </w:instrText>
      </w:r>
      <w:r>
        <w:fldChar w:fldCharType="separate"/>
      </w:r>
      <w:r w:rsidR="00DB019D">
        <w:rPr>
          <w:noProof/>
        </w:rPr>
        <w:t>5.2.3</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3</w:instrText>
      </w:r>
      <w:r>
        <w:instrText xml:space="preserve"> </w:instrText>
      </w:r>
      <w:r>
        <w:fldChar w:fldCharType="separate"/>
      </w:r>
      <w:r w:rsidR="00DB019D">
        <w:rPr>
          <w:noProof/>
        </w:rPr>
        <w:t>7</w:t>
      </w:r>
      <w:r>
        <w:fldChar w:fldCharType="end"/>
      </w:r>
      <w:bookmarkEnd w:id="524"/>
      <w:r>
        <w:rPr>
          <w:rFonts w:hint="eastAsia"/>
        </w:rPr>
        <w:t xml:space="preserve"> </w:t>
      </w:r>
      <w:r>
        <w:rPr>
          <w:rFonts w:hint="eastAsia"/>
        </w:rPr>
        <w:t>索股锚头</w:t>
      </w:r>
    </w:p>
    <w:tbl>
      <w:tblPr>
        <w:tblStyle w:val="24"/>
        <w:tblW w:w="5000" w:type="pct"/>
        <w:tblLook w:val="04A0" w:firstRow="1" w:lastRow="0" w:firstColumn="1" w:lastColumn="0" w:noHBand="0" w:noVBand="1"/>
      </w:tblPr>
      <w:tblGrid>
        <w:gridCol w:w="854"/>
        <w:gridCol w:w="7458"/>
      </w:tblGrid>
      <w:tr w:rsidR="00596C71" w14:paraId="442E3F0B" w14:textId="77777777">
        <w:trPr>
          <w:trHeight w:val="293"/>
        </w:trPr>
        <w:tc>
          <w:tcPr>
            <w:tcW w:w="514" w:type="pct"/>
            <w:vMerge w:val="restart"/>
            <w:noWrap/>
          </w:tcPr>
          <w:p w14:paraId="229EB650" w14:textId="77777777" w:rsidR="00596C71" w:rsidRDefault="00000000">
            <w:pPr>
              <w:pStyle w:val="af8"/>
            </w:pPr>
            <w:r>
              <w:t>标度</w:t>
            </w:r>
          </w:p>
        </w:tc>
        <w:tc>
          <w:tcPr>
            <w:tcW w:w="4486" w:type="pct"/>
            <w:noWrap/>
          </w:tcPr>
          <w:p w14:paraId="3DC4DBBA" w14:textId="77777777" w:rsidR="00596C71" w:rsidRDefault="00000000">
            <w:pPr>
              <w:pStyle w:val="af8"/>
            </w:pPr>
            <w:r>
              <w:t>评定标准</w:t>
            </w:r>
          </w:p>
        </w:tc>
      </w:tr>
      <w:tr w:rsidR="00596C71" w14:paraId="51EE844E" w14:textId="77777777">
        <w:trPr>
          <w:trHeight w:val="259"/>
        </w:trPr>
        <w:tc>
          <w:tcPr>
            <w:tcW w:w="514" w:type="pct"/>
            <w:vMerge/>
          </w:tcPr>
          <w:p w14:paraId="3D3565FC" w14:textId="77777777" w:rsidR="00596C71" w:rsidRDefault="00596C71">
            <w:pPr>
              <w:pStyle w:val="af8"/>
            </w:pPr>
          </w:p>
        </w:tc>
        <w:tc>
          <w:tcPr>
            <w:tcW w:w="4486" w:type="pct"/>
            <w:noWrap/>
          </w:tcPr>
          <w:p w14:paraId="449637FB" w14:textId="77777777" w:rsidR="00596C71" w:rsidRDefault="00000000">
            <w:pPr>
              <w:pStyle w:val="af8"/>
            </w:pPr>
            <w:r>
              <w:t>定性描述</w:t>
            </w:r>
          </w:p>
        </w:tc>
      </w:tr>
      <w:tr w:rsidR="00596C71" w14:paraId="20989732" w14:textId="77777777">
        <w:trPr>
          <w:trHeight w:val="69"/>
        </w:trPr>
        <w:tc>
          <w:tcPr>
            <w:tcW w:w="514" w:type="pct"/>
            <w:noWrap/>
          </w:tcPr>
          <w:p w14:paraId="4656824C" w14:textId="77777777" w:rsidR="00596C71" w:rsidRDefault="00000000">
            <w:pPr>
              <w:pStyle w:val="af8"/>
            </w:pPr>
            <w:r>
              <w:t>1</w:t>
            </w:r>
          </w:p>
        </w:tc>
        <w:tc>
          <w:tcPr>
            <w:tcW w:w="4486" w:type="pct"/>
            <w:noWrap/>
          </w:tcPr>
          <w:p w14:paraId="7FD16EE7" w14:textId="77777777" w:rsidR="00596C71" w:rsidRDefault="00000000">
            <w:pPr>
              <w:pStyle w:val="paragraph"/>
              <w:rPr>
                <w:rFonts w:ascii="Times New Roman" w:eastAsia="宋体" w:hAnsi="Times New Roman"/>
                <w:kern w:val="2"/>
                <w:sz w:val="21"/>
              </w:rPr>
            </w:pPr>
            <w:r>
              <w:rPr>
                <w:rFonts w:ascii="Times New Roman" w:eastAsia="宋体" w:hAnsi="Times New Roman" w:hint="eastAsia"/>
                <w:kern w:val="2"/>
                <w:sz w:val="21"/>
              </w:rPr>
              <w:t>完好</w:t>
            </w:r>
          </w:p>
        </w:tc>
      </w:tr>
      <w:tr w:rsidR="00596C71" w14:paraId="3DA63085" w14:textId="77777777">
        <w:trPr>
          <w:trHeight w:val="273"/>
        </w:trPr>
        <w:tc>
          <w:tcPr>
            <w:tcW w:w="514" w:type="pct"/>
            <w:noWrap/>
          </w:tcPr>
          <w:p w14:paraId="18ED15A2" w14:textId="77777777" w:rsidR="00596C71" w:rsidRDefault="00000000">
            <w:pPr>
              <w:pStyle w:val="af8"/>
            </w:pPr>
            <w:r>
              <w:t>2</w:t>
            </w:r>
          </w:p>
        </w:tc>
        <w:tc>
          <w:tcPr>
            <w:tcW w:w="4486" w:type="pct"/>
            <w:noWrap/>
          </w:tcPr>
          <w:p w14:paraId="5A63B1BB" w14:textId="77777777" w:rsidR="00596C71" w:rsidRDefault="00000000">
            <w:pPr>
              <w:pStyle w:val="paragraph"/>
              <w:jc w:val="both"/>
              <w:rPr>
                <w:rFonts w:ascii="Times New Roman" w:eastAsia="宋体" w:hAnsi="Times New Roman"/>
                <w:kern w:val="2"/>
                <w:sz w:val="21"/>
              </w:rPr>
            </w:pPr>
            <w:r>
              <w:rPr>
                <w:rFonts w:ascii="Times New Roman" w:eastAsia="宋体" w:hAnsi="Times New Roman" w:hint="eastAsia"/>
                <w:kern w:val="2"/>
                <w:sz w:val="21"/>
              </w:rPr>
              <w:t>锚头外观未见锈蚀或锈迹现象</w:t>
            </w:r>
          </w:p>
        </w:tc>
      </w:tr>
      <w:tr w:rsidR="00596C71" w14:paraId="3180759B" w14:textId="77777777">
        <w:trPr>
          <w:trHeight w:val="265"/>
        </w:trPr>
        <w:tc>
          <w:tcPr>
            <w:tcW w:w="514" w:type="pct"/>
            <w:noWrap/>
          </w:tcPr>
          <w:p w14:paraId="2BA03323" w14:textId="77777777" w:rsidR="00596C71" w:rsidRDefault="00000000">
            <w:pPr>
              <w:pStyle w:val="af8"/>
            </w:pPr>
            <w:r>
              <w:rPr>
                <w:rFonts w:hint="eastAsia"/>
              </w:rPr>
              <w:t>3</w:t>
            </w:r>
          </w:p>
        </w:tc>
        <w:tc>
          <w:tcPr>
            <w:tcW w:w="4486" w:type="pct"/>
            <w:noWrap/>
          </w:tcPr>
          <w:p w14:paraId="3BD690DE" w14:textId="77777777" w:rsidR="00596C71" w:rsidRDefault="00000000">
            <w:pPr>
              <w:pStyle w:val="paragraph"/>
              <w:jc w:val="both"/>
              <w:rPr>
                <w:rFonts w:ascii="Times New Roman" w:eastAsia="宋体" w:hAnsi="Times New Roman"/>
                <w:kern w:val="2"/>
                <w:sz w:val="21"/>
              </w:rPr>
            </w:pPr>
            <w:r>
              <w:rPr>
                <w:rFonts w:ascii="Times New Roman" w:eastAsia="宋体" w:hAnsi="Times New Roman" w:hint="eastAsia"/>
                <w:kern w:val="2"/>
                <w:sz w:val="21"/>
              </w:rPr>
              <w:t>锚头出现轻微损坏现象</w:t>
            </w:r>
          </w:p>
        </w:tc>
      </w:tr>
      <w:tr w:rsidR="00596C71" w14:paraId="4A59CF4E" w14:textId="77777777">
        <w:trPr>
          <w:trHeight w:val="265"/>
        </w:trPr>
        <w:tc>
          <w:tcPr>
            <w:tcW w:w="514" w:type="pct"/>
            <w:noWrap/>
          </w:tcPr>
          <w:p w14:paraId="282C96CC" w14:textId="77777777" w:rsidR="00596C71" w:rsidRDefault="00000000">
            <w:pPr>
              <w:pStyle w:val="af8"/>
            </w:pPr>
            <w:r>
              <w:rPr>
                <w:rFonts w:hint="eastAsia"/>
              </w:rPr>
              <w:t>4</w:t>
            </w:r>
          </w:p>
        </w:tc>
        <w:tc>
          <w:tcPr>
            <w:tcW w:w="4486" w:type="pct"/>
            <w:noWrap/>
          </w:tcPr>
          <w:p w14:paraId="51A1E1A1" w14:textId="77777777" w:rsidR="00596C71" w:rsidRDefault="00000000">
            <w:pPr>
              <w:pStyle w:val="paragraph"/>
              <w:jc w:val="both"/>
              <w:rPr>
                <w:rFonts w:ascii="Times New Roman" w:eastAsia="宋体" w:hAnsi="Times New Roman"/>
                <w:kern w:val="2"/>
                <w:sz w:val="21"/>
              </w:rPr>
            </w:pPr>
            <w:r>
              <w:rPr>
                <w:rFonts w:ascii="Times New Roman" w:eastAsia="宋体" w:hAnsi="Times New Roman" w:hint="eastAsia"/>
                <w:kern w:val="2"/>
                <w:sz w:val="21"/>
              </w:rPr>
              <w:t>锚头出现明显损坏、松动现象，对锚固效果存在一定影响</w:t>
            </w:r>
          </w:p>
        </w:tc>
      </w:tr>
    </w:tbl>
    <w:p w14:paraId="7272B9CD" w14:textId="77777777" w:rsidR="00596C71" w:rsidRDefault="00596C71"/>
    <w:p w14:paraId="364EDED7" w14:textId="42699771" w:rsidR="00596C71" w:rsidRDefault="00000000">
      <w:pPr>
        <w:pStyle w:val="3"/>
      </w:pPr>
      <w:r>
        <w:t>索夹</w:t>
      </w:r>
      <w:r>
        <w:rPr>
          <w:rFonts w:hint="eastAsia"/>
        </w:rPr>
        <w:t>、缆套、散索套评定指标及分级评定标准可按</w:t>
      </w:r>
      <w:r>
        <w:fldChar w:fldCharType="begin"/>
      </w:r>
      <w:r>
        <w:instrText xml:space="preserve"> REF _Ref175215320 \h </w:instrText>
      </w:r>
      <w:r>
        <w:fldChar w:fldCharType="separate"/>
      </w:r>
      <w:r w:rsidR="00DB019D">
        <w:rPr>
          <w:rFonts w:hint="eastAsia"/>
        </w:rPr>
        <w:t>表</w:t>
      </w:r>
      <w:r w:rsidR="00DB019D">
        <w:rPr>
          <w:noProof/>
        </w:rPr>
        <w:t>5.2.4</w:t>
      </w:r>
      <w:r w:rsidR="00DB019D">
        <w:noBreakHyphen/>
      </w:r>
      <w:r w:rsidR="00DB019D">
        <w:rPr>
          <w:noProof/>
        </w:rPr>
        <w:t>1</w:t>
      </w:r>
      <w:r>
        <w:fldChar w:fldCharType="end"/>
      </w:r>
      <w:r>
        <w:rPr>
          <w:rFonts w:hint="eastAsia"/>
        </w:rPr>
        <w:t>~</w:t>
      </w:r>
      <w:r>
        <w:fldChar w:fldCharType="begin"/>
      </w:r>
      <w:r>
        <w:instrText xml:space="preserve"> REF _Ref175215344 \h </w:instrText>
      </w:r>
      <w:r>
        <w:fldChar w:fldCharType="separate"/>
      </w:r>
      <w:r w:rsidR="00DB019D">
        <w:rPr>
          <w:rFonts w:hint="eastAsia"/>
        </w:rPr>
        <w:t>表</w:t>
      </w:r>
      <w:r w:rsidR="00DB019D">
        <w:rPr>
          <w:noProof/>
        </w:rPr>
        <w:t>5.2.4</w:t>
      </w:r>
      <w:r w:rsidR="00DB019D">
        <w:noBreakHyphen/>
      </w:r>
      <w:r w:rsidR="00DB019D">
        <w:rPr>
          <w:noProof/>
        </w:rPr>
        <w:t>6</w:t>
      </w:r>
      <w:r>
        <w:fldChar w:fldCharType="end"/>
      </w:r>
      <w:r>
        <w:rPr>
          <w:rFonts w:hint="eastAsia"/>
        </w:rPr>
        <w:t>执行：</w:t>
      </w:r>
    </w:p>
    <w:p w14:paraId="0AC7B134" w14:textId="5906A3BB" w:rsidR="00596C71" w:rsidRDefault="00000000">
      <w:pPr>
        <w:pStyle w:val="af6"/>
        <w:numPr>
          <w:ilvl w:val="0"/>
          <w:numId w:val="29"/>
        </w:numPr>
      </w:pPr>
      <w:r>
        <w:t>错位、滑移评定标准见</w:t>
      </w:r>
      <w:r>
        <w:fldChar w:fldCharType="begin"/>
      </w:r>
      <w:r>
        <w:instrText xml:space="preserve"> REF _Ref175215320 \h </w:instrText>
      </w:r>
      <w:r>
        <w:fldChar w:fldCharType="separate"/>
      </w:r>
      <w:r w:rsidR="00DB019D">
        <w:rPr>
          <w:rFonts w:hint="eastAsia"/>
        </w:rPr>
        <w:t>表</w:t>
      </w:r>
      <w:r w:rsidR="00DB019D">
        <w:rPr>
          <w:noProof/>
        </w:rPr>
        <w:t>5.2.4</w:t>
      </w:r>
      <w:r w:rsidR="00DB019D">
        <w:noBreakHyphen/>
      </w:r>
      <w:r w:rsidR="00DB019D">
        <w:rPr>
          <w:noProof/>
        </w:rPr>
        <w:t>1</w:t>
      </w:r>
      <w:r>
        <w:fldChar w:fldCharType="end"/>
      </w:r>
      <w:r>
        <w:rPr>
          <w:rFonts w:hint="eastAsia"/>
        </w:rPr>
        <w:t>；</w:t>
      </w:r>
    </w:p>
    <w:p w14:paraId="29E5DC3A" w14:textId="4096C122" w:rsidR="00596C71" w:rsidRDefault="00000000">
      <w:pPr>
        <w:pStyle w:val="af6"/>
        <w:numPr>
          <w:ilvl w:val="0"/>
          <w:numId w:val="29"/>
        </w:numPr>
      </w:pPr>
      <w:r>
        <w:t>涂层缺陷评定标准见</w:t>
      </w:r>
      <w:r>
        <w:fldChar w:fldCharType="begin"/>
      </w:r>
      <w:r>
        <w:instrText xml:space="preserve"> REF _Ref175215325 \h </w:instrText>
      </w:r>
      <w:r>
        <w:fldChar w:fldCharType="separate"/>
      </w:r>
      <w:r w:rsidR="00DB019D">
        <w:rPr>
          <w:rFonts w:hint="eastAsia"/>
        </w:rPr>
        <w:t>表</w:t>
      </w:r>
      <w:r w:rsidR="00DB019D">
        <w:rPr>
          <w:noProof/>
        </w:rPr>
        <w:t>5.2.4</w:t>
      </w:r>
      <w:r w:rsidR="00DB019D">
        <w:noBreakHyphen/>
      </w:r>
      <w:r w:rsidR="00DB019D">
        <w:rPr>
          <w:noProof/>
        </w:rPr>
        <w:t>2</w:t>
      </w:r>
      <w:r>
        <w:fldChar w:fldCharType="end"/>
      </w:r>
      <w:r>
        <w:rPr>
          <w:rFonts w:hint="eastAsia"/>
        </w:rPr>
        <w:t>；</w:t>
      </w:r>
    </w:p>
    <w:p w14:paraId="723E69B8" w14:textId="2A2E63DF" w:rsidR="00596C71" w:rsidRDefault="00000000">
      <w:pPr>
        <w:pStyle w:val="af6"/>
        <w:numPr>
          <w:ilvl w:val="0"/>
          <w:numId w:val="29"/>
        </w:numPr>
      </w:pPr>
      <w:r>
        <w:t>密封填料损坏评定标准见</w:t>
      </w:r>
      <w:r>
        <w:fldChar w:fldCharType="begin"/>
      </w:r>
      <w:r>
        <w:instrText xml:space="preserve"> REF _Ref175215329 \h </w:instrText>
      </w:r>
      <w:r>
        <w:fldChar w:fldCharType="separate"/>
      </w:r>
      <w:r w:rsidR="00DB019D">
        <w:rPr>
          <w:rFonts w:hint="eastAsia"/>
        </w:rPr>
        <w:t>表</w:t>
      </w:r>
      <w:r w:rsidR="00DB019D">
        <w:rPr>
          <w:noProof/>
        </w:rPr>
        <w:t>5.2.4</w:t>
      </w:r>
      <w:r w:rsidR="00DB019D">
        <w:noBreakHyphen/>
      </w:r>
      <w:r w:rsidR="00DB019D">
        <w:rPr>
          <w:noProof/>
        </w:rPr>
        <w:t>3</w:t>
      </w:r>
      <w:r>
        <w:fldChar w:fldCharType="end"/>
      </w:r>
      <w:r>
        <w:rPr>
          <w:rFonts w:hint="eastAsia"/>
        </w:rPr>
        <w:t>；</w:t>
      </w:r>
    </w:p>
    <w:p w14:paraId="5F6AB113" w14:textId="674C172B" w:rsidR="00596C71" w:rsidRDefault="00000000">
      <w:pPr>
        <w:pStyle w:val="af6"/>
        <w:numPr>
          <w:ilvl w:val="0"/>
          <w:numId w:val="29"/>
        </w:numPr>
      </w:pPr>
      <w:r>
        <w:t>裂纹和锈蚀评定标准见</w:t>
      </w:r>
      <w:r>
        <w:fldChar w:fldCharType="begin"/>
      </w:r>
      <w:r>
        <w:instrText xml:space="preserve"> REF _Ref175215334 \h </w:instrText>
      </w:r>
      <w:r>
        <w:fldChar w:fldCharType="separate"/>
      </w:r>
      <w:r w:rsidR="00DB019D">
        <w:rPr>
          <w:rFonts w:hint="eastAsia"/>
        </w:rPr>
        <w:t>表</w:t>
      </w:r>
      <w:r w:rsidR="00DB019D">
        <w:rPr>
          <w:noProof/>
        </w:rPr>
        <w:t>5.2.4</w:t>
      </w:r>
      <w:r w:rsidR="00DB019D">
        <w:noBreakHyphen/>
      </w:r>
      <w:r w:rsidR="00DB019D">
        <w:rPr>
          <w:noProof/>
        </w:rPr>
        <w:t>4</w:t>
      </w:r>
      <w:r>
        <w:fldChar w:fldCharType="end"/>
      </w:r>
      <w:r>
        <w:rPr>
          <w:rFonts w:hint="eastAsia"/>
        </w:rPr>
        <w:t>；</w:t>
      </w:r>
    </w:p>
    <w:p w14:paraId="1B182236" w14:textId="39D592ED" w:rsidR="00596C71" w:rsidRDefault="00000000">
      <w:pPr>
        <w:pStyle w:val="af6"/>
        <w:numPr>
          <w:ilvl w:val="0"/>
          <w:numId w:val="29"/>
        </w:numPr>
      </w:pPr>
      <w:r>
        <w:rPr>
          <w:rFonts w:hint="eastAsia"/>
        </w:rPr>
        <w:t>螺栓状况</w:t>
      </w:r>
      <w:r>
        <w:t>评定标准见</w:t>
      </w:r>
      <w:r>
        <w:fldChar w:fldCharType="begin"/>
      </w:r>
      <w:r>
        <w:instrText xml:space="preserve"> REF _Ref175215339 \h </w:instrText>
      </w:r>
      <w:r>
        <w:fldChar w:fldCharType="separate"/>
      </w:r>
      <w:r w:rsidR="00DB019D">
        <w:rPr>
          <w:rFonts w:hint="eastAsia"/>
        </w:rPr>
        <w:t>表</w:t>
      </w:r>
      <w:r w:rsidR="00DB019D">
        <w:rPr>
          <w:noProof/>
        </w:rPr>
        <w:t>5.2.4</w:t>
      </w:r>
      <w:r w:rsidR="00DB019D">
        <w:noBreakHyphen/>
      </w:r>
      <w:r w:rsidR="00DB019D">
        <w:rPr>
          <w:noProof/>
        </w:rPr>
        <w:t>5</w:t>
      </w:r>
      <w:r>
        <w:fldChar w:fldCharType="end"/>
      </w:r>
      <w:r>
        <w:rPr>
          <w:rFonts w:hint="eastAsia"/>
        </w:rPr>
        <w:t>；</w:t>
      </w:r>
    </w:p>
    <w:p w14:paraId="07E53236" w14:textId="1BC86B79" w:rsidR="00596C71" w:rsidRDefault="00000000">
      <w:pPr>
        <w:pStyle w:val="af6"/>
        <w:numPr>
          <w:ilvl w:val="0"/>
          <w:numId w:val="29"/>
        </w:numPr>
      </w:pPr>
      <w:r>
        <w:rPr>
          <w:rFonts w:hint="eastAsia"/>
        </w:rPr>
        <w:t>连接件</w:t>
      </w:r>
      <w:r>
        <w:t>评定标准见</w:t>
      </w:r>
      <w:r>
        <w:fldChar w:fldCharType="begin"/>
      </w:r>
      <w:r>
        <w:instrText xml:space="preserve"> REF _Ref175215344 \h </w:instrText>
      </w:r>
      <w:r>
        <w:fldChar w:fldCharType="separate"/>
      </w:r>
      <w:r w:rsidR="00DB019D">
        <w:rPr>
          <w:rFonts w:hint="eastAsia"/>
        </w:rPr>
        <w:t>表</w:t>
      </w:r>
      <w:r w:rsidR="00DB019D">
        <w:rPr>
          <w:noProof/>
        </w:rPr>
        <w:t>5.2.4</w:t>
      </w:r>
      <w:r w:rsidR="00DB019D">
        <w:noBreakHyphen/>
      </w:r>
      <w:r w:rsidR="00DB019D">
        <w:rPr>
          <w:noProof/>
        </w:rPr>
        <w:t>6</w:t>
      </w:r>
      <w:r>
        <w:fldChar w:fldCharType="end"/>
      </w:r>
      <w:r>
        <w:t>。</w:t>
      </w:r>
    </w:p>
    <w:p w14:paraId="7EC3E4C1" w14:textId="3F90D031" w:rsidR="00596C71" w:rsidRDefault="00000000">
      <w:pPr>
        <w:pStyle w:val="a6"/>
        <w:keepNext/>
        <w:spacing w:before="120" w:after="120"/>
      </w:pPr>
      <w:bookmarkStart w:id="525" w:name="_Ref175215320"/>
      <w:r>
        <w:rPr>
          <w:rFonts w:hint="eastAsia"/>
        </w:rPr>
        <w:t>表</w:t>
      </w:r>
      <w:r>
        <w:fldChar w:fldCharType="begin"/>
      </w:r>
      <w:r>
        <w:instrText xml:space="preserve"> </w:instrText>
      </w:r>
      <w:r>
        <w:rPr>
          <w:rFonts w:hint="eastAsia"/>
        </w:rPr>
        <w:instrText>STYLEREF 3 \s</w:instrText>
      </w:r>
      <w:r>
        <w:instrText xml:space="preserve"> </w:instrText>
      </w:r>
      <w:r>
        <w:fldChar w:fldCharType="separate"/>
      </w:r>
      <w:r w:rsidR="00DB019D">
        <w:rPr>
          <w:noProof/>
        </w:rPr>
        <w:t>5.2.4</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3</w:instrText>
      </w:r>
      <w:r>
        <w:instrText xml:space="preserve"> </w:instrText>
      </w:r>
      <w:r>
        <w:fldChar w:fldCharType="separate"/>
      </w:r>
      <w:r w:rsidR="00DB019D">
        <w:rPr>
          <w:noProof/>
        </w:rPr>
        <w:t>1</w:t>
      </w:r>
      <w:r>
        <w:fldChar w:fldCharType="end"/>
      </w:r>
      <w:bookmarkEnd w:id="525"/>
      <w:r>
        <w:rPr>
          <w:rFonts w:hint="eastAsia"/>
        </w:rPr>
        <w:t xml:space="preserve"> </w:t>
      </w:r>
      <w:r>
        <w:rPr>
          <w:rFonts w:hint="eastAsia"/>
        </w:rPr>
        <w:t>错位、滑移</w:t>
      </w:r>
    </w:p>
    <w:tbl>
      <w:tblPr>
        <w:tblW w:w="5000" w:type="pct"/>
        <w:jc w:val="center"/>
        <w:tblCellMar>
          <w:top w:w="15" w:type="dxa"/>
          <w:left w:w="15" w:type="dxa"/>
          <w:bottom w:w="15" w:type="dxa"/>
          <w:right w:w="15" w:type="dxa"/>
        </w:tblCellMar>
        <w:tblLook w:val="04A0" w:firstRow="1" w:lastRow="0" w:firstColumn="1" w:lastColumn="0" w:noHBand="0" w:noVBand="1"/>
      </w:tblPr>
      <w:tblGrid>
        <w:gridCol w:w="867"/>
        <w:gridCol w:w="3902"/>
        <w:gridCol w:w="3543"/>
      </w:tblGrid>
      <w:tr w:rsidR="00596C71" w14:paraId="3B4778DE" w14:textId="77777777">
        <w:trPr>
          <w:trHeight w:val="20"/>
          <w:jc w:val="center"/>
        </w:trPr>
        <w:tc>
          <w:tcPr>
            <w:tcW w:w="522" w:type="pct"/>
            <w:vMerge w:val="restart"/>
            <w:tcBorders>
              <w:top w:val="single" w:sz="4" w:space="0" w:color="auto"/>
              <w:right w:val="single" w:sz="4" w:space="0" w:color="auto"/>
            </w:tcBorders>
            <w:tcMar>
              <w:top w:w="0" w:type="dxa"/>
              <w:left w:w="0" w:type="dxa"/>
              <w:bottom w:w="0" w:type="dxa"/>
              <w:right w:w="0" w:type="dxa"/>
            </w:tcMar>
            <w:vAlign w:val="center"/>
          </w:tcPr>
          <w:p w14:paraId="3C2BC796" w14:textId="77777777" w:rsidR="00596C71" w:rsidRDefault="00000000">
            <w:pPr>
              <w:pStyle w:val="af8"/>
            </w:pPr>
            <w:r>
              <w:rPr>
                <w:rFonts w:hint="eastAsia"/>
              </w:rPr>
              <w:t>标度</w:t>
            </w:r>
          </w:p>
        </w:tc>
        <w:tc>
          <w:tcPr>
            <w:tcW w:w="4478" w:type="pct"/>
            <w:gridSpan w:val="2"/>
            <w:tcBorders>
              <w:top w:val="single" w:sz="4" w:space="0" w:color="auto"/>
              <w:left w:val="single" w:sz="4" w:space="0" w:color="auto"/>
              <w:bottom w:val="single" w:sz="4" w:space="0" w:color="auto"/>
            </w:tcBorders>
            <w:tcMar>
              <w:top w:w="0" w:type="dxa"/>
              <w:left w:w="0" w:type="dxa"/>
              <w:bottom w:w="0" w:type="dxa"/>
              <w:right w:w="0" w:type="dxa"/>
            </w:tcMar>
            <w:vAlign w:val="center"/>
          </w:tcPr>
          <w:p w14:paraId="7694888D" w14:textId="77777777" w:rsidR="00596C71" w:rsidRDefault="00000000">
            <w:pPr>
              <w:pStyle w:val="af8"/>
            </w:pPr>
            <w:r>
              <w:rPr>
                <w:rFonts w:hint="eastAsia"/>
              </w:rPr>
              <w:t>评定标准</w:t>
            </w:r>
            <w:r>
              <w:rPr>
                <w:rFonts w:hint="eastAsia"/>
              </w:rPr>
              <w:t xml:space="preserve"> </w:t>
            </w:r>
          </w:p>
        </w:tc>
      </w:tr>
      <w:tr w:rsidR="00596C71" w14:paraId="37E50F8B" w14:textId="77777777">
        <w:trPr>
          <w:trHeight w:val="20"/>
          <w:jc w:val="center"/>
        </w:trPr>
        <w:tc>
          <w:tcPr>
            <w:tcW w:w="522" w:type="pct"/>
            <w:vMerge/>
            <w:tcBorders>
              <w:bottom w:val="single" w:sz="4" w:space="0" w:color="auto"/>
              <w:right w:val="single" w:sz="4" w:space="0" w:color="auto"/>
            </w:tcBorders>
            <w:tcMar>
              <w:top w:w="0" w:type="dxa"/>
              <w:left w:w="0" w:type="dxa"/>
              <w:bottom w:w="0" w:type="dxa"/>
              <w:right w:w="0" w:type="dxa"/>
            </w:tcMar>
            <w:vAlign w:val="center"/>
          </w:tcPr>
          <w:p w14:paraId="3FF4A900" w14:textId="77777777" w:rsidR="00596C71" w:rsidRDefault="00596C71">
            <w:pPr>
              <w:pStyle w:val="af8"/>
            </w:pPr>
          </w:p>
        </w:tc>
        <w:tc>
          <w:tcPr>
            <w:tcW w:w="234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804425D" w14:textId="77777777" w:rsidR="00596C71" w:rsidRDefault="00000000">
            <w:pPr>
              <w:pStyle w:val="af8"/>
            </w:pPr>
            <w:r>
              <w:rPr>
                <w:rFonts w:hint="eastAsia"/>
              </w:rPr>
              <w:t>定性描述</w:t>
            </w:r>
          </w:p>
        </w:tc>
        <w:tc>
          <w:tcPr>
            <w:tcW w:w="2131" w:type="pct"/>
            <w:tcBorders>
              <w:top w:val="single" w:sz="4" w:space="0" w:color="auto"/>
              <w:left w:val="single" w:sz="4" w:space="0" w:color="auto"/>
              <w:bottom w:val="single" w:sz="4" w:space="0" w:color="auto"/>
            </w:tcBorders>
            <w:vAlign w:val="center"/>
          </w:tcPr>
          <w:p w14:paraId="4672A9B3" w14:textId="77777777" w:rsidR="00596C71" w:rsidRDefault="00000000">
            <w:pPr>
              <w:pStyle w:val="af8"/>
            </w:pPr>
            <w:r>
              <w:rPr>
                <w:rFonts w:hint="eastAsia"/>
              </w:rPr>
              <w:t>定量描述</w:t>
            </w:r>
          </w:p>
        </w:tc>
      </w:tr>
      <w:tr w:rsidR="00596C71" w14:paraId="19CE2281" w14:textId="77777777">
        <w:trPr>
          <w:trHeight w:val="20"/>
          <w:jc w:val="center"/>
        </w:trPr>
        <w:tc>
          <w:tcPr>
            <w:tcW w:w="522" w:type="pct"/>
            <w:tcBorders>
              <w:top w:val="single" w:sz="4" w:space="0" w:color="auto"/>
              <w:bottom w:val="single" w:sz="4" w:space="0" w:color="auto"/>
              <w:right w:val="single" w:sz="4" w:space="0" w:color="auto"/>
            </w:tcBorders>
            <w:tcMar>
              <w:top w:w="0" w:type="dxa"/>
              <w:left w:w="0" w:type="dxa"/>
              <w:bottom w:w="0" w:type="dxa"/>
              <w:right w:w="0" w:type="dxa"/>
            </w:tcMar>
            <w:vAlign w:val="center"/>
          </w:tcPr>
          <w:p w14:paraId="69922754" w14:textId="77777777" w:rsidR="00596C71" w:rsidRDefault="00000000">
            <w:pPr>
              <w:pStyle w:val="af8"/>
            </w:pPr>
            <w:r>
              <w:rPr>
                <w:rFonts w:hint="eastAsia"/>
              </w:rPr>
              <w:t>1</w:t>
            </w:r>
          </w:p>
        </w:tc>
        <w:tc>
          <w:tcPr>
            <w:tcW w:w="234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6FBA792" w14:textId="77777777" w:rsidR="00596C71" w:rsidRDefault="00000000">
            <w:pPr>
              <w:pStyle w:val="af8"/>
              <w:jc w:val="both"/>
            </w:pPr>
            <w:r>
              <w:rPr>
                <w:rFonts w:hint="eastAsia"/>
              </w:rPr>
              <w:t>无移动</w:t>
            </w:r>
          </w:p>
        </w:tc>
        <w:tc>
          <w:tcPr>
            <w:tcW w:w="2131" w:type="pct"/>
            <w:tcBorders>
              <w:top w:val="single" w:sz="4" w:space="0" w:color="auto"/>
              <w:left w:val="single" w:sz="4" w:space="0" w:color="auto"/>
              <w:bottom w:val="single" w:sz="4" w:space="0" w:color="auto"/>
            </w:tcBorders>
            <w:vAlign w:val="center"/>
          </w:tcPr>
          <w:p w14:paraId="1F584EA7" w14:textId="74B056BE" w:rsidR="00596C71" w:rsidRDefault="005614F0" w:rsidP="005618FB">
            <w:pPr>
              <w:pStyle w:val="af8"/>
            </w:pPr>
            <w:r>
              <w:rPr>
                <w:rFonts w:hint="eastAsia"/>
              </w:rPr>
              <w:t>/</w:t>
            </w:r>
          </w:p>
        </w:tc>
      </w:tr>
      <w:tr w:rsidR="00596C71" w14:paraId="011C7D50" w14:textId="77777777">
        <w:trPr>
          <w:trHeight w:val="20"/>
          <w:jc w:val="center"/>
        </w:trPr>
        <w:tc>
          <w:tcPr>
            <w:tcW w:w="522" w:type="pct"/>
            <w:tcBorders>
              <w:top w:val="single" w:sz="4" w:space="0" w:color="auto"/>
              <w:bottom w:val="single" w:sz="4" w:space="0" w:color="auto"/>
              <w:right w:val="single" w:sz="4" w:space="0" w:color="auto"/>
            </w:tcBorders>
            <w:tcMar>
              <w:top w:w="0" w:type="dxa"/>
              <w:left w:w="0" w:type="dxa"/>
              <w:bottom w:w="0" w:type="dxa"/>
              <w:right w:w="0" w:type="dxa"/>
            </w:tcMar>
            <w:vAlign w:val="center"/>
          </w:tcPr>
          <w:p w14:paraId="140E6D6E" w14:textId="77777777" w:rsidR="00596C71" w:rsidRDefault="00000000">
            <w:pPr>
              <w:pStyle w:val="af8"/>
            </w:pPr>
            <w:r>
              <w:rPr>
                <w:rFonts w:hint="eastAsia"/>
              </w:rPr>
              <w:lastRenderedPageBreak/>
              <w:t>2</w:t>
            </w:r>
          </w:p>
        </w:tc>
        <w:tc>
          <w:tcPr>
            <w:tcW w:w="234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888E224" w14:textId="77777777" w:rsidR="00596C71" w:rsidRDefault="00000000">
            <w:pPr>
              <w:pStyle w:val="af8"/>
              <w:jc w:val="both"/>
            </w:pPr>
            <w:r>
              <w:rPr>
                <w:rFonts w:hint="eastAsia"/>
              </w:rPr>
              <w:t>滑移量≤</w:t>
            </w:r>
            <w:r>
              <w:rPr>
                <w:rFonts w:hint="eastAsia"/>
              </w:rPr>
              <w:t>10mm</w:t>
            </w:r>
          </w:p>
        </w:tc>
        <w:tc>
          <w:tcPr>
            <w:tcW w:w="2131" w:type="pct"/>
            <w:tcBorders>
              <w:top w:val="single" w:sz="4" w:space="0" w:color="auto"/>
              <w:left w:val="single" w:sz="4" w:space="0" w:color="auto"/>
              <w:bottom w:val="single" w:sz="4" w:space="0" w:color="auto"/>
            </w:tcBorders>
            <w:tcMar>
              <w:top w:w="0" w:type="dxa"/>
              <w:left w:w="0" w:type="dxa"/>
              <w:bottom w:w="0" w:type="dxa"/>
              <w:right w:w="0" w:type="dxa"/>
            </w:tcMar>
          </w:tcPr>
          <w:p w14:paraId="06583601" w14:textId="77777777" w:rsidR="00596C71" w:rsidRDefault="00000000">
            <w:pPr>
              <w:pStyle w:val="af8"/>
              <w:jc w:val="both"/>
            </w:pPr>
            <w:r>
              <w:rPr>
                <w:rFonts w:hint="eastAsia"/>
              </w:rPr>
              <w:t>滑移量≤</w:t>
            </w:r>
            <w:r>
              <w:rPr>
                <w:rFonts w:hint="eastAsia"/>
              </w:rPr>
              <w:t>5mm</w:t>
            </w:r>
          </w:p>
        </w:tc>
      </w:tr>
      <w:tr w:rsidR="00596C71" w14:paraId="70BEDC5F" w14:textId="77777777">
        <w:trPr>
          <w:trHeight w:val="20"/>
          <w:jc w:val="center"/>
        </w:trPr>
        <w:tc>
          <w:tcPr>
            <w:tcW w:w="522" w:type="pct"/>
            <w:tcBorders>
              <w:top w:val="single" w:sz="4" w:space="0" w:color="auto"/>
              <w:bottom w:val="single" w:sz="4" w:space="0" w:color="auto"/>
              <w:right w:val="single" w:sz="4" w:space="0" w:color="auto"/>
            </w:tcBorders>
            <w:tcMar>
              <w:top w:w="0" w:type="dxa"/>
              <w:left w:w="0" w:type="dxa"/>
              <w:bottom w:w="0" w:type="dxa"/>
              <w:right w:w="0" w:type="dxa"/>
            </w:tcMar>
            <w:vAlign w:val="center"/>
          </w:tcPr>
          <w:p w14:paraId="3D001B56" w14:textId="77777777" w:rsidR="00596C71" w:rsidRDefault="00000000">
            <w:pPr>
              <w:pStyle w:val="af8"/>
            </w:pPr>
            <w:r>
              <w:rPr>
                <w:rFonts w:hint="eastAsia"/>
              </w:rPr>
              <w:t>3</w:t>
            </w:r>
          </w:p>
        </w:tc>
        <w:tc>
          <w:tcPr>
            <w:tcW w:w="234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82591B4" w14:textId="77777777" w:rsidR="00596C71" w:rsidRDefault="00000000">
            <w:pPr>
              <w:pStyle w:val="af8"/>
              <w:jc w:val="both"/>
            </w:pPr>
            <w:r>
              <w:rPr>
                <w:rFonts w:hint="eastAsia"/>
              </w:rPr>
              <w:t>索夹有错位、移动</w:t>
            </w:r>
          </w:p>
        </w:tc>
        <w:tc>
          <w:tcPr>
            <w:tcW w:w="2131" w:type="pct"/>
            <w:tcBorders>
              <w:top w:val="single" w:sz="4" w:space="0" w:color="auto"/>
              <w:left w:val="single" w:sz="4" w:space="0" w:color="auto"/>
              <w:bottom w:val="single" w:sz="4" w:space="0" w:color="auto"/>
            </w:tcBorders>
            <w:tcMar>
              <w:top w:w="0" w:type="dxa"/>
              <w:left w:w="0" w:type="dxa"/>
              <w:bottom w:w="0" w:type="dxa"/>
              <w:right w:w="0" w:type="dxa"/>
            </w:tcMar>
            <w:vAlign w:val="center"/>
          </w:tcPr>
          <w:p w14:paraId="64537510" w14:textId="77777777" w:rsidR="00596C71" w:rsidRDefault="00000000">
            <w:pPr>
              <w:pStyle w:val="af8"/>
              <w:jc w:val="both"/>
            </w:pPr>
            <w:r>
              <w:rPr>
                <w:rFonts w:hint="eastAsia"/>
              </w:rPr>
              <w:t>滑移量＞</w:t>
            </w:r>
            <w:r>
              <w:rPr>
                <w:rFonts w:hint="eastAsia"/>
              </w:rPr>
              <w:t>5mm</w:t>
            </w:r>
            <w:r>
              <w:rPr>
                <w:rFonts w:hint="eastAsia"/>
              </w:rPr>
              <w:t>且≤</w:t>
            </w:r>
            <w:r>
              <w:rPr>
                <w:rFonts w:hint="eastAsia"/>
              </w:rPr>
              <w:t>10mm</w:t>
            </w:r>
          </w:p>
        </w:tc>
      </w:tr>
      <w:tr w:rsidR="00596C71" w14:paraId="106A0E92" w14:textId="77777777">
        <w:trPr>
          <w:trHeight w:val="20"/>
          <w:jc w:val="center"/>
        </w:trPr>
        <w:tc>
          <w:tcPr>
            <w:tcW w:w="522" w:type="pct"/>
            <w:tcBorders>
              <w:top w:val="single" w:sz="4" w:space="0" w:color="auto"/>
              <w:bottom w:val="single" w:sz="4" w:space="0" w:color="auto"/>
              <w:right w:val="single" w:sz="4" w:space="0" w:color="auto"/>
            </w:tcBorders>
            <w:tcMar>
              <w:top w:w="0" w:type="dxa"/>
              <w:left w:w="0" w:type="dxa"/>
              <w:bottom w:w="0" w:type="dxa"/>
              <w:right w:w="0" w:type="dxa"/>
            </w:tcMar>
            <w:vAlign w:val="center"/>
          </w:tcPr>
          <w:p w14:paraId="6519287D" w14:textId="77777777" w:rsidR="00596C71" w:rsidRDefault="00000000">
            <w:pPr>
              <w:pStyle w:val="af8"/>
            </w:pPr>
            <w:r>
              <w:rPr>
                <w:rFonts w:hint="eastAsia"/>
              </w:rPr>
              <w:t>4</w:t>
            </w:r>
          </w:p>
        </w:tc>
        <w:tc>
          <w:tcPr>
            <w:tcW w:w="234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133268B" w14:textId="77777777" w:rsidR="00596C71" w:rsidRDefault="00000000">
            <w:pPr>
              <w:pStyle w:val="af8"/>
              <w:jc w:val="both"/>
            </w:pPr>
            <w:r>
              <w:rPr>
                <w:rFonts w:hint="eastAsia"/>
              </w:rPr>
              <w:t>索夹有明显错位、滑动现象</w:t>
            </w:r>
          </w:p>
        </w:tc>
        <w:tc>
          <w:tcPr>
            <w:tcW w:w="2131" w:type="pct"/>
            <w:tcBorders>
              <w:top w:val="single" w:sz="4" w:space="0" w:color="auto"/>
              <w:left w:val="single" w:sz="4" w:space="0" w:color="auto"/>
              <w:bottom w:val="single" w:sz="4" w:space="0" w:color="auto"/>
            </w:tcBorders>
            <w:tcMar>
              <w:top w:w="0" w:type="dxa"/>
              <w:left w:w="0" w:type="dxa"/>
              <w:bottom w:w="0" w:type="dxa"/>
              <w:right w:w="0" w:type="dxa"/>
            </w:tcMar>
            <w:vAlign w:val="center"/>
          </w:tcPr>
          <w:p w14:paraId="725A61E2" w14:textId="77777777" w:rsidR="00596C71" w:rsidRDefault="00000000">
            <w:pPr>
              <w:pStyle w:val="af8"/>
              <w:jc w:val="both"/>
            </w:pPr>
            <w:r>
              <w:rPr>
                <w:rFonts w:hint="eastAsia"/>
              </w:rPr>
              <w:t>滑移量＞</w:t>
            </w:r>
            <w:r>
              <w:rPr>
                <w:rFonts w:hint="eastAsia"/>
              </w:rPr>
              <w:t>10mm</w:t>
            </w:r>
          </w:p>
        </w:tc>
      </w:tr>
    </w:tbl>
    <w:p w14:paraId="4FBDA711" w14:textId="77777777" w:rsidR="00596C71" w:rsidRDefault="00596C71"/>
    <w:p w14:paraId="39BF2193" w14:textId="5FB1FC34" w:rsidR="00596C71" w:rsidRDefault="00000000">
      <w:pPr>
        <w:pStyle w:val="a6"/>
        <w:keepNext/>
        <w:spacing w:before="120" w:after="120"/>
      </w:pPr>
      <w:bookmarkStart w:id="526" w:name="_Ref175215325"/>
      <w:r>
        <w:rPr>
          <w:rFonts w:hint="eastAsia"/>
        </w:rPr>
        <w:t>表</w:t>
      </w:r>
      <w:r>
        <w:fldChar w:fldCharType="begin"/>
      </w:r>
      <w:r>
        <w:instrText xml:space="preserve"> </w:instrText>
      </w:r>
      <w:r>
        <w:rPr>
          <w:rFonts w:hint="eastAsia"/>
        </w:rPr>
        <w:instrText>STYLEREF 3 \s</w:instrText>
      </w:r>
      <w:r>
        <w:instrText xml:space="preserve"> </w:instrText>
      </w:r>
      <w:r>
        <w:fldChar w:fldCharType="separate"/>
      </w:r>
      <w:r w:rsidR="00DB019D">
        <w:rPr>
          <w:noProof/>
        </w:rPr>
        <w:t>5.2.4</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3</w:instrText>
      </w:r>
      <w:r>
        <w:instrText xml:space="preserve"> </w:instrText>
      </w:r>
      <w:r>
        <w:fldChar w:fldCharType="separate"/>
      </w:r>
      <w:r w:rsidR="00DB019D">
        <w:rPr>
          <w:noProof/>
        </w:rPr>
        <w:t>2</w:t>
      </w:r>
      <w:r>
        <w:fldChar w:fldCharType="end"/>
      </w:r>
      <w:bookmarkEnd w:id="526"/>
      <w:r>
        <w:rPr>
          <w:rFonts w:hint="eastAsia"/>
        </w:rPr>
        <w:t xml:space="preserve"> </w:t>
      </w:r>
      <w:r>
        <w:rPr>
          <w:rFonts w:hint="eastAsia"/>
        </w:rPr>
        <w:t>涂层缺陷</w:t>
      </w:r>
    </w:p>
    <w:tbl>
      <w:tblPr>
        <w:tblW w:w="5000" w:type="pct"/>
        <w:jc w:val="center"/>
        <w:tblCellMar>
          <w:top w:w="15" w:type="dxa"/>
          <w:left w:w="15" w:type="dxa"/>
          <w:bottom w:w="15" w:type="dxa"/>
          <w:right w:w="15" w:type="dxa"/>
        </w:tblCellMar>
        <w:tblLook w:val="04A0" w:firstRow="1" w:lastRow="0" w:firstColumn="1" w:lastColumn="0" w:noHBand="0" w:noVBand="1"/>
      </w:tblPr>
      <w:tblGrid>
        <w:gridCol w:w="854"/>
        <w:gridCol w:w="4349"/>
        <w:gridCol w:w="3109"/>
      </w:tblGrid>
      <w:tr w:rsidR="00596C71" w14:paraId="4B60EDA4" w14:textId="77777777">
        <w:trPr>
          <w:trHeight w:val="20"/>
          <w:jc w:val="center"/>
        </w:trPr>
        <w:tc>
          <w:tcPr>
            <w:tcW w:w="514" w:type="pct"/>
            <w:vMerge w:val="restart"/>
            <w:tcBorders>
              <w:top w:val="single" w:sz="4" w:space="0" w:color="auto"/>
              <w:right w:val="single" w:sz="4" w:space="0" w:color="auto"/>
            </w:tcBorders>
            <w:tcMar>
              <w:top w:w="0" w:type="dxa"/>
              <w:left w:w="0" w:type="dxa"/>
              <w:bottom w:w="0" w:type="dxa"/>
              <w:right w:w="0" w:type="dxa"/>
            </w:tcMar>
            <w:vAlign w:val="center"/>
          </w:tcPr>
          <w:p w14:paraId="7477DB8B" w14:textId="77777777" w:rsidR="00596C71" w:rsidRDefault="00000000">
            <w:pPr>
              <w:pStyle w:val="af8"/>
            </w:pPr>
            <w:r>
              <w:rPr>
                <w:rFonts w:hint="eastAsia"/>
              </w:rPr>
              <w:t>标度</w:t>
            </w:r>
          </w:p>
        </w:tc>
        <w:tc>
          <w:tcPr>
            <w:tcW w:w="4486" w:type="pct"/>
            <w:gridSpan w:val="2"/>
            <w:tcBorders>
              <w:top w:val="single" w:sz="4" w:space="0" w:color="auto"/>
              <w:left w:val="single" w:sz="4" w:space="0" w:color="auto"/>
              <w:bottom w:val="single" w:sz="4" w:space="0" w:color="auto"/>
            </w:tcBorders>
            <w:tcMar>
              <w:top w:w="0" w:type="dxa"/>
              <w:left w:w="0" w:type="dxa"/>
              <w:bottom w:w="0" w:type="dxa"/>
              <w:right w:w="0" w:type="dxa"/>
            </w:tcMar>
            <w:vAlign w:val="center"/>
          </w:tcPr>
          <w:p w14:paraId="352E46DA" w14:textId="77777777" w:rsidR="00596C71" w:rsidRDefault="00000000">
            <w:pPr>
              <w:pStyle w:val="af8"/>
            </w:pPr>
            <w:r>
              <w:rPr>
                <w:rFonts w:hint="eastAsia"/>
              </w:rPr>
              <w:t>评定标准</w:t>
            </w:r>
            <w:r>
              <w:rPr>
                <w:rFonts w:hint="eastAsia"/>
              </w:rPr>
              <w:t xml:space="preserve"> </w:t>
            </w:r>
          </w:p>
        </w:tc>
      </w:tr>
      <w:tr w:rsidR="00596C71" w14:paraId="0CA6C57B" w14:textId="77777777">
        <w:trPr>
          <w:trHeight w:val="20"/>
          <w:jc w:val="center"/>
        </w:trPr>
        <w:tc>
          <w:tcPr>
            <w:tcW w:w="514" w:type="pct"/>
            <w:vMerge/>
            <w:tcBorders>
              <w:bottom w:val="single" w:sz="4" w:space="0" w:color="auto"/>
              <w:right w:val="single" w:sz="4" w:space="0" w:color="auto"/>
            </w:tcBorders>
            <w:tcMar>
              <w:top w:w="0" w:type="dxa"/>
              <w:left w:w="0" w:type="dxa"/>
              <w:bottom w:w="0" w:type="dxa"/>
              <w:right w:w="0" w:type="dxa"/>
            </w:tcMar>
            <w:vAlign w:val="center"/>
          </w:tcPr>
          <w:p w14:paraId="60897B40" w14:textId="77777777" w:rsidR="00596C71" w:rsidRDefault="00596C71">
            <w:pPr>
              <w:pStyle w:val="af8"/>
            </w:pPr>
          </w:p>
        </w:tc>
        <w:tc>
          <w:tcPr>
            <w:tcW w:w="261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54A3BD1" w14:textId="77777777" w:rsidR="00596C71" w:rsidRDefault="00000000">
            <w:pPr>
              <w:pStyle w:val="af8"/>
            </w:pPr>
            <w:r>
              <w:rPr>
                <w:rFonts w:hint="eastAsia"/>
              </w:rPr>
              <w:t>定性描述</w:t>
            </w:r>
          </w:p>
        </w:tc>
        <w:tc>
          <w:tcPr>
            <w:tcW w:w="1870" w:type="pct"/>
            <w:tcBorders>
              <w:top w:val="single" w:sz="4" w:space="0" w:color="auto"/>
              <w:left w:val="single" w:sz="4" w:space="0" w:color="auto"/>
              <w:bottom w:val="single" w:sz="4" w:space="0" w:color="auto"/>
            </w:tcBorders>
            <w:vAlign w:val="center"/>
          </w:tcPr>
          <w:p w14:paraId="5BE5742D" w14:textId="77777777" w:rsidR="00596C71" w:rsidRDefault="00000000">
            <w:pPr>
              <w:pStyle w:val="af8"/>
            </w:pPr>
            <w:r>
              <w:rPr>
                <w:rFonts w:hint="eastAsia"/>
              </w:rPr>
              <w:t>定量描述</w:t>
            </w:r>
          </w:p>
        </w:tc>
      </w:tr>
      <w:tr w:rsidR="00596C71" w14:paraId="5E167383" w14:textId="77777777">
        <w:trPr>
          <w:trHeight w:val="20"/>
          <w:jc w:val="center"/>
        </w:trPr>
        <w:tc>
          <w:tcPr>
            <w:tcW w:w="514" w:type="pct"/>
            <w:tcBorders>
              <w:top w:val="single" w:sz="4" w:space="0" w:color="auto"/>
              <w:bottom w:val="single" w:sz="4" w:space="0" w:color="auto"/>
              <w:right w:val="single" w:sz="4" w:space="0" w:color="auto"/>
            </w:tcBorders>
            <w:tcMar>
              <w:top w:w="0" w:type="dxa"/>
              <w:left w:w="0" w:type="dxa"/>
              <w:bottom w:w="0" w:type="dxa"/>
              <w:right w:w="0" w:type="dxa"/>
            </w:tcMar>
            <w:vAlign w:val="center"/>
          </w:tcPr>
          <w:p w14:paraId="74F2BF12" w14:textId="77777777" w:rsidR="00596C71" w:rsidRDefault="00000000">
            <w:pPr>
              <w:pStyle w:val="af8"/>
            </w:pPr>
            <w:r>
              <w:rPr>
                <w:rFonts w:hint="eastAsia"/>
              </w:rPr>
              <w:t>1</w:t>
            </w:r>
          </w:p>
        </w:tc>
        <w:tc>
          <w:tcPr>
            <w:tcW w:w="261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F990902" w14:textId="77777777" w:rsidR="00596C71" w:rsidRDefault="00000000">
            <w:pPr>
              <w:pStyle w:val="af8"/>
              <w:jc w:val="both"/>
            </w:pPr>
            <w:r>
              <w:rPr>
                <w:rFonts w:hint="eastAsia"/>
              </w:rPr>
              <w:t>完好</w:t>
            </w:r>
          </w:p>
        </w:tc>
        <w:tc>
          <w:tcPr>
            <w:tcW w:w="1870" w:type="pct"/>
            <w:tcBorders>
              <w:top w:val="single" w:sz="4" w:space="0" w:color="auto"/>
              <w:left w:val="single" w:sz="4" w:space="0" w:color="auto"/>
              <w:bottom w:val="single" w:sz="4" w:space="0" w:color="auto"/>
            </w:tcBorders>
            <w:vAlign w:val="center"/>
          </w:tcPr>
          <w:p w14:paraId="4CFB41C1" w14:textId="2BFCA698" w:rsidR="00596C71" w:rsidRDefault="005614F0" w:rsidP="005618FB">
            <w:pPr>
              <w:pStyle w:val="af8"/>
            </w:pPr>
            <w:r>
              <w:rPr>
                <w:rFonts w:hint="eastAsia"/>
              </w:rPr>
              <w:t>/</w:t>
            </w:r>
          </w:p>
        </w:tc>
      </w:tr>
      <w:tr w:rsidR="00596C71" w14:paraId="63C53072" w14:textId="77777777">
        <w:trPr>
          <w:trHeight w:val="20"/>
          <w:jc w:val="center"/>
        </w:trPr>
        <w:tc>
          <w:tcPr>
            <w:tcW w:w="514" w:type="pct"/>
            <w:tcBorders>
              <w:top w:val="single" w:sz="4" w:space="0" w:color="auto"/>
              <w:bottom w:val="single" w:sz="4" w:space="0" w:color="auto"/>
              <w:right w:val="single" w:sz="4" w:space="0" w:color="auto"/>
            </w:tcBorders>
            <w:tcMar>
              <w:top w:w="0" w:type="dxa"/>
              <w:left w:w="0" w:type="dxa"/>
              <w:bottom w:w="0" w:type="dxa"/>
              <w:right w:w="0" w:type="dxa"/>
            </w:tcMar>
            <w:vAlign w:val="center"/>
          </w:tcPr>
          <w:p w14:paraId="1E5A3FBC" w14:textId="77777777" w:rsidR="00596C71" w:rsidRDefault="00000000">
            <w:pPr>
              <w:pStyle w:val="af8"/>
            </w:pPr>
            <w:r>
              <w:rPr>
                <w:rFonts w:hint="eastAsia"/>
              </w:rPr>
              <w:t>2</w:t>
            </w:r>
          </w:p>
        </w:tc>
        <w:tc>
          <w:tcPr>
            <w:tcW w:w="261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74BCC4B" w14:textId="77777777" w:rsidR="00596C71" w:rsidRDefault="00000000">
            <w:pPr>
              <w:pStyle w:val="af8"/>
              <w:jc w:val="both"/>
            </w:pPr>
            <w:r>
              <w:rPr>
                <w:rFonts w:hint="eastAsia"/>
              </w:rPr>
              <w:t>涂层变色、轻微损坏、裂纹、起皮或剥落</w:t>
            </w:r>
          </w:p>
        </w:tc>
        <w:tc>
          <w:tcPr>
            <w:tcW w:w="1870" w:type="pct"/>
            <w:tcBorders>
              <w:top w:val="single" w:sz="4" w:space="0" w:color="auto"/>
              <w:left w:val="single" w:sz="4" w:space="0" w:color="auto"/>
              <w:bottom w:val="single" w:sz="4" w:space="0" w:color="auto"/>
            </w:tcBorders>
            <w:tcMar>
              <w:top w:w="0" w:type="dxa"/>
              <w:left w:w="0" w:type="dxa"/>
              <w:bottom w:w="0" w:type="dxa"/>
              <w:right w:w="0" w:type="dxa"/>
            </w:tcMar>
            <w:vAlign w:val="center"/>
          </w:tcPr>
          <w:p w14:paraId="01E9072E" w14:textId="77777777" w:rsidR="00596C71" w:rsidRDefault="00000000">
            <w:pPr>
              <w:pStyle w:val="af8"/>
              <w:jc w:val="both"/>
            </w:pPr>
            <w:r>
              <w:t>累计失效面积</w:t>
            </w:r>
            <w:r>
              <w:rPr>
                <w:rFonts w:hint="eastAsia"/>
              </w:rPr>
              <w:t>≤</w:t>
            </w:r>
            <w:r>
              <w:t>10%</w:t>
            </w:r>
          </w:p>
        </w:tc>
      </w:tr>
      <w:tr w:rsidR="00596C71" w14:paraId="37143DA2" w14:textId="77777777">
        <w:trPr>
          <w:trHeight w:val="20"/>
          <w:jc w:val="center"/>
        </w:trPr>
        <w:tc>
          <w:tcPr>
            <w:tcW w:w="514" w:type="pct"/>
            <w:tcBorders>
              <w:top w:val="single" w:sz="4" w:space="0" w:color="auto"/>
              <w:bottom w:val="single" w:sz="4" w:space="0" w:color="auto"/>
              <w:right w:val="single" w:sz="4" w:space="0" w:color="auto"/>
            </w:tcBorders>
            <w:tcMar>
              <w:top w:w="0" w:type="dxa"/>
              <w:left w:w="0" w:type="dxa"/>
              <w:bottom w:w="0" w:type="dxa"/>
              <w:right w:w="0" w:type="dxa"/>
            </w:tcMar>
            <w:vAlign w:val="center"/>
          </w:tcPr>
          <w:p w14:paraId="1EE08339" w14:textId="77777777" w:rsidR="00596C71" w:rsidRDefault="00000000">
            <w:pPr>
              <w:pStyle w:val="af8"/>
            </w:pPr>
            <w:r>
              <w:rPr>
                <w:rFonts w:hint="eastAsia"/>
              </w:rPr>
              <w:t>3</w:t>
            </w:r>
          </w:p>
        </w:tc>
        <w:tc>
          <w:tcPr>
            <w:tcW w:w="261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616EB37" w14:textId="77777777" w:rsidR="00596C71" w:rsidRDefault="00000000">
            <w:pPr>
              <w:pStyle w:val="af8"/>
              <w:jc w:val="both"/>
            </w:pPr>
            <w:r>
              <w:rPr>
                <w:rFonts w:hint="eastAsia"/>
              </w:rPr>
              <w:t>较大范围涂层有轻微损坏、裂纹、起皮或剥落</w:t>
            </w:r>
          </w:p>
        </w:tc>
        <w:tc>
          <w:tcPr>
            <w:tcW w:w="1870" w:type="pct"/>
            <w:tcBorders>
              <w:top w:val="single" w:sz="4" w:space="0" w:color="auto"/>
              <w:left w:val="single" w:sz="4" w:space="0" w:color="auto"/>
              <w:bottom w:val="single" w:sz="4" w:space="0" w:color="auto"/>
            </w:tcBorders>
            <w:tcMar>
              <w:top w:w="0" w:type="dxa"/>
              <w:left w:w="0" w:type="dxa"/>
              <w:bottom w:w="0" w:type="dxa"/>
              <w:right w:w="0" w:type="dxa"/>
            </w:tcMar>
            <w:vAlign w:val="center"/>
          </w:tcPr>
          <w:p w14:paraId="584A57B9" w14:textId="77777777" w:rsidR="00596C71" w:rsidRDefault="00000000">
            <w:pPr>
              <w:pStyle w:val="af8"/>
              <w:jc w:val="both"/>
            </w:pPr>
            <w:r>
              <w:rPr>
                <w:rFonts w:hint="eastAsia"/>
              </w:rPr>
              <w:t>累计失效面积＞构件面积的</w:t>
            </w:r>
            <w:r>
              <w:rPr>
                <w:rFonts w:hint="eastAsia"/>
              </w:rPr>
              <w:t>10%</w:t>
            </w:r>
            <w:r>
              <w:rPr>
                <w:rFonts w:hint="eastAsia"/>
              </w:rPr>
              <w:t>且≤</w:t>
            </w:r>
            <w:r>
              <w:rPr>
                <w:rFonts w:hint="eastAsia"/>
              </w:rPr>
              <w:t>20%</w:t>
            </w:r>
          </w:p>
        </w:tc>
      </w:tr>
      <w:tr w:rsidR="00596C71" w14:paraId="0083B740" w14:textId="77777777">
        <w:trPr>
          <w:trHeight w:val="20"/>
          <w:jc w:val="center"/>
        </w:trPr>
        <w:tc>
          <w:tcPr>
            <w:tcW w:w="514" w:type="pct"/>
            <w:tcBorders>
              <w:top w:val="single" w:sz="4" w:space="0" w:color="auto"/>
              <w:bottom w:val="single" w:sz="4" w:space="0" w:color="auto"/>
              <w:right w:val="single" w:sz="4" w:space="0" w:color="auto"/>
            </w:tcBorders>
            <w:tcMar>
              <w:top w:w="0" w:type="dxa"/>
              <w:left w:w="0" w:type="dxa"/>
              <w:bottom w:w="0" w:type="dxa"/>
              <w:right w:w="0" w:type="dxa"/>
            </w:tcMar>
            <w:vAlign w:val="center"/>
          </w:tcPr>
          <w:p w14:paraId="1E8D3922" w14:textId="77777777" w:rsidR="00596C71" w:rsidRDefault="00000000">
            <w:pPr>
              <w:pStyle w:val="af8"/>
            </w:pPr>
            <w:r>
              <w:rPr>
                <w:rFonts w:hint="eastAsia"/>
              </w:rPr>
              <w:t>4</w:t>
            </w:r>
          </w:p>
        </w:tc>
        <w:tc>
          <w:tcPr>
            <w:tcW w:w="261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AD5998E" w14:textId="77777777" w:rsidR="00596C71" w:rsidRDefault="00000000">
            <w:pPr>
              <w:pStyle w:val="af8"/>
              <w:jc w:val="both"/>
            </w:pPr>
            <w:r>
              <w:rPr>
                <w:rFonts w:hint="eastAsia"/>
              </w:rPr>
              <w:t>大范围涂层有轻微损坏、裂纹、起皮或剥落</w:t>
            </w:r>
          </w:p>
        </w:tc>
        <w:tc>
          <w:tcPr>
            <w:tcW w:w="1870" w:type="pct"/>
            <w:tcBorders>
              <w:top w:val="single" w:sz="4" w:space="0" w:color="auto"/>
              <w:left w:val="single" w:sz="4" w:space="0" w:color="auto"/>
              <w:bottom w:val="single" w:sz="4" w:space="0" w:color="auto"/>
            </w:tcBorders>
            <w:tcMar>
              <w:top w:w="0" w:type="dxa"/>
              <w:left w:w="0" w:type="dxa"/>
              <w:bottom w:w="0" w:type="dxa"/>
              <w:right w:w="0" w:type="dxa"/>
            </w:tcMar>
            <w:vAlign w:val="center"/>
          </w:tcPr>
          <w:p w14:paraId="5F70AC02" w14:textId="77777777" w:rsidR="00596C71" w:rsidRDefault="00000000">
            <w:pPr>
              <w:pStyle w:val="af8"/>
              <w:jc w:val="both"/>
            </w:pPr>
            <w:r>
              <w:rPr>
                <w:rFonts w:hint="eastAsia"/>
              </w:rPr>
              <w:t>累计失效面积＞构件面积的</w:t>
            </w:r>
            <w:r>
              <w:rPr>
                <w:rFonts w:hint="eastAsia"/>
              </w:rPr>
              <w:t xml:space="preserve"> 20%</w:t>
            </w:r>
          </w:p>
        </w:tc>
      </w:tr>
    </w:tbl>
    <w:p w14:paraId="5819C2A7" w14:textId="77777777" w:rsidR="00596C71" w:rsidRDefault="00596C71"/>
    <w:p w14:paraId="6F4D678B" w14:textId="595D319E" w:rsidR="00596C71" w:rsidRDefault="00000000">
      <w:pPr>
        <w:pStyle w:val="a6"/>
        <w:keepNext/>
        <w:spacing w:before="120" w:after="120"/>
      </w:pPr>
      <w:bookmarkStart w:id="527" w:name="_Ref175215329"/>
      <w:r>
        <w:rPr>
          <w:rFonts w:hint="eastAsia"/>
        </w:rPr>
        <w:t>表</w:t>
      </w:r>
      <w:r>
        <w:fldChar w:fldCharType="begin"/>
      </w:r>
      <w:r>
        <w:instrText xml:space="preserve"> </w:instrText>
      </w:r>
      <w:r>
        <w:rPr>
          <w:rFonts w:hint="eastAsia"/>
        </w:rPr>
        <w:instrText>STYLEREF 3 \s</w:instrText>
      </w:r>
      <w:r>
        <w:instrText xml:space="preserve"> </w:instrText>
      </w:r>
      <w:r>
        <w:fldChar w:fldCharType="separate"/>
      </w:r>
      <w:r w:rsidR="00DB019D">
        <w:rPr>
          <w:noProof/>
        </w:rPr>
        <w:t>5.2.4</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3</w:instrText>
      </w:r>
      <w:r>
        <w:instrText xml:space="preserve"> </w:instrText>
      </w:r>
      <w:r>
        <w:fldChar w:fldCharType="separate"/>
      </w:r>
      <w:r w:rsidR="00DB019D">
        <w:rPr>
          <w:noProof/>
        </w:rPr>
        <w:t>3</w:t>
      </w:r>
      <w:r>
        <w:fldChar w:fldCharType="end"/>
      </w:r>
      <w:bookmarkEnd w:id="527"/>
      <w:r>
        <w:rPr>
          <w:rFonts w:hint="eastAsia"/>
        </w:rPr>
        <w:t xml:space="preserve"> </w:t>
      </w:r>
      <w:r>
        <w:rPr>
          <w:rFonts w:hint="eastAsia"/>
        </w:rPr>
        <w:t>密封填料损坏</w:t>
      </w:r>
    </w:p>
    <w:tbl>
      <w:tblPr>
        <w:tblW w:w="5000" w:type="pct"/>
        <w:jc w:val="center"/>
        <w:tblCellMar>
          <w:top w:w="15" w:type="dxa"/>
          <w:left w:w="15" w:type="dxa"/>
          <w:bottom w:w="15" w:type="dxa"/>
          <w:right w:w="15" w:type="dxa"/>
        </w:tblCellMar>
        <w:tblLook w:val="04A0" w:firstRow="1" w:lastRow="0" w:firstColumn="1" w:lastColumn="0" w:noHBand="0" w:noVBand="1"/>
      </w:tblPr>
      <w:tblGrid>
        <w:gridCol w:w="839"/>
        <w:gridCol w:w="3932"/>
        <w:gridCol w:w="3541"/>
      </w:tblGrid>
      <w:tr w:rsidR="00596C71" w14:paraId="48823C90" w14:textId="77777777">
        <w:trPr>
          <w:trHeight w:val="20"/>
          <w:jc w:val="center"/>
        </w:trPr>
        <w:tc>
          <w:tcPr>
            <w:tcW w:w="505" w:type="pct"/>
            <w:vMerge w:val="restart"/>
            <w:tcBorders>
              <w:top w:val="single" w:sz="4" w:space="0" w:color="auto"/>
              <w:right w:val="single" w:sz="4" w:space="0" w:color="auto"/>
            </w:tcBorders>
            <w:tcMar>
              <w:top w:w="0" w:type="dxa"/>
              <w:left w:w="0" w:type="dxa"/>
              <w:bottom w:w="0" w:type="dxa"/>
              <w:right w:w="0" w:type="dxa"/>
            </w:tcMar>
            <w:vAlign w:val="center"/>
          </w:tcPr>
          <w:p w14:paraId="078A33DD" w14:textId="77777777" w:rsidR="00596C71" w:rsidRDefault="00000000">
            <w:pPr>
              <w:pStyle w:val="af8"/>
            </w:pPr>
            <w:r>
              <w:rPr>
                <w:rFonts w:hint="eastAsia"/>
              </w:rPr>
              <w:t>标度</w:t>
            </w:r>
          </w:p>
        </w:tc>
        <w:tc>
          <w:tcPr>
            <w:tcW w:w="4495" w:type="pct"/>
            <w:gridSpan w:val="2"/>
            <w:tcBorders>
              <w:top w:val="single" w:sz="4" w:space="0" w:color="auto"/>
              <w:left w:val="single" w:sz="4" w:space="0" w:color="auto"/>
              <w:bottom w:val="single" w:sz="4" w:space="0" w:color="auto"/>
            </w:tcBorders>
            <w:tcMar>
              <w:top w:w="0" w:type="dxa"/>
              <w:left w:w="0" w:type="dxa"/>
              <w:bottom w:w="0" w:type="dxa"/>
              <w:right w:w="0" w:type="dxa"/>
            </w:tcMar>
            <w:vAlign w:val="center"/>
          </w:tcPr>
          <w:p w14:paraId="5BF45C35" w14:textId="77777777" w:rsidR="00596C71" w:rsidRDefault="00000000">
            <w:pPr>
              <w:pStyle w:val="af8"/>
            </w:pPr>
            <w:r>
              <w:rPr>
                <w:rFonts w:hint="eastAsia"/>
              </w:rPr>
              <w:t>评定标准</w:t>
            </w:r>
            <w:r>
              <w:rPr>
                <w:rFonts w:hint="eastAsia"/>
              </w:rPr>
              <w:t xml:space="preserve"> </w:t>
            </w:r>
          </w:p>
        </w:tc>
      </w:tr>
      <w:tr w:rsidR="00596C71" w14:paraId="49AB5B4E" w14:textId="77777777">
        <w:trPr>
          <w:trHeight w:val="20"/>
          <w:jc w:val="center"/>
        </w:trPr>
        <w:tc>
          <w:tcPr>
            <w:tcW w:w="505" w:type="pct"/>
            <w:vMerge/>
            <w:tcBorders>
              <w:bottom w:val="single" w:sz="4" w:space="0" w:color="auto"/>
              <w:right w:val="single" w:sz="4" w:space="0" w:color="auto"/>
            </w:tcBorders>
            <w:tcMar>
              <w:top w:w="0" w:type="dxa"/>
              <w:left w:w="0" w:type="dxa"/>
              <w:bottom w:w="0" w:type="dxa"/>
              <w:right w:w="0" w:type="dxa"/>
            </w:tcMar>
            <w:vAlign w:val="center"/>
          </w:tcPr>
          <w:p w14:paraId="475A3BF3" w14:textId="77777777" w:rsidR="00596C71" w:rsidRDefault="00596C71">
            <w:pPr>
              <w:pStyle w:val="af8"/>
            </w:pPr>
          </w:p>
        </w:tc>
        <w:tc>
          <w:tcPr>
            <w:tcW w:w="236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BBAB8BC" w14:textId="77777777" w:rsidR="00596C71" w:rsidRDefault="00000000">
            <w:pPr>
              <w:pStyle w:val="af8"/>
            </w:pPr>
            <w:r>
              <w:rPr>
                <w:rFonts w:hint="eastAsia"/>
              </w:rPr>
              <w:t>定性描述</w:t>
            </w:r>
          </w:p>
        </w:tc>
        <w:tc>
          <w:tcPr>
            <w:tcW w:w="2130" w:type="pct"/>
            <w:tcBorders>
              <w:top w:val="single" w:sz="4" w:space="0" w:color="auto"/>
              <w:left w:val="single" w:sz="4" w:space="0" w:color="auto"/>
              <w:bottom w:val="single" w:sz="4" w:space="0" w:color="auto"/>
            </w:tcBorders>
            <w:vAlign w:val="center"/>
          </w:tcPr>
          <w:p w14:paraId="754DEDDE" w14:textId="77777777" w:rsidR="00596C71" w:rsidRDefault="00000000">
            <w:pPr>
              <w:pStyle w:val="af8"/>
            </w:pPr>
            <w:r>
              <w:rPr>
                <w:rFonts w:hint="eastAsia"/>
              </w:rPr>
              <w:t>定量描述</w:t>
            </w:r>
          </w:p>
        </w:tc>
      </w:tr>
      <w:tr w:rsidR="00596C71" w14:paraId="722E5954" w14:textId="77777777">
        <w:trPr>
          <w:trHeight w:val="20"/>
          <w:jc w:val="center"/>
        </w:trPr>
        <w:tc>
          <w:tcPr>
            <w:tcW w:w="505" w:type="pct"/>
            <w:tcBorders>
              <w:top w:val="single" w:sz="4" w:space="0" w:color="auto"/>
              <w:bottom w:val="single" w:sz="4" w:space="0" w:color="auto"/>
              <w:right w:val="single" w:sz="4" w:space="0" w:color="auto"/>
            </w:tcBorders>
            <w:tcMar>
              <w:top w:w="0" w:type="dxa"/>
              <w:left w:w="0" w:type="dxa"/>
              <w:bottom w:w="0" w:type="dxa"/>
              <w:right w:w="0" w:type="dxa"/>
            </w:tcMar>
            <w:vAlign w:val="center"/>
          </w:tcPr>
          <w:p w14:paraId="4DDA8A57" w14:textId="77777777" w:rsidR="00596C71" w:rsidRDefault="00000000">
            <w:pPr>
              <w:pStyle w:val="af8"/>
            </w:pPr>
            <w:r>
              <w:rPr>
                <w:rFonts w:hint="eastAsia"/>
              </w:rPr>
              <w:t>1</w:t>
            </w:r>
          </w:p>
        </w:tc>
        <w:tc>
          <w:tcPr>
            <w:tcW w:w="236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3F9FEA0" w14:textId="77777777" w:rsidR="00596C71" w:rsidRDefault="00000000">
            <w:pPr>
              <w:pStyle w:val="af8"/>
              <w:jc w:val="both"/>
            </w:pPr>
            <w:r>
              <w:rPr>
                <w:rFonts w:hint="eastAsia"/>
              </w:rPr>
              <w:t>完好</w:t>
            </w:r>
          </w:p>
        </w:tc>
        <w:tc>
          <w:tcPr>
            <w:tcW w:w="2130" w:type="pct"/>
            <w:tcBorders>
              <w:top w:val="single" w:sz="4" w:space="0" w:color="auto"/>
              <w:left w:val="single" w:sz="4" w:space="0" w:color="auto"/>
              <w:bottom w:val="single" w:sz="4" w:space="0" w:color="auto"/>
            </w:tcBorders>
            <w:vAlign w:val="center"/>
          </w:tcPr>
          <w:p w14:paraId="38AA23DB" w14:textId="168FDA88" w:rsidR="00596C71" w:rsidRDefault="0019364E" w:rsidP="005618FB">
            <w:pPr>
              <w:pStyle w:val="af8"/>
            </w:pPr>
            <w:r>
              <w:rPr>
                <w:rFonts w:hint="eastAsia"/>
              </w:rPr>
              <w:t>/</w:t>
            </w:r>
          </w:p>
        </w:tc>
      </w:tr>
      <w:tr w:rsidR="00596C71" w14:paraId="5DCD2C15" w14:textId="77777777">
        <w:trPr>
          <w:trHeight w:val="20"/>
          <w:jc w:val="center"/>
        </w:trPr>
        <w:tc>
          <w:tcPr>
            <w:tcW w:w="505" w:type="pct"/>
            <w:tcBorders>
              <w:top w:val="single" w:sz="4" w:space="0" w:color="auto"/>
              <w:bottom w:val="single" w:sz="4" w:space="0" w:color="auto"/>
              <w:right w:val="single" w:sz="4" w:space="0" w:color="auto"/>
            </w:tcBorders>
            <w:tcMar>
              <w:top w:w="0" w:type="dxa"/>
              <w:left w:w="0" w:type="dxa"/>
              <w:bottom w:w="0" w:type="dxa"/>
              <w:right w:w="0" w:type="dxa"/>
            </w:tcMar>
            <w:vAlign w:val="center"/>
          </w:tcPr>
          <w:p w14:paraId="7725E45F" w14:textId="77777777" w:rsidR="00596C71" w:rsidRDefault="00000000">
            <w:pPr>
              <w:pStyle w:val="af8"/>
            </w:pPr>
            <w:r>
              <w:rPr>
                <w:rFonts w:hint="eastAsia"/>
              </w:rPr>
              <w:t>2</w:t>
            </w:r>
          </w:p>
        </w:tc>
        <w:tc>
          <w:tcPr>
            <w:tcW w:w="236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3B71045" w14:textId="77777777" w:rsidR="00596C71" w:rsidRDefault="00000000">
            <w:pPr>
              <w:pStyle w:val="af8"/>
              <w:jc w:val="both"/>
            </w:pPr>
            <w:r>
              <w:rPr>
                <w:rFonts w:hint="eastAsia"/>
              </w:rPr>
              <w:t>索夹填料局部轻微老化，表面有脏污</w:t>
            </w:r>
          </w:p>
        </w:tc>
        <w:tc>
          <w:tcPr>
            <w:tcW w:w="2130" w:type="pct"/>
            <w:tcBorders>
              <w:top w:val="single" w:sz="4" w:space="0" w:color="auto"/>
              <w:left w:val="single" w:sz="4" w:space="0" w:color="auto"/>
              <w:bottom w:val="single" w:sz="4" w:space="0" w:color="auto"/>
            </w:tcBorders>
            <w:tcMar>
              <w:top w:w="0" w:type="dxa"/>
              <w:left w:w="0" w:type="dxa"/>
              <w:bottom w:w="0" w:type="dxa"/>
              <w:right w:w="0" w:type="dxa"/>
            </w:tcMar>
            <w:vAlign w:val="center"/>
          </w:tcPr>
          <w:p w14:paraId="20F7CF01" w14:textId="77777777" w:rsidR="00596C71" w:rsidRDefault="00000000">
            <w:pPr>
              <w:pStyle w:val="af8"/>
              <w:jc w:val="both"/>
            </w:pPr>
            <w:r>
              <w:rPr>
                <w:rFonts w:hint="eastAsia"/>
              </w:rPr>
              <w:t>损坏数量≤总量的</w:t>
            </w:r>
            <w:r>
              <w:rPr>
                <w:rFonts w:hint="eastAsia"/>
              </w:rPr>
              <w:t>3%</w:t>
            </w:r>
          </w:p>
        </w:tc>
      </w:tr>
      <w:tr w:rsidR="00596C71" w14:paraId="2F451C19" w14:textId="77777777">
        <w:trPr>
          <w:trHeight w:val="20"/>
          <w:jc w:val="center"/>
        </w:trPr>
        <w:tc>
          <w:tcPr>
            <w:tcW w:w="505" w:type="pct"/>
            <w:tcBorders>
              <w:top w:val="single" w:sz="4" w:space="0" w:color="auto"/>
              <w:bottom w:val="single" w:sz="4" w:space="0" w:color="auto"/>
              <w:right w:val="single" w:sz="4" w:space="0" w:color="auto"/>
            </w:tcBorders>
            <w:tcMar>
              <w:top w:w="0" w:type="dxa"/>
              <w:left w:w="0" w:type="dxa"/>
              <w:bottom w:w="0" w:type="dxa"/>
              <w:right w:w="0" w:type="dxa"/>
            </w:tcMar>
            <w:vAlign w:val="center"/>
          </w:tcPr>
          <w:p w14:paraId="23210FDA" w14:textId="77777777" w:rsidR="00596C71" w:rsidRDefault="00000000">
            <w:pPr>
              <w:pStyle w:val="af8"/>
            </w:pPr>
            <w:r>
              <w:rPr>
                <w:rFonts w:hint="eastAsia"/>
              </w:rPr>
              <w:t>3</w:t>
            </w:r>
          </w:p>
        </w:tc>
        <w:tc>
          <w:tcPr>
            <w:tcW w:w="236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669D917" w14:textId="77777777" w:rsidR="00596C71" w:rsidRDefault="00000000">
            <w:pPr>
              <w:pStyle w:val="af8"/>
              <w:jc w:val="both"/>
            </w:pPr>
            <w:r>
              <w:rPr>
                <w:rFonts w:hint="eastAsia"/>
              </w:rPr>
              <w:t>索夹填料老化、局部有开裂剥落，部分发生变形</w:t>
            </w:r>
          </w:p>
        </w:tc>
        <w:tc>
          <w:tcPr>
            <w:tcW w:w="2130" w:type="pct"/>
            <w:tcBorders>
              <w:top w:val="single" w:sz="4" w:space="0" w:color="auto"/>
              <w:left w:val="single" w:sz="4" w:space="0" w:color="auto"/>
              <w:bottom w:val="single" w:sz="4" w:space="0" w:color="auto"/>
            </w:tcBorders>
            <w:tcMar>
              <w:top w:w="0" w:type="dxa"/>
              <w:left w:w="0" w:type="dxa"/>
              <w:bottom w:w="0" w:type="dxa"/>
              <w:right w:w="0" w:type="dxa"/>
            </w:tcMar>
            <w:vAlign w:val="center"/>
          </w:tcPr>
          <w:p w14:paraId="65BA185A" w14:textId="77777777" w:rsidR="00596C71" w:rsidRDefault="00000000">
            <w:pPr>
              <w:pStyle w:val="af8"/>
              <w:jc w:val="both"/>
            </w:pPr>
            <w:r>
              <w:rPr>
                <w:rFonts w:hint="eastAsia"/>
              </w:rPr>
              <w:t>损坏数量＞总量的</w:t>
            </w:r>
            <w:r>
              <w:rPr>
                <w:rFonts w:hint="eastAsia"/>
              </w:rPr>
              <w:t>3%</w:t>
            </w:r>
            <w:r>
              <w:rPr>
                <w:rFonts w:hint="eastAsia"/>
              </w:rPr>
              <w:t>且≤</w:t>
            </w:r>
            <w:r>
              <w:rPr>
                <w:rFonts w:hint="eastAsia"/>
              </w:rPr>
              <w:t>10%</w:t>
            </w:r>
          </w:p>
        </w:tc>
      </w:tr>
      <w:tr w:rsidR="00596C71" w14:paraId="1DE69169" w14:textId="77777777">
        <w:trPr>
          <w:trHeight w:val="20"/>
          <w:jc w:val="center"/>
        </w:trPr>
        <w:tc>
          <w:tcPr>
            <w:tcW w:w="505" w:type="pct"/>
            <w:tcBorders>
              <w:top w:val="single" w:sz="4" w:space="0" w:color="auto"/>
              <w:bottom w:val="single" w:sz="4" w:space="0" w:color="auto"/>
              <w:right w:val="single" w:sz="4" w:space="0" w:color="auto"/>
            </w:tcBorders>
            <w:tcMar>
              <w:top w:w="0" w:type="dxa"/>
              <w:left w:w="0" w:type="dxa"/>
              <w:bottom w:w="0" w:type="dxa"/>
              <w:right w:w="0" w:type="dxa"/>
            </w:tcMar>
            <w:vAlign w:val="center"/>
          </w:tcPr>
          <w:p w14:paraId="0953B809" w14:textId="77777777" w:rsidR="00596C71" w:rsidRDefault="00000000">
            <w:pPr>
              <w:pStyle w:val="af8"/>
            </w:pPr>
            <w:r>
              <w:rPr>
                <w:rFonts w:hint="eastAsia"/>
              </w:rPr>
              <w:t>4</w:t>
            </w:r>
          </w:p>
        </w:tc>
        <w:tc>
          <w:tcPr>
            <w:tcW w:w="236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BC7F9A6" w14:textId="77777777" w:rsidR="00596C71" w:rsidRDefault="00000000">
            <w:pPr>
              <w:pStyle w:val="af8"/>
              <w:jc w:val="both"/>
            </w:pPr>
            <w:r>
              <w:rPr>
                <w:rFonts w:hint="eastAsia"/>
              </w:rPr>
              <w:t>索夹填料严重老化、有大量开裂剥落</w:t>
            </w:r>
          </w:p>
        </w:tc>
        <w:tc>
          <w:tcPr>
            <w:tcW w:w="2130" w:type="pct"/>
            <w:tcBorders>
              <w:top w:val="single" w:sz="4" w:space="0" w:color="auto"/>
              <w:left w:val="single" w:sz="4" w:space="0" w:color="auto"/>
              <w:bottom w:val="single" w:sz="4" w:space="0" w:color="auto"/>
            </w:tcBorders>
            <w:tcMar>
              <w:top w:w="0" w:type="dxa"/>
              <w:left w:w="0" w:type="dxa"/>
              <w:bottom w:w="0" w:type="dxa"/>
              <w:right w:w="0" w:type="dxa"/>
            </w:tcMar>
            <w:vAlign w:val="center"/>
          </w:tcPr>
          <w:p w14:paraId="71C140F9" w14:textId="77777777" w:rsidR="00596C71" w:rsidRDefault="00000000">
            <w:pPr>
              <w:pStyle w:val="af8"/>
              <w:jc w:val="both"/>
            </w:pPr>
            <w:r>
              <w:rPr>
                <w:rFonts w:hint="eastAsia"/>
              </w:rPr>
              <w:t>损坏数量＞总量的</w:t>
            </w:r>
            <w:r>
              <w:rPr>
                <w:rFonts w:hint="eastAsia"/>
              </w:rPr>
              <w:t>10%</w:t>
            </w:r>
          </w:p>
        </w:tc>
      </w:tr>
    </w:tbl>
    <w:p w14:paraId="316533D9" w14:textId="77777777" w:rsidR="00596C71" w:rsidRDefault="00596C71"/>
    <w:p w14:paraId="1282E958" w14:textId="60DDA842" w:rsidR="00596C71" w:rsidRDefault="00000000">
      <w:pPr>
        <w:pStyle w:val="a6"/>
        <w:keepNext/>
        <w:spacing w:before="120" w:after="120"/>
      </w:pPr>
      <w:bookmarkStart w:id="528" w:name="_Ref175215334"/>
      <w:r>
        <w:rPr>
          <w:rFonts w:hint="eastAsia"/>
        </w:rPr>
        <w:t>表</w:t>
      </w:r>
      <w:r>
        <w:fldChar w:fldCharType="begin"/>
      </w:r>
      <w:r>
        <w:instrText xml:space="preserve"> </w:instrText>
      </w:r>
      <w:r>
        <w:rPr>
          <w:rFonts w:hint="eastAsia"/>
        </w:rPr>
        <w:instrText>STYLEREF 3 \s</w:instrText>
      </w:r>
      <w:r>
        <w:instrText xml:space="preserve"> </w:instrText>
      </w:r>
      <w:r>
        <w:fldChar w:fldCharType="separate"/>
      </w:r>
      <w:r w:rsidR="00DB019D">
        <w:rPr>
          <w:noProof/>
        </w:rPr>
        <w:t>5.2.4</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3</w:instrText>
      </w:r>
      <w:r>
        <w:instrText xml:space="preserve"> </w:instrText>
      </w:r>
      <w:r>
        <w:fldChar w:fldCharType="separate"/>
      </w:r>
      <w:r w:rsidR="00DB019D">
        <w:rPr>
          <w:noProof/>
        </w:rPr>
        <w:t>4</w:t>
      </w:r>
      <w:r>
        <w:fldChar w:fldCharType="end"/>
      </w:r>
      <w:bookmarkEnd w:id="528"/>
      <w:r>
        <w:rPr>
          <w:rFonts w:hint="eastAsia"/>
        </w:rPr>
        <w:t xml:space="preserve"> </w:t>
      </w:r>
      <w:r>
        <w:rPr>
          <w:rFonts w:hint="eastAsia"/>
        </w:rPr>
        <w:t>裂纹和锈蚀</w:t>
      </w:r>
    </w:p>
    <w:tbl>
      <w:tblPr>
        <w:tblStyle w:val="24"/>
        <w:tblW w:w="5000" w:type="pct"/>
        <w:tblLook w:val="04A0" w:firstRow="1" w:lastRow="0" w:firstColumn="1" w:lastColumn="0" w:noHBand="0" w:noVBand="1"/>
      </w:tblPr>
      <w:tblGrid>
        <w:gridCol w:w="828"/>
        <w:gridCol w:w="7484"/>
      </w:tblGrid>
      <w:tr w:rsidR="00596C71" w14:paraId="748971E4" w14:textId="77777777">
        <w:trPr>
          <w:trHeight w:val="293"/>
        </w:trPr>
        <w:tc>
          <w:tcPr>
            <w:tcW w:w="498" w:type="pct"/>
            <w:vMerge w:val="restart"/>
            <w:noWrap/>
          </w:tcPr>
          <w:p w14:paraId="433EA2D2" w14:textId="77777777" w:rsidR="00596C71" w:rsidRDefault="00000000">
            <w:pPr>
              <w:pStyle w:val="af8"/>
            </w:pPr>
            <w:r>
              <w:t>标度</w:t>
            </w:r>
          </w:p>
        </w:tc>
        <w:tc>
          <w:tcPr>
            <w:tcW w:w="4502" w:type="pct"/>
            <w:noWrap/>
          </w:tcPr>
          <w:p w14:paraId="54F92190" w14:textId="77777777" w:rsidR="00596C71" w:rsidRDefault="00000000">
            <w:pPr>
              <w:pStyle w:val="af8"/>
            </w:pPr>
            <w:r>
              <w:t>评定标准</w:t>
            </w:r>
          </w:p>
        </w:tc>
      </w:tr>
      <w:tr w:rsidR="00596C71" w14:paraId="468BFD9C" w14:textId="77777777">
        <w:trPr>
          <w:trHeight w:val="259"/>
        </w:trPr>
        <w:tc>
          <w:tcPr>
            <w:tcW w:w="498" w:type="pct"/>
            <w:vMerge/>
          </w:tcPr>
          <w:p w14:paraId="57E33D33" w14:textId="77777777" w:rsidR="00596C71" w:rsidRDefault="00596C71">
            <w:pPr>
              <w:pStyle w:val="af8"/>
            </w:pPr>
          </w:p>
        </w:tc>
        <w:tc>
          <w:tcPr>
            <w:tcW w:w="4502" w:type="pct"/>
            <w:noWrap/>
          </w:tcPr>
          <w:p w14:paraId="43AFB3A8" w14:textId="77777777" w:rsidR="00596C71" w:rsidRDefault="00000000">
            <w:pPr>
              <w:pStyle w:val="af8"/>
            </w:pPr>
            <w:r>
              <w:t>定性描述</w:t>
            </w:r>
          </w:p>
        </w:tc>
      </w:tr>
      <w:tr w:rsidR="00596C71" w14:paraId="38DCBCF5" w14:textId="77777777">
        <w:trPr>
          <w:trHeight w:val="69"/>
        </w:trPr>
        <w:tc>
          <w:tcPr>
            <w:tcW w:w="498" w:type="pct"/>
            <w:noWrap/>
          </w:tcPr>
          <w:p w14:paraId="038D31C0" w14:textId="77777777" w:rsidR="00596C71" w:rsidRDefault="00000000">
            <w:pPr>
              <w:pStyle w:val="af8"/>
            </w:pPr>
            <w:r>
              <w:t xml:space="preserve">1 </w:t>
            </w:r>
          </w:p>
        </w:tc>
        <w:tc>
          <w:tcPr>
            <w:tcW w:w="4502" w:type="pct"/>
            <w:noWrap/>
          </w:tcPr>
          <w:p w14:paraId="5ABA51B0" w14:textId="77777777" w:rsidR="00596C71" w:rsidRDefault="00000000">
            <w:pPr>
              <w:pStyle w:val="paragraph"/>
              <w:rPr>
                <w:rFonts w:ascii="Times New Roman" w:eastAsia="宋体" w:hAnsi="Times New Roman"/>
                <w:kern w:val="2"/>
                <w:sz w:val="21"/>
              </w:rPr>
            </w:pPr>
            <w:r>
              <w:rPr>
                <w:rFonts w:ascii="Times New Roman" w:eastAsia="宋体" w:hAnsi="Times New Roman"/>
                <w:kern w:val="2"/>
                <w:sz w:val="21"/>
              </w:rPr>
              <w:t>完好</w:t>
            </w:r>
          </w:p>
        </w:tc>
      </w:tr>
      <w:tr w:rsidR="00596C71" w14:paraId="6F09B181" w14:textId="77777777">
        <w:trPr>
          <w:trHeight w:val="273"/>
        </w:trPr>
        <w:tc>
          <w:tcPr>
            <w:tcW w:w="498" w:type="pct"/>
            <w:noWrap/>
          </w:tcPr>
          <w:p w14:paraId="0749CBB0" w14:textId="77777777" w:rsidR="00596C71" w:rsidRDefault="00000000">
            <w:pPr>
              <w:pStyle w:val="af8"/>
            </w:pPr>
            <w:r>
              <w:t xml:space="preserve">2 </w:t>
            </w:r>
          </w:p>
        </w:tc>
        <w:tc>
          <w:tcPr>
            <w:tcW w:w="4502" w:type="pct"/>
            <w:noWrap/>
          </w:tcPr>
          <w:p w14:paraId="3517D9C2" w14:textId="77777777" w:rsidR="00596C71" w:rsidRDefault="00000000">
            <w:pPr>
              <w:pStyle w:val="paragraph"/>
              <w:rPr>
                <w:rFonts w:ascii="Times New Roman" w:eastAsia="宋体" w:hAnsi="Times New Roman"/>
                <w:kern w:val="2"/>
                <w:sz w:val="21"/>
              </w:rPr>
            </w:pPr>
            <w:r>
              <w:rPr>
                <w:rFonts w:ascii="Times New Roman" w:eastAsia="宋体" w:hAnsi="Times New Roman"/>
                <w:kern w:val="2"/>
                <w:sz w:val="21"/>
              </w:rPr>
              <w:t>索夹局部出现轻微裂纹，或表面少量点蚀、锈斑</w:t>
            </w:r>
          </w:p>
        </w:tc>
      </w:tr>
      <w:tr w:rsidR="00596C71" w14:paraId="0A450F46" w14:textId="77777777">
        <w:trPr>
          <w:trHeight w:val="265"/>
        </w:trPr>
        <w:tc>
          <w:tcPr>
            <w:tcW w:w="498" w:type="pct"/>
            <w:noWrap/>
          </w:tcPr>
          <w:p w14:paraId="61EB8D62" w14:textId="77777777" w:rsidR="00596C71" w:rsidRDefault="00000000">
            <w:pPr>
              <w:pStyle w:val="af8"/>
            </w:pPr>
            <w:r>
              <w:t xml:space="preserve">3 </w:t>
            </w:r>
          </w:p>
        </w:tc>
        <w:tc>
          <w:tcPr>
            <w:tcW w:w="4502" w:type="pct"/>
            <w:noWrap/>
          </w:tcPr>
          <w:p w14:paraId="249BDB9E" w14:textId="77777777" w:rsidR="00596C71" w:rsidRDefault="00000000">
            <w:pPr>
              <w:pStyle w:val="paragraph"/>
              <w:rPr>
                <w:rFonts w:ascii="Times New Roman" w:eastAsia="宋体" w:hAnsi="Times New Roman"/>
                <w:kern w:val="2"/>
                <w:sz w:val="21"/>
              </w:rPr>
            </w:pPr>
            <w:r>
              <w:rPr>
                <w:rFonts w:ascii="Times New Roman" w:eastAsia="宋体" w:hAnsi="Times New Roman"/>
                <w:kern w:val="2"/>
                <w:sz w:val="21"/>
              </w:rPr>
              <w:t>索夹外观有较多明显裂缝，或表面普遍点蚀，锈斑或锈坑</w:t>
            </w:r>
          </w:p>
        </w:tc>
      </w:tr>
      <w:tr w:rsidR="00596C71" w14:paraId="00742FF0" w14:textId="77777777">
        <w:trPr>
          <w:trHeight w:val="265"/>
        </w:trPr>
        <w:tc>
          <w:tcPr>
            <w:tcW w:w="498" w:type="pct"/>
            <w:noWrap/>
          </w:tcPr>
          <w:p w14:paraId="16679FDD" w14:textId="77777777" w:rsidR="00596C71" w:rsidRDefault="00000000">
            <w:pPr>
              <w:pStyle w:val="af8"/>
            </w:pPr>
            <w:r>
              <w:t xml:space="preserve">4 </w:t>
            </w:r>
          </w:p>
        </w:tc>
        <w:tc>
          <w:tcPr>
            <w:tcW w:w="4502" w:type="pct"/>
            <w:noWrap/>
          </w:tcPr>
          <w:p w14:paraId="206C93F0" w14:textId="77777777" w:rsidR="00596C71" w:rsidRDefault="00000000">
            <w:pPr>
              <w:pStyle w:val="paragraph"/>
              <w:rPr>
                <w:rFonts w:ascii="Times New Roman" w:eastAsia="宋体" w:hAnsi="Times New Roman"/>
                <w:kern w:val="2"/>
                <w:sz w:val="21"/>
              </w:rPr>
            </w:pPr>
            <w:r>
              <w:rPr>
                <w:rFonts w:ascii="Times New Roman" w:eastAsia="宋体" w:hAnsi="Times New Roman"/>
                <w:kern w:val="2"/>
                <w:sz w:val="21"/>
              </w:rPr>
              <w:t>夹壁开裂严重或索夹眼板开裂，索夹严重锈蚀</w:t>
            </w:r>
          </w:p>
        </w:tc>
      </w:tr>
    </w:tbl>
    <w:p w14:paraId="045FC430" w14:textId="77777777" w:rsidR="00596C71" w:rsidRDefault="00596C71"/>
    <w:p w14:paraId="68F6092D" w14:textId="3729C514" w:rsidR="00596C71" w:rsidRDefault="00000000">
      <w:pPr>
        <w:pStyle w:val="a6"/>
        <w:keepNext/>
        <w:spacing w:before="120" w:after="120"/>
      </w:pPr>
      <w:bookmarkStart w:id="529" w:name="_Ref175215339"/>
      <w:r>
        <w:rPr>
          <w:rFonts w:hint="eastAsia"/>
        </w:rPr>
        <w:t>表</w:t>
      </w:r>
      <w:r>
        <w:fldChar w:fldCharType="begin"/>
      </w:r>
      <w:r>
        <w:instrText xml:space="preserve"> </w:instrText>
      </w:r>
      <w:r>
        <w:rPr>
          <w:rFonts w:hint="eastAsia"/>
        </w:rPr>
        <w:instrText>STYLEREF 3 \s</w:instrText>
      </w:r>
      <w:r>
        <w:instrText xml:space="preserve"> </w:instrText>
      </w:r>
      <w:r>
        <w:fldChar w:fldCharType="separate"/>
      </w:r>
      <w:r w:rsidR="00DB019D">
        <w:rPr>
          <w:noProof/>
        </w:rPr>
        <w:t>5.2.4</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3</w:instrText>
      </w:r>
      <w:r>
        <w:instrText xml:space="preserve"> </w:instrText>
      </w:r>
      <w:r>
        <w:fldChar w:fldCharType="separate"/>
      </w:r>
      <w:r w:rsidR="00DB019D">
        <w:rPr>
          <w:noProof/>
        </w:rPr>
        <w:t>5</w:t>
      </w:r>
      <w:r>
        <w:fldChar w:fldCharType="end"/>
      </w:r>
      <w:bookmarkEnd w:id="529"/>
      <w:r>
        <w:rPr>
          <w:rFonts w:hint="eastAsia"/>
        </w:rPr>
        <w:t xml:space="preserve"> </w:t>
      </w:r>
      <w:r>
        <w:rPr>
          <w:rFonts w:hint="eastAsia"/>
        </w:rPr>
        <w:t>螺栓状况</w:t>
      </w:r>
    </w:p>
    <w:tbl>
      <w:tblPr>
        <w:tblStyle w:val="24"/>
        <w:tblW w:w="5072" w:type="pct"/>
        <w:tblLook w:val="04A0" w:firstRow="1" w:lastRow="0" w:firstColumn="1" w:lastColumn="0" w:noHBand="0" w:noVBand="1"/>
      </w:tblPr>
      <w:tblGrid>
        <w:gridCol w:w="851"/>
        <w:gridCol w:w="5046"/>
        <w:gridCol w:w="2535"/>
      </w:tblGrid>
      <w:tr w:rsidR="00596C71" w14:paraId="0B0BBB27" w14:textId="77777777">
        <w:trPr>
          <w:trHeight w:val="293"/>
        </w:trPr>
        <w:tc>
          <w:tcPr>
            <w:tcW w:w="505" w:type="pct"/>
            <w:vMerge w:val="restart"/>
            <w:noWrap/>
          </w:tcPr>
          <w:p w14:paraId="41CB0156" w14:textId="77777777" w:rsidR="00596C71" w:rsidRDefault="00000000">
            <w:pPr>
              <w:pStyle w:val="af8"/>
            </w:pPr>
            <w:r>
              <w:t>标度</w:t>
            </w:r>
          </w:p>
        </w:tc>
        <w:tc>
          <w:tcPr>
            <w:tcW w:w="4495" w:type="pct"/>
            <w:gridSpan w:val="2"/>
            <w:noWrap/>
          </w:tcPr>
          <w:p w14:paraId="23FF0FBE" w14:textId="77777777" w:rsidR="00596C71" w:rsidRDefault="00000000">
            <w:pPr>
              <w:pStyle w:val="af8"/>
            </w:pPr>
            <w:r>
              <w:t>评定标准</w:t>
            </w:r>
          </w:p>
        </w:tc>
      </w:tr>
      <w:tr w:rsidR="00596C71" w14:paraId="0FD4755C" w14:textId="77777777">
        <w:trPr>
          <w:trHeight w:val="259"/>
        </w:trPr>
        <w:tc>
          <w:tcPr>
            <w:tcW w:w="505" w:type="pct"/>
            <w:vMerge/>
          </w:tcPr>
          <w:p w14:paraId="5C177373" w14:textId="77777777" w:rsidR="00596C71" w:rsidRDefault="00596C71">
            <w:pPr>
              <w:pStyle w:val="af8"/>
            </w:pPr>
          </w:p>
        </w:tc>
        <w:tc>
          <w:tcPr>
            <w:tcW w:w="2992" w:type="pct"/>
            <w:noWrap/>
          </w:tcPr>
          <w:p w14:paraId="0AB4EA08" w14:textId="77777777" w:rsidR="00596C71" w:rsidRDefault="00000000">
            <w:pPr>
              <w:pStyle w:val="af8"/>
            </w:pPr>
            <w:r>
              <w:t>定性描述</w:t>
            </w:r>
          </w:p>
        </w:tc>
        <w:tc>
          <w:tcPr>
            <w:tcW w:w="1503" w:type="pct"/>
          </w:tcPr>
          <w:p w14:paraId="5982F3EB" w14:textId="77777777" w:rsidR="00596C71" w:rsidRDefault="00000000">
            <w:pPr>
              <w:pStyle w:val="af8"/>
            </w:pPr>
            <w:r>
              <w:rPr>
                <w:rFonts w:hint="eastAsia"/>
              </w:rPr>
              <w:t>定量描述</w:t>
            </w:r>
          </w:p>
        </w:tc>
      </w:tr>
      <w:tr w:rsidR="00596C71" w14:paraId="40554F66" w14:textId="77777777">
        <w:trPr>
          <w:trHeight w:val="69"/>
        </w:trPr>
        <w:tc>
          <w:tcPr>
            <w:tcW w:w="505" w:type="pct"/>
            <w:noWrap/>
          </w:tcPr>
          <w:p w14:paraId="64A70EFB" w14:textId="77777777" w:rsidR="00596C71" w:rsidRDefault="00000000">
            <w:pPr>
              <w:pStyle w:val="af8"/>
            </w:pPr>
            <w:r>
              <w:t xml:space="preserve">1 </w:t>
            </w:r>
          </w:p>
        </w:tc>
        <w:tc>
          <w:tcPr>
            <w:tcW w:w="2992" w:type="pct"/>
            <w:noWrap/>
          </w:tcPr>
          <w:p w14:paraId="77F694BD" w14:textId="77777777" w:rsidR="00596C71" w:rsidRDefault="00000000">
            <w:pPr>
              <w:pStyle w:val="paragraph"/>
              <w:rPr>
                <w:rFonts w:ascii="Times New Roman" w:eastAsia="宋体" w:hAnsi="Times New Roman"/>
                <w:kern w:val="2"/>
                <w:sz w:val="21"/>
              </w:rPr>
            </w:pPr>
            <w:r>
              <w:rPr>
                <w:rFonts w:ascii="Times New Roman" w:eastAsia="宋体" w:hAnsi="Times New Roman" w:hint="eastAsia"/>
                <w:kern w:val="2"/>
                <w:sz w:val="21"/>
              </w:rPr>
              <w:t>完好</w:t>
            </w:r>
          </w:p>
        </w:tc>
        <w:tc>
          <w:tcPr>
            <w:tcW w:w="1503" w:type="pct"/>
          </w:tcPr>
          <w:p w14:paraId="49B50388" w14:textId="27BF478F" w:rsidR="00596C71" w:rsidRDefault="0019364E" w:rsidP="005618FB">
            <w:pPr>
              <w:pStyle w:val="paragraph"/>
              <w:jc w:val="center"/>
              <w:rPr>
                <w:rFonts w:ascii="Times New Roman" w:eastAsia="宋体" w:hAnsi="Times New Roman"/>
                <w:kern w:val="2"/>
                <w:sz w:val="21"/>
              </w:rPr>
            </w:pPr>
            <w:r>
              <w:rPr>
                <w:rFonts w:hint="eastAsia"/>
              </w:rPr>
              <w:t>/</w:t>
            </w:r>
          </w:p>
        </w:tc>
      </w:tr>
      <w:tr w:rsidR="00596C71" w14:paraId="4D93D51C" w14:textId="77777777">
        <w:trPr>
          <w:trHeight w:val="273"/>
        </w:trPr>
        <w:tc>
          <w:tcPr>
            <w:tcW w:w="505" w:type="pct"/>
            <w:noWrap/>
          </w:tcPr>
          <w:p w14:paraId="23D3D17A" w14:textId="77777777" w:rsidR="00596C71" w:rsidRDefault="00000000">
            <w:pPr>
              <w:pStyle w:val="af8"/>
            </w:pPr>
            <w:r>
              <w:t xml:space="preserve">2 </w:t>
            </w:r>
          </w:p>
        </w:tc>
        <w:tc>
          <w:tcPr>
            <w:tcW w:w="2992" w:type="pct"/>
            <w:noWrap/>
          </w:tcPr>
          <w:p w14:paraId="1017EB7F" w14:textId="77777777" w:rsidR="00596C71" w:rsidRDefault="00000000">
            <w:pPr>
              <w:pStyle w:val="paragraph"/>
              <w:rPr>
                <w:rFonts w:ascii="Times New Roman" w:eastAsia="宋体" w:hAnsi="Times New Roman"/>
                <w:kern w:val="2"/>
                <w:sz w:val="21"/>
              </w:rPr>
            </w:pPr>
            <w:r>
              <w:rPr>
                <w:rFonts w:ascii="Times New Roman" w:eastAsia="宋体" w:hAnsi="Times New Roman" w:hint="eastAsia"/>
                <w:kern w:val="2"/>
                <w:sz w:val="21"/>
              </w:rPr>
              <w:t>存在少量点蚀</w:t>
            </w:r>
          </w:p>
        </w:tc>
        <w:tc>
          <w:tcPr>
            <w:tcW w:w="1503" w:type="pct"/>
          </w:tcPr>
          <w:p w14:paraId="00B22721" w14:textId="7028FC9B" w:rsidR="00596C71" w:rsidRDefault="0019364E" w:rsidP="005618FB">
            <w:pPr>
              <w:pStyle w:val="paragraph"/>
              <w:jc w:val="center"/>
              <w:rPr>
                <w:rFonts w:ascii="Times New Roman" w:eastAsia="宋体" w:hAnsi="Times New Roman"/>
                <w:kern w:val="2"/>
                <w:sz w:val="21"/>
              </w:rPr>
            </w:pPr>
            <w:r>
              <w:rPr>
                <w:rFonts w:hint="eastAsia"/>
              </w:rPr>
              <w:t>/</w:t>
            </w:r>
          </w:p>
        </w:tc>
      </w:tr>
      <w:tr w:rsidR="00596C71" w14:paraId="644AD313" w14:textId="77777777">
        <w:trPr>
          <w:trHeight w:val="265"/>
        </w:trPr>
        <w:tc>
          <w:tcPr>
            <w:tcW w:w="505" w:type="pct"/>
            <w:noWrap/>
          </w:tcPr>
          <w:p w14:paraId="3B636EE3" w14:textId="77777777" w:rsidR="00596C71" w:rsidRDefault="00000000">
            <w:pPr>
              <w:pStyle w:val="af8"/>
            </w:pPr>
            <w:r>
              <w:t xml:space="preserve">3 </w:t>
            </w:r>
          </w:p>
        </w:tc>
        <w:tc>
          <w:tcPr>
            <w:tcW w:w="2992" w:type="pct"/>
            <w:noWrap/>
          </w:tcPr>
          <w:p w14:paraId="70A1C5FD" w14:textId="77777777" w:rsidR="00596C71" w:rsidRDefault="00000000">
            <w:pPr>
              <w:pStyle w:val="paragraph"/>
              <w:rPr>
                <w:rFonts w:ascii="Times New Roman" w:eastAsia="宋体" w:hAnsi="Times New Roman"/>
                <w:kern w:val="2"/>
                <w:sz w:val="21"/>
              </w:rPr>
            </w:pPr>
            <w:r>
              <w:rPr>
                <w:rFonts w:ascii="Times New Roman" w:eastAsia="宋体" w:hAnsi="Times New Roman" w:hint="eastAsia"/>
                <w:kern w:val="2"/>
                <w:sz w:val="21"/>
              </w:rPr>
              <w:t>较多螺栓出现轻微锈蚀；个别螺栓出现松动或丢失</w:t>
            </w:r>
          </w:p>
        </w:tc>
        <w:tc>
          <w:tcPr>
            <w:tcW w:w="1503" w:type="pct"/>
          </w:tcPr>
          <w:p w14:paraId="09357EB6" w14:textId="77777777" w:rsidR="00596C71" w:rsidRDefault="00000000">
            <w:pPr>
              <w:pStyle w:val="paragraph"/>
              <w:rPr>
                <w:rFonts w:ascii="Times New Roman" w:eastAsia="宋体" w:hAnsi="Times New Roman"/>
                <w:kern w:val="2"/>
                <w:sz w:val="21"/>
              </w:rPr>
            </w:pPr>
            <w:r>
              <w:rPr>
                <w:rFonts w:ascii="Times New Roman" w:eastAsia="宋体" w:hAnsi="Times New Roman" w:hint="eastAsia"/>
                <w:kern w:val="2"/>
                <w:sz w:val="21"/>
              </w:rPr>
              <w:t>松动或丢失数量之和</w:t>
            </w:r>
            <w:r>
              <w:rPr>
                <w:rFonts w:ascii="Times New Roman" w:eastAsia="宋体" w:hAnsi="Times New Roman"/>
                <w:kern w:val="2"/>
                <w:sz w:val="21"/>
              </w:rPr>
              <w:t>&lt;</w:t>
            </w:r>
            <w:r>
              <w:rPr>
                <w:rFonts w:ascii="Times New Roman" w:eastAsia="宋体" w:hAnsi="Times New Roman" w:hint="eastAsia"/>
                <w:kern w:val="2"/>
                <w:sz w:val="21"/>
              </w:rPr>
              <w:t>总量</w:t>
            </w:r>
            <w:r>
              <w:rPr>
                <w:rFonts w:ascii="Times New Roman" w:eastAsia="宋体" w:hAnsi="Times New Roman"/>
                <w:kern w:val="2"/>
                <w:sz w:val="21"/>
              </w:rPr>
              <w:t>10%</w:t>
            </w:r>
          </w:p>
        </w:tc>
      </w:tr>
      <w:tr w:rsidR="00596C71" w14:paraId="4ECB9DBB" w14:textId="77777777">
        <w:trPr>
          <w:trHeight w:val="265"/>
        </w:trPr>
        <w:tc>
          <w:tcPr>
            <w:tcW w:w="505" w:type="pct"/>
            <w:noWrap/>
          </w:tcPr>
          <w:p w14:paraId="25905A45" w14:textId="77777777" w:rsidR="00596C71" w:rsidRDefault="00000000">
            <w:pPr>
              <w:pStyle w:val="af8"/>
            </w:pPr>
            <w:r>
              <w:t xml:space="preserve">4 </w:t>
            </w:r>
          </w:p>
        </w:tc>
        <w:tc>
          <w:tcPr>
            <w:tcW w:w="2992" w:type="pct"/>
            <w:noWrap/>
          </w:tcPr>
          <w:p w14:paraId="2DE3BECB" w14:textId="77777777" w:rsidR="00596C71" w:rsidRDefault="00000000">
            <w:pPr>
              <w:pStyle w:val="paragraph"/>
              <w:rPr>
                <w:rFonts w:ascii="Times New Roman" w:eastAsia="宋体" w:hAnsi="Times New Roman"/>
                <w:kern w:val="2"/>
                <w:sz w:val="21"/>
              </w:rPr>
            </w:pPr>
            <w:r>
              <w:rPr>
                <w:rFonts w:ascii="Times New Roman" w:eastAsia="宋体" w:hAnsi="Times New Roman" w:hint="eastAsia"/>
                <w:kern w:val="2"/>
                <w:sz w:val="21"/>
              </w:rPr>
              <w:t>大量螺栓锈蚀较为严重；部分螺栓损坏、松动或丢失</w:t>
            </w:r>
          </w:p>
        </w:tc>
        <w:tc>
          <w:tcPr>
            <w:tcW w:w="1503" w:type="pct"/>
          </w:tcPr>
          <w:p w14:paraId="151B2E4B" w14:textId="77777777" w:rsidR="00596C71" w:rsidRDefault="00000000">
            <w:pPr>
              <w:pStyle w:val="paragraph"/>
              <w:rPr>
                <w:rFonts w:ascii="Times New Roman" w:eastAsia="宋体" w:hAnsi="Times New Roman"/>
                <w:kern w:val="2"/>
                <w:sz w:val="21"/>
              </w:rPr>
            </w:pPr>
            <w:r>
              <w:rPr>
                <w:rFonts w:ascii="Times New Roman" w:eastAsia="宋体" w:hAnsi="Times New Roman" w:hint="eastAsia"/>
                <w:kern w:val="2"/>
                <w:sz w:val="21"/>
              </w:rPr>
              <w:t>损坏、松动或丢失数量之和≥总量的</w:t>
            </w:r>
            <w:r>
              <w:rPr>
                <w:rFonts w:ascii="Times New Roman" w:eastAsia="宋体" w:hAnsi="Times New Roman"/>
                <w:kern w:val="2"/>
                <w:sz w:val="21"/>
              </w:rPr>
              <w:t>10%</w:t>
            </w:r>
          </w:p>
        </w:tc>
      </w:tr>
    </w:tbl>
    <w:p w14:paraId="746EE865" w14:textId="77777777" w:rsidR="00596C71" w:rsidRDefault="00596C71"/>
    <w:p w14:paraId="5DD6663F" w14:textId="09A686AF" w:rsidR="00596C71" w:rsidRDefault="00000000">
      <w:pPr>
        <w:pStyle w:val="a6"/>
        <w:keepNext/>
        <w:spacing w:before="120" w:after="120"/>
      </w:pPr>
      <w:bookmarkStart w:id="530" w:name="_Ref175215344"/>
      <w:r>
        <w:rPr>
          <w:rFonts w:hint="eastAsia"/>
        </w:rPr>
        <w:t>表</w:t>
      </w:r>
      <w:r>
        <w:fldChar w:fldCharType="begin"/>
      </w:r>
      <w:r>
        <w:instrText xml:space="preserve"> </w:instrText>
      </w:r>
      <w:r>
        <w:rPr>
          <w:rFonts w:hint="eastAsia"/>
        </w:rPr>
        <w:instrText>STYLEREF 3 \s</w:instrText>
      </w:r>
      <w:r>
        <w:instrText xml:space="preserve"> </w:instrText>
      </w:r>
      <w:r>
        <w:fldChar w:fldCharType="separate"/>
      </w:r>
      <w:r w:rsidR="00DB019D">
        <w:rPr>
          <w:noProof/>
        </w:rPr>
        <w:t>5.2.4</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3</w:instrText>
      </w:r>
      <w:r>
        <w:instrText xml:space="preserve"> </w:instrText>
      </w:r>
      <w:r>
        <w:fldChar w:fldCharType="separate"/>
      </w:r>
      <w:r w:rsidR="00DB019D">
        <w:rPr>
          <w:noProof/>
        </w:rPr>
        <w:t>6</w:t>
      </w:r>
      <w:r>
        <w:fldChar w:fldCharType="end"/>
      </w:r>
      <w:bookmarkEnd w:id="530"/>
      <w:r>
        <w:rPr>
          <w:rFonts w:hint="eastAsia"/>
        </w:rPr>
        <w:t xml:space="preserve"> </w:t>
      </w:r>
      <w:r>
        <w:rPr>
          <w:rFonts w:hint="eastAsia"/>
        </w:rPr>
        <w:t>连接件</w:t>
      </w:r>
    </w:p>
    <w:tbl>
      <w:tblPr>
        <w:tblStyle w:val="24"/>
        <w:tblW w:w="5003" w:type="pct"/>
        <w:tblLook w:val="04A0" w:firstRow="1" w:lastRow="0" w:firstColumn="1" w:lastColumn="0" w:noHBand="0" w:noVBand="1"/>
      </w:tblPr>
      <w:tblGrid>
        <w:gridCol w:w="828"/>
        <w:gridCol w:w="7489"/>
      </w:tblGrid>
      <w:tr w:rsidR="00596C71" w14:paraId="276A3765" w14:textId="77777777">
        <w:trPr>
          <w:trHeight w:val="293"/>
        </w:trPr>
        <w:tc>
          <w:tcPr>
            <w:tcW w:w="828" w:type="dxa"/>
            <w:vMerge w:val="restart"/>
            <w:noWrap/>
          </w:tcPr>
          <w:p w14:paraId="051D6CF6" w14:textId="77777777" w:rsidR="00596C71" w:rsidRDefault="00000000">
            <w:pPr>
              <w:pStyle w:val="af8"/>
            </w:pPr>
            <w:r>
              <w:t>标度</w:t>
            </w:r>
          </w:p>
        </w:tc>
        <w:tc>
          <w:tcPr>
            <w:tcW w:w="7489" w:type="dxa"/>
            <w:noWrap/>
          </w:tcPr>
          <w:p w14:paraId="54E9C653" w14:textId="77777777" w:rsidR="00596C71" w:rsidRDefault="00000000">
            <w:pPr>
              <w:pStyle w:val="af8"/>
            </w:pPr>
            <w:r>
              <w:t>评定标准</w:t>
            </w:r>
          </w:p>
        </w:tc>
      </w:tr>
      <w:tr w:rsidR="00596C71" w14:paraId="0AF641F1" w14:textId="77777777">
        <w:trPr>
          <w:trHeight w:val="259"/>
        </w:trPr>
        <w:tc>
          <w:tcPr>
            <w:tcW w:w="828" w:type="dxa"/>
            <w:vMerge/>
          </w:tcPr>
          <w:p w14:paraId="30DBDDFB" w14:textId="77777777" w:rsidR="00596C71" w:rsidRDefault="00596C71">
            <w:pPr>
              <w:pStyle w:val="af8"/>
            </w:pPr>
          </w:p>
        </w:tc>
        <w:tc>
          <w:tcPr>
            <w:tcW w:w="7489" w:type="dxa"/>
            <w:noWrap/>
          </w:tcPr>
          <w:p w14:paraId="7DDFBA2D" w14:textId="77777777" w:rsidR="00596C71" w:rsidRDefault="00000000">
            <w:pPr>
              <w:pStyle w:val="af8"/>
            </w:pPr>
            <w:r>
              <w:t>定性描述</w:t>
            </w:r>
          </w:p>
        </w:tc>
      </w:tr>
      <w:tr w:rsidR="00596C71" w14:paraId="7900DED0" w14:textId="77777777">
        <w:trPr>
          <w:trHeight w:val="69"/>
        </w:trPr>
        <w:tc>
          <w:tcPr>
            <w:tcW w:w="828" w:type="dxa"/>
            <w:noWrap/>
          </w:tcPr>
          <w:p w14:paraId="244C7C1D" w14:textId="77777777" w:rsidR="00596C71" w:rsidRDefault="00000000">
            <w:pPr>
              <w:pStyle w:val="af8"/>
            </w:pPr>
            <w:r>
              <w:t xml:space="preserve">1 </w:t>
            </w:r>
          </w:p>
        </w:tc>
        <w:tc>
          <w:tcPr>
            <w:tcW w:w="7489" w:type="dxa"/>
            <w:noWrap/>
          </w:tcPr>
          <w:p w14:paraId="25423BE7" w14:textId="77777777" w:rsidR="00596C71" w:rsidRDefault="00000000">
            <w:pPr>
              <w:pStyle w:val="paragraph"/>
              <w:rPr>
                <w:rFonts w:ascii="Times New Roman" w:eastAsia="宋体" w:hAnsi="Times New Roman"/>
                <w:kern w:val="2"/>
                <w:sz w:val="21"/>
              </w:rPr>
            </w:pPr>
            <w:r>
              <w:rPr>
                <w:rFonts w:ascii="Times New Roman" w:eastAsia="宋体" w:hAnsi="Times New Roman" w:hint="eastAsia"/>
                <w:kern w:val="2"/>
                <w:sz w:val="21"/>
              </w:rPr>
              <w:t>完好</w:t>
            </w:r>
          </w:p>
        </w:tc>
      </w:tr>
      <w:tr w:rsidR="00596C71" w14:paraId="53C617E5" w14:textId="77777777">
        <w:trPr>
          <w:trHeight w:val="273"/>
        </w:trPr>
        <w:tc>
          <w:tcPr>
            <w:tcW w:w="828" w:type="dxa"/>
            <w:noWrap/>
          </w:tcPr>
          <w:p w14:paraId="3170BFDC" w14:textId="77777777" w:rsidR="00596C71" w:rsidRDefault="00000000">
            <w:pPr>
              <w:pStyle w:val="af8"/>
            </w:pPr>
            <w:r>
              <w:lastRenderedPageBreak/>
              <w:t xml:space="preserve">2 </w:t>
            </w:r>
          </w:p>
        </w:tc>
        <w:tc>
          <w:tcPr>
            <w:tcW w:w="7489" w:type="dxa"/>
            <w:noWrap/>
          </w:tcPr>
          <w:p w14:paraId="4D7D1CC9" w14:textId="77777777" w:rsidR="00596C71" w:rsidRDefault="00000000">
            <w:pPr>
              <w:pStyle w:val="paragraph"/>
              <w:rPr>
                <w:rFonts w:ascii="Times New Roman" w:eastAsia="宋体" w:hAnsi="Times New Roman"/>
                <w:kern w:val="2"/>
                <w:sz w:val="21"/>
              </w:rPr>
            </w:pPr>
            <w:r>
              <w:rPr>
                <w:rFonts w:ascii="Times New Roman" w:eastAsia="宋体" w:hAnsi="Times New Roman" w:hint="eastAsia"/>
                <w:kern w:val="2"/>
                <w:sz w:val="21"/>
              </w:rPr>
              <w:t>存在少量点蚀</w:t>
            </w:r>
          </w:p>
        </w:tc>
      </w:tr>
      <w:tr w:rsidR="00596C71" w14:paraId="3C99A0D2" w14:textId="77777777">
        <w:trPr>
          <w:trHeight w:val="265"/>
        </w:trPr>
        <w:tc>
          <w:tcPr>
            <w:tcW w:w="828" w:type="dxa"/>
            <w:noWrap/>
          </w:tcPr>
          <w:p w14:paraId="718F93F7" w14:textId="77777777" w:rsidR="00596C71" w:rsidRDefault="00000000">
            <w:pPr>
              <w:pStyle w:val="af8"/>
            </w:pPr>
            <w:r>
              <w:t xml:space="preserve">3 </w:t>
            </w:r>
          </w:p>
        </w:tc>
        <w:tc>
          <w:tcPr>
            <w:tcW w:w="7489" w:type="dxa"/>
            <w:noWrap/>
          </w:tcPr>
          <w:p w14:paraId="2C2C5A86" w14:textId="77777777" w:rsidR="00596C71" w:rsidRDefault="00000000">
            <w:pPr>
              <w:pStyle w:val="paragraph"/>
              <w:rPr>
                <w:rFonts w:ascii="Times New Roman" w:eastAsia="宋体" w:hAnsi="Times New Roman"/>
                <w:kern w:val="2"/>
                <w:sz w:val="21"/>
              </w:rPr>
            </w:pPr>
            <w:r>
              <w:rPr>
                <w:rFonts w:ascii="Times New Roman" w:eastAsia="宋体" w:hAnsi="Times New Roman" w:hint="eastAsia"/>
                <w:kern w:val="2"/>
                <w:sz w:val="21"/>
              </w:rPr>
              <w:t>出现轻微锈蚀</w:t>
            </w:r>
          </w:p>
        </w:tc>
      </w:tr>
      <w:tr w:rsidR="00596C71" w14:paraId="21658716" w14:textId="77777777">
        <w:trPr>
          <w:trHeight w:val="265"/>
        </w:trPr>
        <w:tc>
          <w:tcPr>
            <w:tcW w:w="828" w:type="dxa"/>
            <w:noWrap/>
          </w:tcPr>
          <w:p w14:paraId="6CBB5F78" w14:textId="77777777" w:rsidR="00596C71" w:rsidRDefault="00000000">
            <w:pPr>
              <w:pStyle w:val="af8"/>
            </w:pPr>
            <w:r>
              <w:t xml:space="preserve">4 </w:t>
            </w:r>
          </w:p>
        </w:tc>
        <w:tc>
          <w:tcPr>
            <w:tcW w:w="7489" w:type="dxa"/>
            <w:noWrap/>
          </w:tcPr>
          <w:p w14:paraId="6B4A6DDC" w14:textId="77777777" w:rsidR="00596C71" w:rsidRDefault="00000000">
            <w:pPr>
              <w:pStyle w:val="paragraph"/>
              <w:rPr>
                <w:rFonts w:ascii="Times New Roman" w:eastAsia="宋体" w:hAnsi="Times New Roman"/>
                <w:kern w:val="2"/>
                <w:sz w:val="21"/>
              </w:rPr>
            </w:pPr>
            <w:r>
              <w:rPr>
                <w:rFonts w:ascii="Times New Roman" w:eastAsia="宋体" w:hAnsi="Times New Roman" w:hint="eastAsia"/>
                <w:kern w:val="2"/>
                <w:sz w:val="21"/>
              </w:rPr>
              <w:t>锈蚀较为严重</w:t>
            </w:r>
          </w:p>
        </w:tc>
      </w:tr>
    </w:tbl>
    <w:p w14:paraId="4EFC1BB3" w14:textId="77777777" w:rsidR="00596C71" w:rsidRDefault="00596C71"/>
    <w:p w14:paraId="38BF9185" w14:textId="55C88818" w:rsidR="00596C71" w:rsidRDefault="00000000">
      <w:pPr>
        <w:pStyle w:val="3"/>
      </w:pPr>
      <w:r>
        <w:t>索鞍</w:t>
      </w:r>
      <w:r>
        <w:rPr>
          <w:rFonts w:hint="eastAsia"/>
        </w:rPr>
        <w:t>评定指标及分级评定标准可按</w:t>
      </w:r>
      <w:r>
        <w:fldChar w:fldCharType="begin"/>
      </w:r>
      <w:r>
        <w:instrText xml:space="preserve"> REF _Ref175215351 \h </w:instrText>
      </w:r>
      <w:r>
        <w:fldChar w:fldCharType="separate"/>
      </w:r>
      <w:r w:rsidR="00DB019D">
        <w:rPr>
          <w:rFonts w:hint="eastAsia"/>
        </w:rPr>
        <w:t>表</w:t>
      </w:r>
      <w:r w:rsidR="00DB019D">
        <w:rPr>
          <w:noProof/>
        </w:rPr>
        <w:t>5.2.5</w:t>
      </w:r>
      <w:r w:rsidR="00DB019D">
        <w:noBreakHyphen/>
      </w:r>
      <w:r w:rsidR="00DB019D">
        <w:rPr>
          <w:noProof/>
        </w:rPr>
        <w:t>1</w:t>
      </w:r>
      <w:r>
        <w:fldChar w:fldCharType="end"/>
      </w:r>
      <w:r>
        <w:rPr>
          <w:rFonts w:hint="eastAsia"/>
        </w:rPr>
        <w:t>~</w:t>
      </w:r>
      <w:r>
        <w:fldChar w:fldCharType="begin"/>
      </w:r>
      <w:r>
        <w:instrText xml:space="preserve"> REF _Ref175215362 \h </w:instrText>
      </w:r>
      <w:r>
        <w:fldChar w:fldCharType="separate"/>
      </w:r>
      <w:r w:rsidR="00DB019D">
        <w:rPr>
          <w:rFonts w:hint="eastAsia"/>
        </w:rPr>
        <w:t>表</w:t>
      </w:r>
      <w:r w:rsidR="00DB019D">
        <w:rPr>
          <w:noProof/>
        </w:rPr>
        <w:t>5.2.5</w:t>
      </w:r>
      <w:r w:rsidR="00DB019D">
        <w:noBreakHyphen/>
      </w:r>
      <w:r w:rsidR="00DB019D">
        <w:rPr>
          <w:noProof/>
        </w:rPr>
        <w:t>3</w:t>
      </w:r>
      <w:r>
        <w:fldChar w:fldCharType="end"/>
      </w:r>
      <w:r>
        <w:rPr>
          <w:rFonts w:hint="eastAsia"/>
        </w:rPr>
        <w:t>执行：</w:t>
      </w:r>
    </w:p>
    <w:p w14:paraId="283E7FF2" w14:textId="05EC7738" w:rsidR="00596C71" w:rsidRDefault="00000000">
      <w:pPr>
        <w:pStyle w:val="af6"/>
        <w:numPr>
          <w:ilvl w:val="0"/>
          <w:numId w:val="30"/>
        </w:numPr>
      </w:pPr>
      <w:r>
        <w:t>上座板与下座板的相对位移评定标准见</w:t>
      </w:r>
      <w:r>
        <w:fldChar w:fldCharType="begin"/>
      </w:r>
      <w:r>
        <w:instrText xml:space="preserve"> REF _Ref175215351 \h </w:instrText>
      </w:r>
      <w:r>
        <w:fldChar w:fldCharType="separate"/>
      </w:r>
      <w:r w:rsidR="00DB019D">
        <w:rPr>
          <w:rFonts w:hint="eastAsia"/>
        </w:rPr>
        <w:t>表</w:t>
      </w:r>
      <w:r w:rsidR="00DB019D">
        <w:rPr>
          <w:noProof/>
        </w:rPr>
        <w:t>5.2.5</w:t>
      </w:r>
      <w:r w:rsidR="00DB019D">
        <w:noBreakHyphen/>
      </w:r>
      <w:r w:rsidR="00DB019D">
        <w:rPr>
          <w:noProof/>
        </w:rPr>
        <w:t>1</w:t>
      </w:r>
      <w:r>
        <w:fldChar w:fldCharType="end"/>
      </w:r>
      <w:r>
        <w:rPr>
          <w:rFonts w:hint="eastAsia"/>
        </w:rPr>
        <w:t>；</w:t>
      </w:r>
    </w:p>
    <w:p w14:paraId="00BF3E96" w14:textId="7CA89FF9" w:rsidR="00596C71" w:rsidRDefault="00000000">
      <w:pPr>
        <w:pStyle w:val="af6"/>
        <w:numPr>
          <w:ilvl w:val="0"/>
          <w:numId w:val="30"/>
        </w:numPr>
      </w:pPr>
      <w:r>
        <w:t>鞍座螺杆、锚栓状况评定标准见</w:t>
      </w:r>
      <w:r>
        <w:fldChar w:fldCharType="begin"/>
      </w:r>
      <w:r>
        <w:instrText xml:space="preserve"> REF _Ref175215356 \h </w:instrText>
      </w:r>
      <w:r>
        <w:fldChar w:fldCharType="separate"/>
      </w:r>
      <w:r w:rsidR="00DB019D">
        <w:rPr>
          <w:rFonts w:hint="eastAsia"/>
        </w:rPr>
        <w:t>表</w:t>
      </w:r>
      <w:r w:rsidR="00DB019D">
        <w:rPr>
          <w:noProof/>
        </w:rPr>
        <w:t>5.2.5</w:t>
      </w:r>
      <w:r w:rsidR="00DB019D">
        <w:noBreakHyphen/>
      </w:r>
      <w:r w:rsidR="00DB019D">
        <w:rPr>
          <w:noProof/>
        </w:rPr>
        <w:t>2</w:t>
      </w:r>
      <w:r>
        <w:fldChar w:fldCharType="end"/>
      </w:r>
      <w:r>
        <w:rPr>
          <w:rFonts w:hint="eastAsia"/>
        </w:rPr>
        <w:t>；</w:t>
      </w:r>
    </w:p>
    <w:p w14:paraId="43D0A189" w14:textId="46B8A486" w:rsidR="00596C71" w:rsidRDefault="00000000">
      <w:pPr>
        <w:pStyle w:val="af6"/>
        <w:numPr>
          <w:ilvl w:val="0"/>
          <w:numId w:val="30"/>
        </w:numPr>
      </w:pPr>
      <w:r>
        <w:t>锈蚀评定标准见</w:t>
      </w:r>
      <w:r>
        <w:fldChar w:fldCharType="begin"/>
      </w:r>
      <w:r>
        <w:instrText xml:space="preserve"> REF _Ref175215362 \h </w:instrText>
      </w:r>
      <w:r>
        <w:fldChar w:fldCharType="separate"/>
      </w:r>
      <w:r w:rsidR="00DB019D">
        <w:rPr>
          <w:rFonts w:hint="eastAsia"/>
        </w:rPr>
        <w:t>表</w:t>
      </w:r>
      <w:r w:rsidR="00DB019D">
        <w:rPr>
          <w:noProof/>
        </w:rPr>
        <w:t>5.2.5</w:t>
      </w:r>
      <w:r w:rsidR="00DB019D">
        <w:noBreakHyphen/>
      </w:r>
      <w:r w:rsidR="00DB019D">
        <w:rPr>
          <w:noProof/>
        </w:rPr>
        <w:t>3</w:t>
      </w:r>
      <w:r>
        <w:fldChar w:fldCharType="end"/>
      </w:r>
      <w:r>
        <w:t>。</w:t>
      </w:r>
    </w:p>
    <w:p w14:paraId="35D1E295" w14:textId="15F2FFBD" w:rsidR="00596C71" w:rsidRDefault="00000000">
      <w:pPr>
        <w:pStyle w:val="a6"/>
        <w:keepNext/>
        <w:spacing w:before="120" w:after="120"/>
      </w:pPr>
      <w:bookmarkStart w:id="531" w:name="_Ref175215351"/>
      <w:r>
        <w:rPr>
          <w:rFonts w:hint="eastAsia"/>
        </w:rPr>
        <w:t>表</w:t>
      </w:r>
      <w:r>
        <w:fldChar w:fldCharType="begin"/>
      </w:r>
      <w:r>
        <w:instrText xml:space="preserve"> </w:instrText>
      </w:r>
      <w:r>
        <w:rPr>
          <w:rFonts w:hint="eastAsia"/>
        </w:rPr>
        <w:instrText>STYLEREF 3 \s</w:instrText>
      </w:r>
      <w:r>
        <w:instrText xml:space="preserve"> </w:instrText>
      </w:r>
      <w:r>
        <w:fldChar w:fldCharType="separate"/>
      </w:r>
      <w:r w:rsidR="00DB019D">
        <w:rPr>
          <w:noProof/>
        </w:rPr>
        <w:t>5.2.5</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3</w:instrText>
      </w:r>
      <w:r>
        <w:instrText xml:space="preserve"> </w:instrText>
      </w:r>
      <w:r>
        <w:fldChar w:fldCharType="separate"/>
      </w:r>
      <w:r w:rsidR="00DB019D">
        <w:rPr>
          <w:noProof/>
        </w:rPr>
        <w:t>1</w:t>
      </w:r>
      <w:r>
        <w:fldChar w:fldCharType="end"/>
      </w:r>
      <w:bookmarkEnd w:id="531"/>
      <w:r>
        <w:rPr>
          <w:rFonts w:hint="eastAsia"/>
        </w:rPr>
        <w:t xml:space="preserve"> </w:t>
      </w:r>
      <w:r>
        <w:rPr>
          <w:rFonts w:hint="eastAsia"/>
        </w:rPr>
        <w:t>上座板与下座板的相对位移</w:t>
      </w:r>
    </w:p>
    <w:tbl>
      <w:tblPr>
        <w:tblStyle w:val="24"/>
        <w:tblW w:w="5000" w:type="pct"/>
        <w:tblLook w:val="04A0" w:firstRow="1" w:lastRow="0" w:firstColumn="1" w:lastColumn="0" w:noHBand="0" w:noVBand="1"/>
      </w:tblPr>
      <w:tblGrid>
        <w:gridCol w:w="823"/>
        <w:gridCol w:w="7489"/>
      </w:tblGrid>
      <w:tr w:rsidR="00596C71" w14:paraId="3AA658AA" w14:textId="77777777">
        <w:trPr>
          <w:trHeight w:val="293"/>
        </w:trPr>
        <w:tc>
          <w:tcPr>
            <w:tcW w:w="823" w:type="dxa"/>
            <w:vMerge w:val="restart"/>
            <w:noWrap/>
          </w:tcPr>
          <w:p w14:paraId="4FEE3CF4" w14:textId="77777777" w:rsidR="00596C71" w:rsidRDefault="00000000">
            <w:pPr>
              <w:pStyle w:val="af8"/>
            </w:pPr>
            <w:r>
              <w:t>标度</w:t>
            </w:r>
          </w:p>
        </w:tc>
        <w:tc>
          <w:tcPr>
            <w:tcW w:w="7489" w:type="dxa"/>
            <w:noWrap/>
          </w:tcPr>
          <w:p w14:paraId="01A539C8" w14:textId="77777777" w:rsidR="00596C71" w:rsidRDefault="00000000">
            <w:pPr>
              <w:pStyle w:val="af8"/>
            </w:pPr>
            <w:r>
              <w:t>评定标准</w:t>
            </w:r>
          </w:p>
        </w:tc>
      </w:tr>
      <w:tr w:rsidR="00596C71" w14:paraId="2B5E1691" w14:textId="77777777">
        <w:trPr>
          <w:trHeight w:val="259"/>
        </w:trPr>
        <w:tc>
          <w:tcPr>
            <w:tcW w:w="823" w:type="dxa"/>
            <w:vMerge/>
          </w:tcPr>
          <w:p w14:paraId="1AA455A4" w14:textId="77777777" w:rsidR="00596C71" w:rsidRDefault="00596C71">
            <w:pPr>
              <w:pStyle w:val="af8"/>
            </w:pPr>
          </w:p>
        </w:tc>
        <w:tc>
          <w:tcPr>
            <w:tcW w:w="7489" w:type="dxa"/>
            <w:noWrap/>
          </w:tcPr>
          <w:p w14:paraId="2D763864" w14:textId="77777777" w:rsidR="00596C71" w:rsidRDefault="00000000">
            <w:pPr>
              <w:pStyle w:val="af8"/>
            </w:pPr>
            <w:r>
              <w:t>定性描述</w:t>
            </w:r>
          </w:p>
        </w:tc>
      </w:tr>
      <w:tr w:rsidR="00596C71" w14:paraId="45A00A92" w14:textId="77777777">
        <w:trPr>
          <w:trHeight w:val="69"/>
        </w:trPr>
        <w:tc>
          <w:tcPr>
            <w:tcW w:w="823" w:type="dxa"/>
            <w:noWrap/>
          </w:tcPr>
          <w:p w14:paraId="53948208" w14:textId="77777777" w:rsidR="00596C71" w:rsidRDefault="00000000">
            <w:pPr>
              <w:pStyle w:val="af8"/>
            </w:pPr>
            <w:r>
              <w:t xml:space="preserve">1 </w:t>
            </w:r>
          </w:p>
        </w:tc>
        <w:tc>
          <w:tcPr>
            <w:tcW w:w="7489" w:type="dxa"/>
            <w:noWrap/>
          </w:tcPr>
          <w:p w14:paraId="034D4015" w14:textId="77777777" w:rsidR="00596C71" w:rsidRDefault="00000000">
            <w:pPr>
              <w:pStyle w:val="paragraph"/>
              <w:rPr>
                <w:rFonts w:ascii="Times New Roman" w:eastAsia="宋体" w:hAnsi="Times New Roman"/>
                <w:kern w:val="2"/>
                <w:sz w:val="21"/>
              </w:rPr>
            </w:pPr>
            <w:r>
              <w:rPr>
                <w:rFonts w:ascii="Times New Roman" w:eastAsia="宋体" w:hAnsi="Times New Roman"/>
                <w:kern w:val="2"/>
                <w:sz w:val="21"/>
              </w:rPr>
              <w:t>完好</w:t>
            </w:r>
          </w:p>
        </w:tc>
      </w:tr>
      <w:tr w:rsidR="0019364E" w14:paraId="3EC98217" w14:textId="77777777" w:rsidTr="005618FB">
        <w:trPr>
          <w:trHeight w:val="273"/>
        </w:trPr>
        <w:tc>
          <w:tcPr>
            <w:tcW w:w="823" w:type="dxa"/>
            <w:noWrap/>
          </w:tcPr>
          <w:p w14:paraId="27C24B93" w14:textId="77777777" w:rsidR="0019364E" w:rsidRDefault="0019364E" w:rsidP="0019364E">
            <w:pPr>
              <w:pStyle w:val="af8"/>
            </w:pPr>
            <w:r>
              <w:t xml:space="preserve">2 </w:t>
            </w:r>
          </w:p>
        </w:tc>
        <w:tc>
          <w:tcPr>
            <w:tcW w:w="7489" w:type="dxa"/>
            <w:noWrap/>
            <w:vAlign w:val="top"/>
          </w:tcPr>
          <w:p w14:paraId="63DA0A49" w14:textId="6F6FC755" w:rsidR="0019364E" w:rsidRDefault="0019364E" w:rsidP="0019364E">
            <w:pPr>
              <w:pStyle w:val="paragraph"/>
              <w:rPr>
                <w:rFonts w:ascii="Times New Roman" w:eastAsia="宋体" w:hAnsi="Times New Roman"/>
                <w:kern w:val="2"/>
                <w:sz w:val="21"/>
              </w:rPr>
            </w:pPr>
            <w:r w:rsidRPr="00D930F9">
              <w:rPr>
                <w:rFonts w:hint="eastAsia"/>
              </w:rPr>
              <w:t>/</w:t>
            </w:r>
          </w:p>
        </w:tc>
      </w:tr>
      <w:tr w:rsidR="0019364E" w14:paraId="490B1433" w14:textId="77777777" w:rsidTr="005618FB">
        <w:trPr>
          <w:trHeight w:val="265"/>
        </w:trPr>
        <w:tc>
          <w:tcPr>
            <w:tcW w:w="823" w:type="dxa"/>
            <w:noWrap/>
          </w:tcPr>
          <w:p w14:paraId="53907197" w14:textId="77777777" w:rsidR="0019364E" w:rsidRDefault="0019364E" w:rsidP="0019364E">
            <w:pPr>
              <w:pStyle w:val="af8"/>
            </w:pPr>
            <w:r>
              <w:t xml:space="preserve">3 </w:t>
            </w:r>
          </w:p>
        </w:tc>
        <w:tc>
          <w:tcPr>
            <w:tcW w:w="7489" w:type="dxa"/>
            <w:noWrap/>
            <w:vAlign w:val="top"/>
          </w:tcPr>
          <w:p w14:paraId="67628166" w14:textId="2E3EFFFE" w:rsidR="0019364E" w:rsidRDefault="0019364E" w:rsidP="0019364E">
            <w:pPr>
              <w:pStyle w:val="paragraph"/>
              <w:rPr>
                <w:rFonts w:ascii="Times New Roman" w:eastAsia="宋体" w:hAnsi="Times New Roman"/>
                <w:kern w:val="2"/>
                <w:sz w:val="21"/>
              </w:rPr>
            </w:pPr>
            <w:r w:rsidRPr="00D930F9">
              <w:rPr>
                <w:rFonts w:hint="eastAsia"/>
              </w:rPr>
              <w:t>/</w:t>
            </w:r>
          </w:p>
        </w:tc>
      </w:tr>
      <w:tr w:rsidR="00596C71" w14:paraId="7ED70A05" w14:textId="77777777">
        <w:trPr>
          <w:trHeight w:val="265"/>
        </w:trPr>
        <w:tc>
          <w:tcPr>
            <w:tcW w:w="823" w:type="dxa"/>
            <w:noWrap/>
          </w:tcPr>
          <w:p w14:paraId="4912C2D1" w14:textId="77777777" w:rsidR="00596C71" w:rsidRDefault="00000000">
            <w:pPr>
              <w:pStyle w:val="af8"/>
            </w:pPr>
            <w:r>
              <w:t xml:space="preserve">4 </w:t>
            </w:r>
          </w:p>
        </w:tc>
        <w:tc>
          <w:tcPr>
            <w:tcW w:w="7489" w:type="dxa"/>
            <w:noWrap/>
          </w:tcPr>
          <w:p w14:paraId="6FC8A10B" w14:textId="77777777" w:rsidR="00596C71" w:rsidRDefault="00000000">
            <w:pPr>
              <w:pStyle w:val="paragraph"/>
              <w:rPr>
                <w:rFonts w:ascii="Times New Roman" w:eastAsia="宋体" w:hAnsi="Times New Roman"/>
                <w:kern w:val="2"/>
                <w:sz w:val="21"/>
              </w:rPr>
            </w:pPr>
            <w:r>
              <w:rPr>
                <w:rFonts w:ascii="Times New Roman" w:eastAsia="宋体" w:hAnsi="Times New Roman"/>
                <w:kern w:val="2"/>
                <w:sz w:val="21"/>
              </w:rPr>
              <w:t>上座板与下座板有相对位移</w:t>
            </w:r>
          </w:p>
        </w:tc>
      </w:tr>
    </w:tbl>
    <w:p w14:paraId="1AA858BB" w14:textId="77777777" w:rsidR="00596C71" w:rsidRDefault="00596C71"/>
    <w:p w14:paraId="4760BB99" w14:textId="3B16F0AC" w:rsidR="00596C71" w:rsidRDefault="00000000">
      <w:pPr>
        <w:pStyle w:val="a6"/>
        <w:keepNext/>
        <w:spacing w:before="120" w:after="120"/>
      </w:pPr>
      <w:bookmarkStart w:id="532" w:name="_Ref175215356"/>
      <w:r>
        <w:rPr>
          <w:rFonts w:hint="eastAsia"/>
        </w:rPr>
        <w:t>表</w:t>
      </w:r>
      <w:r>
        <w:fldChar w:fldCharType="begin"/>
      </w:r>
      <w:r>
        <w:instrText xml:space="preserve"> </w:instrText>
      </w:r>
      <w:r>
        <w:rPr>
          <w:rFonts w:hint="eastAsia"/>
        </w:rPr>
        <w:instrText>STYLEREF 3 \s</w:instrText>
      </w:r>
      <w:r>
        <w:instrText xml:space="preserve"> </w:instrText>
      </w:r>
      <w:r>
        <w:fldChar w:fldCharType="separate"/>
      </w:r>
      <w:r w:rsidR="00DB019D">
        <w:rPr>
          <w:noProof/>
        </w:rPr>
        <w:t>5.2.5</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3</w:instrText>
      </w:r>
      <w:r>
        <w:instrText xml:space="preserve"> </w:instrText>
      </w:r>
      <w:r>
        <w:fldChar w:fldCharType="separate"/>
      </w:r>
      <w:r w:rsidR="00DB019D">
        <w:rPr>
          <w:noProof/>
        </w:rPr>
        <w:t>2</w:t>
      </w:r>
      <w:r>
        <w:fldChar w:fldCharType="end"/>
      </w:r>
      <w:bookmarkEnd w:id="532"/>
      <w:r>
        <w:rPr>
          <w:rFonts w:hint="eastAsia"/>
        </w:rPr>
        <w:t xml:space="preserve"> </w:t>
      </w:r>
      <w:r>
        <w:rPr>
          <w:rFonts w:hint="eastAsia"/>
        </w:rPr>
        <w:t>鞍座螺杆、锚栓状况</w:t>
      </w:r>
    </w:p>
    <w:tbl>
      <w:tblPr>
        <w:tblStyle w:val="24"/>
        <w:tblW w:w="5000" w:type="pct"/>
        <w:tblLook w:val="04A0" w:firstRow="1" w:lastRow="0" w:firstColumn="1" w:lastColumn="0" w:noHBand="0" w:noVBand="1"/>
      </w:tblPr>
      <w:tblGrid>
        <w:gridCol w:w="823"/>
        <w:gridCol w:w="7489"/>
      </w:tblGrid>
      <w:tr w:rsidR="00596C71" w14:paraId="2BC0563B" w14:textId="77777777">
        <w:trPr>
          <w:trHeight w:val="293"/>
        </w:trPr>
        <w:tc>
          <w:tcPr>
            <w:tcW w:w="823" w:type="dxa"/>
            <w:vMerge w:val="restart"/>
            <w:noWrap/>
          </w:tcPr>
          <w:p w14:paraId="6509C93A" w14:textId="77777777" w:rsidR="00596C71" w:rsidRDefault="00000000">
            <w:pPr>
              <w:pStyle w:val="af8"/>
            </w:pPr>
            <w:r>
              <w:t>标度</w:t>
            </w:r>
          </w:p>
        </w:tc>
        <w:tc>
          <w:tcPr>
            <w:tcW w:w="7489" w:type="dxa"/>
            <w:noWrap/>
          </w:tcPr>
          <w:p w14:paraId="43799E72" w14:textId="77777777" w:rsidR="00596C71" w:rsidRDefault="00000000">
            <w:pPr>
              <w:pStyle w:val="af8"/>
            </w:pPr>
            <w:r>
              <w:t>评定标准</w:t>
            </w:r>
          </w:p>
        </w:tc>
      </w:tr>
      <w:tr w:rsidR="00596C71" w14:paraId="6EFCC081" w14:textId="77777777">
        <w:trPr>
          <w:trHeight w:val="259"/>
        </w:trPr>
        <w:tc>
          <w:tcPr>
            <w:tcW w:w="823" w:type="dxa"/>
            <w:vMerge/>
          </w:tcPr>
          <w:p w14:paraId="0CB8CE9B" w14:textId="77777777" w:rsidR="00596C71" w:rsidRDefault="00596C71">
            <w:pPr>
              <w:pStyle w:val="af8"/>
            </w:pPr>
          </w:p>
        </w:tc>
        <w:tc>
          <w:tcPr>
            <w:tcW w:w="7489" w:type="dxa"/>
            <w:noWrap/>
          </w:tcPr>
          <w:p w14:paraId="28DADA7D" w14:textId="77777777" w:rsidR="00596C71" w:rsidRDefault="00000000">
            <w:pPr>
              <w:pStyle w:val="af8"/>
            </w:pPr>
            <w:r>
              <w:t>定性描述</w:t>
            </w:r>
          </w:p>
        </w:tc>
      </w:tr>
      <w:tr w:rsidR="00596C71" w14:paraId="0DB2EDAE" w14:textId="77777777">
        <w:trPr>
          <w:trHeight w:val="69"/>
        </w:trPr>
        <w:tc>
          <w:tcPr>
            <w:tcW w:w="823" w:type="dxa"/>
            <w:noWrap/>
          </w:tcPr>
          <w:p w14:paraId="7171FF8F" w14:textId="77777777" w:rsidR="00596C71" w:rsidRDefault="00000000">
            <w:pPr>
              <w:pStyle w:val="af8"/>
            </w:pPr>
            <w:r>
              <w:t xml:space="preserve">1 </w:t>
            </w:r>
          </w:p>
        </w:tc>
        <w:tc>
          <w:tcPr>
            <w:tcW w:w="7489" w:type="dxa"/>
            <w:noWrap/>
          </w:tcPr>
          <w:p w14:paraId="3D6603F7" w14:textId="77777777" w:rsidR="00596C71" w:rsidRDefault="00000000">
            <w:pPr>
              <w:pStyle w:val="paragraph"/>
              <w:rPr>
                <w:rFonts w:ascii="Times New Roman" w:eastAsia="宋体" w:hAnsi="Times New Roman"/>
                <w:kern w:val="2"/>
                <w:sz w:val="21"/>
              </w:rPr>
            </w:pPr>
            <w:r>
              <w:rPr>
                <w:rFonts w:ascii="Times New Roman" w:eastAsia="宋体" w:hAnsi="Times New Roman"/>
                <w:kern w:val="2"/>
                <w:sz w:val="21"/>
              </w:rPr>
              <w:t>完好</w:t>
            </w:r>
          </w:p>
        </w:tc>
      </w:tr>
      <w:tr w:rsidR="00596C71" w14:paraId="26A73FCD" w14:textId="77777777">
        <w:trPr>
          <w:trHeight w:val="273"/>
        </w:trPr>
        <w:tc>
          <w:tcPr>
            <w:tcW w:w="823" w:type="dxa"/>
            <w:noWrap/>
          </w:tcPr>
          <w:p w14:paraId="2454E29C" w14:textId="77777777" w:rsidR="00596C71" w:rsidRDefault="00000000">
            <w:pPr>
              <w:pStyle w:val="af8"/>
            </w:pPr>
            <w:r>
              <w:t xml:space="preserve">2 </w:t>
            </w:r>
          </w:p>
        </w:tc>
        <w:tc>
          <w:tcPr>
            <w:tcW w:w="7489" w:type="dxa"/>
            <w:noWrap/>
          </w:tcPr>
          <w:p w14:paraId="67864F90" w14:textId="77777777" w:rsidR="00596C71" w:rsidRDefault="00000000">
            <w:pPr>
              <w:pStyle w:val="paragraph"/>
              <w:rPr>
                <w:rFonts w:ascii="Times New Roman" w:eastAsia="宋体" w:hAnsi="Times New Roman"/>
                <w:kern w:val="2"/>
                <w:sz w:val="21"/>
              </w:rPr>
            </w:pPr>
            <w:r>
              <w:rPr>
                <w:rFonts w:ascii="Times New Roman" w:eastAsia="宋体" w:hAnsi="Times New Roman"/>
                <w:kern w:val="2"/>
                <w:sz w:val="21"/>
              </w:rPr>
              <w:t>个别螺杆、锚栓连接出现松动</w:t>
            </w:r>
          </w:p>
        </w:tc>
      </w:tr>
      <w:tr w:rsidR="00596C71" w14:paraId="15687C72" w14:textId="77777777">
        <w:trPr>
          <w:trHeight w:val="265"/>
        </w:trPr>
        <w:tc>
          <w:tcPr>
            <w:tcW w:w="823" w:type="dxa"/>
            <w:noWrap/>
          </w:tcPr>
          <w:p w14:paraId="794751F1" w14:textId="77777777" w:rsidR="00596C71" w:rsidRDefault="00000000">
            <w:pPr>
              <w:pStyle w:val="af8"/>
            </w:pPr>
            <w:r>
              <w:t xml:space="preserve">3 </w:t>
            </w:r>
          </w:p>
        </w:tc>
        <w:tc>
          <w:tcPr>
            <w:tcW w:w="7489" w:type="dxa"/>
            <w:noWrap/>
          </w:tcPr>
          <w:p w14:paraId="401F8CC7" w14:textId="77777777" w:rsidR="00596C71" w:rsidRDefault="00000000">
            <w:pPr>
              <w:pStyle w:val="paragraph"/>
              <w:rPr>
                <w:rFonts w:ascii="Times New Roman" w:eastAsia="宋体" w:hAnsi="Times New Roman"/>
                <w:kern w:val="2"/>
                <w:sz w:val="21"/>
              </w:rPr>
            </w:pPr>
            <w:r>
              <w:rPr>
                <w:rFonts w:ascii="Times New Roman" w:eastAsia="宋体" w:hAnsi="Times New Roman"/>
                <w:kern w:val="2"/>
                <w:sz w:val="21"/>
              </w:rPr>
              <w:t>少部分螺杆、锚栓连接出现松动</w:t>
            </w:r>
          </w:p>
        </w:tc>
      </w:tr>
      <w:tr w:rsidR="00596C71" w14:paraId="351794A2" w14:textId="77777777">
        <w:trPr>
          <w:trHeight w:val="265"/>
        </w:trPr>
        <w:tc>
          <w:tcPr>
            <w:tcW w:w="823" w:type="dxa"/>
            <w:noWrap/>
          </w:tcPr>
          <w:p w14:paraId="647AE632" w14:textId="77777777" w:rsidR="00596C71" w:rsidRDefault="00000000">
            <w:pPr>
              <w:pStyle w:val="af8"/>
            </w:pPr>
            <w:r>
              <w:t xml:space="preserve">4 </w:t>
            </w:r>
          </w:p>
        </w:tc>
        <w:tc>
          <w:tcPr>
            <w:tcW w:w="7489" w:type="dxa"/>
            <w:noWrap/>
          </w:tcPr>
          <w:p w14:paraId="59DE02A0" w14:textId="77777777" w:rsidR="00596C71" w:rsidRDefault="00000000">
            <w:pPr>
              <w:pStyle w:val="paragraph"/>
              <w:rPr>
                <w:rFonts w:ascii="Times New Roman" w:eastAsia="宋体" w:hAnsi="Times New Roman"/>
                <w:kern w:val="2"/>
                <w:sz w:val="21"/>
              </w:rPr>
            </w:pPr>
            <w:r>
              <w:rPr>
                <w:rFonts w:ascii="Times New Roman" w:eastAsia="宋体" w:hAnsi="Times New Roman"/>
                <w:kern w:val="2"/>
                <w:sz w:val="21"/>
              </w:rPr>
              <w:t>较多数量的螺杆、锚栓连接松动，个别螺杆、锚栓连接脱落</w:t>
            </w:r>
          </w:p>
        </w:tc>
      </w:tr>
    </w:tbl>
    <w:p w14:paraId="64ADE2E4" w14:textId="77777777" w:rsidR="00596C71" w:rsidRDefault="00596C71"/>
    <w:p w14:paraId="7DE62F13" w14:textId="1F8B7156" w:rsidR="00596C71" w:rsidRDefault="00000000">
      <w:pPr>
        <w:pStyle w:val="a6"/>
        <w:keepNext/>
        <w:spacing w:before="120" w:after="120"/>
      </w:pPr>
      <w:bookmarkStart w:id="533" w:name="_Ref175215362"/>
      <w:r>
        <w:rPr>
          <w:rFonts w:hint="eastAsia"/>
        </w:rPr>
        <w:t>表</w:t>
      </w:r>
      <w:r>
        <w:fldChar w:fldCharType="begin"/>
      </w:r>
      <w:r>
        <w:instrText xml:space="preserve"> </w:instrText>
      </w:r>
      <w:r>
        <w:rPr>
          <w:rFonts w:hint="eastAsia"/>
        </w:rPr>
        <w:instrText>STYLEREF 3 \s</w:instrText>
      </w:r>
      <w:r>
        <w:instrText xml:space="preserve"> </w:instrText>
      </w:r>
      <w:r>
        <w:fldChar w:fldCharType="separate"/>
      </w:r>
      <w:r w:rsidR="00DB019D">
        <w:rPr>
          <w:noProof/>
        </w:rPr>
        <w:t>5.2.5</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3</w:instrText>
      </w:r>
      <w:r>
        <w:instrText xml:space="preserve"> </w:instrText>
      </w:r>
      <w:r>
        <w:fldChar w:fldCharType="separate"/>
      </w:r>
      <w:r w:rsidR="00DB019D">
        <w:rPr>
          <w:noProof/>
        </w:rPr>
        <w:t>3</w:t>
      </w:r>
      <w:r>
        <w:fldChar w:fldCharType="end"/>
      </w:r>
      <w:bookmarkEnd w:id="533"/>
      <w:r>
        <w:rPr>
          <w:rFonts w:hint="eastAsia"/>
        </w:rPr>
        <w:t xml:space="preserve"> </w:t>
      </w:r>
      <w:r>
        <w:rPr>
          <w:rFonts w:hint="eastAsia"/>
        </w:rPr>
        <w:t>锈蚀</w:t>
      </w:r>
    </w:p>
    <w:tbl>
      <w:tblPr>
        <w:tblW w:w="5000" w:type="pct"/>
        <w:jc w:val="center"/>
        <w:tblCellMar>
          <w:top w:w="15" w:type="dxa"/>
          <w:left w:w="15" w:type="dxa"/>
          <w:bottom w:w="15" w:type="dxa"/>
          <w:right w:w="15" w:type="dxa"/>
        </w:tblCellMar>
        <w:tblLook w:val="04A0" w:firstRow="1" w:lastRow="0" w:firstColumn="1" w:lastColumn="0" w:noHBand="0" w:noVBand="1"/>
      </w:tblPr>
      <w:tblGrid>
        <w:gridCol w:w="826"/>
        <w:gridCol w:w="3852"/>
        <w:gridCol w:w="3634"/>
      </w:tblGrid>
      <w:tr w:rsidR="00596C71" w14:paraId="30DDE938" w14:textId="77777777">
        <w:trPr>
          <w:trHeight w:val="20"/>
          <w:jc w:val="center"/>
        </w:trPr>
        <w:tc>
          <w:tcPr>
            <w:tcW w:w="497" w:type="pct"/>
            <w:vMerge w:val="restart"/>
            <w:tcBorders>
              <w:top w:val="single" w:sz="4" w:space="0" w:color="auto"/>
              <w:right w:val="single" w:sz="4" w:space="0" w:color="auto"/>
            </w:tcBorders>
            <w:tcMar>
              <w:top w:w="0" w:type="dxa"/>
              <w:left w:w="0" w:type="dxa"/>
              <w:bottom w:w="0" w:type="dxa"/>
              <w:right w:w="0" w:type="dxa"/>
            </w:tcMar>
            <w:vAlign w:val="center"/>
          </w:tcPr>
          <w:p w14:paraId="02A8DB7A" w14:textId="77777777" w:rsidR="00596C71" w:rsidRDefault="00000000">
            <w:pPr>
              <w:pStyle w:val="af8"/>
            </w:pPr>
            <w:r>
              <w:rPr>
                <w:rFonts w:hint="eastAsia"/>
              </w:rPr>
              <w:t>标度</w:t>
            </w:r>
          </w:p>
        </w:tc>
        <w:tc>
          <w:tcPr>
            <w:tcW w:w="4503" w:type="pct"/>
            <w:gridSpan w:val="2"/>
            <w:tcBorders>
              <w:top w:val="single" w:sz="4" w:space="0" w:color="auto"/>
              <w:left w:val="single" w:sz="4" w:space="0" w:color="auto"/>
              <w:bottom w:val="single" w:sz="4" w:space="0" w:color="auto"/>
            </w:tcBorders>
            <w:tcMar>
              <w:top w:w="0" w:type="dxa"/>
              <w:left w:w="0" w:type="dxa"/>
              <w:bottom w:w="0" w:type="dxa"/>
              <w:right w:w="0" w:type="dxa"/>
            </w:tcMar>
            <w:vAlign w:val="center"/>
          </w:tcPr>
          <w:p w14:paraId="22F87645" w14:textId="77777777" w:rsidR="00596C71" w:rsidRDefault="00000000">
            <w:pPr>
              <w:pStyle w:val="af8"/>
            </w:pPr>
            <w:r>
              <w:rPr>
                <w:rFonts w:hint="eastAsia"/>
              </w:rPr>
              <w:t>评定标准</w:t>
            </w:r>
            <w:r>
              <w:rPr>
                <w:rFonts w:hint="eastAsia"/>
              </w:rPr>
              <w:t xml:space="preserve"> </w:t>
            </w:r>
          </w:p>
        </w:tc>
      </w:tr>
      <w:tr w:rsidR="00596C71" w14:paraId="5D1AD5BF" w14:textId="77777777">
        <w:trPr>
          <w:trHeight w:val="20"/>
          <w:jc w:val="center"/>
        </w:trPr>
        <w:tc>
          <w:tcPr>
            <w:tcW w:w="497" w:type="pct"/>
            <w:vMerge/>
            <w:tcBorders>
              <w:bottom w:val="single" w:sz="4" w:space="0" w:color="auto"/>
              <w:right w:val="single" w:sz="4" w:space="0" w:color="auto"/>
            </w:tcBorders>
            <w:tcMar>
              <w:top w:w="0" w:type="dxa"/>
              <w:left w:w="0" w:type="dxa"/>
              <w:bottom w:w="0" w:type="dxa"/>
              <w:right w:w="0" w:type="dxa"/>
            </w:tcMar>
            <w:vAlign w:val="center"/>
          </w:tcPr>
          <w:p w14:paraId="4C48E402" w14:textId="77777777" w:rsidR="00596C71" w:rsidRDefault="00596C71">
            <w:pPr>
              <w:pStyle w:val="af8"/>
            </w:pPr>
          </w:p>
        </w:tc>
        <w:tc>
          <w:tcPr>
            <w:tcW w:w="231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35FF253" w14:textId="77777777" w:rsidR="00596C71" w:rsidRDefault="00000000">
            <w:pPr>
              <w:pStyle w:val="af8"/>
            </w:pPr>
            <w:r>
              <w:rPr>
                <w:rFonts w:hint="eastAsia"/>
              </w:rPr>
              <w:t>定性描述</w:t>
            </w:r>
          </w:p>
        </w:tc>
        <w:tc>
          <w:tcPr>
            <w:tcW w:w="2186" w:type="pct"/>
            <w:tcBorders>
              <w:top w:val="single" w:sz="4" w:space="0" w:color="auto"/>
              <w:left w:val="single" w:sz="4" w:space="0" w:color="auto"/>
              <w:bottom w:val="single" w:sz="4" w:space="0" w:color="auto"/>
            </w:tcBorders>
            <w:vAlign w:val="center"/>
          </w:tcPr>
          <w:p w14:paraId="32E02C93" w14:textId="77777777" w:rsidR="00596C71" w:rsidRDefault="00000000">
            <w:pPr>
              <w:pStyle w:val="af8"/>
            </w:pPr>
            <w:r>
              <w:rPr>
                <w:rFonts w:hint="eastAsia"/>
              </w:rPr>
              <w:t>定量描述</w:t>
            </w:r>
          </w:p>
        </w:tc>
      </w:tr>
      <w:tr w:rsidR="00596C71" w14:paraId="7232BF6A" w14:textId="77777777">
        <w:trPr>
          <w:trHeight w:val="20"/>
          <w:jc w:val="center"/>
        </w:trPr>
        <w:tc>
          <w:tcPr>
            <w:tcW w:w="497" w:type="pct"/>
            <w:tcBorders>
              <w:top w:val="single" w:sz="4" w:space="0" w:color="auto"/>
              <w:bottom w:val="single" w:sz="4" w:space="0" w:color="auto"/>
              <w:right w:val="single" w:sz="4" w:space="0" w:color="auto"/>
            </w:tcBorders>
            <w:tcMar>
              <w:top w:w="0" w:type="dxa"/>
              <w:left w:w="0" w:type="dxa"/>
              <w:bottom w:w="0" w:type="dxa"/>
              <w:right w:w="0" w:type="dxa"/>
            </w:tcMar>
            <w:vAlign w:val="center"/>
          </w:tcPr>
          <w:p w14:paraId="6986F220" w14:textId="77777777" w:rsidR="00596C71" w:rsidRDefault="00000000">
            <w:pPr>
              <w:pStyle w:val="af8"/>
            </w:pPr>
            <w:r>
              <w:t xml:space="preserve">1 </w:t>
            </w:r>
          </w:p>
        </w:tc>
        <w:tc>
          <w:tcPr>
            <w:tcW w:w="231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903AB7C" w14:textId="77777777" w:rsidR="00596C71" w:rsidRDefault="00000000">
            <w:pPr>
              <w:pStyle w:val="af8"/>
              <w:jc w:val="both"/>
            </w:pPr>
            <w:r>
              <w:t>完好</w:t>
            </w:r>
            <w:r>
              <w:t xml:space="preserve"> </w:t>
            </w:r>
          </w:p>
        </w:tc>
        <w:tc>
          <w:tcPr>
            <w:tcW w:w="2186" w:type="pct"/>
            <w:tcBorders>
              <w:top w:val="single" w:sz="4" w:space="0" w:color="auto"/>
              <w:left w:val="single" w:sz="4" w:space="0" w:color="auto"/>
              <w:bottom w:val="single" w:sz="4" w:space="0" w:color="auto"/>
            </w:tcBorders>
            <w:vAlign w:val="center"/>
          </w:tcPr>
          <w:p w14:paraId="1CD6A989" w14:textId="41EF6D58" w:rsidR="00596C71" w:rsidRDefault="0019364E" w:rsidP="005618FB">
            <w:pPr>
              <w:pStyle w:val="af8"/>
            </w:pPr>
            <w:r>
              <w:rPr>
                <w:rFonts w:hint="eastAsia"/>
              </w:rPr>
              <w:t>/</w:t>
            </w:r>
          </w:p>
        </w:tc>
      </w:tr>
      <w:tr w:rsidR="00596C71" w14:paraId="6B6D486A" w14:textId="77777777">
        <w:trPr>
          <w:trHeight w:val="20"/>
          <w:jc w:val="center"/>
        </w:trPr>
        <w:tc>
          <w:tcPr>
            <w:tcW w:w="497" w:type="pct"/>
            <w:tcBorders>
              <w:top w:val="single" w:sz="4" w:space="0" w:color="auto"/>
              <w:bottom w:val="single" w:sz="4" w:space="0" w:color="auto"/>
              <w:right w:val="single" w:sz="4" w:space="0" w:color="auto"/>
            </w:tcBorders>
            <w:tcMar>
              <w:top w:w="0" w:type="dxa"/>
              <w:left w:w="0" w:type="dxa"/>
              <w:bottom w:w="0" w:type="dxa"/>
              <w:right w:w="0" w:type="dxa"/>
            </w:tcMar>
            <w:vAlign w:val="center"/>
          </w:tcPr>
          <w:p w14:paraId="1FE62CC3" w14:textId="77777777" w:rsidR="00596C71" w:rsidRDefault="00000000">
            <w:pPr>
              <w:pStyle w:val="af8"/>
            </w:pPr>
            <w:r>
              <w:t xml:space="preserve">2 </w:t>
            </w:r>
          </w:p>
        </w:tc>
        <w:tc>
          <w:tcPr>
            <w:tcW w:w="231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C4FF401" w14:textId="77777777" w:rsidR="00596C71" w:rsidRDefault="00000000">
            <w:pPr>
              <w:pStyle w:val="af8"/>
              <w:jc w:val="both"/>
            </w:pPr>
            <w:r>
              <w:t>构件表面无可见油脂和污垢，且没有附着不牢的涂层、铁锈</w:t>
            </w:r>
          </w:p>
        </w:tc>
        <w:tc>
          <w:tcPr>
            <w:tcW w:w="2186" w:type="pct"/>
            <w:tcBorders>
              <w:top w:val="single" w:sz="4" w:space="0" w:color="auto"/>
              <w:left w:val="single" w:sz="4" w:space="0" w:color="auto"/>
              <w:bottom w:val="single" w:sz="4" w:space="0" w:color="auto"/>
            </w:tcBorders>
            <w:tcMar>
              <w:top w:w="0" w:type="dxa"/>
              <w:left w:w="0" w:type="dxa"/>
              <w:bottom w:w="0" w:type="dxa"/>
              <w:right w:w="0" w:type="dxa"/>
            </w:tcMar>
            <w:vAlign w:val="center"/>
          </w:tcPr>
          <w:p w14:paraId="0250A8ED" w14:textId="77777777" w:rsidR="00596C71" w:rsidRDefault="00000000">
            <w:pPr>
              <w:pStyle w:val="af8"/>
              <w:jc w:val="both"/>
            </w:pPr>
            <w:r>
              <w:t>锈蚀构件面积</w:t>
            </w:r>
            <w:r>
              <w:t>≤3%</w:t>
            </w:r>
          </w:p>
        </w:tc>
      </w:tr>
      <w:tr w:rsidR="00596C71" w14:paraId="07D406BB" w14:textId="77777777">
        <w:trPr>
          <w:trHeight w:val="20"/>
          <w:jc w:val="center"/>
        </w:trPr>
        <w:tc>
          <w:tcPr>
            <w:tcW w:w="497" w:type="pct"/>
            <w:tcBorders>
              <w:top w:val="single" w:sz="4" w:space="0" w:color="auto"/>
              <w:bottom w:val="single" w:sz="4" w:space="0" w:color="auto"/>
              <w:right w:val="single" w:sz="4" w:space="0" w:color="auto"/>
            </w:tcBorders>
            <w:tcMar>
              <w:top w:w="0" w:type="dxa"/>
              <w:left w:w="0" w:type="dxa"/>
              <w:bottom w:w="0" w:type="dxa"/>
              <w:right w:w="0" w:type="dxa"/>
            </w:tcMar>
            <w:vAlign w:val="center"/>
          </w:tcPr>
          <w:p w14:paraId="5A7FECD1" w14:textId="77777777" w:rsidR="00596C71" w:rsidRDefault="00000000">
            <w:pPr>
              <w:pStyle w:val="af8"/>
            </w:pPr>
            <w:r>
              <w:t xml:space="preserve">3 </w:t>
            </w:r>
          </w:p>
        </w:tc>
        <w:tc>
          <w:tcPr>
            <w:tcW w:w="231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8ACE477" w14:textId="77777777" w:rsidR="00596C71" w:rsidRDefault="00000000">
            <w:pPr>
              <w:pStyle w:val="af8"/>
              <w:jc w:val="both"/>
            </w:pPr>
            <w:r>
              <w:t>构件表面锈蚀，且部分涂层剥落</w:t>
            </w:r>
            <w:r>
              <w:t xml:space="preserve"> </w:t>
            </w:r>
          </w:p>
        </w:tc>
        <w:tc>
          <w:tcPr>
            <w:tcW w:w="2186" w:type="pct"/>
            <w:tcBorders>
              <w:top w:val="single" w:sz="4" w:space="0" w:color="auto"/>
              <w:left w:val="single" w:sz="4" w:space="0" w:color="auto"/>
              <w:bottom w:val="single" w:sz="4" w:space="0" w:color="auto"/>
            </w:tcBorders>
            <w:tcMar>
              <w:top w:w="0" w:type="dxa"/>
              <w:left w:w="0" w:type="dxa"/>
              <w:bottom w:w="0" w:type="dxa"/>
              <w:right w:w="0" w:type="dxa"/>
            </w:tcMar>
            <w:vAlign w:val="center"/>
          </w:tcPr>
          <w:p w14:paraId="1BC5A191" w14:textId="77777777" w:rsidR="00596C71" w:rsidRDefault="00000000">
            <w:pPr>
              <w:pStyle w:val="af8"/>
              <w:jc w:val="both"/>
            </w:pPr>
            <w:r>
              <w:t>构件锈蚀面积</w:t>
            </w:r>
            <w:r>
              <w:rPr>
                <w:rFonts w:hint="eastAsia"/>
              </w:rPr>
              <w:t>＞</w:t>
            </w:r>
            <w:r>
              <w:t>3%</w:t>
            </w:r>
            <w:r>
              <w:t>且</w:t>
            </w:r>
            <w:r>
              <w:t>≤5%</w:t>
            </w:r>
          </w:p>
        </w:tc>
      </w:tr>
      <w:tr w:rsidR="00596C71" w14:paraId="6F8C7232" w14:textId="77777777">
        <w:trPr>
          <w:trHeight w:val="20"/>
          <w:jc w:val="center"/>
        </w:trPr>
        <w:tc>
          <w:tcPr>
            <w:tcW w:w="497" w:type="pct"/>
            <w:tcBorders>
              <w:top w:val="single" w:sz="4" w:space="0" w:color="auto"/>
              <w:bottom w:val="single" w:sz="4" w:space="0" w:color="auto"/>
              <w:right w:val="single" w:sz="4" w:space="0" w:color="auto"/>
            </w:tcBorders>
            <w:tcMar>
              <w:top w:w="0" w:type="dxa"/>
              <w:left w:w="0" w:type="dxa"/>
              <w:bottom w:w="0" w:type="dxa"/>
              <w:right w:w="0" w:type="dxa"/>
            </w:tcMar>
            <w:vAlign w:val="center"/>
          </w:tcPr>
          <w:p w14:paraId="6C12D93F" w14:textId="77777777" w:rsidR="00596C71" w:rsidRDefault="00000000">
            <w:pPr>
              <w:pStyle w:val="af8"/>
            </w:pPr>
            <w:r>
              <w:t xml:space="preserve">4 </w:t>
            </w:r>
          </w:p>
        </w:tc>
        <w:tc>
          <w:tcPr>
            <w:tcW w:w="231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A253143" w14:textId="77777777" w:rsidR="00596C71" w:rsidRDefault="00000000">
            <w:pPr>
              <w:pStyle w:val="af8"/>
              <w:jc w:val="both"/>
            </w:pPr>
            <w:r>
              <w:t>构件表面有大量点蚀现象，涂层因锈蚀而部分剥落或者可以刮除</w:t>
            </w:r>
          </w:p>
        </w:tc>
        <w:tc>
          <w:tcPr>
            <w:tcW w:w="2186" w:type="pct"/>
            <w:tcBorders>
              <w:top w:val="single" w:sz="4" w:space="0" w:color="auto"/>
              <w:left w:val="single" w:sz="4" w:space="0" w:color="auto"/>
              <w:bottom w:val="single" w:sz="4" w:space="0" w:color="auto"/>
            </w:tcBorders>
            <w:tcMar>
              <w:top w:w="0" w:type="dxa"/>
              <w:left w:w="0" w:type="dxa"/>
              <w:bottom w:w="0" w:type="dxa"/>
              <w:right w:w="0" w:type="dxa"/>
            </w:tcMar>
            <w:vAlign w:val="center"/>
          </w:tcPr>
          <w:p w14:paraId="6FDF960D" w14:textId="77777777" w:rsidR="00596C71" w:rsidRDefault="00000000">
            <w:pPr>
              <w:pStyle w:val="af8"/>
              <w:jc w:val="both"/>
            </w:pPr>
            <w:r>
              <w:t>构件锈蚀面积</w:t>
            </w:r>
            <w:r>
              <w:rPr>
                <w:rFonts w:hint="eastAsia"/>
              </w:rPr>
              <w:t>＞</w:t>
            </w:r>
            <w:r>
              <w:t>5%</w:t>
            </w:r>
          </w:p>
        </w:tc>
      </w:tr>
    </w:tbl>
    <w:p w14:paraId="7A05E391" w14:textId="77777777" w:rsidR="00596C71" w:rsidRDefault="00596C71"/>
    <w:p w14:paraId="4EF8382C" w14:textId="1CCBEB7D" w:rsidR="00596C71" w:rsidRDefault="00000000">
      <w:pPr>
        <w:pStyle w:val="3"/>
      </w:pPr>
      <w:r>
        <w:rPr>
          <w:rFonts w:hint="eastAsia"/>
        </w:rPr>
        <w:t>锚杆评定指标及分级评定标准可</w:t>
      </w:r>
      <w:r>
        <w:fldChar w:fldCharType="begin"/>
      </w:r>
      <w:r>
        <w:instrText xml:space="preserve"> </w:instrText>
      </w:r>
      <w:r>
        <w:rPr>
          <w:rFonts w:hint="eastAsia"/>
        </w:rPr>
        <w:instrText>REF _Ref175215371 \h</w:instrText>
      </w:r>
      <w:r>
        <w:instrText xml:space="preserve"> </w:instrText>
      </w:r>
      <w:r>
        <w:fldChar w:fldCharType="separate"/>
      </w:r>
      <w:r w:rsidR="00DB019D">
        <w:rPr>
          <w:rFonts w:hint="eastAsia"/>
        </w:rPr>
        <w:t>表</w:t>
      </w:r>
      <w:r w:rsidR="00DB019D">
        <w:rPr>
          <w:noProof/>
        </w:rPr>
        <w:t>5.2.6</w:t>
      </w:r>
      <w:r w:rsidR="00DB019D">
        <w:noBreakHyphen/>
      </w:r>
      <w:r w:rsidR="00DB019D">
        <w:rPr>
          <w:noProof/>
        </w:rPr>
        <w:t>1</w:t>
      </w:r>
      <w:r>
        <w:fldChar w:fldCharType="end"/>
      </w:r>
      <w:r>
        <w:rPr>
          <w:rFonts w:hint="eastAsia"/>
        </w:rPr>
        <w:t>~</w:t>
      </w:r>
      <w:r>
        <w:fldChar w:fldCharType="begin"/>
      </w:r>
      <w:r>
        <w:instrText xml:space="preserve"> </w:instrText>
      </w:r>
      <w:r>
        <w:rPr>
          <w:rFonts w:hint="eastAsia"/>
        </w:rPr>
        <w:instrText>REF _Ref175215379 \h</w:instrText>
      </w:r>
      <w:r>
        <w:instrText xml:space="preserve"> </w:instrText>
      </w:r>
      <w:r>
        <w:fldChar w:fldCharType="separate"/>
      </w:r>
      <w:r w:rsidR="00DB019D">
        <w:rPr>
          <w:rFonts w:hint="eastAsia"/>
        </w:rPr>
        <w:t>表</w:t>
      </w:r>
      <w:r w:rsidR="00DB019D">
        <w:rPr>
          <w:noProof/>
        </w:rPr>
        <w:t>5.2.6</w:t>
      </w:r>
      <w:r w:rsidR="00DB019D">
        <w:noBreakHyphen/>
      </w:r>
      <w:r w:rsidR="00DB019D">
        <w:rPr>
          <w:noProof/>
        </w:rPr>
        <w:t>3</w:t>
      </w:r>
      <w:r>
        <w:fldChar w:fldCharType="end"/>
      </w:r>
      <w:r>
        <w:rPr>
          <w:rFonts w:hint="eastAsia"/>
        </w:rPr>
        <w:t>执行：</w:t>
      </w:r>
    </w:p>
    <w:p w14:paraId="238FCBA0" w14:textId="32B641C5" w:rsidR="00596C71" w:rsidRDefault="00000000">
      <w:pPr>
        <w:pStyle w:val="af6"/>
        <w:numPr>
          <w:ilvl w:val="0"/>
          <w:numId w:val="31"/>
        </w:numPr>
      </w:pPr>
      <w:r>
        <w:rPr>
          <w:rFonts w:hint="eastAsia"/>
        </w:rPr>
        <w:t>涂层缺陷评定标准见</w:t>
      </w:r>
      <w:r>
        <w:fldChar w:fldCharType="begin"/>
      </w:r>
      <w:r>
        <w:instrText xml:space="preserve"> </w:instrText>
      </w:r>
      <w:r>
        <w:rPr>
          <w:rFonts w:hint="eastAsia"/>
        </w:rPr>
        <w:instrText>REF _Ref175215371 \h</w:instrText>
      </w:r>
      <w:r>
        <w:instrText xml:space="preserve"> </w:instrText>
      </w:r>
      <w:r>
        <w:fldChar w:fldCharType="separate"/>
      </w:r>
      <w:r w:rsidR="00DB019D">
        <w:rPr>
          <w:rFonts w:hint="eastAsia"/>
        </w:rPr>
        <w:t>表</w:t>
      </w:r>
      <w:r w:rsidR="00DB019D">
        <w:rPr>
          <w:noProof/>
        </w:rPr>
        <w:t>5.2.6</w:t>
      </w:r>
      <w:r w:rsidR="00DB019D">
        <w:noBreakHyphen/>
      </w:r>
      <w:r w:rsidR="00DB019D">
        <w:rPr>
          <w:noProof/>
        </w:rPr>
        <w:t>1</w:t>
      </w:r>
      <w:r>
        <w:fldChar w:fldCharType="end"/>
      </w:r>
      <w:r>
        <w:rPr>
          <w:rFonts w:hint="eastAsia"/>
        </w:rPr>
        <w:t>；</w:t>
      </w:r>
    </w:p>
    <w:p w14:paraId="5E837238" w14:textId="77FC0B2A" w:rsidR="00596C71" w:rsidRDefault="00000000">
      <w:pPr>
        <w:pStyle w:val="af6"/>
        <w:numPr>
          <w:ilvl w:val="0"/>
          <w:numId w:val="31"/>
        </w:numPr>
      </w:pPr>
      <w:r>
        <w:rPr>
          <w:rFonts w:hint="eastAsia"/>
        </w:rPr>
        <w:t>锈蚀评定标准见</w:t>
      </w:r>
      <w:r>
        <w:fldChar w:fldCharType="begin"/>
      </w:r>
      <w:r>
        <w:instrText xml:space="preserve"> </w:instrText>
      </w:r>
      <w:r>
        <w:rPr>
          <w:rFonts w:hint="eastAsia"/>
        </w:rPr>
        <w:instrText>REF _Ref175215375 \h</w:instrText>
      </w:r>
      <w:r>
        <w:instrText xml:space="preserve"> </w:instrText>
      </w:r>
      <w:r>
        <w:fldChar w:fldCharType="separate"/>
      </w:r>
      <w:r w:rsidR="00DB019D">
        <w:rPr>
          <w:rFonts w:hint="eastAsia"/>
        </w:rPr>
        <w:t>表</w:t>
      </w:r>
      <w:r w:rsidR="00DB019D">
        <w:rPr>
          <w:noProof/>
        </w:rPr>
        <w:t>5.2.6</w:t>
      </w:r>
      <w:r w:rsidR="00DB019D">
        <w:noBreakHyphen/>
      </w:r>
      <w:r w:rsidR="00DB019D">
        <w:rPr>
          <w:noProof/>
        </w:rPr>
        <w:t>2</w:t>
      </w:r>
      <w:r>
        <w:fldChar w:fldCharType="end"/>
      </w:r>
      <w:r>
        <w:rPr>
          <w:rFonts w:hint="eastAsia"/>
        </w:rPr>
        <w:t>；</w:t>
      </w:r>
    </w:p>
    <w:p w14:paraId="73C1B7EA" w14:textId="0C2BF8A1" w:rsidR="00596C71" w:rsidRDefault="00000000">
      <w:pPr>
        <w:pStyle w:val="af6"/>
        <w:numPr>
          <w:ilvl w:val="0"/>
          <w:numId w:val="31"/>
        </w:numPr>
      </w:pPr>
      <w:r>
        <w:rPr>
          <w:rFonts w:hint="eastAsia"/>
        </w:rPr>
        <w:t>裂纹评定标准见</w:t>
      </w:r>
      <w:r>
        <w:fldChar w:fldCharType="begin"/>
      </w:r>
      <w:r>
        <w:instrText xml:space="preserve"> </w:instrText>
      </w:r>
      <w:r>
        <w:rPr>
          <w:rFonts w:hint="eastAsia"/>
        </w:rPr>
        <w:instrText>REF _Ref175215379 \h</w:instrText>
      </w:r>
      <w:r>
        <w:instrText xml:space="preserve"> </w:instrText>
      </w:r>
      <w:r>
        <w:fldChar w:fldCharType="separate"/>
      </w:r>
      <w:r w:rsidR="00DB019D">
        <w:rPr>
          <w:rFonts w:hint="eastAsia"/>
        </w:rPr>
        <w:t>表</w:t>
      </w:r>
      <w:r w:rsidR="00DB019D">
        <w:rPr>
          <w:noProof/>
        </w:rPr>
        <w:t>5.2.6</w:t>
      </w:r>
      <w:r w:rsidR="00DB019D">
        <w:noBreakHyphen/>
      </w:r>
      <w:r w:rsidR="00DB019D">
        <w:rPr>
          <w:noProof/>
        </w:rPr>
        <w:t>3</w:t>
      </w:r>
      <w:r>
        <w:fldChar w:fldCharType="end"/>
      </w:r>
      <w:r>
        <w:rPr>
          <w:rFonts w:hint="eastAsia"/>
        </w:rPr>
        <w:t>。</w:t>
      </w:r>
    </w:p>
    <w:p w14:paraId="69B98996" w14:textId="374F856C" w:rsidR="00596C71" w:rsidRDefault="00000000">
      <w:pPr>
        <w:pStyle w:val="a6"/>
        <w:keepNext/>
        <w:spacing w:before="120" w:after="120"/>
      </w:pPr>
      <w:bookmarkStart w:id="534" w:name="_Ref175215371"/>
      <w:r>
        <w:rPr>
          <w:rFonts w:hint="eastAsia"/>
        </w:rPr>
        <w:t>表</w:t>
      </w:r>
      <w:r>
        <w:fldChar w:fldCharType="begin"/>
      </w:r>
      <w:r>
        <w:instrText xml:space="preserve"> </w:instrText>
      </w:r>
      <w:r>
        <w:rPr>
          <w:rFonts w:hint="eastAsia"/>
        </w:rPr>
        <w:instrText>STYLEREF 3 \s</w:instrText>
      </w:r>
      <w:r>
        <w:instrText xml:space="preserve"> </w:instrText>
      </w:r>
      <w:r>
        <w:fldChar w:fldCharType="separate"/>
      </w:r>
      <w:r w:rsidR="00DB019D">
        <w:rPr>
          <w:noProof/>
        </w:rPr>
        <w:t>5.2.6</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3</w:instrText>
      </w:r>
      <w:r>
        <w:instrText xml:space="preserve"> </w:instrText>
      </w:r>
      <w:r>
        <w:fldChar w:fldCharType="separate"/>
      </w:r>
      <w:r w:rsidR="00DB019D">
        <w:rPr>
          <w:noProof/>
        </w:rPr>
        <w:t>1</w:t>
      </w:r>
      <w:r>
        <w:fldChar w:fldCharType="end"/>
      </w:r>
      <w:bookmarkEnd w:id="534"/>
      <w:r>
        <w:rPr>
          <w:rFonts w:hint="eastAsia"/>
        </w:rPr>
        <w:t xml:space="preserve"> </w:t>
      </w:r>
      <w:r>
        <w:rPr>
          <w:rFonts w:hint="eastAsia"/>
        </w:rPr>
        <w:t>涂层缺陷</w:t>
      </w:r>
    </w:p>
    <w:tbl>
      <w:tblPr>
        <w:tblW w:w="5000" w:type="pct"/>
        <w:jc w:val="center"/>
        <w:tblCellMar>
          <w:top w:w="15" w:type="dxa"/>
          <w:left w:w="15" w:type="dxa"/>
          <w:bottom w:w="15" w:type="dxa"/>
          <w:right w:w="15" w:type="dxa"/>
        </w:tblCellMar>
        <w:tblLook w:val="04A0" w:firstRow="1" w:lastRow="0" w:firstColumn="1" w:lastColumn="0" w:noHBand="0" w:noVBand="1"/>
      </w:tblPr>
      <w:tblGrid>
        <w:gridCol w:w="827"/>
        <w:gridCol w:w="4277"/>
        <w:gridCol w:w="3208"/>
      </w:tblGrid>
      <w:tr w:rsidR="00596C71" w14:paraId="016A3190" w14:textId="77777777">
        <w:trPr>
          <w:trHeight w:val="20"/>
          <w:jc w:val="center"/>
        </w:trPr>
        <w:tc>
          <w:tcPr>
            <w:tcW w:w="497" w:type="pct"/>
            <w:vMerge w:val="restart"/>
            <w:tcBorders>
              <w:top w:val="single" w:sz="4" w:space="0" w:color="auto"/>
              <w:right w:val="single" w:sz="4" w:space="0" w:color="auto"/>
            </w:tcBorders>
            <w:tcMar>
              <w:top w:w="0" w:type="dxa"/>
              <w:left w:w="0" w:type="dxa"/>
              <w:bottom w:w="0" w:type="dxa"/>
              <w:right w:w="0" w:type="dxa"/>
            </w:tcMar>
            <w:vAlign w:val="center"/>
          </w:tcPr>
          <w:p w14:paraId="0DE029D2" w14:textId="77777777" w:rsidR="00596C71" w:rsidRDefault="00000000">
            <w:pPr>
              <w:pStyle w:val="af8"/>
            </w:pPr>
            <w:r>
              <w:rPr>
                <w:rFonts w:hint="eastAsia"/>
              </w:rPr>
              <w:t>标度</w:t>
            </w:r>
          </w:p>
        </w:tc>
        <w:tc>
          <w:tcPr>
            <w:tcW w:w="4503" w:type="pct"/>
            <w:gridSpan w:val="2"/>
            <w:tcBorders>
              <w:top w:val="single" w:sz="4" w:space="0" w:color="auto"/>
              <w:left w:val="single" w:sz="4" w:space="0" w:color="auto"/>
              <w:bottom w:val="single" w:sz="4" w:space="0" w:color="auto"/>
            </w:tcBorders>
            <w:tcMar>
              <w:top w:w="0" w:type="dxa"/>
              <w:left w:w="0" w:type="dxa"/>
              <w:bottom w:w="0" w:type="dxa"/>
              <w:right w:w="0" w:type="dxa"/>
            </w:tcMar>
            <w:vAlign w:val="center"/>
          </w:tcPr>
          <w:p w14:paraId="6BB10719" w14:textId="77777777" w:rsidR="00596C71" w:rsidRDefault="00000000">
            <w:pPr>
              <w:pStyle w:val="af8"/>
            </w:pPr>
            <w:r>
              <w:rPr>
                <w:rFonts w:hint="eastAsia"/>
              </w:rPr>
              <w:t>评定标准</w:t>
            </w:r>
            <w:r>
              <w:rPr>
                <w:rFonts w:hint="eastAsia"/>
              </w:rPr>
              <w:t xml:space="preserve"> </w:t>
            </w:r>
          </w:p>
        </w:tc>
      </w:tr>
      <w:tr w:rsidR="00596C71" w14:paraId="4B4CCFF1" w14:textId="77777777">
        <w:trPr>
          <w:trHeight w:val="20"/>
          <w:jc w:val="center"/>
        </w:trPr>
        <w:tc>
          <w:tcPr>
            <w:tcW w:w="497" w:type="pct"/>
            <w:vMerge/>
            <w:tcBorders>
              <w:bottom w:val="single" w:sz="4" w:space="0" w:color="auto"/>
              <w:right w:val="single" w:sz="4" w:space="0" w:color="auto"/>
            </w:tcBorders>
            <w:tcMar>
              <w:top w:w="0" w:type="dxa"/>
              <w:left w:w="0" w:type="dxa"/>
              <w:bottom w:w="0" w:type="dxa"/>
              <w:right w:w="0" w:type="dxa"/>
            </w:tcMar>
            <w:vAlign w:val="center"/>
          </w:tcPr>
          <w:p w14:paraId="61FC0EF1" w14:textId="77777777" w:rsidR="00596C71" w:rsidRDefault="00596C71">
            <w:pPr>
              <w:pStyle w:val="af8"/>
            </w:pPr>
          </w:p>
        </w:tc>
        <w:tc>
          <w:tcPr>
            <w:tcW w:w="257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DD62525" w14:textId="77777777" w:rsidR="00596C71" w:rsidRDefault="00000000">
            <w:pPr>
              <w:pStyle w:val="af8"/>
            </w:pPr>
            <w:r>
              <w:rPr>
                <w:rFonts w:hint="eastAsia"/>
              </w:rPr>
              <w:t>定性描述</w:t>
            </w:r>
          </w:p>
        </w:tc>
        <w:tc>
          <w:tcPr>
            <w:tcW w:w="1930" w:type="pct"/>
            <w:tcBorders>
              <w:top w:val="single" w:sz="4" w:space="0" w:color="auto"/>
              <w:left w:val="single" w:sz="4" w:space="0" w:color="auto"/>
              <w:bottom w:val="single" w:sz="4" w:space="0" w:color="auto"/>
            </w:tcBorders>
            <w:vAlign w:val="center"/>
          </w:tcPr>
          <w:p w14:paraId="3B5BC978" w14:textId="77777777" w:rsidR="00596C71" w:rsidRDefault="00000000">
            <w:pPr>
              <w:pStyle w:val="af8"/>
            </w:pPr>
            <w:r>
              <w:rPr>
                <w:rFonts w:hint="eastAsia"/>
              </w:rPr>
              <w:t>定量描述</w:t>
            </w:r>
          </w:p>
        </w:tc>
      </w:tr>
      <w:tr w:rsidR="00596C71" w14:paraId="535F84A9" w14:textId="77777777">
        <w:trPr>
          <w:trHeight w:val="20"/>
          <w:jc w:val="center"/>
        </w:trPr>
        <w:tc>
          <w:tcPr>
            <w:tcW w:w="497" w:type="pct"/>
            <w:tcBorders>
              <w:top w:val="single" w:sz="4" w:space="0" w:color="auto"/>
              <w:bottom w:val="single" w:sz="4" w:space="0" w:color="auto"/>
              <w:right w:val="single" w:sz="4" w:space="0" w:color="auto"/>
            </w:tcBorders>
            <w:tcMar>
              <w:top w:w="0" w:type="dxa"/>
              <w:left w:w="0" w:type="dxa"/>
              <w:bottom w:w="0" w:type="dxa"/>
              <w:right w:w="0" w:type="dxa"/>
            </w:tcMar>
            <w:vAlign w:val="center"/>
          </w:tcPr>
          <w:p w14:paraId="5CD2381A" w14:textId="77777777" w:rsidR="00596C71" w:rsidRDefault="00000000">
            <w:pPr>
              <w:pStyle w:val="af8"/>
            </w:pPr>
            <w:r>
              <w:t xml:space="preserve">1 </w:t>
            </w:r>
          </w:p>
        </w:tc>
        <w:tc>
          <w:tcPr>
            <w:tcW w:w="257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7BF1856" w14:textId="77777777" w:rsidR="00596C71" w:rsidRDefault="00000000">
            <w:pPr>
              <w:pStyle w:val="af8"/>
              <w:jc w:val="both"/>
            </w:pPr>
            <w:r>
              <w:t>完好</w:t>
            </w:r>
            <w:r>
              <w:t xml:space="preserve"> </w:t>
            </w:r>
          </w:p>
        </w:tc>
        <w:tc>
          <w:tcPr>
            <w:tcW w:w="1930" w:type="pct"/>
            <w:tcBorders>
              <w:top w:val="single" w:sz="4" w:space="0" w:color="auto"/>
              <w:left w:val="single" w:sz="4" w:space="0" w:color="auto"/>
              <w:bottom w:val="single" w:sz="4" w:space="0" w:color="auto"/>
            </w:tcBorders>
            <w:vAlign w:val="center"/>
          </w:tcPr>
          <w:p w14:paraId="49155B61" w14:textId="19429A0B" w:rsidR="00596C71" w:rsidRDefault="0019364E" w:rsidP="005618FB">
            <w:pPr>
              <w:pStyle w:val="af8"/>
            </w:pPr>
            <w:r>
              <w:rPr>
                <w:rFonts w:hint="eastAsia"/>
              </w:rPr>
              <w:t>/</w:t>
            </w:r>
          </w:p>
        </w:tc>
      </w:tr>
      <w:tr w:rsidR="00596C71" w14:paraId="3077208A" w14:textId="77777777">
        <w:trPr>
          <w:trHeight w:val="20"/>
          <w:jc w:val="center"/>
        </w:trPr>
        <w:tc>
          <w:tcPr>
            <w:tcW w:w="497" w:type="pct"/>
            <w:tcBorders>
              <w:top w:val="single" w:sz="4" w:space="0" w:color="auto"/>
              <w:bottom w:val="single" w:sz="4" w:space="0" w:color="auto"/>
              <w:right w:val="single" w:sz="4" w:space="0" w:color="auto"/>
            </w:tcBorders>
            <w:tcMar>
              <w:top w:w="0" w:type="dxa"/>
              <w:left w:w="0" w:type="dxa"/>
              <w:bottom w:w="0" w:type="dxa"/>
              <w:right w:w="0" w:type="dxa"/>
            </w:tcMar>
            <w:vAlign w:val="center"/>
          </w:tcPr>
          <w:p w14:paraId="12711ADE" w14:textId="77777777" w:rsidR="00596C71" w:rsidRDefault="00000000">
            <w:pPr>
              <w:pStyle w:val="af8"/>
            </w:pPr>
            <w:r>
              <w:t xml:space="preserve">2 </w:t>
            </w:r>
          </w:p>
        </w:tc>
        <w:tc>
          <w:tcPr>
            <w:tcW w:w="257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8207777" w14:textId="77777777" w:rsidR="00596C71" w:rsidRDefault="00000000">
            <w:pPr>
              <w:pStyle w:val="af8"/>
              <w:jc w:val="both"/>
            </w:pPr>
            <w:r>
              <w:t>涂层有轻微损坏、裂纹、起皮或剥落</w:t>
            </w:r>
          </w:p>
        </w:tc>
        <w:tc>
          <w:tcPr>
            <w:tcW w:w="1930" w:type="pct"/>
            <w:tcBorders>
              <w:top w:val="single" w:sz="4" w:space="0" w:color="auto"/>
              <w:left w:val="single" w:sz="4" w:space="0" w:color="auto"/>
              <w:bottom w:val="single" w:sz="4" w:space="0" w:color="auto"/>
            </w:tcBorders>
            <w:tcMar>
              <w:top w:w="0" w:type="dxa"/>
              <w:left w:w="0" w:type="dxa"/>
              <w:bottom w:w="0" w:type="dxa"/>
              <w:right w:w="0" w:type="dxa"/>
            </w:tcMar>
            <w:vAlign w:val="center"/>
          </w:tcPr>
          <w:p w14:paraId="3093C847" w14:textId="77777777" w:rsidR="00596C71" w:rsidRDefault="00000000">
            <w:pPr>
              <w:pStyle w:val="af8"/>
              <w:jc w:val="both"/>
            </w:pPr>
            <w:r>
              <w:t>累计面积</w:t>
            </w:r>
            <w:r>
              <w:t>≤</w:t>
            </w:r>
            <w:r>
              <w:t>构件面积的</w:t>
            </w:r>
            <w:r>
              <w:t>10%</w:t>
            </w:r>
            <w:r>
              <w:t>，单处面积</w:t>
            </w:r>
            <w:r>
              <w:t>≤0.5m</w:t>
            </w:r>
            <w:r>
              <w:rPr>
                <w:vertAlign w:val="superscript"/>
              </w:rPr>
              <w:t>2</w:t>
            </w:r>
          </w:p>
        </w:tc>
      </w:tr>
      <w:tr w:rsidR="00596C71" w14:paraId="144500DE" w14:textId="77777777">
        <w:trPr>
          <w:trHeight w:val="20"/>
          <w:jc w:val="center"/>
        </w:trPr>
        <w:tc>
          <w:tcPr>
            <w:tcW w:w="497" w:type="pct"/>
            <w:tcBorders>
              <w:top w:val="single" w:sz="4" w:space="0" w:color="auto"/>
              <w:bottom w:val="single" w:sz="4" w:space="0" w:color="auto"/>
              <w:right w:val="single" w:sz="4" w:space="0" w:color="auto"/>
            </w:tcBorders>
            <w:tcMar>
              <w:top w:w="0" w:type="dxa"/>
              <w:left w:w="0" w:type="dxa"/>
              <w:bottom w:w="0" w:type="dxa"/>
              <w:right w:w="0" w:type="dxa"/>
            </w:tcMar>
            <w:vAlign w:val="center"/>
          </w:tcPr>
          <w:p w14:paraId="65281251" w14:textId="77777777" w:rsidR="00596C71" w:rsidRDefault="00000000">
            <w:pPr>
              <w:pStyle w:val="af8"/>
            </w:pPr>
            <w:r>
              <w:t xml:space="preserve">3 </w:t>
            </w:r>
          </w:p>
        </w:tc>
        <w:tc>
          <w:tcPr>
            <w:tcW w:w="257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D539281" w14:textId="77777777" w:rsidR="00596C71" w:rsidRDefault="00000000">
            <w:pPr>
              <w:pStyle w:val="af8"/>
              <w:jc w:val="both"/>
            </w:pPr>
            <w:r>
              <w:t>较大范围涂层有轻微损坏、裂纹、起皮或剥落</w:t>
            </w:r>
          </w:p>
        </w:tc>
        <w:tc>
          <w:tcPr>
            <w:tcW w:w="1930" w:type="pct"/>
            <w:tcBorders>
              <w:top w:val="single" w:sz="4" w:space="0" w:color="auto"/>
              <w:left w:val="single" w:sz="4" w:space="0" w:color="auto"/>
              <w:bottom w:val="single" w:sz="4" w:space="0" w:color="auto"/>
            </w:tcBorders>
            <w:tcMar>
              <w:top w:w="0" w:type="dxa"/>
              <w:left w:w="0" w:type="dxa"/>
              <w:bottom w:w="0" w:type="dxa"/>
              <w:right w:w="0" w:type="dxa"/>
            </w:tcMar>
            <w:vAlign w:val="center"/>
          </w:tcPr>
          <w:p w14:paraId="1A2839FB" w14:textId="77777777" w:rsidR="00596C71" w:rsidRDefault="00000000">
            <w:pPr>
              <w:pStyle w:val="af8"/>
              <w:jc w:val="both"/>
            </w:pPr>
            <w:r>
              <w:t>累计面积＞构件面积的</w:t>
            </w:r>
            <w:r>
              <w:t>10%</w:t>
            </w:r>
            <w:r>
              <w:t>且</w:t>
            </w:r>
            <w:r>
              <w:t>≤20%</w:t>
            </w:r>
            <w:r>
              <w:t>，单处面积</w:t>
            </w:r>
            <w:r>
              <w:t>≤1.0m</w:t>
            </w:r>
            <w:r>
              <w:rPr>
                <w:vertAlign w:val="superscript"/>
              </w:rPr>
              <w:t>2</w:t>
            </w:r>
          </w:p>
        </w:tc>
      </w:tr>
      <w:tr w:rsidR="00596C71" w14:paraId="2B5F150E" w14:textId="77777777">
        <w:trPr>
          <w:trHeight w:val="20"/>
          <w:jc w:val="center"/>
        </w:trPr>
        <w:tc>
          <w:tcPr>
            <w:tcW w:w="497" w:type="pct"/>
            <w:tcBorders>
              <w:top w:val="single" w:sz="4" w:space="0" w:color="auto"/>
              <w:bottom w:val="single" w:sz="4" w:space="0" w:color="auto"/>
              <w:right w:val="single" w:sz="4" w:space="0" w:color="auto"/>
            </w:tcBorders>
            <w:tcMar>
              <w:top w:w="0" w:type="dxa"/>
              <w:left w:w="0" w:type="dxa"/>
              <w:bottom w:w="0" w:type="dxa"/>
              <w:right w:w="0" w:type="dxa"/>
            </w:tcMar>
            <w:vAlign w:val="center"/>
          </w:tcPr>
          <w:p w14:paraId="363EFE58" w14:textId="77777777" w:rsidR="00596C71" w:rsidRDefault="00000000">
            <w:pPr>
              <w:pStyle w:val="af8"/>
            </w:pPr>
            <w:r>
              <w:t xml:space="preserve">4 </w:t>
            </w:r>
          </w:p>
        </w:tc>
        <w:tc>
          <w:tcPr>
            <w:tcW w:w="257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9B04A91" w14:textId="77777777" w:rsidR="00596C71" w:rsidRDefault="00000000">
            <w:pPr>
              <w:pStyle w:val="af8"/>
              <w:jc w:val="both"/>
            </w:pPr>
            <w:r>
              <w:t>大范围涂层有轻微损坏、裂纹、起皮或剥落</w:t>
            </w:r>
          </w:p>
        </w:tc>
        <w:tc>
          <w:tcPr>
            <w:tcW w:w="1930" w:type="pct"/>
            <w:tcBorders>
              <w:top w:val="single" w:sz="4" w:space="0" w:color="auto"/>
              <w:left w:val="single" w:sz="4" w:space="0" w:color="auto"/>
              <w:bottom w:val="single" w:sz="4" w:space="0" w:color="auto"/>
            </w:tcBorders>
            <w:tcMar>
              <w:top w:w="0" w:type="dxa"/>
              <w:left w:w="0" w:type="dxa"/>
              <w:bottom w:w="0" w:type="dxa"/>
              <w:right w:w="0" w:type="dxa"/>
            </w:tcMar>
            <w:vAlign w:val="center"/>
          </w:tcPr>
          <w:p w14:paraId="6B2952EC" w14:textId="77777777" w:rsidR="00596C71" w:rsidRDefault="00000000">
            <w:pPr>
              <w:pStyle w:val="af8"/>
              <w:jc w:val="both"/>
            </w:pPr>
            <w:r>
              <w:t>累计面积＞构件面积的</w:t>
            </w:r>
            <w:r>
              <w:t>20%</w:t>
            </w:r>
            <w:r>
              <w:t>，单处面积＞</w:t>
            </w:r>
            <w:r>
              <w:t>1.0m</w:t>
            </w:r>
            <w:r>
              <w:rPr>
                <w:vertAlign w:val="superscript"/>
              </w:rPr>
              <w:t>2</w:t>
            </w:r>
          </w:p>
        </w:tc>
      </w:tr>
    </w:tbl>
    <w:p w14:paraId="79B79485" w14:textId="77777777" w:rsidR="00596C71" w:rsidRDefault="00596C71"/>
    <w:p w14:paraId="12C9BBBD" w14:textId="72DD5636" w:rsidR="00596C71" w:rsidRDefault="00000000">
      <w:pPr>
        <w:pStyle w:val="a6"/>
        <w:keepNext/>
        <w:spacing w:before="120" w:after="120"/>
      </w:pPr>
      <w:bookmarkStart w:id="535" w:name="_Ref175215375"/>
      <w:r>
        <w:rPr>
          <w:rFonts w:hint="eastAsia"/>
        </w:rPr>
        <w:t>表</w:t>
      </w:r>
      <w:r>
        <w:fldChar w:fldCharType="begin"/>
      </w:r>
      <w:r>
        <w:instrText xml:space="preserve"> </w:instrText>
      </w:r>
      <w:r>
        <w:rPr>
          <w:rFonts w:hint="eastAsia"/>
        </w:rPr>
        <w:instrText>STYLEREF 3 \s</w:instrText>
      </w:r>
      <w:r>
        <w:instrText xml:space="preserve"> </w:instrText>
      </w:r>
      <w:r>
        <w:fldChar w:fldCharType="separate"/>
      </w:r>
      <w:r w:rsidR="00DB019D">
        <w:rPr>
          <w:noProof/>
        </w:rPr>
        <w:t>5.2.6</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3</w:instrText>
      </w:r>
      <w:r>
        <w:instrText xml:space="preserve"> </w:instrText>
      </w:r>
      <w:r>
        <w:fldChar w:fldCharType="separate"/>
      </w:r>
      <w:r w:rsidR="00DB019D">
        <w:rPr>
          <w:noProof/>
        </w:rPr>
        <w:t>2</w:t>
      </w:r>
      <w:r>
        <w:fldChar w:fldCharType="end"/>
      </w:r>
      <w:bookmarkEnd w:id="535"/>
      <w:r>
        <w:rPr>
          <w:rFonts w:hint="eastAsia"/>
        </w:rPr>
        <w:t xml:space="preserve"> </w:t>
      </w:r>
      <w:r>
        <w:rPr>
          <w:rFonts w:hint="eastAsia"/>
        </w:rPr>
        <w:t>锈蚀</w:t>
      </w:r>
    </w:p>
    <w:tbl>
      <w:tblPr>
        <w:tblW w:w="5000" w:type="pct"/>
        <w:jc w:val="center"/>
        <w:tblCellMar>
          <w:top w:w="15" w:type="dxa"/>
          <w:left w:w="15" w:type="dxa"/>
          <w:bottom w:w="15" w:type="dxa"/>
          <w:right w:w="15" w:type="dxa"/>
        </w:tblCellMar>
        <w:tblLook w:val="04A0" w:firstRow="1" w:lastRow="0" w:firstColumn="1" w:lastColumn="0" w:noHBand="0" w:noVBand="1"/>
      </w:tblPr>
      <w:tblGrid>
        <w:gridCol w:w="826"/>
        <w:gridCol w:w="5270"/>
        <w:gridCol w:w="2216"/>
      </w:tblGrid>
      <w:tr w:rsidR="00596C71" w14:paraId="196BFCEC" w14:textId="77777777">
        <w:trPr>
          <w:trHeight w:val="20"/>
          <w:jc w:val="center"/>
        </w:trPr>
        <w:tc>
          <w:tcPr>
            <w:tcW w:w="497" w:type="pct"/>
            <w:vMerge w:val="restart"/>
            <w:tcBorders>
              <w:top w:val="single" w:sz="4" w:space="0" w:color="auto"/>
              <w:right w:val="single" w:sz="4" w:space="0" w:color="auto"/>
            </w:tcBorders>
            <w:tcMar>
              <w:top w:w="0" w:type="dxa"/>
              <w:left w:w="0" w:type="dxa"/>
              <w:bottom w:w="0" w:type="dxa"/>
              <w:right w:w="0" w:type="dxa"/>
            </w:tcMar>
            <w:vAlign w:val="center"/>
          </w:tcPr>
          <w:p w14:paraId="6033FA3B" w14:textId="77777777" w:rsidR="00596C71" w:rsidRDefault="00000000">
            <w:pPr>
              <w:pStyle w:val="af8"/>
            </w:pPr>
            <w:r>
              <w:rPr>
                <w:rFonts w:hint="eastAsia"/>
              </w:rPr>
              <w:t>标度</w:t>
            </w:r>
          </w:p>
        </w:tc>
        <w:tc>
          <w:tcPr>
            <w:tcW w:w="4503" w:type="pct"/>
            <w:gridSpan w:val="2"/>
            <w:tcBorders>
              <w:top w:val="single" w:sz="4" w:space="0" w:color="auto"/>
              <w:left w:val="single" w:sz="4" w:space="0" w:color="auto"/>
              <w:bottom w:val="single" w:sz="4" w:space="0" w:color="auto"/>
            </w:tcBorders>
            <w:tcMar>
              <w:top w:w="0" w:type="dxa"/>
              <w:left w:w="0" w:type="dxa"/>
              <w:bottom w:w="0" w:type="dxa"/>
              <w:right w:w="0" w:type="dxa"/>
            </w:tcMar>
            <w:vAlign w:val="center"/>
          </w:tcPr>
          <w:p w14:paraId="45138898" w14:textId="77777777" w:rsidR="00596C71" w:rsidRDefault="00000000">
            <w:pPr>
              <w:pStyle w:val="af8"/>
            </w:pPr>
            <w:r>
              <w:rPr>
                <w:rFonts w:hint="eastAsia"/>
              </w:rPr>
              <w:t>评定标准</w:t>
            </w:r>
            <w:r>
              <w:rPr>
                <w:rFonts w:hint="eastAsia"/>
              </w:rPr>
              <w:t xml:space="preserve"> </w:t>
            </w:r>
          </w:p>
        </w:tc>
      </w:tr>
      <w:tr w:rsidR="00596C71" w14:paraId="38C4732B" w14:textId="77777777">
        <w:trPr>
          <w:trHeight w:val="20"/>
          <w:jc w:val="center"/>
        </w:trPr>
        <w:tc>
          <w:tcPr>
            <w:tcW w:w="497" w:type="pct"/>
            <w:vMerge/>
            <w:tcBorders>
              <w:bottom w:val="single" w:sz="4" w:space="0" w:color="auto"/>
              <w:right w:val="single" w:sz="4" w:space="0" w:color="auto"/>
            </w:tcBorders>
            <w:tcMar>
              <w:top w:w="0" w:type="dxa"/>
              <w:left w:w="0" w:type="dxa"/>
              <w:bottom w:w="0" w:type="dxa"/>
              <w:right w:w="0" w:type="dxa"/>
            </w:tcMar>
            <w:vAlign w:val="center"/>
          </w:tcPr>
          <w:p w14:paraId="5ED2AB12" w14:textId="77777777" w:rsidR="00596C71" w:rsidRDefault="00596C71">
            <w:pPr>
              <w:pStyle w:val="af8"/>
            </w:pPr>
          </w:p>
        </w:tc>
        <w:tc>
          <w:tcPr>
            <w:tcW w:w="317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2F9BA5D" w14:textId="77777777" w:rsidR="00596C71" w:rsidRDefault="00000000">
            <w:pPr>
              <w:pStyle w:val="af8"/>
            </w:pPr>
            <w:r>
              <w:rPr>
                <w:rFonts w:hint="eastAsia"/>
              </w:rPr>
              <w:t>定性描述</w:t>
            </w:r>
          </w:p>
        </w:tc>
        <w:tc>
          <w:tcPr>
            <w:tcW w:w="1333" w:type="pct"/>
            <w:tcBorders>
              <w:top w:val="single" w:sz="4" w:space="0" w:color="auto"/>
              <w:left w:val="single" w:sz="4" w:space="0" w:color="auto"/>
              <w:bottom w:val="single" w:sz="4" w:space="0" w:color="auto"/>
            </w:tcBorders>
            <w:vAlign w:val="center"/>
          </w:tcPr>
          <w:p w14:paraId="516F600B" w14:textId="77777777" w:rsidR="00596C71" w:rsidRDefault="00000000">
            <w:pPr>
              <w:pStyle w:val="af8"/>
            </w:pPr>
            <w:r>
              <w:rPr>
                <w:rFonts w:hint="eastAsia"/>
              </w:rPr>
              <w:t>定量描述</w:t>
            </w:r>
          </w:p>
        </w:tc>
      </w:tr>
      <w:tr w:rsidR="00596C71" w14:paraId="1F0EB39D" w14:textId="77777777">
        <w:trPr>
          <w:trHeight w:val="20"/>
          <w:jc w:val="center"/>
        </w:trPr>
        <w:tc>
          <w:tcPr>
            <w:tcW w:w="497" w:type="pct"/>
            <w:tcBorders>
              <w:top w:val="single" w:sz="4" w:space="0" w:color="auto"/>
              <w:bottom w:val="single" w:sz="4" w:space="0" w:color="auto"/>
              <w:right w:val="single" w:sz="4" w:space="0" w:color="auto"/>
            </w:tcBorders>
            <w:tcMar>
              <w:top w:w="0" w:type="dxa"/>
              <w:left w:w="0" w:type="dxa"/>
              <w:bottom w:w="0" w:type="dxa"/>
              <w:right w:w="0" w:type="dxa"/>
            </w:tcMar>
            <w:vAlign w:val="center"/>
          </w:tcPr>
          <w:p w14:paraId="6383050C" w14:textId="77777777" w:rsidR="00596C71" w:rsidRDefault="00000000">
            <w:pPr>
              <w:pStyle w:val="af8"/>
            </w:pPr>
            <w:r>
              <w:t xml:space="preserve">1 </w:t>
            </w:r>
          </w:p>
        </w:tc>
        <w:tc>
          <w:tcPr>
            <w:tcW w:w="317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46581B0" w14:textId="77777777" w:rsidR="00596C71" w:rsidRDefault="00000000">
            <w:pPr>
              <w:pStyle w:val="af8"/>
              <w:jc w:val="both"/>
            </w:pPr>
            <w:r>
              <w:t>完好</w:t>
            </w:r>
            <w:r>
              <w:t xml:space="preserve"> </w:t>
            </w:r>
          </w:p>
        </w:tc>
        <w:tc>
          <w:tcPr>
            <w:tcW w:w="1333" w:type="pct"/>
            <w:tcBorders>
              <w:top w:val="single" w:sz="4" w:space="0" w:color="auto"/>
              <w:left w:val="single" w:sz="4" w:space="0" w:color="auto"/>
              <w:bottom w:val="single" w:sz="4" w:space="0" w:color="auto"/>
            </w:tcBorders>
            <w:vAlign w:val="center"/>
          </w:tcPr>
          <w:p w14:paraId="352D1F18" w14:textId="2B1C6001" w:rsidR="00596C71" w:rsidRDefault="0019364E" w:rsidP="005618FB">
            <w:pPr>
              <w:pStyle w:val="af8"/>
            </w:pPr>
            <w:r>
              <w:rPr>
                <w:rFonts w:hint="eastAsia"/>
              </w:rPr>
              <w:t>/</w:t>
            </w:r>
          </w:p>
        </w:tc>
      </w:tr>
      <w:tr w:rsidR="00596C71" w14:paraId="6EF94F10" w14:textId="77777777">
        <w:trPr>
          <w:trHeight w:val="20"/>
          <w:jc w:val="center"/>
        </w:trPr>
        <w:tc>
          <w:tcPr>
            <w:tcW w:w="497" w:type="pct"/>
            <w:tcBorders>
              <w:top w:val="single" w:sz="4" w:space="0" w:color="auto"/>
              <w:bottom w:val="single" w:sz="4" w:space="0" w:color="auto"/>
              <w:right w:val="single" w:sz="4" w:space="0" w:color="auto"/>
            </w:tcBorders>
            <w:tcMar>
              <w:top w:w="0" w:type="dxa"/>
              <w:left w:w="0" w:type="dxa"/>
              <w:bottom w:w="0" w:type="dxa"/>
              <w:right w:w="0" w:type="dxa"/>
            </w:tcMar>
            <w:vAlign w:val="center"/>
          </w:tcPr>
          <w:p w14:paraId="120D43FD" w14:textId="77777777" w:rsidR="00596C71" w:rsidRDefault="00000000">
            <w:pPr>
              <w:pStyle w:val="af8"/>
            </w:pPr>
            <w:r>
              <w:t xml:space="preserve">2 </w:t>
            </w:r>
          </w:p>
        </w:tc>
        <w:tc>
          <w:tcPr>
            <w:tcW w:w="317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1F5EBFF" w14:textId="77777777" w:rsidR="00596C71" w:rsidRDefault="00000000">
            <w:pPr>
              <w:pStyle w:val="af8"/>
              <w:jc w:val="both"/>
            </w:pPr>
            <w:r>
              <w:rPr>
                <w:rFonts w:hint="eastAsia"/>
              </w:rPr>
              <w:t>预应力锚固系统：预应力锚具、锚垫板存在局部轻微锈蚀</w:t>
            </w:r>
          </w:p>
          <w:p w14:paraId="726B5A1E" w14:textId="77777777" w:rsidR="00596C71" w:rsidRDefault="00000000">
            <w:pPr>
              <w:pStyle w:val="af8"/>
              <w:jc w:val="both"/>
            </w:pPr>
            <w:r>
              <w:rPr>
                <w:rFonts w:hint="eastAsia"/>
              </w:rPr>
              <w:t>型钢锚固系统：锚梁和拉杆存在局部轻微锈蚀；拉杆周围填充物基本完好，无明显渗水</w:t>
            </w:r>
          </w:p>
          <w:p w14:paraId="1B6D31DA" w14:textId="77777777" w:rsidR="00596C71" w:rsidRDefault="00000000">
            <w:pPr>
              <w:pStyle w:val="af8"/>
              <w:jc w:val="both"/>
            </w:pPr>
            <w:r>
              <w:rPr>
                <w:rFonts w:hint="eastAsia"/>
              </w:rPr>
              <w:t>刚性拉杆锚固系统：刚性拉杆和前、后锚固钢板存在局部、轻微锈蚀</w:t>
            </w:r>
          </w:p>
        </w:tc>
        <w:tc>
          <w:tcPr>
            <w:tcW w:w="1333" w:type="pct"/>
            <w:tcBorders>
              <w:top w:val="single" w:sz="4" w:space="0" w:color="auto"/>
              <w:left w:val="single" w:sz="4" w:space="0" w:color="auto"/>
              <w:bottom w:val="single" w:sz="4" w:space="0" w:color="auto"/>
            </w:tcBorders>
            <w:tcMar>
              <w:top w:w="0" w:type="dxa"/>
              <w:left w:w="0" w:type="dxa"/>
              <w:bottom w:w="0" w:type="dxa"/>
              <w:right w:w="0" w:type="dxa"/>
            </w:tcMar>
            <w:vAlign w:val="center"/>
          </w:tcPr>
          <w:p w14:paraId="471E42E6" w14:textId="77777777" w:rsidR="00596C71" w:rsidRDefault="00000000">
            <w:pPr>
              <w:pStyle w:val="af8"/>
              <w:jc w:val="both"/>
            </w:pPr>
            <w:r>
              <w:t>构件锈蚀面积</w:t>
            </w:r>
            <w:r>
              <w:t>≤ 5%</w:t>
            </w:r>
          </w:p>
        </w:tc>
      </w:tr>
      <w:tr w:rsidR="00596C71" w14:paraId="4FCC6440" w14:textId="77777777">
        <w:trPr>
          <w:trHeight w:val="20"/>
          <w:jc w:val="center"/>
        </w:trPr>
        <w:tc>
          <w:tcPr>
            <w:tcW w:w="497" w:type="pct"/>
            <w:tcBorders>
              <w:top w:val="single" w:sz="4" w:space="0" w:color="auto"/>
              <w:bottom w:val="single" w:sz="4" w:space="0" w:color="auto"/>
              <w:right w:val="single" w:sz="4" w:space="0" w:color="auto"/>
            </w:tcBorders>
            <w:tcMar>
              <w:top w:w="0" w:type="dxa"/>
              <w:left w:w="0" w:type="dxa"/>
              <w:bottom w:w="0" w:type="dxa"/>
              <w:right w:w="0" w:type="dxa"/>
            </w:tcMar>
            <w:vAlign w:val="center"/>
          </w:tcPr>
          <w:p w14:paraId="6D5B0D06" w14:textId="77777777" w:rsidR="00596C71" w:rsidRDefault="00000000">
            <w:pPr>
              <w:pStyle w:val="af8"/>
            </w:pPr>
            <w:r>
              <w:t xml:space="preserve">3 </w:t>
            </w:r>
          </w:p>
        </w:tc>
        <w:tc>
          <w:tcPr>
            <w:tcW w:w="317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90F94E4" w14:textId="77777777" w:rsidR="00596C71" w:rsidRDefault="00000000">
            <w:pPr>
              <w:pStyle w:val="af8"/>
              <w:jc w:val="left"/>
            </w:pPr>
            <w:r>
              <w:rPr>
                <w:rFonts w:hint="eastAsia"/>
              </w:rPr>
              <w:t>预应力锚固系统：预应力拉杆存在轻微锈蚀，锚具和锚垫板锈蚀较为严重</w:t>
            </w:r>
          </w:p>
          <w:p w14:paraId="45CFD674" w14:textId="77777777" w:rsidR="00596C71" w:rsidRDefault="00000000">
            <w:pPr>
              <w:pStyle w:val="af8"/>
              <w:jc w:val="left"/>
            </w:pPr>
            <w:r>
              <w:rPr>
                <w:rFonts w:hint="eastAsia"/>
              </w:rPr>
              <w:t>型钢锚固系统：锚梁和拉杆锈蚀较为严重</w:t>
            </w:r>
          </w:p>
          <w:p w14:paraId="516301FF" w14:textId="77777777" w:rsidR="00596C71" w:rsidRDefault="00000000">
            <w:pPr>
              <w:pStyle w:val="af8"/>
              <w:jc w:val="both"/>
            </w:pPr>
            <w:r>
              <w:rPr>
                <w:rFonts w:hint="eastAsia"/>
              </w:rPr>
              <w:t>刚性拉杆锚固系统：刚性拉杆或前、后锚固钢板锈蚀较为严重</w:t>
            </w:r>
          </w:p>
        </w:tc>
        <w:tc>
          <w:tcPr>
            <w:tcW w:w="1333" w:type="pct"/>
            <w:tcBorders>
              <w:top w:val="single" w:sz="4" w:space="0" w:color="auto"/>
              <w:left w:val="single" w:sz="4" w:space="0" w:color="auto"/>
              <w:bottom w:val="single" w:sz="4" w:space="0" w:color="auto"/>
            </w:tcBorders>
            <w:tcMar>
              <w:top w:w="0" w:type="dxa"/>
              <w:left w:w="0" w:type="dxa"/>
              <w:bottom w:w="0" w:type="dxa"/>
              <w:right w:w="0" w:type="dxa"/>
            </w:tcMar>
            <w:vAlign w:val="center"/>
          </w:tcPr>
          <w:p w14:paraId="5E507604" w14:textId="77777777" w:rsidR="00596C71" w:rsidRDefault="00000000">
            <w:pPr>
              <w:pStyle w:val="af8"/>
              <w:jc w:val="both"/>
            </w:pPr>
            <w:r>
              <w:t>构件锈蚀面积＞</w:t>
            </w:r>
            <w:r>
              <w:t>5%</w:t>
            </w:r>
            <w:r>
              <w:t>且</w:t>
            </w:r>
            <w:r>
              <w:t>≤10%</w:t>
            </w:r>
          </w:p>
        </w:tc>
      </w:tr>
      <w:tr w:rsidR="00596C71" w14:paraId="112BD9F2" w14:textId="77777777">
        <w:trPr>
          <w:trHeight w:val="20"/>
          <w:jc w:val="center"/>
        </w:trPr>
        <w:tc>
          <w:tcPr>
            <w:tcW w:w="497" w:type="pct"/>
            <w:tcBorders>
              <w:top w:val="single" w:sz="4" w:space="0" w:color="auto"/>
              <w:bottom w:val="single" w:sz="4" w:space="0" w:color="auto"/>
              <w:right w:val="single" w:sz="4" w:space="0" w:color="auto"/>
            </w:tcBorders>
            <w:tcMar>
              <w:top w:w="0" w:type="dxa"/>
              <w:left w:w="0" w:type="dxa"/>
              <w:bottom w:w="0" w:type="dxa"/>
              <w:right w:w="0" w:type="dxa"/>
            </w:tcMar>
            <w:vAlign w:val="center"/>
          </w:tcPr>
          <w:p w14:paraId="6F2EBB32" w14:textId="77777777" w:rsidR="00596C71" w:rsidRDefault="00000000">
            <w:pPr>
              <w:pStyle w:val="af8"/>
            </w:pPr>
            <w:r>
              <w:t>4</w:t>
            </w:r>
          </w:p>
        </w:tc>
        <w:tc>
          <w:tcPr>
            <w:tcW w:w="317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ED06619" w14:textId="77777777" w:rsidR="00596C71" w:rsidRDefault="00000000">
            <w:pPr>
              <w:pStyle w:val="af8"/>
              <w:jc w:val="left"/>
            </w:pPr>
            <w:r>
              <w:rPr>
                <w:rFonts w:hint="eastAsia"/>
              </w:rPr>
              <w:t>预应力锚固系统：预应力拉杆锈蚀较为严重，锚具和锚垫板锈蚀严重</w:t>
            </w:r>
          </w:p>
          <w:p w14:paraId="4BE9AD84" w14:textId="77777777" w:rsidR="00596C71" w:rsidRDefault="00000000">
            <w:pPr>
              <w:pStyle w:val="af8"/>
              <w:jc w:val="left"/>
            </w:pPr>
            <w:r>
              <w:rPr>
                <w:rFonts w:hint="eastAsia"/>
              </w:rPr>
              <w:t>型钢锚固系统：锚梁和拉杆锈蚀严重</w:t>
            </w:r>
          </w:p>
          <w:p w14:paraId="5EB27219" w14:textId="77777777" w:rsidR="00596C71" w:rsidRDefault="00000000">
            <w:pPr>
              <w:pStyle w:val="af8"/>
              <w:jc w:val="both"/>
            </w:pPr>
            <w:r>
              <w:rPr>
                <w:rFonts w:hint="eastAsia"/>
              </w:rPr>
              <w:t>刚性拉杆锚固系统：刚性拉杆或前、后锚固钢板锈蚀严重</w:t>
            </w:r>
          </w:p>
        </w:tc>
        <w:tc>
          <w:tcPr>
            <w:tcW w:w="1333" w:type="pct"/>
            <w:tcBorders>
              <w:top w:val="single" w:sz="4" w:space="0" w:color="auto"/>
              <w:left w:val="single" w:sz="4" w:space="0" w:color="auto"/>
              <w:bottom w:val="single" w:sz="4" w:space="0" w:color="auto"/>
            </w:tcBorders>
            <w:tcMar>
              <w:top w:w="0" w:type="dxa"/>
              <w:left w:w="0" w:type="dxa"/>
              <w:bottom w:w="0" w:type="dxa"/>
              <w:right w:w="0" w:type="dxa"/>
            </w:tcMar>
            <w:vAlign w:val="center"/>
          </w:tcPr>
          <w:p w14:paraId="7ED01E6B" w14:textId="77777777" w:rsidR="00596C71" w:rsidRDefault="00000000">
            <w:pPr>
              <w:pStyle w:val="af8"/>
              <w:jc w:val="both"/>
            </w:pPr>
            <w:r>
              <w:t>构件锈蚀面积＞</w:t>
            </w:r>
            <w:r>
              <w:t>10%</w:t>
            </w:r>
          </w:p>
        </w:tc>
      </w:tr>
    </w:tbl>
    <w:p w14:paraId="5A54E21E" w14:textId="77777777" w:rsidR="00596C71" w:rsidRDefault="00596C71"/>
    <w:p w14:paraId="05738480" w14:textId="3F018F35" w:rsidR="00596C71" w:rsidRDefault="00000000">
      <w:pPr>
        <w:pStyle w:val="a6"/>
        <w:keepNext/>
        <w:spacing w:before="120" w:after="120"/>
      </w:pPr>
      <w:bookmarkStart w:id="536" w:name="_Ref175215379"/>
      <w:r>
        <w:rPr>
          <w:rFonts w:hint="eastAsia"/>
        </w:rPr>
        <w:t>表</w:t>
      </w:r>
      <w:r>
        <w:fldChar w:fldCharType="begin"/>
      </w:r>
      <w:r>
        <w:instrText xml:space="preserve"> </w:instrText>
      </w:r>
      <w:r>
        <w:rPr>
          <w:rFonts w:hint="eastAsia"/>
        </w:rPr>
        <w:instrText>STYLEREF 3 \s</w:instrText>
      </w:r>
      <w:r>
        <w:instrText xml:space="preserve"> </w:instrText>
      </w:r>
      <w:r>
        <w:fldChar w:fldCharType="separate"/>
      </w:r>
      <w:r w:rsidR="00DB019D">
        <w:rPr>
          <w:noProof/>
        </w:rPr>
        <w:t>5.2.6</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3</w:instrText>
      </w:r>
      <w:r>
        <w:instrText xml:space="preserve"> </w:instrText>
      </w:r>
      <w:r>
        <w:fldChar w:fldCharType="separate"/>
      </w:r>
      <w:r w:rsidR="00DB019D">
        <w:rPr>
          <w:noProof/>
        </w:rPr>
        <w:t>3</w:t>
      </w:r>
      <w:r>
        <w:fldChar w:fldCharType="end"/>
      </w:r>
      <w:bookmarkEnd w:id="536"/>
      <w:r>
        <w:rPr>
          <w:rFonts w:hint="eastAsia"/>
        </w:rPr>
        <w:t xml:space="preserve"> </w:t>
      </w:r>
      <w:r>
        <w:rPr>
          <w:rFonts w:hint="eastAsia"/>
        </w:rPr>
        <w:t>裂纹</w:t>
      </w:r>
    </w:p>
    <w:tbl>
      <w:tblPr>
        <w:tblStyle w:val="24"/>
        <w:tblW w:w="5000" w:type="pct"/>
        <w:tblLook w:val="04A0" w:firstRow="1" w:lastRow="0" w:firstColumn="1" w:lastColumn="0" w:noHBand="0" w:noVBand="1"/>
      </w:tblPr>
      <w:tblGrid>
        <w:gridCol w:w="823"/>
        <w:gridCol w:w="7489"/>
      </w:tblGrid>
      <w:tr w:rsidR="00596C71" w14:paraId="1E7F6159" w14:textId="77777777">
        <w:trPr>
          <w:trHeight w:val="293"/>
        </w:trPr>
        <w:tc>
          <w:tcPr>
            <w:tcW w:w="823" w:type="dxa"/>
            <w:vMerge w:val="restart"/>
            <w:noWrap/>
          </w:tcPr>
          <w:p w14:paraId="3BAECFAF" w14:textId="77777777" w:rsidR="00596C71" w:rsidRDefault="00000000">
            <w:pPr>
              <w:pStyle w:val="af8"/>
            </w:pPr>
            <w:r>
              <w:t>标度</w:t>
            </w:r>
          </w:p>
        </w:tc>
        <w:tc>
          <w:tcPr>
            <w:tcW w:w="7489" w:type="dxa"/>
            <w:noWrap/>
          </w:tcPr>
          <w:p w14:paraId="3C62345B" w14:textId="77777777" w:rsidR="00596C71" w:rsidRDefault="00000000">
            <w:pPr>
              <w:pStyle w:val="af8"/>
            </w:pPr>
            <w:r>
              <w:t>评定标准</w:t>
            </w:r>
          </w:p>
        </w:tc>
      </w:tr>
      <w:tr w:rsidR="00596C71" w14:paraId="2BB9B14F" w14:textId="77777777">
        <w:trPr>
          <w:trHeight w:val="259"/>
        </w:trPr>
        <w:tc>
          <w:tcPr>
            <w:tcW w:w="823" w:type="dxa"/>
            <w:vMerge/>
          </w:tcPr>
          <w:p w14:paraId="17C66874" w14:textId="77777777" w:rsidR="00596C71" w:rsidRDefault="00596C71">
            <w:pPr>
              <w:pStyle w:val="af8"/>
            </w:pPr>
          </w:p>
        </w:tc>
        <w:tc>
          <w:tcPr>
            <w:tcW w:w="7489" w:type="dxa"/>
            <w:noWrap/>
          </w:tcPr>
          <w:p w14:paraId="31A1EACE" w14:textId="77777777" w:rsidR="00596C71" w:rsidRDefault="00000000">
            <w:pPr>
              <w:pStyle w:val="af8"/>
            </w:pPr>
            <w:r>
              <w:t>定性描述</w:t>
            </w:r>
          </w:p>
        </w:tc>
      </w:tr>
      <w:tr w:rsidR="00596C71" w14:paraId="26F8DFA3" w14:textId="77777777">
        <w:trPr>
          <w:trHeight w:val="69"/>
        </w:trPr>
        <w:tc>
          <w:tcPr>
            <w:tcW w:w="823" w:type="dxa"/>
            <w:noWrap/>
          </w:tcPr>
          <w:p w14:paraId="0DD400B0" w14:textId="77777777" w:rsidR="00596C71" w:rsidRDefault="00000000">
            <w:pPr>
              <w:pStyle w:val="af8"/>
            </w:pPr>
            <w:r>
              <w:t xml:space="preserve">1 </w:t>
            </w:r>
          </w:p>
        </w:tc>
        <w:tc>
          <w:tcPr>
            <w:tcW w:w="7489" w:type="dxa"/>
            <w:noWrap/>
          </w:tcPr>
          <w:p w14:paraId="192B2360" w14:textId="77777777" w:rsidR="00596C71" w:rsidRDefault="00000000">
            <w:pPr>
              <w:pStyle w:val="paragraph"/>
              <w:rPr>
                <w:rFonts w:ascii="Times New Roman" w:eastAsia="宋体" w:hAnsi="Times New Roman"/>
                <w:kern w:val="2"/>
                <w:sz w:val="21"/>
              </w:rPr>
            </w:pPr>
            <w:r>
              <w:rPr>
                <w:rFonts w:ascii="Times New Roman" w:eastAsia="宋体" w:hAnsi="Times New Roman"/>
                <w:kern w:val="2"/>
                <w:sz w:val="21"/>
              </w:rPr>
              <w:t>完好</w:t>
            </w:r>
          </w:p>
        </w:tc>
      </w:tr>
      <w:tr w:rsidR="00596C71" w14:paraId="1761FFD6" w14:textId="77777777">
        <w:trPr>
          <w:trHeight w:val="273"/>
        </w:trPr>
        <w:tc>
          <w:tcPr>
            <w:tcW w:w="823" w:type="dxa"/>
            <w:noWrap/>
          </w:tcPr>
          <w:p w14:paraId="34A827D0" w14:textId="77777777" w:rsidR="00596C71" w:rsidRDefault="00000000">
            <w:pPr>
              <w:pStyle w:val="af8"/>
            </w:pPr>
            <w:r>
              <w:t xml:space="preserve">2 </w:t>
            </w:r>
          </w:p>
        </w:tc>
        <w:tc>
          <w:tcPr>
            <w:tcW w:w="7489" w:type="dxa"/>
            <w:noWrap/>
          </w:tcPr>
          <w:p w14:paraId="320C27DC" w14:textId="77777777" w:rsidR="00596C71" w:rsidRDefault="00000000">
            <w:pPr>
              <w:pStyle w:val="paragraph"/>
              <w:rPr>
                <w:rFonts w:ascii="Times New Roman" w:eastAsia="宋体" w:hAnsi="Times New Roman"/>
                <w:kern w:val="2"/>
                <w:sz w:val="21"/>
              </w:rPr>
            </w:pPr>
            <w:r>
              <w:rPr>
                <w:rFonts w:ascii="Times New Roman" w:eastAsia="宋体" w:hAnsi="Times New Roman"/>
                <w:kern w:val="2"/>
                <w:sz w:val="21"/>
              </w:rPr>
              <w:t>锚杆存在轻微裂纹</w:t>
            </w:r>
          </w:p>
        </w:tc>
      </w:tr>
      <w:tr w:rsidR="00596C71" w14:paraId="58815BB9" w14:textId="77777777">
        <w:trPr>
          <w:trHeight w:val="265"/>
        </w:trPr>
        <w:tc>
          <w:tcPr>
            <w:tcW w:w="823" w:type="dxa"/>
            <w:noWrap/>
          </w:tcPr>
          <w:p w14:paraId="25A07136" w14:textId="77777777" w:rsidR="00596C71" w:rsidRDefault="00000000">
            <w:pPr>
              <w:pStyle w:val="af8"/>
            </w:pPr>
            <w:r>
              <w:t xml:space="preserve">3 </w:t>
            </w:r>
          </w:p>
        </w:tc>
        <w:tc>
          <w:tcPr>
            <w:tcW w:w="7489" w:type="dxa"/>
            <w:noWrap/>
          </w:tcPr>
          <w:p w14:paraId="1723EE80" w14:textId="77777777" w:rsidR="00596C71" w:rsidRDefault="00000000">
            <w:pPr>
              <w:pStyle w:val="paragraph"/>
              <w:rPr>
                <w:rFonts w:ascii="Times New Roman" w:eastAsia="宋体" w:hAnsi="Times New Roman"/>
                <w:kern w:val="2"/>
                <w:sz w:val="21"/>
              </w:rPr>
            </w:pPr>
            <w:r>
              <w:rPr>
                <w:rFonts w:ascii="Times New Roman" w:eastAsia="宋体" w:hAnsi="Times New Roman"/>
                <w:kern w:val="2"/>
                <w:sz w:val="21"/>
              </w:rPr>
              <w:t>锚杆有较多裂纹，局部有锈蚀现象</w:t>
            </w:r>
          </w:p>
        </w:tc>
      </w:tr>
      <w:tr w:rsidR="00596C71" w14:paraId="7D64EDB1" w14:textId="77777777">
        <w:trPr>
          <w:trHeight w:val="265"/>
        </w:trPr>
        <w:tc>
          <w:tcPr>
            <w:tcW w:w="823" w:type="dxa"/>
            <w:noWrap/>
          </w:tcPr>
          <w:p w14:paraId="75A89D06" w14:textId="77777777" w:rsidR="00596C71" w:rsidRDefault="00000000">
            <w:pPr>
              <w:pStyle w:val="af8"/>
            </w:pPr>
            <w:r>
              <w:t xml:space="preserve">4 </w:t>
            </w:r>
          </w:p>
        </w:tc>
        <w:tc>
          <w:tcPr>
            <w:tcW w:w="7489" w:type="dxa"/>
            <w:noWrap/>
          </w:tcPr>
          <w:p w14:paraId="609CE0B2" w14:textId="77777777" w:rsidR="00596C71" w:rsidRDefault="00000000">
            <w:pPr>
              <w:pStyle w:val="paragraph"/>
              <w:rPr>
                <w:rFonts w:ascii="Times New Roman" w:eastAsia="宋体" w:hAnsi="Times New Roman"/>
                <w:kern w:val="2"/>
                <w:sz w:val="21"/>
              </w:rPr>
            </w:pPr>
            <w:r>
              <w:rPr>
                <w:rFonts w:ascii="Times New Roman" w:eastAsia="宋体" w:hAnsi="Times New Roman"/>
                <w:kern w:val="2"/>
                <w:sz w:val="21"/>
              </w:rPr>
              <w:t>锚杆外观有大量裂纹，个别部位裂缝超限，锈蚀现象严重，严重影响结构安全</w:t>
            </w:r>
          </w:p>
        </w:tc>
      </w:tr>
    </w:tbl>
    <w:p w14:paraId="23FFA81F" w14:textId="77777777" w:rsidR="00596C71" w:rsidRDefault="00596C71"/>
    <w:p w14:paraId="21E17AD1" w14:textId="7A9BCF31" w:rsidR="00596C71" w:rsidRDefault="00000000">
      <w:pPr>
        <w:pStyle w:val="20"/>
        <w:spacing w:before="240" w:after="240"/>
      </w:pPr>
      <w:bookmarkStart w:id="537" w:name="_Toc173750433"/>
      <w:bookmarkStart w:id="538" w:name="_Toc173750434"/>
      <w:bookmarkStart w:id="539" w:name="_Toc173750431"/>
      <w:bookmarkStart w:id="540" w:name="_Toc173750432"/>
      <w:bookmarkStart w:id="541" w:name="_Toc155878562"/>
      <w:bookmarkStart w:id="542" w:name="_Toc173750474"/>
      <w:bookmarkStart w:id="543" w:name="_Toc173750435"/>
      <w:bookmarkStart w:id="544" w:name="_Toc155780400"/>
      <w:bookmarkStart w:id="545" w:name="_Toc155879335"/>
      <w:bookmarkStart w:id="546" w:name="_Toc173750454"/>
      <w:bookmarkStart w:id="547" w:name="_Toc155879203"/>
      <w:bookmarkStart w:id="548" w:name="_Toc155878064"/>
      <w:bookmarkStart w:id="549" w:name="_Toc155780547"/>
      <w:bookmarkStart w:id="550" w:name="_Toc155118728"/>
      <w:bookmarkStart w:id="551" w:name="_Toc173750436"/>
      <w:bookmarkStart w:id="552" w:name="_Toc155878678"/>
      <w:bookmarkStart w:id="553" w:name="_Toc155879064"/>
      <w:bookmarkStart w:id="554" w:name="_Toc155118135"/>
      <w:bookmarkStart w:id="555" w:name="_Toc155878294"/>
      <w:bookmarkStart w:id="556" w:name="_Toc173750437"/>
      <w:bookmarkStart w:id="557" w:name="_Toc155118136"/>
      <w:bookmarkStart w:id="558" w:name="_Toc171006806"/>
      <w:bookmarkStart w:id="559" w:name="_Toc183422048"/>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r>
        <w:rPr>
          <w:rFonts w:hint="eastAsia"/>
        </w:rPr>
        <w:t>适应性评定</w:t>
      </w:r>
      <w:bookmarkEnd w:id="557"/>
      <w:bookmarkEnd w:id="558"/>
      <w:bookmarkEnd w:id="559"/>
    </w:p>
    <w:p w14:paraId="62315753" w14:textId="77777777" w:rsidR="00596C71" w:rsidRDefault="00000000">
      <w:pPr>
        <w:pStyle w:val="3"/>
      </w:pPr>
      <w:r>
        <w:rPr>
          <w:rFonts w:hint="eastAsia"/>
        </w:rPr>
        <w:t>适应性评定应结合专项检查及特殊检查资料，评定平行钢丝索的极限承载能力及疲劳损伤度。</w:t>
      </w:r>
    </w:p>
    <w:p w14:paraId="19EFFC39" w14:textId="77777777" w:rsidR="00F06F97" w:rsidRDefault="00F06F97" w:rsidP="00F06F97">
      <w:pPr>
        <w:spacing w:beforeLines="50" w:before="120"/>
        <w:rPr>
          <w:rFonts w:ascii="楷体" w:eastAsia="楷体" w:hAnsi="楷体" w:hint="eastAsia"/>
          <w:b/>
          <w:bCs/>
          <w:sz w:val="24"/>
        </w:rPr>
      </w:pPr>
      <w:r>
        <w:rPr>
          <w:rFonts w:ascii="楷体" w:eastAsia="楷体" w:hAnsi="楷体" w:hint="eastAsia"/>
          <w:b/>
          <w:bCs/>
          <w:sz w:val="24"/>
        </w:rPr>
        <w:t>条文说明：</w:t>
      </w:r>
    </w:p>
    <w:p w14:paraId="26ABCDDB" w14:textId="1974A1A2" w:rsidR="00F06F97" w:rsidRDefault="00F06F97" w:rsidP="00F06F97">
      <w:pPr>
        <w:spacing w:line="360" w:lineRule="auto"/>
        <w:ind w:firstLineChars="200" w:firstLine="480"/>
        <w:rPr>
          <w:rFonts w:ascii="仿宋" w:eastAsia="仿宋" w:hAnsi="仿宋" w:cstheme="minorBidi" w:hint="eastAsia"/>
          <w:sz w:val="24"/>
          <w:szCs w:val="22"/>
        </w:rPr>
      </w:pPr>
      <w:r w:rsidRPr="005618FB">
        <w:rPr>
          <w:rFonts w:ascii="仿宋" w:eastAsia="仿宋" w:hAnsi="仿宋" w:cstheme="minorBidi" w:hint="eastAsia"/>
          <w:sz w:val="24"/>
          <w:szCs w:val="22"/>
        </w:rPr>
        <w:t>平行钢丝索、</w:t>
      </w:r>
      <w:r>
        <w:rPr>
          <w:rFonts w:ascii="仿宋" w:eastAsia="仿宋" w:hAnsi="仿宋" w:cstheme="minorBidi" w:hint="eastAsia"/>
          <w:sz w:val="24"/>
          <w:szCs w:val="22"/>
        </w:rPr>
        <w:t>钢绞线索及钢丝绳索由于构造及防护类型有差异，造成三者的在腐蚀疲劳规律不同，目前对于</w:t>
      </w:r>
      <w:r w:rsidRPr="0035232A">
        <w:rPr>
          <w:rFonts w:ascii="仿宋" w:eastAsia="仿宋" w:hAnsi="仿宋" w:cstheme="minorBidi" w:hint="eastAsia"/>
          <w:sz w:val="24"/>
          <w:szCs w:val="22"/>
        </w:rPr>
        <w:t>平行钢丝索</w:t>
      </w:r>
      <w:r>
        <w:rPr>
          <w:rFonts w:ascii="仿宋" w:eastAsia="仿宋" w:hAnsi="仿宋" w:cstheme="minorBidi" w:hint="eastAsia"/>
          <w:sz w:val="24"/>
          <w:szCs w:val="22"/>
        </w:rPr>
        <w:t>疲劳损伤度评估研究较为成熟，</w:t>
      </w:r>
      <w:r>
        <w:rPr>
          <w:rFonts w:ascii="仿宋" w:eastAsia="仿宋" w:hAnsi="仿宋" w:cstheme="minorBidi" w:hint="eastAsia"/>
          <w:sz w:val="24"/>
          <w:szCs w:val="22"/>
        </w:rPr>
        <w:lastRenderedPageBreak/>
        <w:t>所以只考虑平行钢丝索的</w:t>
      </w:r>
      <w:r w:rsidRPr="005618FB">
        <w:rPr>
          <w:rFonts w:ascii="仿宋" w:eastAsia="仿宋" w:hAnsi="仿宋" w:cstheme="minorBidi" w:hint="eastAsia"/>
          <w:sz w:val="24"/>
          <w:szCs w:val="22"/>
        </w:rPr>
        <w:t>极限承载能力及疲劳损伤度</w:t>
      </w:r>
      <w:r w:rsidR="00DF64D9">
        <w:rPr>
          <w:rFonts w:ascii="仿宋" w:eastAsia="仿宋" w:hAnsi="仿宋" w:cstheme="minorBidi" w:hint="eastAsia"/>
          <w:sz w:val="24"/>
          <w:szCs w:val="22"/>
        </w:rPr>
        <w:t>评定</w:t>
      </w:r>
      <w:r>
        <w:rPr>
          <w:rFonts w:ascii="仿宋" w:eastAsia="仿宋" w:hAnsi="仿宋" w:cstheme="minorBidi" w:hint="eastAsia"/>
          <w:sz w:val="24"/>
          <w:szCs w:val="22"/>
        </w:rPr>
        <w:t>。</w:t>
      </w:r>
    </w:p>
    <w:p w14:paraId="5B168126" w14:textId="1ED69A05" w:rsidR="00596C71" w:rsidRDefault="00000000">
      <w:pPr>
        <w:pStyle w:val="3"/>
      </w:pPr>
      <w:bookmarkStart w:id="560" w:name="_Toc173750677"/>
      <w:bookmarkStart w:id="561" w:name="_Toc173750477"/>
      <w:bookmarkStart w:id="562" w:name="_Toc173750476"/>
      <w:bookmarkStart w:id="563" w:name="_Toc173750678"/>
      <w:bookmarkStart w:id="564" w:name="_Toc173750479"/>
      <w:bookmarkStart w:id="565" w:name="_Toc173750478"/>
      <w:bookmarkStart w:id="566" w:name="_Toc173750617"/>
      <w:bookmarkStart w:id="567" w:name="_Toc173750618"/>
      <w:bookmarkStart w:id="568" w:name="_Toc173750480"/>
      <w:bookmarkEnd w:id="560"/>
      <w:bookmarkEnd w:id="561"/>
      <w:bookmarkEnd w:id="562"/>
      <w:bookmarkEnd w:id="563"/>
      <w:bookmarkEnd w:id="564"/>
      <w:bookmarkEnd w:id="565"/>
      <w:bookmarkEnd w:id="566"/>
      <w:bookmarkEnd w:id="567"/>
      <w:bookmarkEnd w:id="568"/>
      <w:r>
        <w:rPr>
          <w:rFonts w:hint="eastAsia"/>
        </w:rPr>
        <w:t>平行钢丝索的极限承载能力可通过对更换后索体及钢丝进行拉伸试验进行评定，</w:t>
      </w:r>
      <w:r w:rsidR="00B9314D">
        <w:rPr>
          <w:rFonts w:hint="eastAsia"/>
        </w:rPr>
        <w:t>评定</w:t>
      </w:r>
      <w:r>
        <w:rPr>
          <w:rFonts w:hint="eastAsia"/>
        </w:rPr>
        <w:t>方法可按照附录</w:t>
      </w:r>
      <w:r>
        <w:rPr>
          <w:rFonts w:hint="eastAsia"/>
        </w:rPr>
        <w:t>D</w:t>
      </w:r>
      <w:r>
        <w:rPr>
          <w:rFonts w:hint="eastAsia"/>
        </w:rPr>
        <w:t>执行。</w:t>
      </w:r>
    </w:p>
    <w:p w14:paraId="096574F0" w14:textId="29DF703C" w:rsidR="00596C71" w:rsidRDefault="00000000">
      <w:pPr>
        <w:pStyle w:val="3"/>
      </w:pPr>
      <w:r>
        <w:rPr>
          <w:rFonts w:hint="eastAsia"/>
        </w:rPr>
        <w:t>平行钢丝索的疲劳损伤度评估流程可按照附录</w:t>
      </w:r>
      <w:r>
        <w:rPr>
          <w:rFonts w:hint="eastAsia"/>
        </w:rPr>
        <w:t>E</w:t>
      </w:r>
      <w:r>
        <w:rPr>
          <w:rFonts w:hint="eastAsia"/>
        </w:rPr>
        <w:t>执行，评估前应收集以下资料：</w:t>
      </w:r>
    </w:p>
    <w:p w14:paraId="1443BE68" w14:textId="4CA45F61" w:rsidR="00596C71" w:rsidRDefault="00000000">
      <w:pPr>
        <w:pStyle w:val="af6"/>
        <w:numPr>
          <w:ilvl w:val="0"/>
          <w:numId w:val="32"/>
        </w:numPr>
      </w:pPr>
      <w:r>
        <w:rPr>
          <w:rFonts w:hint="eastAsia"/>
        </w:rPr>
        <w:t>索体护套破损情况，索体钢丝锈蚀情况，其检测方法可按照本指南第</w:t>
      </w:r>
      <w:r>
        <w:rPr>
          <w:rFonts w:hint="eastAsia"/>
        </w:rPr>
        <w:t>4.5.3</w:t>
      </w:r>
      <w:r>
        <w:rPr>
          <w:rFonts w:hint="eastAsia"/>
        </w:rPr>
        <w:t>和</w:t>
      </w:r>
      <w:r w:rsidR="004975FC">
        <w:rPr>
          <w:rFonts w:hint="eastAsia"/>
        </w:rPr>
        <w:t>4.6.3</w:t>
      </w:r>
      <w:r>
        <w:rPr>
          <w:rFonts w:hint="eastAsia"/>
        </w:rPr>
        <w:t>条执行；</w:t>
      </w:r>
    </w:p>
    <w:p w14:paraId="05EC5D7F" w14:textId="77777777" w:rsidR="00596C71" w:rsidRDefault="00000000">
      <w:pPr>
        <w:pStyle w:val="af6"/>
        <w:numPr>
          <w:ilvl w:val="0"/>
          <w:numId w:val="32"/>
        </w:numPr>
      </w:pPr>
      <w:r>
        <w:rPr>
          <w:rFonts w:hint="eastAsia"/>
        </w:rPr>
        <w:t>车流量信息，</w:t>
      </w:r>
      <w:r>
        <w:t>包括车辆轴数、轴重</w:t>
      </w:r>
      <w:r>
        <w:rPr>
          <w:rFonts w:hint="eastAsia"/>
        </w:rPr>
        <w:t>、</w:t>
      </w:r>
      <w:r>
        <w:t>行驶车道</w:t>
      </w:r>
      <w:r>
        <w:rPr>
          <w:rFonts w:hint="eastAsia"/>
        </w:rPr>
        <w:t>、</w:t>
      </w:r>
      <w:r>
        <w:t>车速等</w:t>
      </w:r>
      <w:r>
        <w:rPr>
          <w:rFonts w:hint="eastAsia"/>
        </w:rPr>
        <w:t>，可通过桥梁动态称重系统或视频监控系统进行统计；</w:t>
      </w:r>
    </w:p>
    <w:p w14:paraId="57CB9013" w14:textId="77777777" w:rsidR="00596C71" w:rsidRDefault="00000000">
      <w:pPr>
        <w:pStyle w:val="af6"/>
        <w:numPr>
          <w:ilvl w:val="0"/>
          <w:numId w:val="32"/>
        </w:numPr>
      </w:pPr>
      <w:r>
        <w:rPr>
          <w:rFonts w:hint="eastAsia"/>
        </w:rPr>
        <w:t>桥址所处环境信息，包括</w:t>
      </w:r>
      <w:r>
        <w:t>风速风向</w:t>
      </w:r>
      <w:r>
        <w:rPr>
          <w:rFonts w:hint="eastAsia"/>
        </w:rPr>
        <w:t>和温度。</w:t>
      </w:r>
    </w:p>
    <w:p w14:paraId="376318EC" w14:textId="77777777" w:rsidR="00596C71" w:rsidRDefault="00596C71">
      <w:pPr>
        <w:pStyle w:val="af6"/>
        <w:sectPr w:rsidR="00596C71">
          <w:footerReference w:type="even" r:id="rId21"/>
          <w:pgSz w:w="11906" w:h="16838"/>
          <w:pgMar w:top="1440" w:right="1797" w:bottom="1440" w:left="1797" w:header="850" w:footer="992" w:gutter="0"/>
          <w:cols w:space="425"/>
          <w:docGrid w:linePitch="312"/>
        </w:sectPr>
      </w:pPr>
    </w:p>
    <w:p w14:paraId="6FBFDE6A" w14:textId="77777777" w:rsidR="00596C71" w:rsidRDefault="00000000">
      <w:pPr>
        <w:pStyle w:val="1"/>
        <w:spacing w:before="480" w:after="720"/>
      </w:pPr>
      <w:bookmarkStart w:id="569" w:name="_Toc155780549"/>
      <w:bookmarkStart w:id="570" w:name="_Toc155878067"/>
      <w:bookmarkStart w:id="571" w:name="_Toc155879066"/>
      <w:bookmarkStart w:id="572" w:name="_Toc155878564"/>
      <w:bookmarkStart w:id="573" w:name="_Toc152754488"/>
      <w:bookmarkStart w:id="574" w:name="_Toc155879338"/>
      <w:bookmarkStart w:id="575" w:name="_Toc154391798"/>
      <w:bookmarkStart w:id="576" w:name="_Toc152776055"/>
      <w:bookmarkStart w:id="577" w:name="_Toc155118139"/>
      <w:bookmarkStart w:id="578" w:name="_Toc155079005"/>
      <w:bookmarkStart w:id="579" w:name="_Toc152775837"/>
      <w:bookmarkStart w:id="580" w:name="_Toc154391792"/>
      <w:bookmarkStart w:id="581" w:name="_Toc152775764"/>
      <w:bookmarkStart w:id="582" w:name="_Toc155878680"/>
      <w:bookmarkStart w:id="583" w:name="_Toc152775766"/>
      <w:bookmarkStart w:id="584" w:name="_Toc155118731"/>
      <w:bookmarkStart w:id="585" w:name="_Toc155878297"/>
      <w:bookmarkStart w:id="586" w:name="_Toc155878681"/>
      <w:bookmarkStart w:id="587" w:name="_Toc155879067"/>
      <w:bookmarkStart w:id="588" w:name="_Toc155879207"/>
      <w:bookmarkStart w:id="589" w:name="_Toc152754486"/>
      <w:bookmarkStart w:id="590" w:name="_Toc152754567"/>
      <w:bookmarkStart w:id="591" w:name="_Toc152776054"/>
      <w:bookmarkStart w:id="592" w:name="_Toc155878066"/>
      <w:bookmarkStart w:id="593" w:name="_Toc155079003"/>
      <w:bookmarkStart w:id="594" w:name="_Toc155879205"/>
      <w:bookmarkStart w:id="595" w:name="_Toc152775836"/>
      <w:bookmarkStart w:id="596" w:name="_Toc155878296"/>
      <w:bookmarkStart w:id="597" w:name="_Toc155878565"/>
      <w:bookmarkStart w:id="598" w:name="_Toc155780402"/>
      <w:bookmarkStart w:id="599" w:name="_Toc155118138"/>
      <w:bookmarkStart w:id="600" w:name="_Toc155879073"/>
      <w:bookmarkStart w:id="601" w:name="_Toc155878068"/>
      <w:bookmarkStart w:id="602" w:name="_Toc152754268"/>
      <w:bookmarkStart w:id="603" w:name="_Toc155879337"/>
      <w:bookmarkStart w:id="604" w:name="_Toc155878069"/>
      <w:bookmarkStart w:id="605" w:name="_Toc152775838"/>
      <w:bookmarkStart w:id="606" w:name="_Toc154391793"/>
      <w:bookmarkStart w:id="607" w:name="_Toc152775839"/>
      <w:bookmarkStart w:id="608" w:name="_Toc155879069"/>
      <w:bookmarkStart w:id="609" w:name="_Toc155780403"/>
      <w:bookmarkStart w:id="610" w:name="_Toc155879206"/>
      <w:bookmarkStart w:id="611" w:name="_Toc152776057"/>
      <w:bookmarkStart w:id="612" w:name="_Toc152754569"/>
      <w:bookmarkStart w:id="613" w:name="_Toc155118140"/>
      <w:bookmarkStart w:id="614" w:name="_Toc154391794"/>
      <w:bookmarkStart w:id="615" w:name="_Toc155780550"/>
      <w:bookmarkStart w:id="616" w:name="_Toc152775584"/>
      <w:bookmarkStart w:id="617" w:name="_Toc155878682"/>
      <w:bookmarkStart w:id="618" w:name="_Toc155878566"/>
      <w:bookmarkStart w:id="619" w:name="_Toc152754271"/>
      <w:bookmarkStart w:id="620" w:name="_Toc152776056"/>
      <w:bookmarkStart w:id="621" w:name="_Toc152775582"/>
      <w:bookmarkStart w:id="622" w:name="_Toc155118733"/>
      <w:bookmarkStart w:id="623" w:name="_Toc155780551"/>
      <w:bookmarkStart w:id="624" w:name="_Toc152754269"/>
      <w:bookmarkStart w:id="625" w:name="_Toc152775583"/>
      <w:bookmarkStart w:id="626" w:name="_Toc155118732"/>
      <w:bookmarkStart w:id="627" w:name="_Toc155079004"/>
      <w:bookmarkStart w:id="628" w:name="_Toc155879339"/>
      <w:bookmarkStart w:id="629" w:name="_Toc155878298"/>
      <w:bookmarkStart w:id="630" w:name="_Toc152754568"/>
      <w:bookmarkStart w:id="631" w:name="_Toc152754489"/>
      <w:bookmarkStart w:id="632" w:name="_Toc152754487"/>
      <w:bookmarkStart w:id="633" w:name="_Toc152754270"/>
      <w:bookmarkStart w:id="634" w:name="_Toc155879068"/>
      <w:bookmarkStart w:id="635" w:name="_Toc152775765"/>
      <w:bookmarkStart w:id="636" w:name="_Toc152775840"/>
      <w:bookmarkStart w:id="637" w:name="_Toc155878569"/>
      <w:bookmarkStart w:id="638" w:name="_Toc155878072"/>
      <w:bookmarkStart w:id="639" w:name="_Toc155118141"/>
      <w:bookmarkStart w:id="640" w:name="_Toc155878300"/>
      <w:bookmarkStart w:id="641" w:name="_Toc152775767"/>
      <w:bookmarkStart w:id="642" w:name="_Toc152775585"/>
      <w:bookmarkStart w:id="643" w:name="_Toc155879340"/>
      <w:bookmarkStart w:id="644" w:name="_Toc154391795"/>
      <w:bookmarkStart w:id="645" w:name="_Toc155878567"/>
      <w:bookmarkStart w:id="646" w:name="_Toc155079006"/>
      <w:bookmarkStart w:id="647" w:name="_Toc155878683"/>
      <w:bookmarkStart w:id="648" w:name="_Toc152754272"/>
      <w:bookmarkStart w:id="649" w:name="_Toc152754570"/>
      <w:bookmarkStart w:id="650" w:name="_Toc155879341"/>
      <w:bookmarkStart w:id="651" w:name="_Toc155118734"/>
      <w:bookmarkStart w:id="652" w:name="_Toc155780404"/>
      <w:bookmarkStart w:id="653" w:name="_Toc154391797"/>
      <w:bookmarkStart w:id="654" w:name="_Toc155878568"/>
      <w:bookmarkStart w:id="655" w:name="_Toc155879209"/>
      <w:bookmarkStart w:id="656" w:name="_Toc155878299"/>
      <w:bookmarkStart w:id="657" w:name="_Toc155879071"/>
      <w:bookmarkStart w:id="658" w:name="_Toc155780554"/>
      <w:bookmarkStart w:id="659" w:name="_Toc152754572"/>
      <w:bookmarkStart w:id="660" w:name="_Toc155878070"/>
      <w:bookmarkStart w:id="661" w:name="_Toc155780406"/>
      <w:bookmarkStart w:id="662" w:name="_Toc155878684"/>
      <w:bookmarkStart w:id="663" w:name="_Toc155780405"/>
      <w:bookmarkStart w:id="664" w:name="_Toc152776059"/>
      <w:bookmarkStart w:id="665" w:name="_Toc152775771"/>
      <w:bookmarkStart w:id="666" w:name="_Toc155879070"/>
      <w:bookmarkStart w:id="667" w:name="_Toc152775843"/>
      <w:bookmarkStart w:id="668" w:name="_Toc155879342"/>
      <w:bookmarkStart w:id="669" w:name="_Toc155780553"/>
      <w:bookmarkStart w:id="670" w:name="_Toc155878302"/>
      <w:bookmarkStart w:id="671" w:name="_Toc155118144"/>
      <w:bookmarkStart w:id="672" w:name="_Toc155878303"/>
      <w:bookmarkStart w:id="673" w:name="_Toc152775842"/>
      <w:bookmarkStart w:id="674" w:name="_Toc152754274"/>
      <w:bookmarkStart w:id="675" w:name="_Toc155118735"/>
      <w:bookmarkStart w:id="676" w:name="_Toc152754571"/>
      <w:bookmarkStart w:id="677" w:name="_Toc152754273"/>
      <w:bookmarkStart w:id="678" w:name="_Toc152775587"/>
      <w:bookmarkStart w:id="679" w:name="_Toc152775589"/>
      <w:bookmarkStart w:id="680" w:name="_Toc152775768"/>
      <w:bookmarkStart w:id="681" w:name="_Toc152754574"/>
      <w:bookmarkStart w:id="682" w:name="_Toc154391796"/>
      <w:bookmarkStart w:id="683" w:name="_Toc155118143"/>
      <w:bookmarkStart w:id="684" w:name="_Toc152754275"/>
      <w:bookmarkStart w:id="685" w:name="_Toc155878685"/>
      <w:bookmarkStart w:id="686" w:name="_Toc155878073"/>
      <w:bookmarkStart w:id="687" w:name="_Toc152776058"/>
      <w:bookmarkStart w:id="688" w:name="_Toc155879210"/>
      <w:bookmarkStart w:id="689" w:name="_Toc155079008"/>
      <w:bookmarkStart w:id="690" w:name="_Toc155879343"/>
      <w:bookmarkStart w:id="691" w:name="_Toc152775586"/>
      <w:bookmarkStart w:id="692" w:name="_Toc155878687"/>
      <w:bookmarkStart w:id="693" w:name="_Toc155118736"/>
      <w:bookmarkStart w:id="694" w:name="_Toc152775770"/>
      <w:bookmarkStart w:id="695" w:name="_Toc152775769"/>
      <w:bookmarkStart w:id="696" w:name="_Toc152775841"/>
      <w:bookmarkStart w:id="697" w:name="_Toc152754491"/>
      <w:bookmarkStart w:id="698" w:name="_Toc155079009"/>
      <w:bookmarkStart w:id="699" w:name="_Toc155878301"/>
      <w:bookmarkStart w:id="700" w:name="_Toc155780408"/>
      <w:bookmarkStart w:id="701" w:name="_Toc155878071"/>
      <w:bookmarkStart w:id="702" w:name="_Toc155079007"/>
      <w:bookmarkStart w:id="703" w:name="_Toc155879208"/>
      <w:bookmarkStart w:id="704" w:name="_Toc152754490"/>
      <w:bookmarkStart w:id="705" w:name="_Toc155118737"/>
      <w:bookmarkStart w:id="706" w:name="_Toc155879212"/>
      <w:bookmarkStart w:id="707" w:name="_Toc152776060"/>
      <w:bookmarkStart w:id="708" w:name="_Toc155780552"/>
      <w:bookmarkStart w:id="709" w:name="_Toc155878570"/>
      <w:bookmarkStart w:id="710" w:name="_Toc155878571"/>
      <w:bookmarkStart w:id="711" w:name="_Toc152754493"/>
      <w:bookmarkStart w:id="712" w:name="_Toc154391799"/>
      <w:bookmarkStart w:id="713" w:name="_Toc152754573"/>
      <w:bookmarkStart w:id="714" w:name="_Toc152775590"/>
      <w:bookmarkStart w:id="715" w:name="_Toc155118739"/>
      <w:bookmarkStart w:id="716" w:name="_Toc152775588"/>
      <w:bookmarkStart w:id="717" w:name="_Toc155878686"/>
      <w:bookmarkStart w:id="718" w:name="_Toc155879211"/>
      <w:bookmarkStart w:id="719" w:name="_Toc155780555"/>
      <w:bookmarkStart w:id="720" w:name="_Toc152754494"/>
      <w:bookmarkStart w:id="721" w:name="_Toc155878304"/>
      <w:bookmarkStart w:id="722" w:name="_Toc152776061"/>
      <w:bookmarkStart w:id="723" w:name="_Toc155878074"/>
      <w:bookmarkStart w:id="724" w:name="_Toc152776062"/>
      <w:bookmarkStart w:id="725" w:name="_Toc152754575"/>
      <w:bookmarkStart w:id="726" w:name="_Toc152775844"/>
      <w:bookmarkStart w:id="727" w:name="_Toc155879344"/>
      <w:bookmarkStart w:id="728" w:name="_Toc155079010"/>
      <w:bookmarkStart w:id="729" w:name="_Toc155780556"/>
      <w:bookmarkStart w:id="730" w:name="_Toc155118142"/>
      <w:bookmarkStart w:id="731" w:name="_Toc155780407"/>
      <w:bookmarkStart w:id="732" w:name="_Toc155780411"/>
      <w:bookmarkStart w:id="733" w:name="_Toc155118740"/>
      <w:bookmarkStart w:id="734" w:name="_Toc155879346"/>
      <w:bookmarkStart w:id="735" w:name="_Toc155879075"/>
      <w:bookmarkStart w:id="736" w:name="_Toc155879074"/>
      <w:bookmarkStart w:id="737" w:name="_Toc155878305"/>
      <w:bookmarkStart w:id="738" w:name="_Toc155780557"/>
      <w:bookmarkStart w:id="739" w:name="_Toc155878689"/>
      <w:bookmarkStart w:id="740" w:name="_Toc152775772"/>
      <w:bookmarkStart w:id="741" w:name="_Toc155878688"/>
      <w:bookmarkStart w:id="742" w:name="_Toc155879072"/>
      <w:bookmarkStart w:id="743" w:name="_Toc155879345"/>
      <w:bookmarkStart w:id="744" w:name="_Toc155878572"/>
      <w:bookmarkStart w:id="745" w:name="_Toc155780410"/>
      <w:bookmarkStart w:id="746" w:name="_Toc155118146"/>
      <w:bookmarkStart w:id="747" w:name="_Toc154391800"/>
      <w:bookmarkStart w:id="748" w:name="_Toc155878075"/>
      <w:bookmarkStart w:id="749" w:name="_Toc152754492"/>
      <w:bookmarkStart w:id="750" w:name="_Toc155879347"/>
      <w:bookmarkStart w:id="751" w:name="_Toc155780409"/>
      <w:bookmarkStart w:id="752" w:name="_Toc155079012"/>
      <w:bookmarkStart w:id="753" w:name="_Toc155878690"/>
      <w:bookmarkStart w:id="754" w:name="_Toc155118148"/>
      <w:bookmarkStart w:id="755" w:name="_Toc155879213"/>
      <w:bookmarkStart w:id="756" w:name="_Toc152754278"/>
      <w:bookmarkStart w:id="757" w:name="_Toc152775845"/>
      <w:bookmarkStart w:id="758" w:name="_Toc155878573"/>
      <w:bookmarkStart w:id="759" w:name="_Toc155118738"/>
      <w:bookmarkStart w:id="760" w:name="_Toc152775592"/>
      <w:bookmarkStart w:id="761" w:name="_Toc152754276"/>
      <w:bookmarkStart w:id="762" w:name="_Toc155079011"/>
      <w:bookmarkStart w:id="763" w:name="_Toc155879215"/>
      <w:bookmarkStart w:id="764" w:name="_Toc152775846"/>
      <w:bookmarkStart w:id="765" w:name="_Toc154391801"/>
      <w:bookmarkStart w:id="766" w:name="_Toc155879076"/>
      <w:bookmarkStart w:id="767" w:name="_Toc155780412"/>
      <w:bookmarkStart w:id="768" w:name="_Toc155878077"/>
      <w:bookmarkStart w:id="769" w:name="_Toc155079013"/>
      <w:bookmarkStart w:id="770" w:name="_Toc155878306"/>
      <w:bookmarkStart w:id="771" w:name="_Toc155878076"/>
      <w:bookmarkStart w:id="772" w:name="_Toc155878307"/>
      <w:bookmarkStart w:id="773" w:name="_Toc155780559"/>
      <w:bookmarkStart w:id="774" w:name="_Toc152754495"/>
      <w:bookmarkStart w:id="775" w:name="_Toc152754277"/>
      <w:bookmarkStart w:id="776" w:name="_Toc155780558"/>
      <w:bookmarkStart w:id="777" w:name="_Toc152775773"/>
      <w:bookmarkStart w:id="778" w:name="_Toc152776064"/>
      <w:bookmarkStart w:id="779" w:name="_Toc152775774"/>
      <w:bookmarkStart w:id="780" w:name="_Toc155879348"/>
      <w:bookmarkStart w:id="781" w:name="_Toc155118145"/>
      <w:bookmarkStart w:id="782" w:name="_Toc155879216"/>
      <w:bookmarkStart w:id="783" w:name="_Toc152754577"/>
      <w:bookmarkStart w:id="784" w:name="_Toc152776063"/>
      <w:bookmarkStart w:id="785" w:name="_Toc152775591"/>
      <w:bookmarkStart w:id="786" w:name="_Toc155878575"/>
      <w:bookmarkStart w:id="787" w:name="_Toc155879077"/>
      <w:bookmarkStart w:id="788" w:name="_Toc155118741"/>
      <w:bookmarkStart w:id="789" w:name="_Toc154391802"/>
      <w:bookmarkStart w:id="790" w:name="_Toc152754576"/>
      <w:bookmarkStart w:id="791" w:name="_Toc152754496"/>
      <w:bookmarkStart w:id="792" w:name="_Toc155118147"/>
      <w:bookmarkStart w:id="793" w:name="_Toc155878691"/>
      <w:bookmarkStart w:id="794" w:name="_Toc155879214"/>
      <w:bookmarkStart w:id="795" w:name="_Toc155878574"/>
      <w:bookmarkStart w:id="796" w:name="_Toc173750210"/>
      <w:bookmarkStart w:id="797" w:name="_Toc155118149"/>
      <w:bookmarkStart w:id="798" w:name="_Toc183422049"/>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r>
        <w:rPr>
          <w:rFonts w:hint="eastAsia"/>
        </w:rPr>
        <w:lastRenderedPageBreak/>
        <w:t>缆索结构养护</w:t>
      </w:r>
      <w:bookmarkEnd w:id="796"/>
      <w:bookmarkEnd w:id="797"/>
      <w:bookmarkEnd w:id="798"/>
    </w:p>
    <w:p w14:paraId="2EC469B1" w14:textId="77777777" w:rsidR="00596C71" w:rsidRDefault="00000000">
      <w:pPr>
        <w:pStyle w:val="20"/>
        <w:spacing w:before="240" w:after="240"/>
      </w:pPr>
      <w:bookmarkStart w:id="799" w:name="_Toc173750211"/>
      <w:bookmarkStart w:id="800" w:name="_Toc155118150"/>
      <w:bookmarkStart w:id="801" w:name="_Toc183422050"/>
      <w:r>
        <w:rPr>
          <w:rFonts w:hint="eastAsia"/>
        </w:rPr>
        <w:t>一般规定</w:t>
      </w:r>
      <w:bookmarkEnd w:id="799"/>
      <w:bookmarkEnd w:id="800"/>
      <w:bookmarkEnd w:id="801"/>
    </w:p>
    <w:p w14:paraId="40177568" w14:textId="5014E1AC" w:rsidR="00596C71" w:rsidRDefault="00000000">
      <w:pPr>
        <w:pStyle w:val="3"/>
      </w:pPr>
      <w:bookmarkStart w:id="802" w:name="_Toc173750748"/>
      <w:bookmarkStart w:id="803" w:name="_Toc173750749"/>
      <w:bookmarkEnd w:id="802"/>
      <w:bookmarkEnd w:id="803"/>
      <w:r>
        <w:rPr>
          <w:rFonts w:hint="eastAsia"/>
        </w:rPr>
        <w:t>应在桥梁养护手册的基础上，制定缆索结构的养护细则。</w:t>
      </w:r>
    </w:p>
    <w:p w14:paraId="5EFFE2E8" w14:textId="79445A4D" w:rsidR="00596C71" w:rsidRDefault="00000000">
      <w:pPr>
        <w:pStyle w:val="3"/>
      </w:pPr>
      <w:r>
        <w:rPr>
          <w:rFonts w:hint="eastAsia"/>
        </w:rPr>
        <w:t>缆索结构部件应根据技术状况评定结果，按</w:t>
      </w:r>
      <w:r>
        <w:fldChar w:fldCharType="begin"/>
      </w:r>
      <w:r>
        <w:instrText xml:space="preserve"> </w:instrText>
      </w:r>
      <w:r>
        <w:rPr>
          <w:rFonts w:hint="eastAsia"/>
        </w:rPr>
        <w:instrText>REF _Ref175215750 \h</w:instrText>
      </w:r>
      <w:r>
        <w:instrText xml:space="preserve"> </w:instrText>
      </w:r>
      <w:r>
        <w:fldChar w:fldCharType="separate"/>
      </w:r>
      <w:r w:rsidR="00DB019D">
        <w:rPr>
          <w:rFonts w:hint="eastAsia"/>
        </w:rPr>
        <w:t>表</w:t>
      </w:r>
      <w:r w:rsidR="00DB019D">
        <w:rPr>
          <w:noProof/>
        </w:rPr>
        <w:t>6.1.2</w:t>
      </w:r>
      <w:r>
        <w:fldChar w:fldCharType="end"/>
      </w:r>
      <w:r>
        <w:rPr>
          <w:rFonts w:hint="eastAsia"/>
        </w:rPr>
        <w:t>采取相应的养护对策。</w:t>
      </w:r>
    </w:p>
    <w:p w14:paraId="19B0CD1A" w14:textId="27B9DF30" w:rsidR="00596C71" w:rsidRDefault="00000000">
      <w:pPr>
        <w:pStyle w:val="a6"/>
        <w:keepNext/>
        <w:spacing w:before="120" w:after="120"/>
      </w:pPr>
      <w:bookmarkStart w:id="804" w:name="_Ref175215750"/>
      <w:r>
        <w:rPr>
          <w:rFonts w:hint="eastAsia"/>
        </w:rPr>
        <w:t>表</w:t>
      </w:r>
      <w:r>
        <w:fldChar w:fldCharType="begin"/>
      </w:r>
      <w:r>
        <w:instrText xml:space="preserve"> </w:instrText>
      </w:r>
      <w:r>
        <w:rPr>
          <w:rFonts w:hint="eastAsia"/>
        </w:rPr>
        <w:instrText>STYLEREF 3 \s</w:instrText>
      </w:r>
      <w:r>
        <w:instrText xml:space="preserve"> </w:instrText>
      </w:r>
      <w:r>
        <w:fldChar w:fldCharType="separate"/>
      </w:r>
      <w:r w:rsidR="00DB019D">
        <w:rPr>
          <w:noProof/>
        </w:rPr>
        <w:t>6.1.2</w:t>
      </w:r>
      <w:r>
        <w:fldChar w:fldCharType="end"/>
      </w:r>
      <w:bookmarkEnd w:id="804"/>
      <w:r>
        <w:rPr>
          <w:rFonts w:hint="eastAsia"/>
        </w:rPr>
        <w:t xml:space="preserve"> </w:t>
      </w:r>
      <w:r>
        <w:rPr>
          <w:rFonts w:hint="eastAsia"/>
        </w:rPr>
        <w:t>缆索结构部件养护对策</w:t>
      </w:r>
    </w:p>
    <w:tbl>
      <w:tblPr>
        <w:tblStyle w:val="af2"/>
        <w:tblW w:w="0" w:type="auto"/>
        <w:tblLook w:val="04A0" w:firstRow="1" w:lastRow="0" w:firstColumn="1" w:lastColumn="0" w:noHBand="0" w:noVBand="1"/>
      </w:tblPr>
      <w:tblGrid>
        <w:gridCol w:w="1980"/>
        <w:gridCol w:w="6322"/>
      </w:tblGrid>
      <w:tr w:rsidR="00596C71" w14:paraId="377DC4FB" w14:textId="77777777">
        <w:tc>
          <w:tcPr>
            <w:tcW w:w="1980" w:type="dxa"/>
          </w:tcPr>
          <w:p w14:paraId="2EB92AB9" w14:textId="77777777" w:rsidR="00596C71" w:rsidRDefault="00000000">
            <w:pPr>
              <w:jc w:val="center"/>
            </w:pPr>
            <w:r>
              <w:rPr>
                <w:rFonts w:hint="eastAsia"/>
              </w:rPr>
              <w:t>技术状况等级</w:t>
            </w:r>
          </w:p>
        </w:tc>
        <w:tc>
          <w:tcPr>
            <w:tcW w:w="6322" w:type="dxa"/>
          </w:tcPr>
          <w:p w14:paraId="10A8D19A" w14:textId="77777777" w:rsidR="00596C71" w:rsidRDefault="00000000">
            <w:pPr>
              <w:jc w:val="center"/>
            </w:pPr>
            <w:r>
              <w:rPr>
                <w:rFonts w:hint="eastAsia"/>
              </w:rPr>
              <w:t>养护对策</w:t>
            </w:r>
          </w:p>
        </w:tc>
      </w:tr>
      <w:tr w:rsidR="00596C71" w14:paraId="3E7B5EAC" w14:textId="77777777">
        <w:tc>
          <w:tcPr>
            <w:tcW w:w="1980" w:type="dxa"/>
          </w:tcPr>
          <w:p w14:paraId="6EFAA853" w14:textId="77777777" w:rsidR="00596C71" w:rsidRDefault="00000000">
            <w:pPr>
              <w:jc w:val="center"/>
            </w:pPr>
            <w:r>
              <w:t>1</w:t>
            </w:r>
            <w:r>
              <w:rPr>
                <w:rFonts w:hint="eastAsia"/>
              </w:rPr>
              <w:t>类</w:t>
            </w:r>
          </w:p>
        </w:tc>
        <w:tc>
          <w:tcPr>
            <w:tcW w:w="6322" w:type="dxa"/>
          </w:tcPr>
          <w:p w14:paraId="21185B82" w14:textId="77777777" w:rsidR="00596C71" w:rsidRDefault="00000000">
            <w:pPr>
              <w:jc w:val="center"/>
            </w:pPr>
            <w:r>
              <w:rPr>
                <w:rFonts w:hint="eastAsia"/>
              </w:rPr>
              <w:t>日常养护或预防养护</w:t>
            </w:r>
          </w:p>
        </w:tc>
      </w:tr>
      <w:tr w:rsidR="00596C71" w14:paraId="4D4FE955" w14:textId="77777777">
        <w:tc>
          <w:tcPr>
            <w:tcW w:w="1980" w:type="dxa"/>
          </w:tcPr>
          <w:p w14:paraId="1DEBBB29" w14:textId="77777777" w:rsidR="00596C71" w:rsidRDefault="00000000">
            <w:pPr>
              <w:jc w:val="center"/>
            </w:pPr>
            <w:r>
              <w:rPr>
                <w:lang w:val="zh-CN"/>
              </w:rPr>
              <w:t>2</w:t>
            </w:r>
            <w:r>
              <w:rPr>
                <w:rFonts w:hint="eastAsia"/>
                <w:lang w:val="zh-CN"/>
              </w:rPr>
              <w:t>类</w:t>
            </w:r>
          </w:p>
        </w:tc>
        <w:tc>
          <w:tcPr>
            <w:tcW w:w="6322" w:type="dxa"/>
          </w:tcPr>
          <w:p w14:paraId="7777E317" w14:textId="77777777" w:rsidR="00596C71" w:rsidRDefault="00000000">
            <w:pPr>
              <w:jc w:val="center"/>
            </w:pPr>
            <w:r>
              <w:rPr>
                <w:rFonts w:hint="eastAsia"/>
              </w:rPr>
              <w:t>预防养护、修复养护</w:t>
            </w:r>
          </w:p>
        </w:tc>
      </w:tr>
      <w:tr w:rsidR="00596C71" w14:paraId="722C92C8" w14:textId="77777777">
        <w:tc>
          <w:tcPr>
            <w:tcW w:w="1980" w:type="dxa"/>
          </w:tcPr>
          <w:p w14:paraId="0DB74503" w14:textId="77777777" w:rsidR="00596C71" w:rsidRDefault="00000000">
            <w:pPr>
              <w:jc w:val="center"/>
            </w:pPr>
            <w:r>
              <w:rPr>
                <w:lang w:val="zh-CN"/>
              </w:rPr>
              <w:t>3</w:t>
            </w:r>
            <w:r>
              <w:rPr>
                <w:rFonts w:hint="eastAsia"/>
                <w:lang w:val="zh-CN"/>
              </w:rPr>
              <w:t>类</w:t>
            </w:r>
          </w:p>
        </w:tc>
        <w:tc>
          <w:tcPr>
            <w:tcW w:w="6322" w:type="dxa"/>
          </w:tcPr>
          <w:p w14:paraId="4ADF437B" w14:textId="77777777" w:rsidR="00596C71" w:rsidRDefault="00000000">
            <w:pPr>
              <w:jc w:val="center"/>
            </w:pPr>
            <w:r>
              <w:rPr>
                <w:rFonts w:hint="eastAsia"/>
              </w:rPr>
              <w:t>修复养护、加固或更换较大缺陷构件</w:t>
            </w:r>
          </w:p>
        </w:tc>
      </w:tr>
      <w:tr w:rsidR="00596C71" w14:paraId="0071C6C0" w14:textId="77777777">
        <w:tc>
          <w:tcPr>
            <w:tcW w:w="1980" w:type="dxa"/>
          </w:tcPr>
          <w:p w14:paraId="3307FF57" w14:textId="77777777" w:rsidR="00596C71" w:rsidRDefault="00000000">
            <w:pPr>
              <w:jc w:val="center"/>
            </w:pPr>
            <w:r>
              <w:rPr>
                <w:lang w:val="zh-CN"/>
              </w:rPr>
              <w:t>4</w:t>
            </w:r>
            <w:r>
              <w:rPr>
                <w:rFonts w:hint="eastAsia"/>
                <w:lang w:val="zh-CN"/>
              </w:rPr>
              <w:t>类</w:t>
            </w:r>
          </w:p>
        </w:tc>
        <w:tc>
          <w:tcPr>
            <w:tcW w:w="6322" w:type="dxa"/>
          </w:tcPr>
          <w:p w14:paraId="54DB69AC" w14:textId="77777777" w:rsidR="00596C71" w:rsidRDefault="00000000">
            <w:pPr>
              <w:jc w:val="center"/>
            </w:pPr>
            <w:r>
              <w:rPr>
                <w:rFonts w:hint="eastAsia"/>
              </w:rPr>
              <w:t>修复养护、加固或改造</w:t>
            </w:r>
          </w:p>
        </w:tc>
      </w:tr>
      <w:tr w:rsidR="00596C71" w14:paraId="00A1ED94" w14:textId="77777777">
        <w:tc>
          <w:tcPr>
            <w:tcW w:w="1980" w:type="dxa"/>
          </w:tcPr>
          <w:p w14:paraId="27E2705E" w14:textId="77777777" w:rsidR="00596C71" w:rsidRDefault="00000000">
            <w:pPr>
              <w:jc w:val="center"/>
            </w:pPr>
            <w:r>
              <w:rPr>
                <w:lang w:val="zh-CN"/>
              </w:rPr>
              <w:t>5</w:t>
            </w:r>
            <w:r>
              <w:rPr>
                <w:rFonts w:hint="eastAsia"/>
                <w:lang w:val="zh-CN"/>
              </w:rPr>
              <w:t>类</w:t>
            </w:r>
          </w:p>
        </w:tc>
        <w:tc>
          <w:tcPr>
            <w:tcW w:w="6322" w:type="dxa"/>
          </w:tcPr>
          <w:p w14:paraId="34FD9DF7" w14:textId="77777777" w:rsidR="00596C71" w:rsidRDefault="00000000">
            <w:pPr>
              <w:jc w:val="center"/>
            </w:pPr>
            <w:r>
              <w:rPr>
                <w:rFonts w:hint="eastAsia"/>
              </w:rPr>
              <w:t>及时进行交通管制并采取修复措施</w:t>
            </w:r>
          </w:p>
        </w:tc>
      </w:tr>
    </w:tbl>
    <w:p w14:paraId="5F24049E" w14:textId="77777777" w:rsidR="00596C71" w:rsidRDefault="00596C71"/>
    <w:p w14:paraId="03D20C4A" w14:textId="77777777" w:rsidR="00301C35" w:rsidRDefault="00301C35" w:rsidP="00301C35">
      <w:pPr>
        <w:pStyle w:val="3"/>
      </w:pPr>
      <w:r>
        <w:rPr>
          <w:rFonts w:hint="eastAsia"/>
        </w:rPr>
        <w:t>缆索结构维护的时机应结合检查工作确定，并应符合下列规定：</w:t>
      </w:r>
    </w:p>
    <w:p w14:paraId="2C2E22EA" w14:textId="77777777" w:rsidR="00301C35" w:rsidRDefault="00301C35" w:rsidP="00301C35">
      <w:pPr>
        <w:pStyle w:val="af6"/>
        <w:numPr>
          <w:ilvl w:val="0"/>
          <w:numId w:val="33"/>
        </w:numPr>
        <w:rPr>
          <w:rFonts w:ascii="宋体" w:hAnsi="宋体" w:hint="eastAsia"/>
          <w:color w:val="000000"/>
        </w:rPr>
      </w:pPr>
      <w:r>
        <w:rPr>
          <w:rFonts w:ascii="宋体" w:hAnsi="宋体" w:hint="eastAsia"/>
          <w:color w:val="000000"/>
        </w:rPr>
        <w:t>每次定期检查结束后，对发现的明显病害或缺陷应结合预防养护进行修复；</w:t>
      </w:r>
    </w:p>
    <w:p w14:paraId="00FE2F0C" w14:textId="77777777" w:rsidR="00301C35" w:rsidRDefault="00301C35" w:rsidP="00301C35">
      <w:pPr>
        <w:pStyle w:val="af6"/>
        <w:numPr>
          <w:ilvl w:val="0"/>
          <w:numId w:val="33"/>
        </w:numPr>
        <w:rPr>
          <w:rFonts w:ascii="宋体" w:hAnsi="宋体" w:hint="eastAsia"/>
          <w:color w:val="000000"/>
        </w:rPr>
      </w:pPr>
      <w:r>
        <w:rPr>
          <w:rFonts w:ascii="宋体" w:hAnsi="宋体" w:hint="eastAsia"/>
          <w:color w:val="000000"/>
        </w:rPr>
        <w:t>在检查中发现对结构长期受力或变形有较大影响，以及对结构耐久性产生影响的病害应及时进行处治；</w:t>
      </w:r>
    </w:p>
    <w:p w14:paraId="325F9024" w14:textId="77777777" w:rsidR="00301C35" w:rsidRDefault="00301C35" w:rsidP="00301C35">
      <w:pPr>
        <w:pStyle w:val="af6"/>
        <w:numPr>
          <w:ilvl w:val="0"/>
          <w:numId w:val="33"/>
        </w:numPr>
      </w:pPr>
      <w:r>
        <w:rPr>
          <w:rFonts w:hint="eastAsia"/>
        </w:rPr>
        <w:t>对缆索结构安全有严重影响的病害应进行应急养护，应急养护除应符合本指南第</w:t>
      </w:r>
      <w:r>
        <w:rPr>
          <w:rFonts w:hint="eastAsia"/>
        </w:rPr>
        <w:t>6.2.5</w:t>
      </w:r>
      <w:r>
        <w:rPr>
          <w:rFonts w:hint="eastAsia"/>
        </w:rPr>
        <w:t>、</w:t>
      </w:r>
      <w:r w:rsidR="00F03092">
        <w:rPr>
          <w:rFonts w:hint="eastAsia"/>
        </w:rPr>
        <w:t>第</w:t>
      </w:r>
      <w:r>
        <w:rPr>
          <w:rFonts w:hint="eastAsia"/>
        </w:rPr>
        <w:t>6.3.9</w:t>
      </w:r>
      <w:r>
        <w:rPr>
          <w:rFonts w:hint="eastAsia"/>
        </w:rPr>
        <w:t>及</w:t>
      </w:r>
      <w:r w:rsidR="00F03092">
        <w:rPr>
          <w:rFonts w:hint="eastAsia"/>
        </w:rPr>
        <w:t>第</w:t>
      </w:r>
      <w:r>
        <w:rPr>
          <w:rFonts w:hint="eastAsia"/>
        </w:rPr>
        <w:t>6.4.6</w:t>
      </w:r>
      <w:r>
        <w:rPr>
          <w:rFonts w:hint="eastAsia"/>
        </w:rPr>
        <w:t>条的相关要求，还应立即进行交通管制并采取临时措施，并及时进行更换或加固。</w:t>
      </w:r>
    </w:p>
    <w:p w14:paraId="17297213" w14:textId="77777777" w:rsidR="00301C35" w:rsidRDefault="00301C35" w:rsidP="00301C35">
      <w:pPr>
        <w:rPr>
          <w:rFonts w:ascii="楷体" w:eastAsia="楷体" w:hAnsi="楷体" w:hint="eastAsia"/>
          <w:b/>
          <w:bCs/>
          <w:sz w:val="24"/>
        </w:rPr>
      </w:pPr>
      <w:r>
        <w:rPr>
          <w:rFonts w:ascii="楷体" w:eastAsia="楷体" w:hAnsi="楷体" w:hint="eastAsia"/>
          <w:b/>
          <w:bCs/>
          <w:sz w:val="24"/>
        </w:rPr>
        <w:t>条文说明</w:t>
      </w:r>
    </w:p>
    <w:p w14:paraId="2C09FC56" w14:textId="77777777" w:rsidR="00301C35" w:rsidRDefault="00301C35" w:rsidP="00301C35">
      <w:pPr>
        <w:spacing w:line="360" w:lineRule="auto"/>
        <w:ind w:firstLineChars="200" w:firstLine="480"/>
        <w:rPr>
          <w:rFonts w:ascii="仿宋" w:eastAsia="仿宋" w:hAnsi="仿宋" w:cstheme="minorBidi" w:hint="eastAsia"/>
          <w:sz w:val="24"/>
          <w:szCs w:val="22"/>
        </w:rPr>
      </w:pPr>
      <w:r>
        <w:rPr>
          <w:rFonts w:ascii="仿宋" w:eastAsia="仿宋" w:hAnsi="仿宋" w:cstheme="minorBidi"/>
          <w:sz w:val="24"/>
          <w:szCs w:val="22"/>
        </w:rPr>
        <w:t>2</w:t>
      </w:r>
      <w:r>
        <w:rPr>
          <w:rFonts w:ascii="仿宋" w:eastAsia="仿宋" w:hAnsi="仿宋" w:cstheme="minorBidi" w:hint="eastAsia"/>
          <w:sz w:val="24"/>
          <w:szCs w:val="22"/>
        </w:rPr>
        <w:t xml:space="preserve"> 对长期受力或变形有较大影响，以及对结构耐久性产生影响的病害包括：阻尼器工作异常、拉（吊、系）索护套穿透性破损、主缆防护系统开裂、索夹滑移、拉（吊）索防水罩与护套之间存在裂缝。</w:t>
      </w:r>
    </w:p>
    <w:p w14:paraId="16223EA2" w14:textId="77777777" w:rsidR="00301C35" w:rsidRDefault="00301C35" w:rsidP="00301C35">
      <w:pPr>
        <w:spacing w:line="360" w:lineRule="auto"/>
        <w:ind w:firstLineChars="200" w:firstLine="480"/>
        <w:rPr>
          <w:rFonts w:ascii="仿宋" w:eastAsia="仿宋" w:hAnsi="仿宋" w:cstheme="minorBidi" w:hint="eastAsia"/>
          <w:sz w:val="24"/>
          <w:szCs w:val="22"/>
        </w:rPr>
      </w:pPr>
      <w:r>
        <w:rPr>
          <w:rFonts w:ascii="仿宋" w:eastAsia="仿宋" w:hAnsi="仿宋" w:cstheme="minorBidi"/>
          <w:sz w:val="24"/>
          <w:szCs w:val="22"/>
        </w:rPr>
        <w:t xml:space="preserve">3 </w:t>
      </w:r>
      <w:r>
        <w:rPr>
          <w:rFonts w:ascii="仿宋" w:eastAsia="仿宋" w:hAnsi="仿宋" w:cstheme="minorBidi" w:hint="eastAsia"/>
          <w:sz w:val="24"/>
          <w:szCs w:val="22"/>
        </w:rPr>
        <w:t>对缆索结构安全有严重影响的病害包括：拉（吊、系）索振幅过大、主缆锚跨索股的索体断裂或从锚杯内明显滑出、拉（吊、系）索索夹出现较大裂缝或螺杆断裂。</w:t>
      </w:r>
    </w:p>
    <w:p w14:paraId="5F00BB9D" w14:textId="77777777" w:rsidR="00596C71" w:rsidRDefault="00000000">
      <w:pPr>
        <w:pStyle w:val="3"/>
      </w:pPr>
      <w:r>
        <w:rPr>
          <w:rFonts w:hint="eastAsia"/>
        </w:rPr>
        <w:t>缆索结构锚固区索导管、锚头及索夹螺杆的养护可</w:t>
      </w:r>
      <w:r>
        <w:t>与</w:t>
      </w:r>
      <w:r>
        <w:rPr>
          <w:rFonts w:hint="eastAsia"/>
        </w:rPr>
        <w:t>定期检查</w:t>
      </w:r>
      <w:r>
        <w:t>相结合</w:t>
      </w:r>
      <w:r>
        <w:rPr>
          <w:rFonts w:hint="eastAsia"/>
        </w:rPr>
        <w:t>。</w:t>
      </w:r>
    </w:p>
    <w:p w14:paraId="7C7280AB" w14:textId="716D2824" w:rsidR="00596C71" w:rsidRDefault="00000000">
      <w:pPr>
        <w:pStyle w:val="3"/>
      </w:pPr>
      <w:bookmarkStart w:id="805" w:name="_Toc173750754"/>
      <w:bookmarkEnd w:id="805"/>
      <w:r>
        <w:t>当由于景观</w:t>
      </w:r>
      <w:r>
        <w:rPr>
          <w:rFonts w:hint="eastAsia"/>
        </w:rPr>
        <w:t>、</w:t>
      </w:r>
      <w:r>
        <w:t>照明等需要</w:t>
      </w:r>
      <w:r>
        <w:rPr>
          <w:rFonts w:hint="eastAsia"/>
        </w:rPr>
        <w:t>在缆索结构</w:t>
      </w:r>
      <w:r>
        <w:t>索体</w:t>
      </w:r>
      <w:r>
        <w:rPr>
          <w:rFonts w:hint="eastAsia"/>
        </w:rPr>
        <w:t>上</w:t>
      </w:r>
      <w:r>
        <w:t>增设附属物时</w:t>
      </w:r>
      <w:r>
        <w:rPr>
          <w:rFonts w:hint="eastAsia"/>
        </w:rPr>
        <w:t>，应进行安全影响性评估。</w:t>
      </w:r>
    </w:p>
    <w:p w14:paraId="4FBF1861" w14:textId="77777777" w:rsidR="00596C71" w:rsidRDefault="00000000">
      <w:pPr>
        <w:spacing w:beforeLines="50" w:before="120"/>
        <w:rPr>
          <w:rFonts w:ascii="楷体" w:eastAsia="楷体" w:hAnsi="楷体" w:hint="eastAsia"/>
          <w:b/>
        </w:rPr>
      </w:pPr>
      <w:r>
        <w:rPr>
          <w:rFonts w:ascii="楷体" w:eastAsia="楷体" w:hAnsi="楷体" w:hint="eastAsia"/>
          <w:b/>
          <w:bCs/>
          <w:sz w:val="24"/>
        </w:rPr>
        <w:lastRenderedPageBreak/>
        <w:t>条文说明：</w:t>
      </w:r>
    </w:p>
    <w:p w14:paraId="71172F9B" w14:textId="03A9D4EF" w:rsidR="00596C71" w:rsidRDefault="00000000">
      <w:pPr>
        <w:spacing w:line="360" w:lineRule="auto"/>
        <w:ind w:firstLineChars="200" w:firstLine="480"/>
        <w:rPr>
          <w:rFonts w:ascii="仿宋" w:eastAsia="仿宋" w:hAnsi="仿宋" w:cstheme="minorBidi" w:hint="eastAsia"/>
          <w:sz w:val="24"/>
          <w:szCs w:val="22"/>
        </w:rPr>
      </w:pPr>
      <w:r>
        <w:rPr>
          <w:rFonts w:ascii="仿宋" w:eastAsia="仿宋" w:hAnsi="仿宋" w:cstheme="minorBidi" w:hint="eastAsia"/>
          <w:sz w:val="24"/>
          <w:szCs w:val="22"/>
        </w:rPr>
        <w:t>缆索索体上附着广告牌、旗帜、飘带等附属物，会显著增大索体的迎风面积，并可能改变索体的气动外形，导致其出现异常风致振动，并对结构受力造成影响。同时索体的附着物还可能会对后期的养护造成影响，如无法采用爬索机器人对索体进行检测。附属物着火或电线短路起火会对索体防护系统造成损伤，因此尤其要注意对景观、照明等附属物的维护保养，以及建立附属物着火后的索体防护措施。</w:t>
      </w:r>
    </w:p>
    <w:p w14:paraId="218A3C81" w14:textId="255A7F03" w:rsidR="00596C71" w:rsidRDefault="00000000">
      <w:pPr>
        <w:pStyle w:val="3"/>
      </w:pPr>
      <w:r>
        <w:rPr>
          <w:rFonts w:hint="eastAsia"/>
        </w:rPr>
        <w:t xml:space="preserve"> </w:t>
      </w:r>
      <w:r>
        <w:rPr>
          <w:rFonts w:hint="eastAsia"/>
        </w:rPr>
        <w:t>对于未进行抗火设计的桥梁缆索结构，宜在受火影响范围内增设抗火措施。</w:t>
      </w:r>
    </w:p>
    <w:p w14:paraId="4F3FE99E" w14:textId="77777777" w:rsidR="00596C71" w:rsidRDefault="00000000">
      <w:pPr>
        <w:rPr>
          <w:rFonts w:ascii="楷体" w:eastAsia="楷体" w:hAnsi="楷体" w:hint="eastAsia"/>
          <w:b/>
          <w:bCs/>
          <w:sz w:val="24"/>
        </w:rPr>
      </w:pPr>
      <w:r>
        <w:rPr>
          <w:rFonts w:ascii="楷体" w:eastAsia="楷体" w:hAnsi="楷体" w:hint="eastAsia"/>
          <w:b/>
          <w:bCs/>
          <w:sz w:val="24"/>
        </w:rPr>
        <w:t>条文说明</w:t>
      </w:r>
    </w:p>
    <w:p w14:paraId="61F23A8C" w14:textId="77777777" w:rsidR="00596C71" w:rsidRDefault="00000000">
      <w:pPr>
        <w:spacing w:line="360" w:lineRule="auto"/>
        <w:ind w:firstLineChars="200" w:firstLine="480"/>
        <w:rPr>
          <w:rFonts w:ascii="仿宋" w:eastAsia="仿宋" w:hAnsi="仿宋" w:cstheme="minorBidi" w:hint="eastAsia"/>
          <w:sz w:val="24"/>
          <w:szCs w:val="22"/>
        </w:rPr>
      </w:pPr>
      <w:r>
        <w:rPr>
          <w:rFonts w:ascii="仿宋" w:eastAsia="仿宋" w:hAnsi="仿宋" w:cstheme="minorBidi" w:hint="eastAsia"/>
          <w:sz w:val="24"/>
          <w:szCs w:val="22"/>
        </w:rPr>
        <w:t>缆索体系桥梁因意外引发的火灾事故频发，如贵州北盘江大桥、重庆沙溪庙嘉陵江大桥、泸州黄舣长江大桥、重庆江津白沙长江大桥等缆索结构桥梁都曾发生过桥面火灾，对缆索结构造成了较为严重的损伤。缆索结构作为关键受力构件，虽力学性能和耐候性良好，但组成材料如高强钢丝、聚酯纤维带、PE护套等的耐火性能差。桥面火灾，特别是油罐车火灾，易导致PE护套燃烧、钢丝高温后性能退化等病害，严重威胁桥梁结构安全，因此对缆索系统增设抗火系统，以防止可能出现的桥面火灾对桥梁结构造成严重的损伤。</w:t>
      </w:r>
    </w:p>
    <w:p w14:paraId="24BCF922" w14:textId="77777777" w:rsidR="00301C35" w:rsidRDefault="00301C35" w:rsidP="00301C35">
      <w:pPr>
        <w:pStyle w:val="3"/>
      </w:pPr>
      <w:r>
        <w:rPr>
          <w:rFonts w:hint="eastAsia"/>
        </w:rPr>
        <w:t>斜拉索及吊（系）索更换、斜拉索索力调整、斜拉索及吊索缠包、悬索桥主缆增设或改造除湿系统、锚跨索股索力调整、缆索增设抗火系统等养护工作应编制专项施工方案。</w:t>
      </w:r>
    </w:p>
    <w:p w14:paraId="00AE52E4" w14:textId="77777777" w:rsidR="00301C35" w:rsidRDefault="00301C35" w:rsidP="00301C35">
      <w:pPr>
        <w:pStyle w:val="3"/>
      </w:pPr>
      <w:r>
        <w:rPr>
          <w:rFonts w:hint="eastAsia"/>
        </w:rPr>
        <w:t>不同类型的斜拉索、吊（系）索应结合各</w:t>
      </w:r>
      <w:r w:rsidRPr="00C96E91">
        <w:rPr>
          <w:rFonts w:hint="eastAsia"/>
        </w:rPr>
        <w:t>自构造特点进行养护。</w:t>
      </w:r>
    </w:p>
    <w:p w14:paraId="3AAE9785" w14:textId="77777777" w:rsidR="00301C35" w:rsidRDefault="00301C35" w:rsidP="00301C35">
      <w:pPr>
        <w:spacing w:beforeLines="50" w:before="120"/>
        <w:rPr>
          <w:rFonts w:ascii="楷体" w:eastAsia="楷体" w:hAnsi="楷体" w:hint="eastAsia"/>
          <w:b/>
          <w:bCs/>
          <w:sz w:val="24"/>
        </w:rPr>
      </w:pPr>
      <w:r>
        <w:rPr>
          <w:rFonts w:ascii="楷体" w:eastAsia="楷体" w:hAnsi="楷体" w:hint="eastAsia"/>
          <w:b/>
          <w:bCs/>
          <w:sz w:val="24"/>
        </w:rPr>
        <w:t>条文说明：</w:t>
      </w:r>
    </w:p>
    <w:p w14:paraId="56F7A6FA" w14:textId="77777777" w:rsidR="00301C35" w:rsidRPr="000866D2" w:rsidRDefault="00301C35" w:rsidP="00301C35">
      <w:pPr>
        <w:spacing w:line="360" w:lineRule="auto"/>
        <w:ind w:firstLineChars="200" w:firstLine="480"/>
        <w:rPr>
          <w:rFonts w:ascii="仿宋" w:eastAsia="仿宋" w:hAnsi="仿宋" w:cstheme="minorBidi" w:hint="eastAsia"/>
          <w:sz w:val="24"/>
          <w:szCs w:val="22"/>
        </w:rPr>
      </w:pPr>
      <w:r w:rsidRPr="00A70D87">
        <w:rPr>
          <w:rFonts w:ascii="仿宋" w:eastAsia="仿宋" w:hAnsi="仿宋" w:cstheme="minorBidi" w:hint="eastAsia"/>
          <w:sz w:val="24"/>
          <w:szCs w:val="22"/>
        </w:rPr>
        <w:t>不同类型索体结构形式具有</w:t>
      </w:r>
      <w:r w:rsidRPr="00A70D87">
        <w:rPr>
          <w:rFonts w:ascii="仿宋" w:eastAsia="仿宋" w:hAnsi="仿宋" w:cstheme="minorBidi"/>
          <w:sz w:val="24"/>
          <w:szCs w:val="22"/>
        </w:rPr>
        <w:t>配套的锚具</w:t>
      </w:r>
      <w:r w:rsidRPr="00A70D87">
        <w:rPr>
          <w:rFonts w:ascii="仿宋" w:eastAsia="仿宋" w:hAnsi="仿宋" w:cstheme="minorBidi" w:hint="eastAsia"/>
          <w:sz w:val="24"/>
          <w:szCs w:val="22"/>
        </w:rPr>
        <w:t>及</w:t>
      </w:r>
      <w:r w:rsidRPr="00A70D87">
        <w:rPr>
          <w:rFonts w:ascii="仿宋" w:eastAsia="仿宋" w:hAnsi="仿宋" w:cstheme="minorBidi"/>
          <w:sz w:val="24"/>
          <w:szCs w:val="22"/>
        </w:rPr>
        <w:t>防护</w:t>
      </w:r>
      <w:r w:rsidRPr="00A70D87">
        <w:rPr>
          <w:rFonts w:ascii="仿宋" w:eastAsia="仿宋" w:hAnsi="仿宋" w:cstheme="minorBidi" w:hint="eastAsia"/>
          <w:sz w:val="24"/>
          <w:szCs w:val="22"/>
        </w:rPr>
        <w:t>体系，</w:t>
      </w:r>
      <w:r w:rsidRPr="000866D2">
        <w:rPr>
          <w:rFonts w:ascii="仿宋" w:eastAsia="仿宋" w:hAnsi="仿宋" w:cstheme="minorBidi"/>
          <w:sz w:val="24"/>
          <w:szCs w:val="22"/>
        </w:rPr>
        <w:t>斜拉索主要有平行钢丝索和钢绞线索两大类</w:t>
      </w:r>
      <w:r w:rsidRPr="000866D2">
        <w:rPr>
          <w:rFonts w:ascii="仿宋" w:eastAsia="仿宋" w:hAnsi="仿宋" w:cstheme="minorBidi" w:hint="eastAsia"/>
          <w:sz w:val="24"/>
          <w:szCs w:val="22"/>
        </w:rPr>
        <w:t>，吊（系）索包含</w:t>
      </w:r>
      <w:r w:rsidRPr="000866D2">
        <w:rPr>
          <w:rFonts w:ascii="仿宋" w:eastAsia="仿宋" w:hAnsi="仿宋" w:cstheme="minorBidi"/>
          <w:sz w:val="24"/>
          <w:szCs w:val="22"/>
        </w:rPr>
        <w:t>平行钢丝索</w:t>
      </w:r>
      <w:r w:rsidRPr="000866D2">
        <w:rPr>
          <w:rFonts w:ascii="仿宋" w:eastAsia="仿宋" w:hAnsi="仿宋" w:cstheme="minorBidi" w:hint="eastAsia"/>
          <w:sz w:val="24"/>
          <w:szCs w:val="22"/>
        </w:rPr>
        <w:t>、</w:t>
      </w:r>
      <w:r w:rsidRPr="000866D2">
        <w:rPr>
          <w:rFonts w:ascii="仿宋" w:eastAsia="仿宋" w:hAnsi="仿宋" w:cstheme="minorBidi"/>
          <w:sz w:val="24"/>
          <w:szCs w:val="22"/>
        </w:rPr>
        <w:t>钢绞线索</w:t>
      </w:r>
      <w:r w:rsidRPr="000866D2">
        <w:rPr>
          <w:rFonts w:ascii="仿宋" w:eastAsia="仿宋" w:hAnsi="仿宋" w:cstheme="minorBidi" w:hint="eastAsia"/>
          <w:sz w:val="24"/>
          <w:szCs w:val="22"/>
        </w:rPr>
        <w:t>、钢丝绳索、钢棒等类型</w:t>
      </w:r>
      <w:r w:rsidRPr="00A70D87">
        <w:rPr>
          <w:rFonts w:ascii="仿宋" w:eastAsia="仿宋" w:hAnsi="仿宋" w:cstheme="minorBidi" w:hint="eastAsia"/>
          <w:sz w:val="24"/>
          <w:szCs w:val="22"/>
        </w:rPr>
        <w:t>。</w:t>
      </w:r>
      <w:r w:rsidRPr="00A70D87">
        <w:rPr>
          <w:rFonts w:ascii="仿宋" w:eastAsia="仿宋" w:hAnsi="仿宋" w:cstheme="minorBidi"/>
          <w:sz w:val="24"/>
          <w:szCs w:val="22"/>
        </w:rPr>
        <w:t>平行钢丝索</w:t>
      </w:r>
      <w:r w:rsidRPr="00A70D87">
        <w:rPr>
          <w:rFonts w:ascii="仿宋" w:eastAsia="仿宋" w:hAnsi="仿宋" w:cstheme="minorBidi" w:hint="eastAsia"/>
          <w:sz w:val="24"/>
          <w:szCs w:val="22"/>
        </w:rPr>
        <w:t>、</w:t>
      </w:r>
      <w:r w:rsidRPr="00A70D87">
        <w:rPr>
          <w:rFonts w:ascii="仿宋" w:eastAsia="仿宋" w:hAnsi="仿宋" w:cstheme="minorBidi"/>
          <w:sz w:val="24"/>
          <w:szCs w:val="22"/>
        </w:rPr>
        <w:t>钢绞线索</w:t>
      </w:r>
      <w:r w:rsidRPr="00A70D87">
        <w:rPr>
          <w:rFonts w:ascii="仿宋" w:eastAsia="仿宋" w:hAnsi="仿宋" w:cstheme="minorBidi" w:hint="eastAsia"/>
          <w:sz w:val="24"/>
          <w:szCs w:val="22"/>
        </w:rPr>
        <w:t>通常采用</w:t>
      </w:r>
      <w:r w:rsidRPr="00A70D87">
        <w:rPr>
          <w:rFonts w:ascii="仿宋" w:eastAsia="仿宋" w:hAnsi="仿宋" w:cstheme="minorBidi"/>
          <w:sz w:val="24"/>
          <w:szCs w:val="22"/>
        </w:rPr>
        <w:t>HDPE护套进行防护</w:t>
      </w:r>
      <w:r w:rsidRPr="00A70D87">
        <w:rPr>
          <w:rFonts w:ascii="仿宋" w:eastAsia="仿宋" w:hAnsi="仿宋" w:cstheme="minorBidi" w:hint="eastAsia"/>
          <w:sz w:val="24"/>
          <w:szCs w:val="22"/>
        </w:rPr>
        <w:t>，钢丝绳索、钢棒通常采用涂装防护。锚具通常可以分为</w:t>
      </w:r>
      <w:r w:rsidRPr="000866D2">
        <w:rPr>
          <w:rFonts w:ascii="仿宋" w:eastAsia="仿宋" w:hAnsi="仿宋" w:cstheme="minorBidi" w:hint="eastAsia"/>
          <w:sz w:val="24"/>
          <w:szCs w:val="22"/>
        </w:rPr>
        <w:t>热铸锚、镦头锚、冷铸锚和夹片群锚及销接式锚具。</w:t>
      </w:r>
      <w:r w:rsidRPr="000866D2">
        <w:rPr>
          <w:rFonts w:ascii="仿宋" w:eastAsia="仿宋" w:hAnsi="仿宋" w:cstheme="minorBidi"/>
          <w:sz w:val="24"/>
          <w:szCs w:val="22"/>
        </w:rPr>
        <w:t>因此，</w:t>
      </w:r>
      <w:r w:rsidRPr="000866D2">
        <w:rPr>
          <w:rFonts w:ascii="仿宋" w:eastAsia="仿宋" w:hAnsi="仿宋" w:cstheme="minorBidi" w:hint="eastAsia"/>
          <w:sz w:val="24"/>
          <w:szCs w:val="22"/>
        </w:rPr>
        <w:t>索结构</w:t>
      </w:r>
      <w:r w:rsidRPr="000866D2">
        <w:rPr>
          <w:rFonts w:ascii="仿宋" w:eastAsia="仿宋" w:hAnsi="仿宋" w:cstheme="minorBidi"/>
          <w:sz w:val="24"/>
          <w:szCs w:val="22"/>
        </w:rPr>
        <w:t>要结合各自构造特点进行养护维修。</w:t>
      </w:r>
    </w:p>
    <w:p w14:paraId="6E4F13EA" w14:textId="25EE33F7" w:rsidR="00596C71" w:rsidRDefault="00000000">
      <w:pPr>
        <w:pStyle w:val="3"/>
      </w:pPr>
      <w:r>
        <w:rPr>
          <w:rFonts w:hint="eastAsia"/>
        </w:rPr>
        <w:t>在役特大跨径悬索桥鞍室、锚室应设除湿系统，主缆未设除湿系统的应根据主缆评估结果适时设置。</w:t>
      </w:r>
    </w:p>
    <w:p w14:paraId="13936B3F" w14:textId="77777777" w:rsidR="008068E3" w:rsidRDefault="008068E3" w:rsidP="008068E3">
      <w:pPr>
        <w:pStyle w:val="20"/>
        <w:spacing w:before="240" w:after="240"/>
      </w:pPr>
      <w:bookmarkStart w:id="806" w:name="_Toc183422051"/>
      <w:r>
        <w:rPr>
          <w:rFonts w:hint="eastAsia"/>
        </w:rPr>
        <w:lastRenderedPageBreak/>
        <w:t>斜拉索的养护</w:t>
      </w:r>
      <w:bookmarkEnd w:id="806"/>
    </w:p>
    <w:p w14:paraId="198601DE" w14:textId="77777777" w:rsidR="008068E3" w:rsidRDefault="008068E3" w:rsidP="008068E3">
      <w:pPr>
        <w:pStyle w:val="3"/>
      </w:pPr>
      <w:r>
        <w:rPr>
          <w:rFonts w:hint="eastAsia"/>
        </w:rPr>
        <w:t>斜拉索的养护应符合下列规定：</w:t>
      </w:r>
    </w:p>
    <w:p w14:paraId="45025B0B" w14:textId="77777777" w:rsidR="008068E3" w:rsidRDefault="008068E3" w:rsidP="008068E3">
      <w:pPr>
        <w:pStyle w:val="af6"/>
        <w:numPr>
          <w:ilvl w:val="0"/>
          <w:numId w:val="37"/>
        </w:numPr>
      </w:pPr>
      <w:r>
        <w:rPr>
          <w:rFonts w:hint="eastAsia"/>
        </w:rPr>
        <w:t>斜拉索各构件完好、无缺损、功能正常；</w:t>
      </w:r>
    </w:p>
    <w:p w14:paraId="066B9415" w14:textId="77777777" w:rsidR="008068E3" w:rsidRDefault="008068E3" w:rsidP="008068E3">
      <w:pPr>
        <w:pStyle w:val="af6"/>
        <w:numPr>
          <w:ilvl w:val="0"/>
          <w:numId w:val="37"/>
        </w:numPr>
      </w:pPr>
      <w:r>
        <w:rPr>
          <w:rFonts w:hint="eastAsia"/>
        </w:rPr>
        <w:t>护套、防护涂层及减振装置表面清洁，无污物；</w:t>
      </w:r>
    </w:p>
    <w:p w14:paraId="681CB05C" w14:textId="77777777" w:rsidR="008068E3" w:rsidRDefault="008068E3" w:rsidP="008068E3">
      <w:pPr>
        <w:pStyle w:val="af6"/>
        <w:numPr>
          <w:ilvl w:val="0"/>
          <w:numId w:val="37"/>
        </w:numPr>
      </w:pPr>
      <w:r>
        <w:rPr>
          <w:rFonts w:hint="eastAsia"/>
        </w:rPr>
        <w:t>减振装置应始终处于正常工作状态，各部位应保持完整；</w:t>
      </w:r>
    </w:p>
    <w:p w14:paraId="2FA6A53F" w14:textId="77777777" w:rsidR="008068E3" w:rsidRDefault="008068E3" w:rsidP="008068E3">
      <w:pPr>
        <w:pStyle w:val="af6"/>
        <w:numPr>
          <w:ilvl w:val="0"/>
          <w:numId w:val="37"/>
        </w:numPr>
      </w:pPr>
      <w:r>
        <w:rPr>
          <w:rFonts w:hint="eastAsia"/>
        </w:rPr>
        <w:t>锚头、索导管、锚垫板及锚拉板应无锈蚀，干净无杂物；</w:t>
      </w:r>
    </w:p>
    <w:p w14:paraId="271E23FA" w14:textId="77777777" w:rsidR="008068E3" w:rsidRDefault="008068E3" w:rsidP="008068E3">
      <w:pPr>
        <w:pStyle w:val="af6"/>
        <w:numPr>
          <w:ilvl w:val="0"/>
          <w:numId w:val="37"/>
        </w:numPr>
      </w:pPr>
      <w:r>
        <w:rPr>
          <w:rFonts w:hint="eastAsia"/>
        </w:rPr>
        <w:t>防水罩完好无破损，防水罩与拉索护套紧密贴合无缝；</w:t>
      </w:r>
    </w:p>
    <w:p w14:paraId="4A56E93D" w14:textId="77777777" w:rsidR="008068E3" w:rsidRDefault="008068E3" w:rsidP="008068E3">
      <w:pPr>
        <w:pStyle w:val="af6"/>
        <w:numPr>
          <w:ilvl w:val="0"/>
          <w:numId w:val="37"/>
        </w:numPr>
      </w:pPr>
      <w:r>
        <w:rPr>
          <w:rFonts w:hint="eastAsia"/>
        </w:rPr>
        <w:t>锚具防护罩应安装牢固，密封完好，内填油脂充盈。</w:t>
      </w:r>
    </w:p>
    <w:p w14:paraId="033EA494" w14:textId="77777777" w:rsidR="008068E3" w:rsidRDefault="008068E3" w:rsidP="008068E3">
      <w:pPr>
        <w:pStyle w:val="3"/>
      </w:pPr>
      <w:r>
        <w:t>斜拉索日常养护应以</w:t>
      </w:r>
      <w:r>
        <w:rPr>
          <w:rFonts w:hint="eastAsia"/>
        </w:rPr>
        <w:t>拉索锚固系统及周围环境</w:t>
      </w:r>
      <w:r>
        <w:t>的清洁为主要内容，每季度不少于</w:t>
      </w:r>
      <w:r>
        <w:t>1</w:t>
      </w:r>
      <w:r>
        <w:t>次。</w:t>
      </w:r>
    </w:p>
    <w:p w14:paraId="153C65F5" w14:textId="77777777" w:rsidR="008068E3" w:rsidRDefault="008068E3" w:rsidP="008068E3">
      <w:pPr>
        <w:rPr>
          <w:rFonts w:ascii="楷体" w:eastAsia="楷体" w:hAnsi="楷体" w:hint="eastAsia"/>
          <w:b/>
          <w:bCs/>
          <w:sz w:val="24"/>
        </w:rPr>
      </w:pPr>
      <w:r>
        <w:rPr>
          <w:rFonts w:ascii="楷体" w:eastAsia="楷体" w:hAnsi="楷体" w:hint="eastAsia"/>
          <w:b/>
          <w:bCs/>
          <w:sz w:val="24"/>
        </w:rPr>
        <w:t>条文说明</w:t>
      </w:r>
    </w:p>
    <w:p w14:paraId="49203794" w14:textId="77777777" w:rsidR="008068E3" w:rsidRDefault="008068E3" w:rsidP="008068E3">
      <w:pPr>
        <w:spacing w:line="360" w:lineRule="auto"/>
        <w:ind w:firstLineChars="200" w:firstLine="480"/>
        <w:rPr>
          <w:rFonts w:ascii="仿宋" w:eastAsia="仿宋" w:hAnsi="仿宋" w:cstheme="minorBidi" w:hint="eastAsia"/>
          <w:sz w:val="24"/>
          <w:szCs w:val="22"/>
        </w:rPr>
      </w:pPr>
      <w:r>
        <w:rPr>
          <w:rFonts w:ascii="仿宋" w:eastAsia="仿宋" w:hAnsi="仿宋" w:cstheme="minorBidi"/>
          <w:sz w:val="24"/>
          <w:szCs w:val="22"/>
        </w:rPr>
        <w:t>斜拉索的锚固系统是</w:t>
      </w:r>
      <w:r>
        <w:rPr>
          <w:rFonts w:ascii="仿宋" w:eastAsia="仿宋" w:hAnsi="仿宋" w:cstheme="minorBidi" w:hint="eastAsia"/>
          <w:sz w:val="24"/>
          <w:szCs w:val="22"/>
        </w:rPr>
        <w:t>最</w:t>
      </w:r>
      <w:r>
        <w:rPr>
          <w:rFonts w:ascii="仿宋" w:eastAsia="仿宋" w:hAnsi="仿宋" w:cstheme="minorBidi"/>
          <w:sz w:val="24"/>
          <w:szCs w:val="22"/>
        </w:rPr>
        <w:t>容易产生病害的部位，容易积水且检查较困难，该部位受力也复杂。因此，一定要及时清理锚固系统附近的杂物、积水，保证斜拉索及其锚固系统处于干燥、清洁的环境中，避免出现腐蚀病害。</w:t>
      </w:r>
    </w:p>
    <w:p w14:paraId="740115DC" w14:textId="77777777" w:rsidR="008068E3" w:rsidRDefault="008068E3" w:rsidP="008068E3">
      <w:pPr>
        <w:pStyle w:val="3"/>
      </w:pPr>
      <w:r>
        <w:rPr>
          <w:rFonts w:hint="eastAsia"/>
        </w:rPr>
        <w:t>斜拉索的预防养护</w:t>
      </w:r>
      <w:r>
        <w:t>除应</w:t>
      </w:r>
      <w:r>
        <w:rPr>
          <w:rFonts w:hint="eastAsia"/>
        </w:rPr>
        <w:t>符合《公路缆索结构体系桥梁养护技术规范》</w:t>
      </w:r>
      <w:r>
        <w:rPr>
          <w:rFonts w:hint="eastAsia"/>
        </w:rPr>
        <w:t>(</w:t>
      </w:r>
      <w:r>
        <w:t>JTG/T 5122</w:t>
      </w:r>
      <w:r>
        <w:rPr>
          <w:rFonts w:hint="eastAsia"/>
        </w:rPr>
        <w:t>)</w:t>
      </w:r>
      <w:r>
        <w:rPr>
          <w:rFonts w:hint="eastAsia"/>
        </w:rPr>
        <w:t>的有关规定外</w:t>
      </w:r>
      <w:r>
        <w:t>，还应</w:t>
      </w:r>
      <w:r>
        <w:rPr>
          <w:rFonts w:hint="eastAsia"/>
        </w:rPr>
        <w:t>符合</w:t>
      </w:r>
      <w:r>
        <w:t>下列</w:t>
      </w:r>
      <w:r>
        <w:rPr>
          <w:rFonts w:hint="eastAsia"/>
        </w:rPr>
        <w:t>规定</w:t>
      </w:r>
      <w:r>
        <w:t>：</w:t>
      </w:r>
    </w:p>
    <w:p w14:paraId="68B084BE" w14:textId="77777777" w:rsidR="008068E3" w:rsidRDefault="008068E3" w:rsidP="008068E3">
      <w:pPr>
        <w:pStyle w:val="af6"/>
        <w:numPr>
          <w:ilvl w:val="0"/>
          <w:numId w:val="38"/>
        </w:numPr>
      </w:pPr>
      <w:r>
        <w:rPr>
          <w:rFonts w:hint="eastAsia"/>
        </w:rPr>
        <w:t>定期更换索导管与套筒连接处的防水垫圈及阻尼垫圈，做好搭接处的防水处理。发现垫圈严重老化或损坏时，应及时更换；</w:t>
      </w:r>
    </w:p>
    <w:p w14:paraId="56E1558C" w14:textId="77777777" w:rsidR="008068E3" w:rsidRDefault="008068E3" w:rsidP="008068E3">
      <w:pPr>
        <w:pStyle w:val="af6"/>
        <w:numPr>
          <w:ilvl w:val="0"/>
          <w:numId w:val="38"/>
        </w:numPr>
      </w:pPr>
      <w:r>
        <w:rPr>
          <w:rFonts w:hint="eastAsia"/>
        </w:rPr>
        <w:t>定期</w:t>
      </w:r>
      <w:r>
        <w:rPr>
          <w:rFonts w:hint="eastAsia"/>
          <w:bCs/>
        </w:rPr>
        <w:t>对锚圈排水孔进行</w:t>
      </w:r>
      <w:r>
        <w:rPr>
          <w:rFonts w:hint="eastAsia"/>
        </w:rPr>
        <w:t>通孔，保持其排水畅通；</w:t>
      </w:r>
    </w:p>
    <w:p w14:paraId="1D9BC49D" w14:textId="77777777" w:rsidR="008068E3" w:rsidRDefault="008068E3" w:rsidP="008068E3">
      <w:pPr>
        <w:pStyle w:val="af6"/>
        <w:numPr>
          <w:ilvl w:val="0"/>
          <w:numId w:val="38"/>
        </w:numPr>
      </w:pPr>
      <w:r>
        <w:rPr>
          <w:rFonts w:hint="eastAsia"/>
        </w:rPr>
        <w:t>钢绞线斜拉索的夹片应始终处于紧固状态，不得出现松动和滑移；平行钢丝斜拉索的钢丝墩头出现锈蚀时，应及时进行除锈处理。</w:t>
      </w:r>
    </w:p>
    <w:p w14:paraId="7BD26BF6" w14:textId="77777777" w:rsidR="008068E3" w:rsidRDefault="008068E3" w:rsidP="008068E3">
      <w:pPr>
        <w:pStyle w:val="3"/>
      </w:pPr>
      <w:r>
        <w:rPr>
          <w:rFonts w:hint="eastAsia"/>
        </w:rPr>
        <w:t>斜拉索的修复养护</w:t>
      </w:r>
      <w:r>
        <w:t>除应</w:t>
      </w:r>
      <w:r>
        <w:rPr>
          <w:rFonts w:hint="eastAsia"/>
        </w:rPr>
        <w:t>符合《公路缆索结构体系桥梁养护技术规范》</w:t>
      </w:r>
      <w:r>
        <w:rPr>
          <w:rFonts w:hint="eastAsia"/>
        </w:rPr>
        <w:t>(</w:t>
      </w:r>
      <w:r>
        <w:t>JTG/T 5122</w:t>
      </w:r>
      <w:r>
        <w:rPr>
          <w:rFonts w:hint="eastAsia"/>
        </w:rPr>
        <w:t>)</w:t>
      </w:r>
      <w:r>
        <w:rPr>
          <w:rFonts w:hint="eastAsia"/>
        </w:rPr>
        <w:t>的有关规定外</w:t>
      </w:r>
      <w:r>
        <w:t>，还应</w:t>
      </w:r>
      <w:r>
        <w:rPr>
          <w:rFonts w:hint="eastAsia"/>
        </w:rPr>
        <w:t>符合</w:t>
      </w:r>
      <w:r>
        <w:t>下列</w:t>
      </w:r>
      <w:r>
        <w:rPr>
          <w:rFonts w:hint="eastAsia"/>
        </w:rPr>
        <w:t>规定</w:t>
      </w:r>
      <w:r>
        <w:t>：</w:t>
      </w:r>
    </w:p>
    <w:p w14:paraId="5284ADA8" w14:textId="77777777" w:rsidR="008068E3" w:rsidRDefault="008068E3" w:rsidP="008068E3">
      <w:pPr>
        <w:pStyle w:val="af6"/>
        <w:numPr>
          <w:ilvl w:val="0"/>
          <w:numId w:val="39"/>
        </w:numPr>
      </w:pPr>
      <w:r>
        <w:rPr>
          <w:rFonts w:hint="eastAsia"/>
        </w:rPr>
        <w:t>P</w:t>
      </w:r>
      <w:r>
        <w:t>E</w:t>
      </w:r>
      <w:r>
        <w:rPr>
          <w:rFonts w:hint="eastAsia"/>
        </w:rPr>
        <w:t>护套出现老化脆裂、破损时，应及时进行修复；</w:t>
      </w:r>
      <w:r>
        <w:rPr>
          <w:rFonts w:hint="eastAsia"/>
        </w:rPr>
        <w:t>P</w:t>
      </w:r>
      <w:r>
        <w:t>E</w:t>
      </w:r>
      <w:r>
        <w:rPr>
          <w:rFonts w:hint="eastAsia"/>
        </w:rPr>
        <w:t>护套出现龟裂、粉化时，可采用</w:t>
      </w:r>
      <w:r>
        <w:rPr>
          <w:rFonts w:hint="eastAsia"/>
        </w:rPr>
        <w:t>PVF</w:t>
      </w:r>
      <w:r>
        <w:rPr>
          <w:rFonts w:hint="eastAsia"/>
        </w:rPr>
        <w:t>缠包带进行防护；</w:t>
      </w:r>
    </w:p>
    <w:p w14:paraId="4706F872" w14:textId="77777777" w:rsidR="008068E3" w:rsidRDefault="008068E3" w:rsidP="008068E3">
      <w:pPr>
        <w:pStyle w:val="af6"/>
        <w:numPr>
          <w:ilvl w:val="0"/>
          <w:numId w:val="39"/>
        </w:numPr>
      </w:pPr>
      <w:r>
        <w:rPr>
          <w:rFonts w:hint="eastAsia"/>
        </w:rPr>
        <w:t>钢绞线斜拉索</w:t>
      </w:r>
      <w:r>
        <w:rPr>
          <w:rFonts w:hint="eastAsia"/>
        </w:rPr>
        <w:t>P</w:t>
      </w:r>
      <w:r>
        <w:t>E</w:t>
      </w:r>
      <w:r>
        <w:rPr>
          <w:rFonts w:hint="eastAsia"/>
        </w:rPr>
        <w:t>护套筒从索导管内脱落时，可采用加长护套筒的方法进行处治；</w:t>
      </w:r>
    </w:p>
    <w:p w14:paraId="71761543" w14:textId="77777777" w:rsidR="008068E3" w:rsidRDefault="008068E3" w:rsidP="008068E3">
      <w:pPr>
        <w:pStyle w:val="af6"/>
        <w:numPr>
          <w:ilvl w:val="0"/>
          <w:numId w:val="39"/>
        </w:numPr>
      </w:pPr>
      <w:r>
        <w:rPr>
          <w:rFonts w:hint="eastAsia"/>
        </w:rPr>
        <w:t>锚杯和螺母的梯形螺纹出现变形、裂缝，应进行探伤，并测量索力，经专项评估后确定是否对拉索进行更换。</w:t>
      </w:r>
    </w:p>
    <w:p w14:paraId="5A1AA21A" w14:textId="77777777" w:rsidR="008068E3" w:rsidRDefault="008068E3" w:rsidP="008068E3">
      <w:pPr>
        <w:pStyle w:val="3"/>
      </w:pPr>
      <w:r>
        <w:rPr>
          <w:rFonts w:hint="eastAsia"/>
        </w:rPr>
        <w:lastRenderedPageBreak/>
        <w:t>当出现下列状况时，应经专项论证确定是否对斜拉索索力进行调整</w:t>
      </w:r>
      <w:r>
        <w:t>：</w:t>
      </w:r>
    </w:p>
    <w:p w14:paraId="4AC9958A" w14:textId="77777777" w:rsidR="008068E3" w:rsidRDefault="008068E3" w:rsidP="008068E3">
      <w:pPr>
        <w:pStyle w:val="af6"/>
        <w:numPr>
          <w:ilvl w:val="0"/>
          <w:numId w:val="40"/>
        </w:numPr>
      </w:pPr>
      <w:r>
        <w:t>主梁线形波浪起伏、挠度超限</w:t>
      </w:r>
      <w:r>
        <w:rPr>
          <w:rFonts w:hint="eastAsia"/>
        </w:rPr>
        <w:t>；</w:t>
      </w:r>
    </w:p>
    <w:p w14:paraId="327A9DA9" w14:textId="77777777" w:rsidR="008068E3" w:rsidRDefault="008068E3" w:rsidP="008068E3">
      <w:pPr>
        <w:pStyle w:val="af6"/>
        <w:numPr>
          <w:ilvl w:val="0"/>
          <w:numId w:val="40"/>
        </w:numPr>
      </w:pPr>
      <w:r>
        <w:t>主梁</w:t>
      </w:r>
      <w:r>
        <w:rPr>
          <w:rFonts w:hint="eastAsia"/>
        </w:rPr>
        <w:t>混凝土</w:t>
      </w:r>
      <w:r>
        <w:t>结构开裂超限</w:t>
      </w:r>
      <w:r>
        <w:rPr>
          <w:rFonts w:hint="eastAsia"/>
        </w:rPr>
        <w:t>；</w:t>
      </w:r>
    </w:p>
    <w:p w14:paraId="24FF1DA9" w14:textId="77777777" w:rsidR="008068E3" w:rsidRDefault="008068E3" w:rsidP="008068E3">
      <w:pPr>
        <w:pStyle w:val="af6"/>
        <w:numPr>
          <w:ilvl w:val="0"/>
          <w:numId w:val="40"/>
        </w:numPr>
      </w:pPr>
      <w:r>
        <w:rPr>
          <w:rFonts w:hint="eastAsia"/>
        </w:rPr>
        <w:t>索塔轴线存在不符合设计的偏位或变形；</w:t>
      </w:r>
    </w:p>
    <w:p w14:paraId="6A2197E3" w14:textId="77777777" w:rsidR="008068E3" w:rsidRDefault="008068E3" w:rsidP="008068E3">
      <w:pPr>
        <w:pStyle w:val="af6"/>
        <w:numPr>
          <w:ilvl w:val="0"/>
          <w:numId w:val="40"/>
        </w:numPr>
      </w:pPr>
      <w:r>
        <w:t>桥面铺装更换</w:t>
      </w:r>
      <w:r>
        <w:rPr>
          <w:rFonts w:hint="eastAsia"/>
        </w:rPr>
        <w:t>、增设防撞护栏等</w:t>
      </w:r>
      <w:r>
        <w:t>，恒载有</w:t>
      </w:r>
      <w:r>
        <w:rPr>
          <w:rFonts w:hint="eastAsia"/>
        </w:rPr>
        <w:t>较大改变；</w:t>
      </w:r>
    </w:p>
    <w:p w14:paraId="25CCC1D9" w14:textId="77777777" w:rsidR="008068E3" w:rsidRDefault="008068E3" w:rsidP="008068E3">
      <w:pPr>
        <w:pStyle w:val="af6"/>
        <w:numPr>
          <w:ilvl w:val="0"/>
          <w:numId w:val="40"/>
        </w:numPr>
      </w:pPr>
      <w:r>
        <w:t>重大突发损伤事件后，经检测存在本条</w:t>
      </w:r>
      <w:r>
        <w:rPr>
          <w:rFonts w:hint="eastAsia"/>
        </w:rPr>
        <w:t>第</w:t>
      </w:r>
      <w:r>
        <w:rPr>
          <w:rFonts w:hint="eastAsia"/>
        </w:rPr>
        <w:t>1</w:t>
      </w:r>
      <w:r>
        <w:rPr>
          <w:rFonts w:hint="eastAsia"/>
        </w:rPr>
        <w:t>款</w:t>
      </w:r>
      <w:r>
        <w:t>~</w:t>
      </w:r>
      <w:r>
        <w:rPr>
          <w:rFonts w:hint="eastAsia"/>
        </w:rPr>
        <w:t>第</w:t>
      </w:r>
      <w:r>
        <w:rPr>
          <w:rFonts w:hint="eastAsia"/>
        </w:rPr>
        <w:t>4</w:t>
      </w:r>
      <w:r>
        <w:rPr>
          <w:rFonts w:hint="eastAsia"/>
        </w:rPr>
        <w:t>款</w:t>
      </w:r>
      <w:r>
        <w:t>的情况</w:t>
      </w:r>
      <w:r>
        <w:rPr>
          <w:rFonts w:hint="eastAsia"/>
        </w:rPr>
        <w:t>。</w:t>
      </w:r>
    </w:p>
    <w:p w14:paraId="3B356844" w14:textId="77777777" w:rsidR="008068E3" w:rsidRDefault="008068E3" w:rsidP="008068E3">
      <w:pPr>
        <w:spacing w:beforeLines="50" w:before="120"/>
        <w:rPr>
          <w:rFonts w:ascii="楷体" w:eastAsia="楷体" w:hAnsi="楷体" w:hint="eastAsia"/>
          <w:b/>
          <w:bCs/>
          <w:sz w:val="24"/>
        </w:rPr>
      </w:pPr>
      <w:r>
        <w:rPr>
          <w:rFonts w:ascii="楷体" w:eastAsia="楷体" w:hAnsi="楷体" w:hint="eastAsia"/>
          <w:b/>
          <w:bCs/>
          <w:sz w:val="24"/>
        </w:rPr>
        <w:t>条文说明：</w:t>
      </w:r>
    </w:p>
    <w:p w14:paraId="0AEDC8A8" w14:textId="77777777" w:rsidR="008068E3" w:rsidRPr="005618FB" w:rsidRDefault="000468D8" w:rsidP="008068E3">
      <w:pPr>
        <w:spacing w:line="360" w:lineRule="auto"/>
        <w:ind w:firstLineChars="200" w:firstLine="480"/>
        <w:rPr>
          <w:rFonts w:ascii="仿宋" w:eastAsia="仿宋" w:hAnsi="仿宋" w:cstheme="minorBidi" w:hint="eastAsia"/>
          <w:sz w:val="24"/>
          <w:szCs w:val="22"/>
        </w:rPr>
      </w:pPr>
      <w:r>
        <w:rPr>
          <w:rFonts w:ascii="仿宋" w:eastAsia="仿宋" w:hAnsi="仿宋" w:cstheme="minorBidi" w:hint="eastAsia"/>
          <w:sz w:val="24"/>
          <w:szCs w:val="22"/>
        </w:rPr>
        <w:t>斜拉索</w:t>
      </w:r>
      <w:r w:rsidR="008068E3" w:rsidRPr="005618FB">
        <w:rPr>
          <w:rFonts w:ascii="仿宋" w:eastAsia="仿宋" w:hAnsi="仿宋" w:cstheme="minorBidi" w:hint="eastAsia"/>
          <w:sz w:val="24"/>
          <w:szCs w:val="22"/>
        </w:rPr>
        <w:t>索力偏差</w:t>
      </w:r>
      <w:r w:rsidR="00D55A08">
        <w:rPr>
          <w:rFonts w:ascii="仿宋" w:eastAsia="仿宋" w:hAnsi="仿宋" w:cstheme="minorBidi" w:hint="eastAsia"/>
          <w:sz w:val="24"/>
          <w:szCs w:val="22"/>
        </w:rPr>
        <w:t>的</w:t>
      </w:r>
      <w:r w:rsidR="008068E3" w:rsidRPr="005618FB">
        <w:rPr>
          <w:rFonts w:ascii="仿宋" w:eastAsia="仿宋" w:hAnsi="仿宋" w:cstheme="minorBidi" w:hint="eastAsia"/>
          <w:sz w:val="24"/>
          <w:szCs w:val="22"/>
        </w:rPr>
        <w:t>影响因素很多，根据实际情况确定是否</w:t>
      </w:r>
      <w:r w:rsidR="008068E3" w:rsidRPr="008068E3">
        <w:rPr>
          <w:rFonts w:ascii="仿宋" w:eastAsia="仿宋" w:hAnsi="仿宋" w:cstheme="minorBidi" w:hint="eastAsia"/>
          <w:sz w:val="24"/>
          <w:szCs w:val="22"/>
        </w:rPr>
        <w:t>对斜拉索索力进行调整</w:t>
      </w:r>
      <w:r w:rsidR="008068E3">
        <w:rPr>
          <w:rFonts w:ascii="仿宋" w:eastAsia="仿宋" w:hAnsi="仿宋" w:cstheme="minorBidi" w:hint="eastAsia"/>
          <w:sz w:val="24"/>
          <w:szCs w:val="22"/>
        </w:rPr>
        <w:t>。</w:t>
      </w:r>
    </w:p>
    <w:p w14:paraId="5F37813D" w14:textId="77777777" w:rsidR="008068E3" w:rsidRDefault="008068E3" w:rsidP="008068E3">
      <w:pPr>
        <w:pStyle w:val="3"/>
      </w:pPr>
      <w:r>
        <w:t>斜拉索索力调整应符合下列规定：</w:t>
      </w:r>
    </w:p>
    <w:p w14:paraId="6F65E171" w14:textId="77777777" w:rsidR="008068E3" w:rsidRDefault="008068E3" w:rsidP="008068E3">
      <w:pPr>
        <w:pStyle w:val="af6"/>
        <w:numPr>
          <w:ilvl w:val="0"/>
          <w:numId w:val="41"/>
        </w:numPr>
      </w:pPr>
      <w:r>
        <w:t>斜拉索索力调整</w:t>
      </w:r>
      <w:r>
        <w:rPr>
          <w:rFonts w:hint="eastAsia"/>
        </w:rPr>
        <w:t>应</w:t>
      </w:r>
      <w:r>
        <w:t>综合考虑</w:t>
      </w:r>
      <w:r>
        <w:rPr>
          <w:rFonts w:hint="eastAsia"/>
        </w:rPr>
        <w:t>主梁结构类型、</w:t>
      </w:r>
      <w:r>
        <w:t>索力偏差</w:t>
      </w:r>
      <w:r>
        <w:rPr>
          <w:rFonts w:hint="eastAsia"/>
        </w:rPr>
        <w:t>、</w:t>
      </w:r>
      <w:r>
        <w:t>主梁</w:t>
      </w:r>
      <w:r>
        <w:rPr>
          <w:rFonts w:hint="eastAsia"/>
        </w:rPr>
        <w:t>线形偏差及</w:t>
      </w:r>
      <w:r>
        <w:t>索塔</w:t>
      </w:r>
      <w:r>
        <w:rPr>
          <w:rFonts w:hint="eastAsia"/>
        </w:rPr>
        <w:t>偏位来确定实施方案；</w:t>
      </w:r>
    </w:p>
    <w:p w14:paraId="3286958D" w14:textId="77777777" w:rsidR="008068E3" w:rsidRDefault="008068E3" w:rsidP="008068E3">
      <w:pPr>
        <w:pStyle w:val="af6"/>
        <w:numPr>
          <w:ilvl w:val="0"/>
          <w:numId w:val="41"/>
        </w:numPr>
      </w:pPr>
      <w:r>
        <w:t>斜拉索索力调整幅度</w:t>
      </w:r>
      <w:r>
        <w:rPr>
          <w:rFonts w:hint="eastAsia"/>
        </w:rPr>
        <w:t>不宜过大</w:t>
      </w:r>
      <w:r>
        <w:t>，并兼顾主梁线形、主塔偏位、主梁应力等结参数的改善。主要控制指标应根据调整范围和目标确定</w:t>
      </w:r>
      <w:r>
        <w:rPr>
          <w:rFonts w:hint="eastAsia"/>
        </w:rPr>
        <w:t>；</w:t>
      </w:r>
    </w:p>
    <w:p w14:paraId="70241278" w14:textId="77777777" w:rsidR="008068E3" w:rsidRDefault="008068E3" w:rsidP="008068E3">
      <w:pPr>
        <w:pStyle w:val="af6"/>
        <w:numPr>
          <w:ilvl w:val="0"/>
          <w:numId w:val="41"/>
        </w:numPr>
      </w:pPr>
      <w:r>
        <w:t>索力调整时应</w:t>
      </w:r>
      <w:r>
        <w:rPr>
          <w:rFonts w:hint="eastAsia"/>
        </w:rPr>
        <w:t>同步</w:t>
      </w:r>
      <w:r>
        <w:t>进行相关构件及主梁、主塔关键断面</w:t>
      </w:r>
      <w:r>
        <w:rPr>
          <w:rFonts w:hint="eastAsia"/>
        </w:rPr>
        <w:t>的</w:t>
      </w:r>
      <w:r>
        <w:t>应力与</w:t>
      </w:r>
      <w:r>
        <w:rPr>
          <w:rFonts w:hint="eastAsia"/>
        </w:rPr>
        <w:t>变形监控；</w:t>
      </w:r>
    </w:p>
    <w:p w14:paraId="32E5740A" w14:textId="77777777" w:rsidR="008068E3" w:rsidRDefault="008068E3" w:rsidP="008068E3">
      <w:pPr>
        <w:pStyle w:val="af6"/>
        <w:numPr>
          <w:ilvl w:val="0"/>
          <w:numId w:val="41"/>
        </w:numPr>
      </w:pPr>
      <w:r>
        <w:t>索力的调整</w:t>
      </w:r>
      <w:r>
        <w:rPr>
          <w:rFonts w:hint="eastAsia"/>
        </w:rPr>
        <w:t>宜</w:t>
      </w:r>
      <w:r>
        <w:t>与</w:t>
      </w:r>
      <w:r>
        <w:rPr>
          <w:rFonts w:hint="eastAsia"/>
        </w:rPr>
        <w:t>桥梁构件</w:t>
      </w:r>
      <w:r>
        <w:t>加固相配合，加固新增恒载应予以平衡</w:t>
      </w:r>
      <w:r>
        <w:rPr>
          <w:rFonts w:hint="eastAsia"/>
        </w:rPr>
        <w:t>；</w:t>
      </w:r>
    </w:p>
    <w:p w14:paraId="27A17395" w14:textId="77777777" w:rsidR="008068E3" w:rsidRDefault="008068E3" w:rsidP="008068E3">
      <w:pPr>
        <w:pStyle w:val="af6"/>
        <w:numPr>
          <w:ilvl w:val="0"/>
          <w:numId w:val="41"/>
        </w:numPr>
      </w:pPr>
      <w:r>
        <w:rPr>
          <w:rFonts w:hint="eastAsia"/>
        </w:rPr>
        <w:t>索力调整不应对桥梁结构产生新的病害。</w:t>
      </w:r>
    </w:p>
    <w:p w14:paraId="77DBEDB2" w14:textId="77777777" w:rsidR="008068E3" w:rsidRPr="005618FB" w:rsidRDefault="008068E3" w:rsidP="008068E3">
      <w:pPr>
        <w:pStyle w:val="3"/>
      </w:pPr>
      <w:r w:rsidRPr="005618FB">
        <w:rPr>
          <w:rFonts w:hint="eastAsia"/>
        </w:rPr>
        <w:t>斜拉索更换</w:t>
      </w:r>
      <w:r w:rsidR="00FE19C5" w:rsidRPr="005618FB">
        <w:rPr>
          <w:rFonts w:hint="eastAsia"/>
        </w:rPr>
        <w:t>时机</w:t>
      </w:r>
      <w:r w:rsidRPr="005618FB">
        <w:rPr>
          <w:rFonts w:hint="eastAsia"/>
        </w:rPr>
        <w:t>应符合下列规定：</w:t>
      </w:r>
    </w:p>
    <w:p w14:paraId="4B3ACC4F" w14:textId="0BA89FDB" w:rsidR="008068E3" w:rsidRDefault="008068E3" w:rsidP="00443B24">
      <w:pPr>
        <w:pStyle w:val="af6"/>
        <w:numPr>
          <w:ilvl w:val="0"/>
          <w:numId w:val="58"/>
        </w:numPr>
      </w:pPr>
      <w:r>
        <w:rPr>
          <w:rFonts w:hint="eastAsia"/>
        </w:rPr>
        <w:t>斜拉索达到设计使用年限</w:t>
      </w:r>
      <w:r w:rsidR="008960F3">
        <w:rPr>
          <w:rFonts w:hint="eastAsia"/>
        </w:rPr>
        <w:t>后</w:t>
      </w:r>
      <w:r w:rsidR="00090E8B">
        <w:rPr>
          <w:rFonts w:hint="eastAsia"/>
        </w:rPr>
        <w:t>，</w:t>
      </w:r>
      <w:r>
        <w:rPr>
          <w:rFonts w:hint="eastAsia"/>
        </w:rPr>
        <w:t>出现下列情况之一时，应进行全桥拉索更换：</w:t>
      </w:r>
    </w:p>
    <w:p w14:paraId="29BCDC46" w14:textId="5F094902" w:rsidR="00621C66" w:rsidRDefault="00621C66" w:rsidP="0008631D">
      <w:pPr>
        <w:pStyle w:val="4"/>
        <w:keepNext w:val="0"/>
        <w:keepLines w:val="0"/>
        <w:numPr>
          <w:ilvl w:val="0"/>
          <w:numId w:val="43"/>
        </w:numPr>
      </w:pPr>
      <w:r>
        <w:rPr>
          <w:rFonts w:hint="eastAsia"/>
        </w:rPr>
        <w:t>斜拉索</w:t>
      </w:r>
      <w:r w:rsidR="00747F51">
        <w:rPr>
          <w:rFonts w:hint="eastAsia"/>
        </w:rPr>
        <w:t>构件</w:t>
      </w:r>
      <w:r>
        <w:rPr>
          <w:rFonts w:hint="eastAsia"/>
        </w:rPr>
        <w:t>技术状况被评定为</w:t>
      </w:r>
      <w:r>
        <w:rPr>
          <w:rFonts w:hint="eastAsia"/>
        </w:rPr>
        <w:t>3</w:t>
      </w:r>
      <w:r>
        <w:rPr>
          <w:rFonts w:hint="eastAsia"/>
        </w:rPr>
        <w:t>类及以上</w:t>
      </w:r>
      <w:r w:rsidR="00090E8B">
        <w:rPr>
          <w:rFonts w:hint="eastAsia"/>
        </w:rPr>
        <w:t>，</w:t>
      </w:r>
      <w:r w:rsidR="00973BFA">
        <w:rPr>
          <w:rFonts w:hint="eastAsia"/>
        </w:rPr>
        <w:t>且</w:t>
      </w:r>
      <w:r w:rsidR="00921EDE">
        <w:rPr>
          <w:rFonts w:hint="eastAsia"/>
        </w:rPr>
        <w:t>经</w:t>
      </w:r>
      <w:r w:rsidR="00973BFA">
        <w:rPr>
          <w:rFonts w:hint="eastAsia"/>
        </w:rPr>
        <w:t>评估</w:t>
      </w:r>
      <w:r w:rsidR="00E33D0D">
        <w:rPr>
          <w:rFonts w:hint="eastAsia"/>
        </w:rPr>
        <w:t>后</w:t>
      </w:r>
      <w:r w:rsidR="00921EDE">
        <w:rPr>
          <w:rFonts w:hint="eastAsia"/>
        </w:rPr>
        <w:t>确定需要更换</w:t>
      </w:r>
      <w:r w:rsidR="00D55A08">
        <w:rPr>
          <w:rFonts w:hint="eastAsia"/>
        </w:rPr>
        <w:t>的</w:t>
      </w:r>
      <w:r w:rsidR="006D1920">
        <w:rPr>
          <w:rFonts w:hint="eastAsia"/>
        </w:rPr>
        <w:t>；</w:t>
      </w:r>
    </w:p>
    <w:p w14:paraId="4D5B40A5" w14:textId="77777777" w:rsidR="008068E3" w:rsidRDefault="0008631D" w:rsidP="0008631D">
      <w:pPr>
        <w:pStyle w:val="4"/>
        <w:keepNext w:val="0"/>
        <w:keepLines w:val="0"/>
        <w:numPr>
          <w:ilvl w:val="0"/>
          <w:numId w:val="43"/>
        </w:numPr>
      </w:pPr>
      <w:r>
        <w:rPr>
          <w:rFonts w:hint="eastAsia"/>
        </w:rPr>
        <w:t>斜拉索</w:t>
      </w:r>
      <w:r w:rsidR="00747F51">
        <w:rPr>
          <w:rFonts w:hint="eastAsia"/>
        </w:rPr>
        <w:t>构件</w:t>
      </w:r>
      <w:r>
        <w:rPr>
          <w:rFonts w:hint="eastAsia"/>
        </w:rPr>
        <w:t>技术状况</w:t>
      </w:r>
      <w:r w:rsidR="00E33D0D">
        <w:rPr>
          <w:rFonts w:hint="eastAsia"/>
        </w:rPr>
        <w:t>被</w:t>
      </w:r>
      <w:r>
        <w:rPr>
          <w:rFonts w:hint="eastAsia"/>
        </w:rPr>
        <w:t>评定为</w:t>
      </w:r>
      <w:r>
        <w:rPr>
          <w:rFonts w:hint="eastAsia"/>
        </w:rPr>
        <w:t>4</w:t>
      </w:r>
      <w:r>
        <w:rPr>
          <w:rFonts w:hint="eastAsia"/>
        </w:rPr>
        <w:t>类及以上；</w:t>
      </w:r>
    </w:p>
    <w:p w14:paraId="40CBE444" w14:textId="77777777" w:rsidR="008068E3" w:rsidRDefault="008068E3" w:rsidP="008068E3">
      <w:pPr>
        <w:pStyle w:val="4"/>
        <w:keepNext w:val="0"/>
        <w:keepLines w:val="0"/>
        <w:numPr>
          <w:ilvl w:val="0"/>
          <w:numId w:val="43"/>
        </w:numPr>
      </w:pPr>
      <w:r>
        <w:rPr>
          <w:rFonts w:hint="eastAsia"/>
        </w:rPr>
        <w:t>斜拉索及其锚固系统的承载能力不满足设计要求的。</w:t>
      </w:r>
    </w:p>
    <w:p w14:paraId="6900D4E0" w14:textId="0242C842" w:rsidR="008068E3" w:rsidRDefault="008068E3" w:rsidP="005618FB">
      <w:pPr>
        <w:pStyle w:val="af6"/>
        <w:numPr>
          <w:ilvl w:val="0"/>
          <w:numId w:val="58"/>
        </w:numPr>
      </w:pPr>
      <w:r>
        <w:rPr>
          <w:rFonts w:hint="eastAsia"/>
        </w:rPr>
        <w:t>斜拉索未达到设计使用年限，且出现下列情况之一时，宜进行</w:t>
      </w:r>
      <w:r w:rsidR="00DA70A1">
        <w:rPr>
          <w:rFonts w:hint="eastAsia"/>
        </w:rPr>
        <w:t>斜</w:t>
      </w:r>
      <w:r>
        <w:rPr>
          <w:rFonts w:hint="eastAsia"/>
        </w:rPr>
        <w:t>拉索</w:t>
      </w:r>
      <w:r w:rsidR="00DA70A1">
        <w:rPr>
          <w:rFonts w:hint="eastAsia"/>
        </w:rPr>
        <w:t>构件</w:t>
      </w:r>
      <w:r>
        <w:rPr>
          <w:rFonts w:hint="eastAsia"/>
        </w:rPr>
        <w:t>更换</w:t>
      </w:r>
      <w:r w:rsidR="00DA70A1">
        <w:rPr>
          <w:rFonts w:hint="eastAsia"/>
        </w:rPr>
        <w:t>，并宜选取更换后的典型拉索进行解剖检查评定</w:t>
      </w:r>
      <w:r>
        <w:rPr>
          <w:rFonts w:hint="eastAsia"/>
        </w:rPr>
        <w:t>：</w:t>
      </w:r>
    </w:p>
    <w:p w14:paraId="5FF37CD9" w14:textId="57093DCE" w:rsidR="008068E3" w:rsidRDefault="008068E3" w:rsidP="008068E3">
      <w:pPr>
        <w:pStyle w:val="4"/>
        <w:numPr>
          <w:ilvl w:val="0"/>
          <w:numId w:val="44"/>
        </w:numPr>
      </w:pPr>
      <w:r>
        <w:rPr>
          <w:rFonts w:hint="eastAsia"/>
        </w:rPr>
        <w:t>斜拉索</w:t>
      </w:r>
      <w:r w:rsidR="00DA70A1">
        <w:rPr>
          <w:rFonts w:hint="eastAsia"/>
        </w:rPr>
        <w:t>构件</w:t>
      </w:r>
      <w:r>
        <w:rPr>
          <w:rFonts w:hint="eastAsia"/>
        </w:rPr>
        <w:t>技术状况</w:t>
      </w:r>
      <w:r w:rsidR="00E33D0D">
        <w:rPr>
          <w:rFonts w:hint="eastAsia"/>
        </w:rPr>
        <w:t>被</w:t>
      </w:r>
      <w:r>
        <w:rPr>
          <w:rFonts w:hint="eastAsia"/>
        </w:rPr>
        <w:t>评定为</w:t>
      </w:r>
      <w:r w:rsidR="00443B24">
        <w:rPr>
          <w:rFonts w:hint="eastAsia"/>
        </w:rPr>
        <w:t>4</w:t>
      </w:r>
      <w:r>
        <w:rPr>
          <w:rFonts w:hint="eastAsia"/>
        </w:rPr>
        <w:t>类及以上；</w:t>
      </w:r>
    </w:p>
    <w:p w14:paraId="1B098B1E" w14:textId="77777777" w:rsidR="008068E3" w:rsidRDefault="008068E3" w:rsidP="008068E3">
      <w:pPr>
        <w:pStyle w:val="4"/>
        <w:numPr>
          <w:ilvl w:val="0"/>
          <w:numId w:val="44"/>
        </w:numPr>
      </w:pPr>
      <w:r>
        <w:rPr>
          <w:rFonts w:hint="eastAsia"/>
        </w:rPr>
        <w:t>斜拉索</w:t>
      </w:r>
      <w:r w:rsidR="00DA70A1">
        <w:rPr>
          <w:rFonts w:hint="eastAsia"/>
        </w:rPr>
        <w:t>构件</w:t>
      </w:r>
      <w:r>
        <w:rPr>
          <w:rFonts w:hint="eastAsia"/>
        </w:rPr>
        <w:t>及其锚固系统的承载能力不满足设计要求的。</w:t>
      </w:r>
    </w:p>
    <w:p w14:paraId="714C1099" w14:textId="77777777" w:rsidR="008068E3" w:rsidRDefault="008068E3" w:rsidP="005618FB">
      <w:pPr>
        <w:pStyle w:val="af6"/>
        <w:numPr>
          <w:ilvl w:val="0"/>
          <w:numId w:val="58"/>
        </w:numPr>
      </w:pPr>
      <w:r>
        <w:rPr>
          <w:rFonts w:hint="eastAsia"/>
        </w:rPr>
        <w:t>斜拉索部件受到严重损伤或断裂的应进行部分拉索更换。</w:t>
      </w:r>
    </w:p>
    <w:p w14:paraId="0E259FD1" w14:textId="2AC4AC9C" w:rsidR="008068E3" w:rsidRDefault="008068E3" w:rsidP="005618FB">
      <w:pPr>
        <w:pStyle w:val="af6"/>
        <w:numPr>
          <w:ilvl w:val="0"/>
          <w:numId w:val="58"/>
        </w:numPr>
      </w:pPr>
      <w:r>
        <w:rPr>
          <w:rFonts w:hint="eastAsia"/>
        </w:rPr>
        <w:lastRenderedPageBreak/>
        <w:t>对更换后的拉索进行解剖检查评定，拉索极限承载能力降低</w:t>
      </w:r>
      <w:r>
        <w:t>10%</w:t>
      </w:r>
      <w:r>
        <w:rPr>
          <w:rFonts w:hint="eastAsia"/>
        </w:rPr>
        <w:t>及以上或累计疲劳损伤度达到</w:t>
      </w:r>
      <w:r>
        <w:t>0.7</w:t>
      </w:r>
      <w:r>
        <w:rPr>
          <w:rFonts w:hint="eastAsia"/>
        </w:rPr>
        <w:t>的，应对全桥拉索进行更换。</w:t>
      </w:r>
    </w:p>
    <w:p w14:paraId="5470CD7F" w14:textId="77777777" w:rsidR="008068E3" w:rsidRDefault="008068E3" w:rsidP="008068E3">
      <w:pPr>
        <w:spacing w:beforeLines="50" w:before="120"/>
        <w:rPr>
          <w:rFonts w:ascii="楷体" w:eastAsia="楷体" w:hAnsi="楷体" w:hint="eastAsia"/>
          <w:b/>
          <w:bCs/>
          <w:sz w:val="24"/>
        </w:rPr>
      </w:pPr>
      <w:r>
        <w:rPr>
          <w:rFonts w:ascii="楷体" w:eastAsia="楷体" w:hAnsi="楷体" w:hint="eastAsia"/>
          <w:b/>
          <w:bCs/>
          <w:sz w:val="24"/>
        </w:rPr>
        <w:t>条文说明：</w:t>
      </w:r>
    </w:p>
    <w:p w14:paraId="0688604D" w14:textId="561E989D" w:rsidR="008068E3" w:rsidRDefault="008068E3" w:rsidP="008068E3">
      <w:pPr>
        <w:spacing w:line="360" w:lineRule="auto"/>
        <w:ind w:firstLineChars="200" w:firstLine="480"/>
        <w:rPr>
          <w:rFonts w:ascii="仿宋" w:eastAsia="仿宋" w:hAnsi="仿宋" w:cstheme="minorBidi" w:hint="eastAsia"/>
          <w:sz w:val="24"/>
          <w:szCs w:val="22"/>
        </w:rPr>
      </w:pPr>
      <w:r>
        <w:rPr>
          <w:rFonts w:ascii="仿宋" w:eastAsia="仿宋" w:hAnsi="仿宋" w:cstheme="minorBidi"/>
          <w:sz w:val="24"/>
          <w:szCs w:val="22"/>
        </w:rPr>
        <w:t>对于斜拉索更换时机的判别涉及的因素很多，难以有统一的量化标准。《城市桥梁养护技术规范》（CJJ99）</w:t>
      </w:r>
      <w:r w:rsidR="00F03092">
        <w:rPr>
          <w:rFonts w:ascii="仿宋" w:eastAsia="仿宋" w:hAnsi="仿宋" w:cstheme="minorBidi" w:hint="eastAsia"/>
          <w:sz w:val="24"/>
          <w:szCs w:val="22"/>
        </w:rPr>
        <w:t>第</w:t>
      </w:r>
      <w:r>
        <w:rPr>
          <w:rFonts w:ascii="仿宋" w:eastAsia="仿宋" w:hAnsi="仿宋" w:cstheme="minorBidi"/>
          <w:sz w:val="24"/>
          <w:szCs w:val="22"/>
        </w:rPr>
        <w:t>5.9.10条规定以2%的断丝率或10%的锈蚀率作为换索的量化控制指标，存在依据不够充分的问题，目前来看，采用检测评估计算确定的方式总体较为合理。在现场外观检查无法提供足够的依据时，可考虑挑选外观病害较为严重的拉索进行</w:t>
      </w:r>
      <w:r>
        <w:rPr>
          <w:rFonts w:ascii="仿宋" w:eastAsia="仿宋" w:hAnsi="仿宋" w:cstheme="minorBidi" w:hint="eastAsia"/>
          <w:sz w:val="24"/>
          <w:szCs w:val="22"/>
        </w:rPr>
        <w:t>试验性换索</w:t>
      </w:r>
      <w:r>
        <w:rPr>
          <w:rFonts w:ascii="仿宋" w:eastAsia="仿宋" w:hAnsi="仿宋" w:cstheme="minorBidi"/>
          <w:sz w:val="24"/>
          <w:szCs w:val="22"/>
        </w:rPr>
        <w:t>。</w:t>
      </w:r>
      <w:r>
        <w:rPr>
          <w:rFonts w:ascii="仿宋" w:eastAsia="仿宋" w:hAnsi="仿宋" w:cstheme="minorBidi" w:hint="eastAsia"/>
          <w:sz w:val="24"/>
          <w:szCs w:val="22"/>
        </w:rPr>
        <w:t>对</w:t>
      </w:r>
      <w:r>
        <w:rPr>
          <w:rFonts w:ascii="仿宋" w:eastAsia="仿宋" w:hAnsi="仿宋" w:cstheme="minorBidi"/>
          <w:sz w:val="24"/>
          <w:szCs w:val="22"/>
        </w:rPr>
        <w:t>换下来的斜拉索进行</w:t>
      </w:r>
      <w:r>
        <w:rPr>
          <w:rFonts w:ascii="仿宋" w:eastAsia="仿宋" w:hAnsi="仿宋" w:cstheme="minorBidi" w:hint="eastAsia"/>
          <w:sz w:val="24"/>
          <w:szCs w:val="22"/>
        </w:rPr>
        <w:t>解剖及</w:t>
      </w:r>
      <w:r>
        <w:rPr>
          <w:rFonts w:ascii="仿宋" w:eastAsia="仿宋" w:hAnsi="仿宋" w:cstheme="minorBidi"/>
          <w:sz w:val="24"/>
          <w:szCs w:val="22"/>
        </w:rPr>
        <w:t>试验，</w:t>
      </w:r>
      <w:r>
        <w:rPr>
          <w:rFonts w:ascii="仿宋" w:eastAsia="仿宋" w:hAnsi="仿宋" w:cstheme="minorBidi" w:hint="eastAsia"/>
          <w:sz w:val="24"/>
          <w:szCs w:val="22"/>
        </w:rPr>
        <w:t>对其腐蚀状况、极限强度、剩余疲劳性能等力学指标进行详细判定。</w:t>
      </w:r>
    </w:p>
    <w:p w14:paraId="38E31150" w14:textId="77777777" w:rsidR="008068E3" w:rsidRDefault="008068E3" w:rsidP="008068E3">
      <w:pPr>
        <w:pStyle w:val="3"/>
      </w:pPr>
      <w:r>
        <w:t>斜拉索的更换</w:t>
      </w:r>
      <w:r w:rsidR="00D55A08">
        <w:rPr>
          <w:rFonts w:hint="eastAsia"/>
        </w:rPr>
        <w:t>工作</w:t>
      </w:r>
      <w:r>
        <w:t>应符合下列规定：</w:t>
      </w:r>
    </w:p>
    <w:p w14:paraId="7A1BEB66" w14:textId="77777777" w:rsidR="008068E3" w:rsidRDefault="008068E3" w:rsidP="008068E3">
      <w:pPr>
        <w:pStyle w:val="af6"/>
        <w:numPr>
          <w:ilvl w:val="0"/>
          <w:numId w:val="46"/>
        </w:numPr>
      </w:pPr>
      <w:r>
        <w:rPr>
          <w:rFonts w:hint="eastAsia"/>
        </w:rPr>
        <w:t>更换前应对主梁及索塔线形、拉索索力进行测量，并应对主梁、索塔及非更换斜拉索的缺陷进行维修和加固；</w:t>
      </w:r>
    </w:p>
    <w:p w14:paraId="1C2290E2" w14:textId="77777777" w:rsidR="008068E3" w:rsidRDefault="008068E3" w:rsidP="008068E3">
      <w:pPr>
        <w:pStyle w:val="af6"/>
        <w:numPr>
          <w:ilvl w:val="0"/>
          <w:numId w:val="46"/>
        </w:numPr>
      </w:pPr>
      <w:r>
        <w:rPr>
          <w:rFonts w:hint="eastAsia"/>
        </w:rPr>
        <w:t>斜拉索更换设计应遵循动态设计的原则，更换过程中结构的强度、刚度、抗裂和稳定性应满足规范要求；</w:t>
      </w:r>
    </w:p>
    <w:p w14:paraId="751CE612" w14:textId="77777777" w:rsidR="008068E3" w:rsidRDefault="008068E3" w:rsidP="008068E3">
      <w:pPr>
        <w:pStyle w:val="af6"/>
        <w:numPr>
          <w:ilvl w:val="0"/>
          <w:numId w:val="46"/>
        </w:numPr>
      </w:pPr>
      <w:r>
        <w:rPr>
          <w:rFonts w:hint="eastAsia"/>
        </w:rPr>
        <w:t>斜拉索更换应进行全过程施工监控，并符合《公路桥梁施工监控技术规程》（</w:t>
      </w:r>
      <w:r>
        <w:t>JTG/T 3650-01</w:t>
      </w:r>
      <w:r>
        <w:rPr>
          <w:rFonts w:hint="eastAsia"/>
        </w:rPr>
        <w:t>）的相关规定，应对施工过程中的主梁位移和索力进行动态监控；</w:t>
      </w:r>
    </w:p>
    <w:p w14:paraId="70B334AD" w14:textId="77777777" w:rsidR="008068E3" w:rsidRDefault="008068E3" w:rsidP="008068E3">
      <w:pPr>
        <w:pStyle w:val="af6"/>
        <w:numPr>
          <w:ilvl w:val="0"/>
          <w:numId w:val="46"/>
        </w:numPr>
      </w:pPr>
      <w:r>
        <w:rPr>
          <w:rFonts w:hint="eastAsia"/>
        </w:rPr>
        <w:t>拉索更换施工前，应对既有结构状态进行复核，及对现场施工条件进行调查；</w:t>
      </w:r>
    </w:p>
    <w:p w14:paraId="25F8BFAB" w14:textId="77777777" w:rsidR="008068E3" w:rsidRDefault="008068E3" w:rsidP="008068E3">
      <w:pPr>
        <w:pStyle w:val="af6"/>
        <w:numPr>
          <w:ilvl w:val="0"/>
          <w:numId w:val="46"/>
        </w:numPr>
      </w:pPr>
      <w:r>
        <w:rPr>
          <w:rFonts w:hint="eastAsia"/>
        </w:rPr>
        <w:t>应对拉索更换所用的主要临时设施进行专项设计，并动态检查和评估主要临时设施的稳定性、安全性；</w:t>
      </w:r>
    </w:p>
    <w:p w14:paraId="52DDCF79" w14:textId="77777777" w:rsidR="008068E3" w:rsidRDefault="008068E3" w:rsidP="008068E3">
      <w:pPr>
        <w:pStyle w:val="af6"/>
        <w:numPr>
          <w:ilvl w:val="0"/>
          <w:numId w:val="46"/>
        </w:numPr>
      </w:pPr>
      <w:r>
        <w:rPr>
          <w:rFonts w:hint="eastAsia"/>
        </w:rPr>
        <w:t>应按照设计或施工监控要求对旧索进行拆除和对新索进行安装，拉索拆除前应进行启动索力测定；</w:t>
      </w:r>
    </w:p>
    <w:p w14:paraId="226D3252" w14:textId="77777777" w:rsidR="008068E3" w:rsidRDefault="008068E3" w:rsidP="008068E3">
      <w:pPr>
        <w:pStyle w:val="af6"/>
        <w:numPr>
          <w:ilvl w:val="0"/>
          <w:numId w:val="46"/>
        </w:numPr>
      </w:pPr>
      <w:r>
        <w:rPr>
          <w:rFonts w:hint="eastAsia"/>
        </w:rPr>
        <w:t>斜拉索更换数量及顺序应符合设计或施工监控的要求；</w:t>
      </w:r>
    </w:p>
    <w:p w14:paraId="523033B4" w14:textId="77777777" w:rsidR="008068E3" w:rsidRDefault="008068E3" w:rsidP="008068E3">
      <w:pPr>
        <w:pStyle w:val="af6"/>
        <w:numPr>
          <w:ilvl w:val="0"/>
          <w:numId w:val="46"/>
        </w:numPr>
      </w:pPr>
      <w:r>
        <w:rPr>
          <w:rFonts w:hint="eastAsia"/>
        </w:rPr>
        <w:t>拉索更换宜在中断交通情况下进行，当不能中断交通时，应制订交通组织方案及保证结构安全的实施方案；</w:t>
      </w:r>
    </w:p>
    <w:p w14:paraId="1E3C57E9" w14:textId="77777777" w:rsidR="008068E3" w:rsidRDefault="008068E3" w:rsidP="008068E3">
      <w:pPr>
        <w:pStyle w:val="af6"/>
        <w:numPr>
          <w:ilvl w:val="0"/>
          <w:numId w:val="46"/>
        </w:numPr>
      </w:pPr>
      <w:r>
        <w:rPr>
          <w:rFonts w:hint="eastAsia"/>
        </w:rPr>
        <w:t>更换后的斜拉索宜采用智能斜拉索。</w:t>
      </w:r>
    </w:p>
    <w:p w14:paraId="0C053F1E" w14:textId="77777777" w:rsidR="008068E3" w:rsidRDefault="008068E3" w:rsidP="008068E3">
      <w:pPr>
        <w:pStyle w:val="3"/>
      </w:pPr>
      <w:r>
        <w:t>斜拉索</w:t>
      </w:r>
      <w:r>
        <w:rPr>
          <w:rFonts w:hint="eastAsia"/>
        </w:rPr>
        <w:t>的</w:t>
      </w:r>
      <w:r>
        <w:t>应急养护应符合下列规定：</w:t>
      </w:r>
    </w:p>
    <w:p w14:paraId="40532196" w14:textId="77777777" w:rsidR="008068E3" w:rsidRDefault="008068E3" w:rsidP="008068E3">
      <w:pPr>
        <w:pStyle w:val="af6"/>
        <w:numPr>
          <w:ilvl w:val="0"/>
          <w:numId w:val="47"/>
        </w:numPr>
      </w:pPr>
      <w:r>
        <w:lastRenderedPageBreak/>
        <w:t>应视斜拉索</w:t>
      </w:r>
      <w:r>
        <w:rPr>
          <w:rFonts w:hint="eastAsia"/>
        </w:rPr>
        <w:t>损伤</w:t>
      </w:r>
      <w:r>
        <w:t>情况实施交通管制</w:t>
      </w:r>
      <w:r>
        <w:rPr>
          <w:rFonts w:hint="eastAsia"/>
        </w:rPr>
        <w:t>，包括</w:t>
      </w:r>
      <w:r>
        <w:t>封闭车道、</w:t>
      </w:r>
      <w:r>
        <w:rPr>
          <w:rFonts w:hint="eastAsia"/>
        </w:rPr>
        <w:t>限载、限速及中断交通；</w:t>
      </w:r>
    </w:p>
    <w:p w14:paraId="503C6077" w14:textId="77777777" w:rsidR="008068E3" w:rsidRDefault="008068E3" w:rsidP="008068E3">
      <w:pPr>
        <w:pStyle w:val="af6"/>
        <w:numPr>
          <w:ilvl w:val="0"/>
          <w:numId w:val="47"/>
        </w:numPr>
      </w:pPr>
      <w:r>
        <w:rPr>
          <w:rFonts w:hint="eastAsia"/>
        </w:rPr>
        <w:t>应根据应急检查结果，结合现场实际情况，确定后续应急处置措施；</w:t>
      </w:r>
    </w:p>
    <w:p w14:paraId="374DA16E" w14:textId="77777777" w:rsidR="008068E3" w:rsidRDefault="008068E3" w:rsidP="008068E3">
      <w:pPr>
        <w:pStyle w:val="af6"/>
        <w:numPr>
          <w:ilvl w:val="0"/>
          <w:numId w:val="47"/>
        </w:numPr>
      </w:pPr>
      <w:r>
        <w:rPr>
          <w:rFonts w:hint="eastAsia"/>
        </w:rPr>
        <w:t>对于斜拉索损伤较轻或经评估后风险可控的，应及时组织斜拉索维修或更换工作；</w:t>
      </w:r>
    </w:p>
    <w:p w14:paraId="262B8339" w14:textId="6ED1A4DC" w:rsidR="008068E3" w:rsidRPr="008068E3" w:rsidRDefault="008068E3" w:rsidP="005618FB">
      <w:pPr>
        <w:pStyle w:val="af6"/>
        <w:numPr>
          <w:ilvl w:val="0"/>
          <w:numId w:val="47"/>
        </w:numPr>
        <w:ind w:firstLineChars="200" w:firstLine="480"/>
      </w:pPr>
      <w:r>
        <w:rPr>
          <w:rFonts w:hint="eastAsia"/>
        </w:rPr>
        <w:t>对于斜拉索出现严重损伤或破断的，当斜拉索损伤或破断位置距离桥面较近时，可采用原索搭接的方式进行应急处理，并尽快对拉索进行更换；当斜拉索损伤或破断位置距离桥面较远时，应及时对拉索进行更换。</w:t>
      </w:r>
    </w:p>
    <w:p w14:paraId="6E55D8A1" w14:textId="7BAE865A" w:rsidR="00596C71" w:rsidRDefault="00000000">
      <w:pPr>
        <w:pStyle w:val="20"/>
        <w:spacing w:before="240" w:after="240"/>
      </w:pPr>
      <w:bookmarkStart w:id="807" w:name="_Toc173750759"/>
      <w:bookmarkStart w:id="808" w:name="_Toc173750955"/>
      <w:bookmarkStart w:id="809" w:name="_Toc173750214"/>
      <w:bookmarkStart w:id="810" w:name="_Toc173750760"/>
      <w:bookmarkStart w:id="811" w:name="_Toc173751055"/>
      <w:bookmarkStart w:id="812" w:name="_Toc173751249"/>
      <w:bookmarkStart w:id="813" w:name="_Toc173751054"/>
      <w:bookmarkStart w:id="814" w:name="_Toc173751250"/>
      <w:bookmarkStart w:id="815" w:name="_Toc173750026"/>
      <w:bookmarkStart w:id="816" w:name="_Toc173750119"/>
      <w:bookmarkStart w:id="817" w:name="_Toc173751053"/>
      <w:bookmarkStart w:id="818" w:name="_Toc173750120"/>
      <w:bookmarkStart w:id="819" w:name="_Toc173751326"/>
      <w:bookmarkStart w:id="820" w:name="_Toc173750212"/>
      <w:bookmarkStart w:id="821" w:name="_Toc173750027"/>
      <w:bookmarkStart w:id="822" w:name="_Toc173750213"/>
      <w:bookmarkStart w:id="823" w:name="_Toc173750956"/>
      <w:bookmarkStart w:id="824" w:name="_Toc173751152"/>
      <w:bookmarkStart w:id="825" w:name="_Toc173751327"/>
      <w:bookmarkStart w:id="826" w:name="_Toc173750121"/>
      <w:bookmarkStart w:id="827" w:name="_Toc173751151"/>
      <w:bookmarkStart w:id="828" w:name="_Toc173750028"/>
      <w:bookmarkStart w:id="829" w:name="_Toc173750957"/>
      <w:bookmarkStart w:id="830" w:name="_Toc173750758"/>
      <w:bookmarkStart w:id="831" w:name="_Toc173750761"/>
      <w:bookmarkStart w:id="832" w:name="_Toc173750958"/>
      <w:bookmarkStart w:id="833" w:name="_Toc173751058"/>
      <w:bookmarkStart w:id="834" w:name="_Toc173751154"/>
      <w:bookmarkStart w:id="835" w:name="_Toc173751156"/>
      <w:bookmarkStart w:id="836" w:name="_Toc173751331"/>
      <w:bookmarkStart w:id="837" w:name="_Toc173750069"/>
      <w:bookmarkStart w:id="838" w:name="_Toc173750162"/>
      <w:bookmarkStart w:id="839" w:name="_Toc173750763"/>
      <w:bookmarkStart w:id="840" w:name="_Toc173751254"/>
      <w:bookmarkStart w:id="841" w:name="_Toc173750030"/>
      <w:bookmarkStart w:id="842" w:name="_Toc173751057"/>
      <w:bookmarkStart w:id="843" w:name="_Toc173750029"/>
      <w:bookmarkStart w:id="844" w:name="_Toc173751329"/>
      <w:bookmarkStart w:id="845" w:name="_Toc173750959"/>
      <w:bookmarkStart w:id="846" w:name="_Toc173751252"/>
      <w:bookmarkStart w:id="847" w:name="_Toc173751251"/>
      <w:bookmarkStart w:id="848" w:name="_Toc173750762"/>
      <w:bookmarkStart w:id="849" w:name="_Toc173751155"/>
      <w:bookmarkStart w:id="850" w:name="_Toc173751253"/>
      <w:bookmarkStart w:id="851" w:name="_Toc173751330"/>
      <w:bookmarkStart w:id="852" w:name="_Toc173750031"/>
      <w:bookmarkStart w:id="853" w:name="_Toc173750124"/>
      <w:bookmarkStart w:id="854" w:name="_Toc173751328"/>
      <w:bookmarkStart w:id="855" w:name="_Toc173750216"/>
      <w:bookmarkStart w:id="856" w:name="_Toc173750123"/>
      <w:bookmarkStart w:id="857" w:name="_Toc173750217"/>
      <w:bookmarkStart w:id="858" w:name="_Toc173750122"/>
      <w:bookmarkStart w:id="859" w:name="_Toc173751056"/>
      <w:bookmarkStart w:id="860" w:name="_Toc173750960"/>
      <w:bookmarkStart w:id="861" w:name="_Toc173751153"/>
      <w:bookmarkStart w:id="862" w:name="_Toc173750215"/>
      <w:bookmarkStart w:id="863" w:name="_Toc173750257"/>
      <w:bookmarkStart w:id="864" w:name="_Toc173750071"/>
      <w:bookmarkStart w:id="865" w:name="_Toc173751098"/>
      <w:bookmarkStart w:id="866" w:name="_Toc173750072"/>
      <w:bookmarkStart w:id="867" w:name="_Toc173751293"/>
      <w:bookmarkStart w:id="868" w:name="_Toc173751195"/>
      <w:bookmarkStart w:id="869" w:name="_Toc173751096"/>
      <w:bookmarkStart w:id="870" w:name="_Toc173750256"/>
      <w:bookmarkStart w:id="871" w:name="_Toc173751292"/>
      <w:bookmarkStart w:id="872" w:name="_Toc173750803"/>
      <w:bookmarkStart w:id="873" w:name="_Toc173750165"/>
      <w:bookmarkStart w:id="874" w:name="_Toc173750999"/>
      <w:bookmarkStart w:id="875" w:name="_Toc173750258"/>
      <w:bookmarkStart w:id="876" w:name="_Toc173751001"/>
      <w:bookmarkStart w:id="877" w:name="_Toc173750255"/>
      <w:bookmarkStart w:id="878" w:name="_Toc173751196"/>
      <w:bookmarkStart w:id="879" w:name="_Toc173751099"/>
      <w:bookmarkStart w:id="880" w:name="_Toc173751197"/>
      <w:bookmarkStart w:id="881" w:name="_Toc173750070"/>
      <w:bookmarkStart w:id="882" w:name="_Toc173750801"/>
      <w:bookmarkStart w:id="883" w:name="_Toc173750164"/>
      <w:bookmarkStart w:id="884" w:name="_Toc173751371"/>
      <w:bookmarkStart w:id="885" w:name="_Toc173750804"/>
      <w:bookmarkStart w:id="886" w:name="_Toc173751369"/>
      <w:bookmarkStart w:id="887" w:name="_Toc173751097"/>
      <w:bookmarkStart w:id="888" w:name="_Toc173751194"/>
      <w:bookmarkStart w:id="889" w:name="_Toc173751370"/>
      <w:bookmarkStart w:id="890" w:name="_Toc173751000"/>
      <w:bookmarkStart w:id="891" w:name="_Toc173751294"/>
      <w:bookmarkStart w:id="892" w:name="_Toc173750802"/>
      <w:bookmarkStart w:id="893" w:name="_Toc173750163"/>
      <w:bookmarkStart w:id="894" w:name="_Toc173750998"/>
      <w:bookmarkStart w:id="895" w:name="_Toc173751372"/>
      <w:bookmarkStart w:id="896" w:name="_Toc173751295"/>
      <w:bookmarkStart w:id="897" w:name="_Toc155118153"/>
      <w:bookmarkStart w:id="898" w:name="_Toc173750259"/>
      <w:bookmarkStart w:id="899" w:name="_Toc183422052"/>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r>
        <w:rPr>
          <w:rFonts w:hint="eastAsia"/>
        </w:rPr>
        <w:t>主缆的养护</w:t>
      </w:r>
      <w:bookmarkEnd w:id="897"/>
      <w:bookmarkEnd w:id="898"/>
      <w:bookmarkEnd w:id="899"/>
    </w:p>
    <w:p w14:paraId="6E6477CB" w14:textId="73DA589A" w:rsidR="00596C71" w:rsidRDefault="00000000">
      <w:pPr>
        <w:pStyle w:val="3"/>
      </w:pPr>
      <w:bookmarkStart w:id="900" w:name="_Toc173750807"/>
      <w:bookmarkEnd w:id="900"/>
      <w:r>
        <w:rPr>
          <w:rFonts w:hint="eastAsia"/>
        </w:rPr>
        <w:t>主缆的养护应符合下列规定：</w:t>
      </w:r>
    </w:p>
    <w:p w14:paraId="1F54A8C0" w14:textId="77777777" w:rsidR="00596C71" w:rsidRDefault="00000000">
      <w:pPr>
        <w:pStyle w:val="af6"/>
        <w:numPr>
          <w:ilvl w:val="0"/>
          <w:numId w:val="34"/>
        </w:numPr>
      </w:pPr>
      <w:r>
        <w:rPr>
          <w:rFonts w:hint="eastAsia"/>
        </w:rPr>
        <w:t>主缆各部件及附属设施功能正常、无缺损；</w:t>
      </w:r>
    </w:p>
    <w:p w14:paraId="0DDA86EC" w14:textId="77777777" w:rsidR="00596C71" w:rsidRDefault="00000000">
      <w:pPr>
        <w:pStyle w:val="af6"/>
        <w:numPr>
          <w:ilvl w:val="0"/>
          <w:numId w:val="34"/>
        </w:numPr>
      </w:pPr>
      <w:r>
        <w:t>主缆线形满足设计要求，防护</w:t>
      </w:r>
      <w:r>
        <w:rPr>
          <w:rFonts w:hint="eastAsia"/>
        </w:rPr>
        <w:t>系统</w:t>
      </w:r>
      <w:r>
        <w:t>完好，表面平整，</w:t>
      </w:r>
      <w:r>
        <w:rPr>
          <w:rFonts w:hint="eastAsia"/>
        </w:rPr>
        <w:t>索股外露</w:t>
      </w:r>
      <w:r>
        <w:t>钢丝保持干燥，锚头、锚杆、拉杆、裸露索股无积水、渗水</w:t>
      </w:r>
      <w:r>
        <w:rPr>
          <w:rFonts w:hint="eastAsia"/>
        </w:rPr>
        <w:t>；</w:t>
      </w:r>
    </w:p>
    <w:p w14:paraId="1376D5EB" w14:textId="77777777" w:rsidR="00596C71" w:rsidRDefault="00000000">
      <w:pPr>
        <w:pStyle w:val="af6"/>
        <w:numPr>
          <w:ilvl w:val="0"/>
          <w:numId w:val="34"/>
        </w:numPr>
      </w:pPr>
      <w:r>
        <w:rPr>
          <w:rFonts w:hint="eastAsia"/>
        </w:rPr>
        <w:t>索夹、索鞍、缆套及散索套表面无锈蚀，干净无杂物；索夹与主缆无滑移</w:t>
      </w:r>
      <w:r>
        <w:t>，</w:t>
      </w:r>
      <w:r>
        <w:rPr>
          <w:rFonts w:hint="eastAsia"/>
        </w:rPr>
        <w:t>螺母及螺杆无锈蚀，索夹紧固螺杆力满足养护要求；</w:t>
      </w:r>
    </w:p>
    <w:p w14:paraId="50F9451A" w14:textId="77777777" w:rsidR="00596C71" w:rsidRDefault="00000000">
      <w:pPr>
        <w:pStyle w:val="af6"/>
        <w:numPr>
          <w:ilvl w:val="0"/>
          <w:numId w:val="34"/>
        </w:numPr>
      </w:pPr>
      <w:r>
        <w:rPr>
          <w:rFonts w:hint="eastAsia"/>
        </w:rPr>
        <w:t>主索鞍稳固，散索鞍（套）应能保证变位顺畅，偏移量应在养护要求允许范围内；</w:t>
      </w:r>
    </w:p>
    <w:p w14:paraId="05DCE126" w14:textId="77777777" w:rsidR="00596C71" w:rsidRDefault="00000000">
      <w:pPr>
        <w:pStyle w:val="af6"/>
        <w:numPr>
          <w:ilvl w:val="0"/>
          <w:numId w:val="34"/>
        </w:numPr>
      </w:pPr>
      <w:r>
        <w:rPr>
          <w:rFonts w:hint="eastAsia"/>
        </w:rPr>
        <w:t>采用除湿系统防护的主缆及安装有除湿设备的锚室出气口相对湿度应不大于</w:t>
      </w:r>
      <w:r>
        <w:t>50%</w:t>
      </w:r>
      <w:r>
        <w:rPr>
          <w:rFonts w:hint="eastAsia"/>
        </w:rPr>
        <w:t>或符合养护要求。</w:t>
      </w:r>
    </w:p>
    <w:p w14:paraId="05B61519" w14:textId="1A85F752" w:rsidR="00596C71" w:rsidRDefault="00000000">
      <w:pPr>
        <w:pStyle w:val="3"/>
      </w:pPr>
      <w:r>
        <w:t>主缆</w:t>
      </w:r>
      <w:r>
        <w:rPr>
          <w:rFonts w:hint="eastAsia"/>
        </w:rPr>
        <w:t>的</w:t>
      </w:r>
      <w:r>
        <w:t>日常养护应以各部件及周围环境</w:t>
      </w:r>
      <w:r>
        <w:rPr>
          <w:rFonts w:hint="eastAsia"/>
        </w:rPr>
        <w:t>的清洁</w:t>
      </w:r>
      <w:r>
        <w:t>为主要工作内容，杂物、积灰、存留污秽及油渍等</w:t>
      </w:r>
      <w:r>
        <w:rPr>
          <w:rFonts w:hint="eastAsia"/>
        </w:rPr>
        <w:t>应每季度进行不少于</w:t>
      </w:r>
      <w:r>
        <w:t>1</w:t>
      </w:r>
      <w:r>
        <w:rPr>
          <w:rFonts w:hint="eastAsia"/>
        </w:rPr>
        <w:t>次</w:t>
      </w:r>
      <w:r>
        <w:t>清理</w:t>
      </w:r>
      <w:r>
        <w:rPr>
          <w:rFonts w:hint="eastAsia"/>
        </w:rPr>
        <w:t>，</w:t>
      </w:r>
      <w:r>
        <w:t>积水、积雪</w:t>
      </w:r>
      <w:r>
        <w:rPr>
          <w:rFonts w:hint="eastAsia"/>
        </w:rPr>
        <w:t>应及时清理。</w:t>
      </w:r>
    </w:p>
    <w:p w14:paraId="35540C97" w14:textId="206DC382" w:rsidR="00596C71" w:rsidRDefault="00000000">
      <w:pPr>
        <w:pStyle w:val="3"/>
      </w:pPr>
      <w:r>
        <w:t>主缆宜结合桥梁检查结果</w:t>
      </w:r>
      <w:r>
        <w:rPr>
          <w:rFonts w:hint="eastAsia"/>
        </w:rPr>
        <w:t>进行</w:t>
      </w:r>
      <w:r>
        <w:t>预防养护，每年不少于</w:t>
      </w:r>
      <w:r>
        <w:rPr>
          <w:rFonts w:eastAsia="TimesNewRomanPSMT"/>
        </w:rPr>
        <w:t>1</w:t>
      </w:r>
      <w:r>
        <w:t>次</w:t>
      </w:r>
      <w:r>
        <w:rPr>
          <w:rFonts w:hint="eastAsia"/>
        </w:rPr>
        <w:t>，预防养护</w:t>
      </w:r>
      <w:r>
        <w:t>应</w:t>
      </w:r>
      <w:r>
        <w:rPr>
          <w:rFonts w:hint="eastAsia"/>
        </w:rPr>
        <w:t>符合《公路缆索结构体系桥梁养护技术规范》</w:t>
      </w:r>
      <w:r>
        <w:rPr>
          <w:rFonts w:hint="eastAsia"/>
        </w:rPr>
        <w:t>(</w:t>
      </w:r>
      <w:r>
        <w:t>JTG/T 5122</w:t>
      </w:r>
      <w:r>
        <w:rPr>
          <w:rFonts w:hint="eastAsia"/>
        </w:rPr>
        <w:t>)</w:t>
      </w:r>
      <w:r>
        <w:rPr>
          <w:rFonts w:hint="eastAsia"/>
        </w:rPr>
        <w:t>的有关规定。</w:t>
      </w:r>
    </w:p>
    <w:p w14:paraId="7473D2A5" w14:textId="2DF206FA" w:rsidR="00596C71" w:rsidRDefault="00000000">
      <w:pPr>
        <w:pStyle w:val="3"/>
      </w:pPr>
      <w:r>
        <w:rPr>
          <w:rFonts w:hint="eastAsia"/>
        </w:rPr>
        <w:t>主缆的修复养护主要包括主缆和防护层的修复、索夹滑移修复、索夹更换、鞍座维修、体系改造等，</w:t>
      </w:r>
      <w:r>
        <w:t>除应</w:t>
      </w:r>
      <w:r>
        <w:rPr>
          <w:rFonts w:hint="eastAsia"/>
        </w:rPr>
        <w:t>符合《公路缆索结构体系桥梁养护技术规范》</w:t>
      </w:r>
      <w:r>
        <w:rPr>
          <w:rFonts w:hint="eastAsia"/>
        </w:rPr>
        <w:t>(</w:t>
      </w:r>
      <w:r>
        <w:t>JTG/T 5122</w:t>
      </w:r>
      <w:r>
        <w:rPr>
          <w:rFonts w:hint="eastAsia"/>
        </w:rPr>
        <w:t>)</w:t>
      </w:r>
      <w:r>
        <w:rPr>
          <w:rFonts w:hint="eastAsia"/>
        </w:rPr>
        <w:t>的有关规定外</w:t>
      </w:r>
      <w:r>
        <w:t>，还应符合下列规定：</w:t>
      </w:r>
    </w:p>
    <w:p w14:paraId="1A650352" w14:textId="77777777" w:rsidR="00596C71" w:rsidRDefault="00000000">
      <w:pPr>
        <w:pStyle w:val="af6"/>
        <w:numPr>
          <w:ilvl w:val="0"/>
          <w:numId w:val="35"/>
        </w:numPr>
      </w:pPr>
      <w:r>
        <w:rPr>
          <w:rFonts w:ascii="宋体" w:hAnsi="宋体"/>
          <w:color w:val="000000"/>
        </w:rPr>
        <w:t>修复养护的时机应结合桥梁</w:t>
      </w:r>
      <w:r>
        <w:t>定期</w:t>
      </w:r>
      <w:r>
        <w:rPr>
          <w:rFonts w:ascii="宋体" w:hAnsi="宋体"/>
          <w:color w:val="000000"/>
        </w:rPr>
        <w:t>检查工作进行确定</w:t>
      </w:r>
      <w:r>
        <w:rPr>
          <w:rFonts w:hint="eastAsia"/>
        </w:rPr>
        <w:t>；</w:t>
      </w:r>
    </w:p>
    <w:p w14:paraId="303D328A" w14:textId="390279DD" w:rsidR="00596C71" w:rsidRDefault="00000000">
      <w:pPr>
        <w:pStyle w:val="af6"/>
        <w:numPr>
          <w:ilvl w:val="0"/>
          <w:numId w:val="35"/>
        </w:numPr>
      </w:pPr>
      <w:r>
        <w:rPr>
          <w:rFonts w:hint="eastAsia"/>
        </w:rPr>
        <w:t>主缆维修前应对主缆、索鞍、索夹进行全面检查，记录缺陷情况；</w:t>
      </w:r>
    </w:p>
    <w:p w14:paraId="36C89221" w14:textId="77777777" w:rsidR="00596C71" w:rsidRDefault="00000000">
      <w:pPr>
        <w:pStyle w:val="af6"/>
        <w:numPr>
          <w:ilvl w:val="0"/>
          <w:numId w:val="35"/>
        </w:numPr>
      </w:pPr>
      <w:r>
        <w:rPr>
          <w:rFonts w:hint="eastAsia"/>
        </w:rPr>
        <w:t>鞍罩存在破损、鞍室密封门变形或胶条老化导致内部湿度异常时，应及</w:t>
      </w:r>
      <w:r>
        <w:rPr>
          <w:rFonts w:hint="eastAsia"/>
        </w:rPr>
        <w:lastRenderedPageBreak/>
        <w:t>时采取修复措施；</w:t>
      </w:r>
    </w:p>
    <w:p w14:paraId="479AC618" w14:textId="77777777" w:rsidR="00596C71" w:rsidRDefault="00000000">
      <w:pPr>
        <w:pStyle w:val="af6"/>
        <w:numPr>
          <w:ilvl w:val="0"/>
          <w:numId w:val="35"/>
        </w:numPr>
      </w:pPr>
      <w:r>
        <w:rPr>
          <w:rFonts w:hint="eastAsia"/>
        </w:rPr>
        <w:t>主缆安装有除湿系统的，当除湿机运行异常或系统存在漏气部位时，应及时进行维修或更换。当进气口和出气口湿度传感器经验证存在较大误差时，应及时进行更换。主缆最低点检查窗存在积水时应打开检查孔排水；</w:t>
      </w:r>
    </w:p>
    <w:p w14:paraId="17AE52D9" w14:textId="77777777" w:rsidR="00596C71" w:rsidRDefault="00000000">
      <w:pPr>
        <w:pStyle w:val="af6"/>
        <w:numPr>
          <w:ilvl w:val="0"/>
          <w:numId w:val="35"/>
        </w:numPr>
      </w:pPr>
      <w:r>
        <w:rPr>
          <w:rFonts w:hint="eastAsia"/>
        </w:rPr>
        <w:t>索夹及散索套滑移的限值应控制在</w:t>
      </w:r>
      <w:r>
        <w:rPr>
          <w:rFonts w:hint="eastAsia"/>
        </w:rPr>
        <w:t>10mm</w:t>
      </w:r>
      <w:r>
        <w:rPr>
          <w:rFonts w:hint="eastAsia"/>
        </w:rPr>
        <w:t>以内，当索夹及散索套滑移超限时，应及时对索夹螺杆进行紧固，并做好接缝处的防水措施，滑移量较大时应通过分析论证确定是否复位。</w:t>
      </w:r>
    </w:p>
    <w:p w14:paraId="15AD174A" w14:textId="2F09F358" w:rsidR="00596C71" w:rsidRDefault="00000000">
      <w:pPr>
        <w:pStyle w:val="3"/>
      </w:pPr>
      <w:r>
        <w:t>主缆的应急养护应符合下列规定：</w:t>
      </w:r>
    </w:p>
    <w:p w14:paraId="2C633E29" w14:textId="2BC94B90" w:rsidR="00596C71" w:rsidRDefault="00000000">
      <w:pPr>
        <w:pStyle w:val="af6"/>
        <w:numPr>
          <w:ilvl w:val="0"/>
          <w:numId w:val="36"/>
        </w:numPr>
      </w:pPr>
      <w:r>
        <w:t>主缆出现</w:t>
      </w:r>
      <w:r>
        <w:rPr>
          <w:rFonts w:hint="eastAsia"/>
        </w:rPr>
        <w:t>索股</w:t>
      </w:r>
      <w:r>
        <w:t>断裂</w:t>
      </w:r>
      <w:r>
        <w:rPr>
          <w:rFonts w:hint="eastAsia"/>
        </w:rPr>
        <w:t>、索夹失效时</w:t>
      </w:r>
      <w:r>
        <w:t>，应</w:t>
      </w:r>
      <w:r>
        <w:rPr>
          <w:rFonts w:hint="eastAsia"/>
        </w:rPr>
        <w:t>及时进行</w:t>
      </w:r>
      <w:r>
        <w:t>交通管制，</w:t>
      </w:r>
      <w:r>
        <w:rPr>
          <w:rFonts w:hint="eastAsia"/>
        </w:rPr>
        <w:t>并</w:t>
      </w:r>
      <w:r>
        <w:t>根据</w:t>
      </w:r>
      <w:r>
        <w:rPr>
          <w:rFonts w:hint="eastAsia"/>
        </w:rPr>
        <w:t>检查</w:t>
      </w:r>
      <w:r>
        <w:t>评估结果对主缆体系采取</w:t>
      </w:r>
      <w:r>
        <w:rPr>
          <w:rFonts w:hint="eastAsia"/>
        </w:rPr>
        <w:t>相应的</w:t>
      </w:r>
      <w:r>
        <w:t>应急养护措施</w:t>
      </w:r>
      <w:r>
        <w:rPr>
          <w:rFonts w:hint="eastAsia"/>
        </w:rPr>
        <w:t>；</w:t>
      </w:r>
    </w:p>
    <w:p w14:paraId="76548149" w14:textId="77777777" w:rsidR="00596C71" w:rsidRDefault="00000000">
      <w:pPr>
        <w:pStyle w:val="af6"/>
        <w:numPr>
          <w:ilvl w:val="0"/>
          <w:numId w:val="36"/>
        </w:numPr>
      </w:pPr>
      <w:r>
        <w:t>索股整束破断</w:t>
      </w:r>
      <w:r>
        <w:rPr>
          <w:rFonts w:hint="eastAsia"/>
        </w:rPr>
        <w:t>时</w:t>
      </w:r>
      <w:r>
        <w:t>可采用原索股搭接</w:t>
      </w:r>
      <w:r>
        <w:rPr>
          <w:rFonts w:hint="eastAsia"/>
        </w:rPr>
        <w:t>的</w:t>
      </w:r>
      <w:r>
        <w:t>方式</w:t>
      </w:r>
      <w:r>
        <w:rPr>
          <w:rFonts w:hint="eastAsia"/>
        </w:rPr>
        <w:t>进行</w:t>
      </w:r>
      <w:r>
        <w:t>应急</w:t>
      </w:r>
      <w:r>
        <w:rPr>
          <w:rFonts w:hint="eastAsia"/>
        </w:rPr>
        <w:t>处治</w:t>
      </w:r>
      <w:r>
        <w:t>，</w:t>
      </w:r>
      <w:r>
        <w:rPr>
          <w:rFonts w:hint="eastAsia"/>
        </w:rPr>
        <w:t>并应</w:t>
      </w:r>
      <w:r>
        <w:t>及时采</w:t>
      </w:r>
      <w:r>
        <w:rPr>
          <w:rFonts w:hint="eastAsia"/>
        </w:rPr>
        <w:t>取</w:t>
      </w:r>
      <w:r>
        <w:t>可靠连接</w:t>
      </w:r>
      <w:r>
        <w:rPr>
          <w:rFonts w:hint="eastAsia"/>
        </w:rPr>
        <w:t>方式</w:t>
      </w:r>
      <w:r>
        <w:t>，恢复原有索股</w:t>
      </w:r>
      <w:r>
        <w:rPr>
          <w:rFonts w:hint="eastAsia"/>
        </w:rPr>
        <w:t>索</w:t>
      </w:r>
      <w:r>
        <w:t>力。</w:t>
      </w:r>
    </w:p>
    <w:p w14:paraId="44959533" w14:textId="77777777" w:rsidR="00596C71" w:rsidRDefault="00000000">
      <w:pPr>
        <w:pStyle w:val="20"/>
        <w:spacing w:before="240" w:after="240"/>
      </w:pPr>
      <w:bookmarkStart w:id="901" w:name="_Toc173750820"/>
      <w:bookmarkStart w:id="902" w:name="_Toc173750823"/>
      <w:bookmarkStart w:id="903" w:name="_Toc155118154"/>
      <w:bookmarkStart w:id="904" w:name="_Toc173750261"/>
      <w:bookmarkStart w:id="905" w:name="_Toc183422053"/>
      <w:bookmarkStart w:id="906" w:name="_Hlk150354405"/>
      <w:bookmarkEnd w:id="901"/>
      <w:bookmarkEnd w:id="902"/>
      <w:r>
        <w:t>吊（系）索</w:t>
      </w:r>
      <w:r>
        <w:rPr>
          <w:rFonts w:hint="eastAsia"/>
        </w:rPr>
        <w:t>的养护</w:t>
      </w:r>
      <w:bookmarkEnd w:id="903"/>
      <w:bookmarkEnd w:id="904"/>
      <w:bookmarkEnd w:id="905"/>
    </w:p>
    <w:p w14:paraId="398993D4" w14:textId="77777777" w:rsidR="00596C71" w:rsidRDefault="00000000">
      <w:pPr>
        <w:pStyle w:val="3"/>
      </w:pPr>
      <w:r>
        <w:t>吊（系）索</w:t>
      </w:r>
      <w:r>
        <w:rPr>
          <w:rFonts w:hint="eastAsia"/>
        </w:rPr>
        <w:t>的</w:t>
      </w:r>
      <w:r>
        <w:t>养护</w:t>
      </w:r>
      <w:r>
        <w:rPr>
          <w:rFonts w:hint="eastAsia"/>
        </w:rPr>
        <w:t>除应符合本指南第</w:t>
      </w:r>
      <w:r>
        <w:rPr>
          <w:rFonts w:hint="eastAsia"/>
        </w:rPr>
        <w:t>6.3.1</w:t>
      </w:r>
      <w:r>
        <w:rPr>
          <w:rFonts w:hint="eastAsia"/>
        </w:rPr>
        <w:t>条的有关规定外，还应符合下列规定：</w:t>
      </w:r>
    </w:p>
    <w:p w14:paraId="6DF8FEBC" w14:textId="77777777" w:rsidR="00596C71" w:rsidRDefault="00000000">
      <w:pPr>
        <w:pStyle w:val="af6"/>
        <w:numPr>
          <w:ilvl w:val="0"/>
          <w:numId w:val="48"/>
        </w:numPr>
      </w:pPr>
      <w:r>
        <w:rPr>
          <w:rFonts w:hint="eastAsia"/>
        </w:rPr>
        <w:t>应保持减振架及其减振性能完好；</w:t>
      </w:r>
    </w:p>
    <w:p w14:paraId="04516085" w14:textId="77777777" w:rsidR="00596C71" w:rsidRDefault="00000000">
      <w:pPr>
        <w:pStyle w:val="af6"/>
        <w:numPr>
          <w:ilvl w:val="0"/>
          <w:numId w:val="48"/>
        </w:numPr>
      </w:pPr>
      <w:r>
        <w:rPr>
          <w:rFonts w:hint="eastAsia"/>
        </w:rPr>
        <w:t>系索的支撑架应牢固可靠；</w:t>
      </w:r>
    </w:p>
    <w:p w14:paraId="40F08949" w14:textId="77777777" w:rsidR="00596C71" w:rsidRDefault="00000000">
      <w:pPr>
        <w:pStyle w:val="af6"/>
        <w:numPr>
          <w:ilvl w:val="0"/>
          <w:numId w:val="48"/>
        </w:numPr>
      </w:pPr>
      <w:r>
        <w:rPr>
          <w:rFonts w:hint="eastAsia"/>
        </w:rPr>
        <w:t>对套管式柔性系索，钢丝或钢绞线和套管之间应灌满防腐油脂或其他防腐材料。</w:t>
      </w:r>
    </w:p>
    <w:p w14:paraId="66CF8D7C" w14:textId="77777777" w:rsidR="00596C71" w:rsidRDefault="00000000">
      <w:pPr>
        <w:pStyle w:val="3"/>
      </w:pPr>
      <w:r>
        <w:t>吊（系）索日常养护应以</w:t>
      </w:r>
      <w:r>
        <w:rPr>
          <w:rFonts w:hint="eastAsia"/>
        </w:rPr>
        <w:t>锚固系统及周围环境</w:t>
      </w:r>
      <w:r>
        <w:t>的清洁为主要内容，每季度应不少于</w:t>
      </w:r>
      <w:r>
        <w:t>1</w:t>
      </w:r>
      <w:r>
        <w:t>次。</w:t>
      </w:r>
    </w:p>
    <w:p w14:paraId="4373B154" w14:textId="77777777" w:rsidR="00596C71" w:rsidRDefault="00000000">
      <w:pPr>
        <w:pStyle w:val="3"/>
      </w:pPr>
      <w:r>
        <w:t>吊（系）索的预防养护</w:t>
      </w:r>
      <w:r>
        <w:rPr>
          <w:rFonts w:hint="eastAsia"/>
        </w:rPr>
        <w:t>每年不少于</w:t>
      </w:r>
      <w:r>
        <w:rPr>
          <w:rFonts w:hint="eastAsia"/>
        </w:rPr>
        <w:t>1</w:t>
      </w:r>
      <w:r>
        <w:rPr>
          <w:rFonts w:hint="eastAsia"/>
        </w:rPr>
        <w:t>次，并</w:t>
      </w:r>
      <w:r>
        <w:t>应符合下列规定：</w:t>
      </w:r>
    </w:p>
    <w:p w14:paraId="4866B0D7" w14:textId="4D3F3AD4" w:rsidR="00596C71" w:rsidRDefault="00000000">
      <w:pPr>
        <w:pStyle w:val="af6"/>
        <w:numPr>
          <w:ilvl w:val="0"/>
          <w:numId w:val="49"/>
        </w:numPr>
      </w:pPr>
      <w:r>
        <w:rPr>
          <w:rFonts w:hint="eastAsia"/>
        </w:rPr>
        <w:t>吊（系）索锚头及保护罩的预防养护应符合本指南第</w:t>
      </w:r>
      <w:r w:rsidR="004E1205">
        <w:rPr>
          <w:rFonts w:hint="eastAsia"/>
        </w:rPr>
        <w:t>6.2.3</w:t>
      </w:r>
      <w:r>
        <w:rPr>
          <w:rFonts w:hint="eastAsia"/>
        </w:rPr>
        <w:t>条的有关规定；</w:t>
      </w:r>
    </w:p>
    <w:p w14:paraId="269B1354" w14:textId="77777777" w:rsidR="00596C71" w:rsidRDefault="00000000">
      <w:pPr>
        <w:pStyle w:val="af6"/>
        <w:numPr>
          <w:ilvl w:val="0"/>
          <w:numId w:val="49"/>
        </w:numPr>
      </w:pPr>
      <w:r>
        <w:rPr>
          <w:rFonts w:hint="eastAsia"/>
        </w:rPr>
        <w:t>采用涂装防护的钢丝绳吊索、钢拉杆出现轻微涂层劣化时，应进行维护性涂装；</w:t>
      </w:r>
    </w:p>
    <w:p w14:paraId="26415496" w14:textId="77777777" w:rsidR="00596C71" w:rsidRDefault="00000000">
      <w:pPr>
        <w:pStyle w:val="af6"/>
        <w:numPr>
          <w:ilvl w:val="0"/>
          <w:numId w:val="49"/>
        </w:numPr>
      </w:pPr>
      <w:r>
        <w:rPr>
          <w:rFonts w:hint="eastAsia"/>
        </w:rPr>
        <w:t>减振架出现轻微涂层劣化时，应进行维护性涂装；</w:t>
      </w:r>
    </w:p>
    <w:p w14:paraId="3356B484" w14:textId="77777777" w:rsidR="00596C71" w:rsidRDefault="00000000">
      <w:pPr>
        <w:pStyle w:val="af6"/>
        <w:numPr>
          <w:ilvl w:val="0"/>
          <w:numId w:val="49"/>
        </w:numPr>
      </w:pPr>
      <w:r>
        <w:t>应定期对</w:t>
      </w:r>
      <w:r>
        <w:rPr>
          <w:rFonts w:hint="eastAsia"/>
        </w:rPr>
        <w:t>吊索</w:t>
      </w:r>
      <w:r>
        <w:t>的锚头、叉耳与销</w:t>
      </w:r>
      <w:r>
        <w:rPr>
          <w:rFonts w:hint="eastAsia"/>
        </w:rPr>
        <w:t>轴</w:t>
      </w:r>
      <w:r>
        <w:t>涂刷防锈漆，保持涂层完好</w:t>
      </w:r>
      <w:r>
        <w:rPr>
          <w:rFonts w:hint="eastAsia"/>
        </w:rPr>
        <w:t>；</w:t>
      </w:r>
    </w:p>
    <w:p w14:paraId="2058045F" w14:textId="77777777" w:rsidR="00596C71" w:rsidRDefault="00000000">
      <w:pPr>
        <w:pStyle w:val="af6"/>
        <w:numPr>
          <w:ilvl w:val="0"/>
          <w:numId w:val="49"/>
        </w:numPr>
      </w:pPr>
      <w:r>
        <w:rPr>
          <w:rFonts w:hint="eastAsia"/>
        </w:rPr>
        <w:t>系索套管表面出现涂层劣化时应进行维护性涂装；</w:t>
      </w:r>
    </w:p>
    <w:p w14:paraId="6BAC70DF" w14:textId="77777777" w:rsidR="00596C71" w:rsidRDefault="00000000">
      <w:pPr>
        <w:pStyle w:val="af6"/>
        <w:numPr>
          <w:ilvl w:val="0"/>
          <w:numId w:val="49"/>
        </w:numPr>
      </w:pPr>
      <w:r>
        <w:rPr>
          <w:rFonts w:hint="eastAsia"/>
        </w:rPr>
        <w:t>挤塑式套管的外包材料老化、脆裂及人为损伤的应采用玻璃丝布或其他</w:t>
      </w:r>
      <w:r>
        <w:rPr>
          <w:rFonts w:hint="eastAsia"/>
        </w:rPr>
        <w:lastRenderedPageBreak/>
        <w:t>防护材料包扎；</w:t>
      </w:r>
    </w:p>
    <w:p w14:paraId="51731C56" w14:textId="77777777" w:rsidR="00596C71" w:rsidRDefault="00000000">
      <w:pPr>
        <w:pStyle w:val="af6"/>
        <w:numPr>
          <w:ilvl w:val="0"/>
          <w:numId w:val="49"/>
        </w:numPr>
      </w:pPr>
      <w:r>
        <w:rPr>
          <w:rFonts w:hint="eastAsia"/>
        </w:rPr>
        <w:t>刚性系杆的外包钢管内应加注防腐油脂，</w:t>
      </w:r>
      <w:r>
        <w:t>两端应采用不锈钢罩保护</w:t>
      </w:r>
      <w:r>
        <w:rPr>
          <w:rFonts w:hint="eastAsia"/>
        </w:rPr>
        <w:t>，</w:t>
      </w:r>
      <w:r>
        <w:t>当不锈钢罩保护或将军帽紧固螺栓松动时</w:t>
      </w:r>
      <w:r>
        <w:rPr>
          <w:rFonts w:hint="eastAsia"/>
        </w:rPr>
        <w:t>，</w:t>
      </w:r>
      <w:r>
        <w:t>应及时紧固</w:t>
      </w:r>
      <w:r>
        <w:rPr>
          <w:rFonts w:hint="eastAsia"/>
        </w:rPr>
        <w:t>。</w:t>
      </w:r>
    </w:p>
    <w:p w14:paraId="4812FCDD" w14:textId="77777777" w:rsidR="00596C71" w:rsidRDefault="00000000">
      <w:pPr>
        <w:pStyle w:val="3"/>
      </w:pPr>
      <w:r>
        <w:t>吊（系）索的修复养护</w:t>
      </w:r>
      <w:r>
        <w:rPr>
          <w:rFonts w:hint="eastAsia"/>
        </w:rPr>
        <w:t>主要包括</w:t>
      </w:r>
      <w:r>
        <w:rPr>
          <w:rFonts w:hint="eastAsia"/>
          <w:bCs w:val="0"/>
        </w:rPr>
        <w:t>防护修复、吊索更换、长吊索风振控制，</w:t>
      </w:r>
      <w:r>
        <w:t>除应</w:t>
      </w:r>
      <w:r>
        <w:rPr>
          <w:rFonts w:hint="eastAsia"/>
        </w:rPr>
        <w:t>符合《公路缆索结构体系桥梁养护技术规范》</w:t>
      </w:r>
      <w:r>
        <w:rPr>
          <w:rFonts w:hint="eastAsia"/>
        </w:rPr>
        <w:t>(</w:t>
      </w:r>
      <w:r>
        <w:t>JTG/T 5122</w:t>
      </w:r>
      <w:r>
        <w:rPr>
          <w:rFonts w:hint="eastAsia"/>
        </w:rPr>
        <w:t>)</w:t>
      </w:r>
      <w:r>
        <w:rPr>
          <w:rFonts w:hint="eastAsia"/>
        </w:rPr>
        <w:t>的有关规定外</w:t>
      </w:r>
      <w:r>
        <w:t>，还应符合下列规定：</w:t>
      </w:r>
    </w:p>
    <w:p w14:paraId="1B7B7A29" w14:textId="1AB933C0" w:rsidR="00596C71" w:rsidRDefault="00000000">
      <w:pPr>
        <w:pStyle w:val="af6"/>
        <w:numPr>
          <w:ilvl w:val="0"/>
          <w:numId w:val="50"/>
        </w:numPr>
      </w:pPr>
      <w:r>
        <w:rPr>
          <w:rFonts w:hint="eastAsia"/>
          <w:szCs w:val="24"/>
        </w:rPr>
        <w:t>平行钢丝、钢绞线</w:t>
      </w:r>
      <w:r>
        <w:t>吊（系）索的修复养护</w:t>
      </w:r>
      <w:r>
        <w:rPr>
          <w:rFonts w:hint="eastAsia"/>
          <w:bCs/>
        </w:rPr>
        <w:t>应符合本指南第</w:t>
      </w:r>
      <w:r w:rsidR="00361046">
        <w:rPr>
          <w:rFonts w:hint="eastAsia"/>
          <w:bCs/>
        </w:rPr>
        <w:t>6.2.4</w:t>
      </w:r>
      <w:r>
        <w:rPr>
          <w:rFonts w:hint="eastAsia"/>
          <w:bCs/>
        </w:rPr>
        <w:t>条的相关规定</w:t>
      </w:r>
      <w:r>
        <w:rPr>
          <w:rFonts w:hint="eastAsia"/>
        </w:rPr>
        <w:t>；</w:t>
      </w:r>
    </w:p>
    <w:p w14:paraId="6B0A427F" w14:textId="77777777" w:rsidR="00596C71" w:rsidRDefault="00000000">
      <w:pPr>
        <w:pStyle w:val="af6"/>
        <w:numPr>
          <w:ilvl w:val="0"/>
          <w:numId w:val="50"/>
        </w:numPr>
      </w:pPr>
      <w:r>
        <w:rPr>
          <w:rFonts w:hint="eastAsia"/>
        </w:rPr>
        <w:t>钢丝绳吊索、钢拉杆的涂层防护严重劣化时，应进行重新涂装，重涂的防护体系宜单独设计；</w:t>
      </w:r>
    </w:p>
    <w:p w14:paraId="03A5E68B" w14:textId="77777777" w:rsidR="00596C71" w:rsidRDefault="00000000">
      <w:pPr>
        <w:pStyle w:val="af6"/>
        <w:numPr>
          <w:ilvl w:val="0"/>
          <w:numId w:val="50"/>
        </w:numPr>
      </w:pPr>
      <w:r>
        <w:t>吊（系）索有渗水现象时，应查明原因，</w:t>
      </w:r>
      <w:r>
        <w:rPr>
          <w:rFonts w:hint="eastAsia"/>
        </w:rPr>
        <w:t>并及时对</w:t>
      </w:r>
      <w:r>
        <w:t>防护进行修补。修补前，应对索体进行干燥处理</w:t>
      </w:r>
      <w:r>
        <w:rPr>
          <w:rFonts w:hint="eastAsia"/>
        </w:rPr>
        <w:t>；</w:t>
      </w:r>
    </w:p>
    <w:p w14:paraId="0E8A2543" w14:textId="5E111D66" w:rsidR="00596C71" w:rsidRDefault="00000000">
      <w:pPr>
        <w:pStyle w:val="af6"/>
        <w:numPr>
          <w:ilvl w:val="0"/>
          <w:numId w:val="50"/>
        </w:numPr>
      </w:pPr>
      <w:r>
        <w:rPr>
          <w:rFonts w:hint="eastAsia"/>
        </w:rPr>
        <w:t>吊（系）索保护套管穿透性开裂或钢丝锈蚀病害时，应先采取临时性防蚀措施，再进行相应的评估、维修和更换</w:t>
      </w:r>
      <w:r w:rsidR="00C818C7">
        <w:rPr>
          <w:rFonts w:hint="eastAsia"/>
        </w:rPr>
        <w:t>；</w:t>
      </w:r>
    </w:p>
    <w:p w14:paraId="64C428BF" w14:textId="3BBC4310" w:rsidR="00596C71" w:rsidRDefault="00000000">
      <w:pPr>
        <w:pStyle w:val="af6"/>
        <w:numPr>
          <w:ilvl w:val="0"/>
          <w:numId w:val="50"/>
        </w:numPr>
      </w:pPr>
      <w:r>
        <w:t>当吊</w:t>
      </w:r>
      <w:r>
        <w:rPr>
          <w:rFonts w:hint="eastAsia"/>
        </w:rPr>
        <w:t>索</w:t>
      </w:r>
      <w:r>
        <w:t>长度超</w:t>
      </w:r>
      <w:r>
        <w:t>20m</w:t>
      </w:r>
      <w:r>
        <w:t>，存在过大的风致振动时，</w:t>
      </w:r>
      <w:r>
        <w:rPr>
          <w:rFonts w:hint="eastAsia"/>
        </w:rPr>
        <w:t>宜对双</w:t>
      </w:r>
      <w:r>
        <w:t>吊</w:t>
      </w:r>
      <w:r>
        <w:rPr>
          <w:rFonts w:hint="eastAsia"/>
        </w:rPr>
        <w:t>索安装减振架</w:t>
      </w:r>
      <w:r>
        <w:t>，</w:t>
      </w:r>
      <w:r>
        <w:rPr>
          <w:rFonts w:hint="eastAsia"/>
        </w:rPr>
        <w:t>减振架</w:t>
      </w:r>
      <w:r>
        <w:t>的</w:t>
      </w:r>
      <w:r>
        <w:rPr>
          <w:rFonts w:hint="eastAsia"/>
        </w:rPr>
        <w:t>数量及</w:t>
      </w:r>
      <w:r>
        <w:t>间距应</w:t>
      </w:r>
      <w:r>
        <w:rPr>
          <w:rFonts w:hint="eastAsia"/>
        </w:rPr>
        <w:t>通过分析</w:t>
      </w:r>
      <w:r>
        <w:t>确定。</w:t>
      </w:r>
    </w:p>
    <w:p w14:paraId="545C0412" w14:textId="77777777" w:rsidR="00596C71" w:rsidRDefault="00000000">
      <w:pPr>
        <w:pStyle w:val="3"/>
      </w:pPr>
      <w:r>
        <w:t>吊（系）索</w:t>
      </w:r>
      <w:r>
        <w:rPr>
          <w:rFonts w:hint="eastAsia"/>
        </w:rPr>
        <w:t>更</w:t>
      </w:r>
      <w:r>
        <w:t>换或改造应符合下列规定：</w:t>
      </w:r>
    </w:p>
    <w:p w14:paraId="69151AD3" w14:textId="7597CAC6" w:rsidR="00596C71" w:rsidRDefault="00000000">
      <w:pPr>
        <w:pStyle w:val="af6"/>
        <w:numPr>
          <w:ilvl w:val="0"/>
          <w:numId w:val="51"/>
        </w:numPr>
      </w:pPr>
      <w:r>
        <w:t>吊（系）索</w:t>
      </w:r>
      <w:r>
        <w:rPr>
          <w:rFonts w:hint="eastAsia"/>
        </w:rPr>
        <w:t>更换原则可</w:t>
      </w:r>
      <w:r w:rsidR="00F03092">
        <w:rPr>
          <w:rFonts w:hint="eastAsia"/>
        </w:rPr>
        <w:t>按照</w:t>
      </w:r>
      <w:r w:rsidR="00F03092">
        <w:rPr>
          <w:rFonts w:hint="eastAsia"/>
          <w:bCs/>
        </w:rPr>
        <w:t>本指南</w:t>
      </w:r>
      <w:r>
        <w:rPr>
          <w:rFonts w:hint="eastAsia"/>
        </w:rPr>
        <w:t>第</w:t>
      </w:r>
      <w:r w:rsidR="00361046">
        <w:rPr>
          <w:rFonts w:hint="eastAsia"/>
        </w:rPr>
        <w:t>6.2.7</w:t>
      </w:r>
      <w:r>
        <w:rPr>
          <w:rFonts w:hint="eastAsia"/>
        </w:rPr>
        <w:t>条的有关规定</w:t>
      </w:r>
      <w:r w:rsidR="00F03092">
        <w:rPr>
          <w:rFonts w:hint="eastAsia"/>
        </w:rPr>
        <w:t>执行</w:t>
      </w:r>
      <w:r>
        <w:rPr>
          <w:rFonts w:hint="eastAsia"/>
        </w:rPr>
        <w:t>；</w:t>
      </w:r>
    </w:p>
    <w:p w14:paraId="69B30D42" w14:textId="4251B6BD" w:rsidR="00596C71" w:rsidRDefault="00000000">
      <w:pPr>
        <w:pStyle w:val="af6"/>
        <w:numPr>
          <w:ilvl w:val="0"/>
          <w:numId w:val="51"/>
        </w:numPr>
      </w:pPr>
      <w:r>
        <w:rPr>
          <w:rFonts w:hint="eastAsia"/>
        </w:rPr>
        <w:t>吊索的更换除应符合</w:t>
      </w:r>
      <w:r w:rsidR="00F03092">
        <w:rPr>
          <w:rFonts w:hint="eastAsia"/>
          <w:bCs/>
        </w:rPr>
        <w:t>本指南</w:t>
      </w:r>
      <w:r>
        <w:rPr>
          <w:rFonts w:hint="eastAsia"/>
        </w:rPr>
        <w:t>第</w:t>
      </w:r>
      <w:r w:rsidR="00361046">
        <w:rPr>
          <w:rFonts w:hint="eastAsia"/>
        </w:rPr>
        <w:t>6.2.8</w:t>
      </w:r>
      <w:r>
        <w:rPr>
          <w:rFonts w:hint="eastAsia"/>
        </w:rPr>
        <w:t>条的规定外，应采用临时措施保证施工过程中的结构安全，吊索应分级进行卸载或张拉，并与临时措施的张拉或卸载交替进行，且宜保持单个吊点的总张拉力不变；</w:t>
      </w:r>
    </w:p>
    <w:p w14:paraId="15107971" w14:textId="77777777" w:rsidR="00596C71" w:rsidRDefault="00000000">
      <w:pPr>
        <w:pStyle w:val="af6"/>
        <w:numPr>
          <w:ilvl w:val="0"/>
          <w:numId w:val="51"/>
        </w:numPr>
      </w:pPr>
      <w:r>
        <w:rPr>
          <w:rFonts w:hint="eastAsia"/>
        </w:rPr>
        <w:t>钢绞线系索应逐束进行更换，平行钢丝系索、刚性系杆更换过程中应采取可靠措施保证施工过程中的结构安全；</w:t>
      </w:r>
    </w:p>
    <w:p w14:paraId="340F9D13" w14:textId="77777777" w:rsidR="00596C71" w:rsidRDefault="00000000">
      <w:pPr>
        <w:pStyle w:val="af6"/>
        <w:numPr>
          <w:ilvl w:val="0"/>
          <w:numId w:val="50"/>
        </w:numPr>
      </w:pPr>
      <w:r>
        <w:t>短</w:t>
      </w:r>
      <w:r>
        <w:rPr>
          <w:rFonts w:hint="eastAsia"/>
        </w:rPr>
        <w:t>吊索出现普遍</w:t>
      </w:r>
      <w:r>
        <w:t>性损坏时应分析原因，</w:t>
      </w:r>
      <w:r>
        <w:rPr>
          <w:rFonts w:hint="eastAsia"/>
        </w:rPr>
        <w:t>并</w:t>
      </w:r>
      <w:r>
        <w:t>进行</w:t>
      </w:r>
      <w:r>
        <w:rPr>
          <w:rFonts w:hint="eastAsia"/>
        </w:rPr>
        <w:t>处治</w:t>
      </w:r>
      <w:r>
        <w:t>。</w:t>
      </w:r>
    </w:p>
    <w:p w14:paraId="56099E25" w14:textId="77777777" w:rsidR="00596C71" w:rsidRDefault="00000000">
      <w:pPr>
        <w:spacing w:beforeLines="50" w:before="120"/>
        <w:rPr>
          <w:rFonts w:ascii="楷体" w:eastAsia="楷体" w:hAnsi="楷体" w:hint="eastAsia"/>
          <w:b/>
          <w:bCs/>
          <w:sz w:val="24"/>
        </w:rPr>
      </w:pPr>
      <w:r>
        <w:rPr>
          <w:rFonts w:ascii="楷体" w:eastAsia="楷体" w:hAnsi="楷体" w:hint="eastAsia"/>
          <w:b/>
          <w:bCs/>
          <w:sz w:val="24"/>
        </w:rPr>
        <w:t>条文说明：</w:t>
      </w:r>
    </w:p>
    <w:p w14:paraId="4A04CCC7" w14:textId="77777777" w:rsidR="00596C71" w:rsidRDefault="00000000">
      <w:pPr>
        <w:spacing w:line="360" w:lineRule="auto"/>
        <w:ind w:firstLineChars="200" w:firstLine="480"/>
        <w:rPr>
          <w:rFonts w:ascii="仿宋" w:eastAsia="仿宋" w:hAnsi="仿宋" w:cstheme="minorBidi" w:hint="eastAsia"/>
          <w:sz w:val="24"/>
          <w:szCs w:val="22"/>
        </w:rPr>
      </w:pPr>
      <w:r>
        <w:rPr>
          <w:rFonts w:ascii="仿宋" w:eastAsia="仿宋" w:hAnsi="仿宋" w:cstheme="minorBidi" w:hint="eastAsia"/>
          <w:sz w:val="24"/>
          <w:szCs w:val="22"/>
        </w:rPr>
        <w:t>2吊索更换的临时措施包括临时吊索、反力分配桁架、多吊点张拉等。</w:t>
      </w:r>
    </w:p>
    <w:p w14:paraId="3530D83E" w14:textId="77777777" w:rsidR="00596C71" w:rsidRDefault="00000000">
      <w:pPr>
        <w:spacing w:line="360" w:lineRule="auto"/>
        <w:ind w:firstLineChars="200" w:firstLine="480"/>
        <w:rPr>
          <w:rFonts w:ascii="仿宋" w:eastAsia="仿宋" w:hAnsi="仿宋" w:cstheme="minorBidi" w:hint="eastAsia"/>
          <w:sz w:val="24"/>
          <w:szCs w:val="22"/>
        </w:rPr>
      </w:pPr>
      <w:r>
        <w:rPr>
          <w:rFonts w:ascii="仿宋" w:eastAsia="仿宋" w:hAnsi="仿宋" w:cstheme="minorBidi" w:hint="eastAsia"/>
          <w:sz w:val="24"/>
          <w:szCs w:val="22"/>
        </w:rPr>
        <w:t>4悬索桥主跨跨中短吊索及边跨端吊索存在较大的二次应力，主要原因如下：</w:t>
      </w:r>
    </w:p>
    <w:p w14:paraId="2DE49638" w14:textId="77777777" w:rsidR="00596C71" w:rsidRDefault="00000000">
      <w:pPr>
        <w:spacing w:line="360" w:lineRule="auto"/>
        <w:ind w:firstLineChars="200" w:firstLine="480"/>
        <w:rPr>
          <w:rFonts w:ascii="仿宋" w:eastAsia="仿宋" w:hAnsi="仿宋" w:cstheme="minorBidi" w:hint="eastAsia"/>
          <w:sz w:val="24"/>
          <w:szCs w:val="22"/>
        </w:rPr>
      </w:pPr>
      <w:r>
        <w:rPr>
          <w:rFonts w:ascii="仿宋" w:eastAsia="仿宋" w:hAnsi="仿宋" w:cstheme="minorBidi"/>
          <w:sz w:val="24"/>
          <w:szCs w:val="22"/>
        </w:rPr>
        <w:t>1</w:t>
      </w:r>
      <w:r>
        <w:rPr>
          <w:rFonts w:ascii="仿宋" w:eastAsia="仿宋" w:hAnsi="仿宋" w:cstheme="minorBidi" w:hint="eastAsia"/>
          <w:sz w:val="24"/>
          <w:szCs w:val="22"/>
        </w:rPr>
        <w:t>）悬索桥结构在活载、制动力和风荷载的作用下，加劲梁与主缆之间在纵桥向、横桥向会产生相对位移，因此吊索上下吊点之间存在相对水平位移，对</w:t>
      </w:r>
      <w:r>
        <w:rPr>
          <w:rFonts w:ascii="仿宋" w:eastAsia="仿宋" w:hAnsi="仿宋" w:cstheme="minorBidi" w:hint="eastAsia"/>
          <w:sz w:val="24"/>
          <w:szCs w:val="22"/>
        </w:rPr>
        <w:lastRenderedPageBreak/>
        <w:t>于短吊索，这种相对位移会造成更大的端部弯曲变形。同时，吊索的振动也会在其端部叠加弯曲变形。</w:t>
      </w:r>
    </w:p>
    <w:p w14:paraId="3563B810" w14:textId="77777777" w:rsidR="00596C71" w:rsidRDefault="00000000">
      <w:pPr>
        <w:spacing w:line="360" w:lineRule="auto"/>
        <w:ind w:firstLineChars="200" w:firstLine="480"/>
        <w:rPr>
          <w:rFonts w:ascii="仿宋" w:eastAsia="仿宋" w:hAnsi="仿宋" w:cstheme="minorBidi" w:hint="eastAsia"/>
          <w:sz w:val="24"/>
          <w:szCs w:val="22"/>
        </w:rPr>
      </w:pPr>
      <w:r>
        <w:rPr>
          <w:rFonts w:ascii="仿宋" w:eastAsia="仿宋" w:hAnsi="仿宋" w:cstheme="minorBidi"/>
          <w:sz w:val="24"/>
          <w:szCs w:val="22"/>
        </w:rPr>
        <w:t>2</w:t>
      </w:r>
      <w:r>
        <w:rPr>
          <w:rFonts w:ascii="仿宋" w:eastAsia="仿宋" w:hAnsi="仿宋" w:cstheme="minorBidi" w:hint="eastAsia"/>
          <w:sz w:val="24"/>
          <w:szCs w:val="22"/>
        </w:rPr>
        <w:t>）吊索上端锚固于索夹、下端锚固于加劲梁，锚固位置存在刚度突变，吊索的转动会在锚固位置累积。</w:t>
      </w:r>
    </w:p>
    <w:p w14:paraId="4D990FDC" w14:textId="77777777" w:rsidR="00596C71" w:rsidRDefault="00000000">
      <w:pPr>
        <w:spacing w:line="360" w:lineRule="auto"/>
        <w:ind w:firstLineChars="200" w:firstLine="480"/>
        <w:rPr>
          <w:rFonts w:ascii="仿宋" w:eastAsia="仿宋" w:hAnsi="仿宋" w:cstheme="minorBidi" w:hint="eastAsia"/>
          <w:sz w:val="24"/>
          <w:szCs w:val="22"/>
        </w:rPr>
      </w:pPr>
      <w:r>
        <w:rPr>
          <w:rFonts w:ascii="仿宋" w:eastAsia="仿宋" w:hAnsi="仿宋" w:cstheme="minorBidi"/>
          <w:sz w:val="24"/>
          <w:szCs w:val="22"/>
        </w:rPr>
        <w:t>3</w:t>
      </w:r>
      <w:r>
        <w:rPr>
          <w:rFonts w:ascii="仿宋" w:eastAsia="仿宋" w:hAnsi="仿宋" w:cstheme="minorBidi" w:hint="eastAsia"/>
          <w:sz w:val="24"/>
          <w:szCs w:val="22"/>
        </w:rPr>
        <w:t>）吊索钢丝之间由于轴力较大且存在扭绞，弯曲作用下钢丝无法产生相对滑动，因此吊索的抗弯刚度由全截面计算得到，这将对吊索截面造成较大的二次应力。</w:t>
      </w:r>
    </w:p>
    <w:p w14:paraId="040240CB" w14:textId="77777777" w:rsidR="00596C71" w:rsidRDefault="00000000">
      <w:pPr>
        <w:spacing w:line="360" w:lineRule="auto"/>
        <w:ind w:firstLineChars="200" w:firstLine="480"/>
        <w:rPr>
          <w:rFonts w:ascii="仿宋" w:eastAsia="仿宋" w:hAnsi="仿宋" w:cstheme="minorBidi" w:hint="eastAsia"/>
          <w:sz w:val="24"/>
          <w:szCs w:val="22"/>
        </w:rPr>
      </w:pPr>
      <w:r>
        <w:rPr>
          <w:rFonts w:ascii="仿宋" w:eastAsia="仿宋" w:hAnsi="仿宋" w:cstheme="minorBidi" w:hint="eastAsia"/>
          <w:sz w:val="24"/>
          <w:szCs w:val="22"/>
        </w:rPr>
        <w:t>短吊索存在较大的二次应力，且叠加吊索钢丝腐蚀、疲劳等因素，因此最易损伤。若出现经常性损坏，对短吊索进行结构性改造，可以减小其在工作状态下的二次应力或疲劳应力幅，使得拉索不至于出现经常性损坏。</w:t>
      </w:r>
    </w:p>
    <w:bookmarkEnd w:id="906"/>
    <w:p w14:paraId="657C655D" w14:textId="08ABCDCE" w:rsidR="00596C71" w:rsidRDefault="00000000">
      <w:pPr>
        <w:pStyle w:val="3"/>
      </w:pPr>
      <w:r>
        <w:rPr>
          <w:rFonts w:hint="eastAsia"/>
        </w:rPr>
        <w:t>吊（系）索的应急养护应</w:t>
      </w:r>
      <w:r w:rsidR="00F03092">
        <w:rPr>
          <w:rFonts w:hint="eastAsia"/>
        </w:rPr>
        <w:t>按照本指南</w:t>
      </w:r>
      <w:r>
        <w:rPr>
          <w:rFonts w:hint="eastAsia"/>
        </w:rPr>
        <w:t>第</w:t>
      </w:r>
      <w:r w:rsidR="00CC6A55">
        <w:rPr>
          <w:rFonts w:hint="eastAsia"/>
        </w:rPr>
        <w:t>6.2.9</w:t>
      </w:r>
      <w:r>
        <w:rPr>
          <w:rFonts w:hint="eastAsia"/>
        </w:rPr>
        <w:t>条的相关规定</w:t>
      </w:r>
      <w:r w:rsidR="00F03092">
        <w:rPr>
          <w:rFonts w:hint="eastAsia"/>
        </w:rPr>
        <w:t>执行</w:t>
      </w:r>
      <w:r>
        <w:rPr>
          <w:rFonts w:hint="eastAsia"/>
        </w:rPr>
        <w:t>。</w:t>
      </w:r>
    </w:p>
    <w:p w14:paraId="704994C6" w14:textId="77777777" w:rsidR="00596C71" w:rsidRDefault="00000000">
      <w:r>
        <w:br w:type="page"/>
      </w:r>
    </w:p>
    <w:p w14:paraId="51DD50A9" w14:textId="77777777" w:rsidR="00596C71" w:rsidRDefault="00000000">
      <w:pPr>
        <w:pStyle w:val="1"/>
        <w:spacing w:before="480" w:after="720"/>
      </w:pPr>
      <w:bookmarkStart w:id="907" w:name="_Toc155878698"/>
      <w:bookmarkStart w:id="908" w:name="_Toc152775599"/>
      <w:bookmarkStart w:id="909" w:name="_Toc155780567"/>
      <w:bookmarkStart w:id="910" w:name="_Toc155780420"/>
      <w:bookmarkStart w:id="911" w:name="_Toc155878085"/>
      <w:bookmarkStart w:id="912" w:name="_Toc155879224"/>
      <w:bookmarkStart w:id="913" w:name="_Toc155118157"/>
      <w:bookmarkStart w:id="914" w:name="_Toc154391809"/>
      <w:bookmarkStart w:id="915" w:name="_Toc152754503"/>
      <w:bookmarkStart w:id="916" w:name="_Toc155118156"/>
      <w:bookmarkStart w:id="917" w:name="_Toc152775781"/>
      <w:bookmarkStart w:id="918" w:name="_Toc152776071"/>
      <w:bookmarkStart w:id="919" w:name="_Toc155878315"/>
      <w:bookmarkStart w:id="920" w:name="_Toc155079021"/>
      <w:bookmarkStart w:id="921" w:name="_Toc155878583"/>
      <w:bookmarkStart w:id="922" w:name="_Toc155879356"/>
      <w:bookmarkStart w:id="923" w:name="_Toc155879355"/>
      <w:bookmarkStart w:id="924" w:name="_Toc152754584"/>
      <w:bookmarkStart w:id="925" w:name="_Toc155780419"/>
      <w:bookmarkStart w:id="926" w:name="_Toc155780566"/>
      <w:bookmarkStart w:id="927" w:name="_Toc155118749"/>
      <w:bookmarkStart w:id="928" w:name="_Toc155118750"/>
      <w:bookmarkStart w:id="929" w:name="_Toc155878084"/>
      <w:bookmarkStart w:id="930" w:name="_Toc152754285"/>
      <w:bookmarkStart w:id="931" w:name="_Toc155879085"/>
      <w:bookmarkStart w:id="932" w:name="_Toc155878582"/>
      <w:bookmarkStart w:id="933" w:name="_Toc152775853"/>
      <w:bookmarkStart w:id="934" w:name="_Toc155878699"/>
      <w:bookmarkStart w:id="935" w:name="_Toc155878314"/>
      <w:bookmarkStart w:id="936" w:name="_Toc155879223"/>
      <w:bookmarkStart w:id="937" w:name="_Toc155879084"/>
      <w:bookmarkStart w:id="938" w:name="_Toc155118159"/>
      <w:bookmarkStart w:id="939" w:name="_Toc173750262"/>
      <w:bookmarkStart w:id="940" w:name="_Toc183422054"/>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r>
        <w:rPr>
          <w:rFonts w:hint="eastAsia"/>
        </w:rPr>
        <w:lastRenderedPageBreak/>
        <w:t>养护质量检验与评定</w:t>
      </w:r>
      <w:bookmarkEnd w:id="938"/>
      <w:bookmarkEnd w:id="939"/>
      <w:bookmarkEnd w:id="940"/>
    </w:p>
    <w:p w14:paraId="326C506B" w14:textId="77777777" w:rsidR="00596C71" w:rsidRDefault="00000000">
      <w:pPr>
        <w:pStyle w:val="20"/>
        <w:spacing w:before="240" w:after="240"/>
      </w:pPr>
      <w:bookmarkStart w:id="941" w:name="_Toc171006814"/>
      <w:bookmarkStart w:id="942" w:name="_Toc155118160"/>
      <w:bookmarkStart w:id="943" w:name="_Toc183422055"/>
      <w:r>
        <w:rPr>
          <w:rFonts w:hint="eastAsia"/>
        </w:rPr>
        <w:t>一般规定</w:t>
      </w:r>
      <w:bookmarkEnd w:id="941"/>
      <w:bookmarkEnd w:id="942"/>
      <w:bookmarkEnd w:id="943"/>
    </w:p>
    <w:p w14:paraId="0055D75E" w14:textId="77777777" w:rsidR="00596C71" w:rsidRDefault="00000000">
      <w:pPr>
        <w:pStyle w:val="3"/>
      </w:pPr>
      <w:r>
        <w:t>缆索结构养护应</w:t>
      </w:r>
      <w:r>
        <w:rPr>
          <w:rFonts w:hint="eastAsia"/>
        </w:rPr>
        <w:t>按养护</w:t>
      </w:r>
      <w:r>
        <w:t>单元进行质量检验与评定</w:t>
      </w:r>
      <w:r>
        <w:rPr>
          <w:rFonts w:hint="eastAsia"/>
        </w:rPr>
        <w:t>。</w:t>
      </w:r>
    </w:p>
    <w:p w14:paraId="7833D0FD" w14:textId="727A13F7" w:rsidR="00596C71" w:rsidRDefault="00000000">
      <w:pPr>
        <w:pStyle w:val="3"/>
      </w:pPr>
      <w:r>
        <w:t>缆索结构</w:t>
      </w:r>
      <w:r>
        <w:rPr>
          <w:rFonts w:hint="eastAsia"/>
        </w:rPr>
        <w:t>养护单元主要包括</w:t>
      </w:r>
      <w:r>
        <w:t>：斜拉索更换及索力调整</w:t>
      </w:r>
      <w:r w:rsidR="00D55A08">
        <w:rPr>
          <w:rFonts w:hint="eastAsia"/>
        </w:rPr>
        <w:t>、主缆防护系统修复、增设主缆除湿系统、主缆索夹紧固力补张、</w:t>
      </w:r>
      <w:r>
        <w:t>吊（系）</w:t>
      </w:r>
      <w:r w:rsidR="00711AA0">
        <w:rPr>
          <w:rFonts w:hint="eastAsia"/>
        </w:rPr>
        <w:t>索</w:t>
      </w:r>
      <w:r>
        <w:t>更换</w:t>
      </w:r>
      <w:r w:rsidR="00D55A08">
        <w:rPr>
          <w:rFonts w:hint="eastAsia"/>
        </w:rPr>
        <w:t>、</w:t>
      </w:r>
      <w:r>
        <w:t>斜拉索</w:t>
      </w:r>
      <w:r w:rsidR="00D55A08">
        <w:rPr>
          <w:rFonts w:hint="eastAsia"/>
        </w:rPr>
        <w:t>及</w:t>
      </w:r>
      <w:r>
        <w:t>吊（系）</w:t>
      </w:r>
      <w:r>
        <w:rPr>
          <w:rFonts w:hint="eastAsia"/>
        </w:rPr>
        <w:t>索</w:t>
      </w:r>
      <w:r>
        <w:t>护套修补。</w:t>
      </w:r>
    </w:p>
    <w:p w14:paraId="76E581AE" w14:textId="505CDE46" w:rsidR="00596C71" w:rsidRDefault="00000000">
      <w:pPr>
        <w:pStyle w:val="3"/>
      </w:pPr>
      <w:r>
        <w:rPr>
          <w:rFonts w:hint="eastAsia"/>
        </w:rPr>
        <w:t>缆索结构</w:t>
      </w:r>
      <w:r>
        <w:t>养护的材料、设施、设备及工艺，应符合</w:t>
      </w:r>
      <w:r>
        <w:rPr>
          <w:rFonts w:hint="eastAsia"/>
        </w:rPr>
        <w:t>养护设计及</w:t>
      </w:r>
      <w:r>
        <w:t>现行标准</w:t>
      </w:r>
      <w:r>
        <w:rPr>
          <w:rFonts w:hint="eastAsia"/>
        </w:rPr>
        <w:t>要求。</w:t>
      </w:r>
    </w:p>
    <w:p w14:paraId="5DACDD88" w14:textId="77777777" w:rsidR="00596C71" w:rsidRDefault="00000000">
      <w:pPr>
        <w:pStyle w:val="20"/>
        <w:spacing w:before="240" w:after="240"/>
      </w:pPr>
      <w:bookmarkStart w:id="944" w:name="_Toc171006815"/>
      <w:bookmarkStart w:id="945" w:name="_Toc155118161"/>
      <w:bookmarkStart w:id="946" w:name="_Toc183422056"/>
      <w:r>
        <w:rPr>
          <w:rFonts w:hint="eastAsia"/>
        </w:rPr>
        <w:t>养护</w:t>
      </w:r>
      <w:r>
        <w:t>质量检验</w:t>
      </w:r>
      <w:bookmarkEnd w:id="944"/>
      <w:bookmarkEnd w:id="945"/>
      <w:bookmarkEnd w:id="946"/>
    </w:p>
    <w:p w14:paraId="4BBB84D8" w14:textId="77777777" w:rsidR="00596C71" w:rsidRDefault="00000000">
      <w:pPr>
        <w:pStyle w:val="3"/>
      </w:pPr>
      <w:r>
        <w:rPr>
          <w:rFonts w:hint="eastAsia"/>
        </w:rPr>
        <w:t>斜拉索、吊（系）索的更换质量检验除应符合《</w:t>
      </w:r>
      <w:r>
        <w:t>公路养护工程质量检验评定标准</w:t>
      </w:r>
      <w:r>
        <w:rPr>
          <w:rFonts w:hint="eastAsia"/>
        </w:rPr>
        <w:t>》（</w:t>
      </w:r>
      <w:r>
        <w:t>JTG 5220</w:t>
      </w:r>
      <w:r>
        <w:rPr>
          <w:rFonts w:hint="eastAsia"/>
        </w:rPr>
        <w:t>）的规定外，还应符合下列规定：</w:t>
      </w:r>
    </w:p>
    <w:p w14:paraId="73E43585" w14:textId="77777777" w:rsidR="00596C71" w:rsidRDefault="00000000">
      <w:pPr>
        <w:pStyle w:val="af6"/>
        <w:numPr>
          <w:ilvl w:val="0"/>
          <w:numId w:val="52"/>
        </w:numPr>
      </w:pPr>
      <w:r>
        <w:rPr>
          <w:rFonts w:hint="eastAsia"/>
        </w:rPr>
        <w:t>斜拉索、拱桥吊（系）索的品种、规格和技术性能应符合《</w:t>
      </w:r>
      <w:r>
        <w:t>斜拉桥用热挤聚乙烯高强钢丝拉索</w:t>
      </w:r>
      <w:r>
        <w:rPr>
          <w:rFonts w:hint="eastAsia"/>
        </w:rPr>
        <w:t>》（</w:t>
      </w:r>
      <w:r>
        <w:t>GB/T</w:t>
      </w:r>
      <w:r>
        <w:rPr>
          <w:rFonts w:hint="eastAsia"/>
        </w:rPr>
        <w:t xml:space="preserve"> </w:t>
      </w:r>
      <w:r>
        <w:t>18365</w:t>
      </w:r>
      <w:r>
        <w:rPr>
          <w:rFonts w:hint="eastAsia"/>
        </w:rPr>
        <w:t>）和《</w:t>
      </w:r>
      <w:r>
        <w:t>斜拉桥钢绞线拉索技术条件</w:t>
      </w:r>
      <w:r>
        <w:rPr>
          <w:rFonts w:hint="eastAsia"/>
        </w:rPr>
        <w:t>》（</w:t>
      </w:r>
      <w:r>
        <w:t>GB/T 30826</w:t>
      </w:r>
      <w:r>
        <w:rPr>
          <w:rFonts w:hint="eastAsia"/>
        </w:rPr>
        <w:t>）的相关规定；</w:t>
      </w:r>
    </w:p>
    <w:p w14:paraId="14E63478" w14:textId="77777777" w:rsidR="00596C71" w:rsidRDefault="00000000">
      <w:pPr>
        <w:pStyle w:val="af6"/>
        <w:numPr>
          <w:ilvl w:val="0"/>
          <w:numId w:val="52"/>
        </w:numPr>
      </w:pPr>
      <w:r>
        <w:rPr>
          <w:rFonts w:hint="eastAsia"/>
        </w:rPr>
        <w:t>悬索桥吊索的品种、规格和技术性能应满足《公路悬索桥吊索》（</w:t>
      </w:r>
      <w:r>
        <w:rPr>
          <w:rFonts w:hint="eastAsia"/>
        </w:rPr>
        <w:t>JT/T 449</w:t>
      </w:r>
      <w:r>
        <w:rPr>
          <w:rFonts w:hint="eastAsia"/>
        </w:rPr>
        <w:t>）的相关规定。</w:t>
      </w:r>
    </w:p>
    <w:p w14:paraId="5E778A87" w14:textId="77777777" w:rsidR="00596C71" w:rsidRDefault="00000000">
      <w:pPr>
        <w:pStyle w:val="3"/>
      </w:pPr>
      <w:r>
        <w:rPr>
          <w:rFonts w:hint="eastAsia"/>
        </w:rPr>
        <w:t>斜拉索、吊（系）索的护套修补质量检验除应符合《</w:t>
      </w:r>
      <w:r>
        <w:t>公路养护工程质量检验评定标准</w:t>
      </w:r>
      <w:r>
        <w:rPr>
          <w:rFonts w:hint="eastAsia"/>
        </w:rPr>
        <w:t>》（</w:t>
      </w:r>
      <w:r>
        <w:t>JTG 5220</w:t>
      </w:r>
      <w:r>
        <w:rPr>
          <w:rFonts w:hint="eastAsia"/>
        </w:rPr>
        <w:t>）的规定外，</w:t>
      </w:r>
      <w:r>
        <w:t>HDPE</w:t>
      </w:r>
      <w:r>
        <w:rPr>
          <w:rFonts w:hint="eastAsia"/>
        </w:rPr>
        <w:t>护套的主要性能应满足《桥梁缆索用高密度聚乙护套料》（</w:t>
      </w:r>
      <w:r>
        <w:rPr>
          <w:rFonts w:hint="eastAsia"/>
        </w:rPr>
        <w:t>CJ/T 297</w:t>
      </w:r>
      <w:r>
        <w:rPr>
          <w:rFonts w:hint="eastAsia"/>
        </w:rPr>
        <w:t>）的相关规定。</w:t>
      </w:r>
    </w:p>
    <w:p w14:paraId="2B0A39F5" w14:textId="4ECACF7E" w:rsidR="00596C71" w:rsidRDefault="00000000">
      <w:pPr>
        <w:pStyle w:val="3"/>
      </w:pPr>
      <w:r>
        <w:rPr>
          <w:rFonts w:hint="eastAsia"/>
        </w:rPr>
        <w:t>主缆防护修复</w:t>
      </w:r>
      <w:r w:rsidR="004D1AC3">
        <w:rPr>
          <w:rFonts w:hint="eastAsia"/>
        </w:rPr>
        <w:t>、增设主缆除湿系统</w:t>
      </w:r>
      <w:r w:rsidR="007067AC">
        <w:rPr>
          <w:rFonts w:hint="eastAsia"/>
        </w:rPr>
        <w:t>、</w:t>
      </w:r>
      <w:r w:rsidR="007067AC" w:rsidRPr="007067AC">
        <w:rPr>
          <w:rFonts w:hint="eastAsia"/>
        </w:rPr>
        <w:t>主缆索夹紧固力补张</w:t>
      </w:r>
      <w:r>
        <w:rPr>
          <w:rFonts w:hint="eastAsia"/>
        </w:rPr>
        <w:t>的质量检验除应符合《</w:t>
      </w:r>
      <w:r>
        <w:t>公路养护工程质量检验评定标准</w:t>
      </w:r>
      <w:r>
        <w:rPr>
          <w:rFonts w:hint="eastAsia"/>
        </w:rPr>
        <w:t>》（</w:t>
      </w:r>
      <w:r>
        <w:t>JTG 5220</w:t>
      </w:r>
      <w:r>
        <w:rPr>
          <w:rFonts w:hint="eastAsia"/>
        </w:rPr>
        <w:t>）的规定外，还应符合下列规定：</w:t>
      </w:r>
    </w:p>
    <w:p w14:paraId="425E2879" w14:textId="15C7F16F" w:rsidR="00596C71" w:rsidRDefault="00000000">
      <w:pPr>
        <w:pStyle w:val="af6"/>
        <w:numPr>
          <w:ilvl w:val="0"/>
          <w:numId w:val="53"/>
        </w:numPr>
      </w:pPr>
      <w:r>
        <w:rPr>
          <w:rFonts w:hint="eastAsia"/>
        </w:rPr>
        <w:t>所用的材料类别、规格型号、质量和性能指标应满足设计要求并符合有关规范的规定，经验收合格后方可使用；</w:t>
      </w:r>
    </w:p>
    <w:p w14:paraId="314373D6" w14:textId="77777777" w:rsidR="00596C71" w:rsidRDefault="00000000">
      <w:pPr>
        <w:pStyle w:val="af6"/>
        <w:numPr>
          <w:ilvl w:val="0"/>
          <w:numId w:val="53"/>
        </w:numPr>
      </w:pPr>
      <w:r>
        <w:rPr>
          <w:rFonts w:hint="eastAsia"/>
        </w:rPr>
        <w:t>索夹缝隙、螺杆孔、索夹端部及主缆缆套的密封性能应满足设计要求并填充密实，且防护层表面应平整。</w:t>
      </w:r>
    </w:p>
    <w:p w14:paraId="03BFB655" w14:textId="2499EF1C" w:rsidR="00596C71" w:rsidRDefault="00000000">
      <w:pPr>
        <w:pStyle w:val="3"/>
      </w:pPr>
      <w:r>
        <w:rPr>
          <w:rFonts w:hint="eastAsia"/>
        </w:rPr>
        <w:t>应对养护外观质量进行全面检验，对于外观质量缺陷，应进行整修或返工</w:t>
      </w:r>
      <w:r>
        <w:rPr>
          <w:rFonts w:hint="eastAsia"/>
        </w:rPr>
        <w:lastRenderedPageBreak/>
        <w:t>处理后，方可进行外观质量检验。</w:t>
      </w:r>
    </w:p>
    <w:p w14:paraId="6CC28955" w14:textId="77777777" w:rsidR="00596C71" w:rsidRDefault="00000000">
      <w:pPr>
        <w:pStyle w:val="20"/>
        <w:spacing w:before="240" w:after="240"/>
      </w:pPr>
      <w:bookmarkStart w:id="947" w:name="_Toc173750846"/>
      <w:bookmarkStart w:id="948" w:name="_Toc173750844"/>
      <w:bookmarkStart w:id="949" w:name="_Toc173750848"/>
      <w:bookmarkStart w:id="950" w:name="_Toc173750843"/>
      <w:bookmarkStart w:id="951" w:name="_Toc173750847"/>
      <w:bookmarkStart w:id="952" w:name="_Toc173750849"/>
      <w:bookmarkStart w:id="953" w:name="_Toc173750850"/>
      <w:bookmarkStart w:id="954" w:name="_Toc173750845"/>
      <w:bookmarkStart w:id="955" w:name="_Toc173750870"/>
      <w:bookmarkStart w:id="956" w:name="_Toc173750855"/>
      <w:bookmarkStart w:id="957" w:name="_Toc173750857"/>
      <w:bookmarkStart w:id="958" w:name="_Toc173750859"/>
      <w:bookmarkStart w:id="959" w:name="_Toc173750871"/>
      <w:bookmarkStart w:id="960" w:name="_Toc173750869"/>
      <w:bookmarkStart w:id="961" w:name="_Toc173750866"/>
      <w:bookmarkStart w:id="962" w:name="_Toc173750873"/>
      <w:bookmarkStart w:id="963" w:name="_Toc173750872"/>
      <w:bookmarkStart w:id="964" w:name="_Toc173750868"/>
      <w:bookmarkStart w:id="965" w:name="_Toc173750875"/>
      <w:bookmarkStart w:id="966" w:name="_Toc173750876"/>
      <w:bookmarkStart w:id="967" w:name="_Toc173750877"/>
      <w:bookmarkStart w:id="968" w:name="_Toc173750854"/>
      <w:bookmarkStart w:id="969" w:name="_Toc173750862"/>
      <w:bookmarkStart w:id="970" w:name="_Toc173750874"/>
      <w:bookmarkStart w:id="971" w:name="_Toc173750878"/>
      <w:bookmarkStart w:id="972" w:name="_Toc173750858"/>
      <w:bookmarkStart w:id="973" w:name="_Toc173750879"/>
      <w:bookmarkStart w:id="974" w:name="_Toc173750880"/>
      <w:bookmarkStart w:id="975" w:name="_Toc173750881"/>
      <w:bookmarkStart w:id="976" w:name="_Toc173750882"/>
      <w:bookmarkStart w:id="977" w:name="_Toc173750863"/>
      <w:bookmarkStart w:id="978" w:name="_Toc173750853"/>
      <w:bookmarkStart w:id="979" w:name="_Toc173750851"/>
      <w:bookmarkStart w:id="980" w:name="_Toc173750856"/>
      <w:bookmarkStart w:id="981" w:name="_Toc173750865"/>
      <w:bookmarkStart w:id="982" w:name="_Toc173750867"/>
      <w:bookmarkStart w:id="983" w:name="_Toc173750852"/>
      <w:bookmarkStart w:id="984" w:name="_Toc173750860"/>
      <w:bookmarkStart w:id="985" w:name="_Toc173750861"/>
      <w:bookmarkStart w:id="986" w:name="_Toc173750864"/>
      <w:bookmarkStart w:id="987" w:name="_Toc173750887"/>
      <w:bookmarkStart w:id="988" w:name="_Toc173750884"/>
      <w:bookmarkStart w:id="989" w:name="_Toc173750885"/>
      <w:bookmarkStart w:id="990" w:name="_Toc173750886"/>
      <w:bookmarkStart w:id="991" w:name="_Toc173750883"/>
      <w:bookmarkStart w:id="992" w:name="_Toc173750888"/>
      <w:bookmarkStart w:id="993" w:name="_Toc183422057"/>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r>
        <w:rPr>
          <w:rFonts w:hint="eastAsia"/>
        </w:rPr>
        <w:t>养护</w:t>
      </w:r>
      <w:r>
        <w:t>质量</w:t>
      </w:r>
      <w:r>
        <w:rPr>
          <w:rFonts w:hint="eastAsia"/>
        </w:rPr>
        <w:t>评定</w:t>
      </w:r>
      <w:bookmarkEnd w:id="993"/>
    </w:p>
    <w:p w14:paraId="7E1B7364" w14:textId="77777777" w:rsidR="00596C71" w:rsidRDefault="00000000">
      <w:pPr>
        <w:pStyle w:val="3"/>
      </w:pPr>
      <w:bookmarkStart w:id="994" w:name="_Toc173750894"/>
      <w:bookmarkStart w:id="995" w:name="_Toc173750893"/>
      <w:bookmarkEnd w:id="994"/>
      <w:bookmarkEnd w:id="995"/>
      <w:r>
        <w:rPr>
          <w:rFonts w:hint="eastAsia"/>
        </w:rPr>
        <w:t>养护</w:t>
      </w:r>
      <w:r>
        <w:t>质量评定为合格应符合下列规定：</w:t>
      </w:r>
    </w:p>
    <w:p w14:paraId="7E26CAB8" w14:textId="77777777" w:rsidR="00596C71" w:rsidRDefault="00000000">
      <w:pPr>
        <w:pStyle w:val="af6"/>
        <w:numPr>
          <w:ilvl w:val="0"/>
          <w:numId w:val="54"/>
        </w:numPr>
      </w:pPr>
      <w:r>
        <w:rPr>
          <w:rFonts w:hint="eastAsia"/>
        </w:rPr>
        <w:t>缆索结构的</w:t>
      </w:r>
      <w:r>
        <w:t>养护</w:t>
      </w:r>
      <w:r>
        <w:rPr>
          <w:rFonts w:hint="eastAsia"/>
        </w:rPr>
        <w:t>满足基本要求；</w:t>
      </w:r>
    </w:p>
    <w:p w14:paraId="313BFDBD" w14:textId="77777777" w:rsidR="00596C71" w:rsidRDefault="00000000">
      <w:pPr>
        <w:pStyle w:val="af6"/>
        <w:numPr>
          <w:ilvl w:val="0"/>
          <w:numId w:val="54"/>
        </w:numPr>
      </w:pPr>
      <w:r>
        <w:rPr>
          <w:rFonts w:hint="eastAsia"/>
        </w:rPr>
        <w:t>外观质量符合要求；</w:t>
      </w:r>
    </w:p>
    <w:p w14:paraId="6582101A" w14:textId="77777777" w:rsidR="00596C71" w:rsidRDefault="00000000">
      <w:pPr>
        <w:pStyle w:val="af6"/>
        <w:numPr>
          <w:ilvl w:val="0"/>
          <w:numId w:val="54"/>
        </w:numPr>
      </w:pPr>
      <w:r>
        <w:t>实测项目均合格；</w:t>
      </w:r>
    </w:p>
    <w:p w14:paraId="49B0AA7C" w14:textId="77777777" w:rsidR="00596C71" w:rsidRDefault="00000000">
      <w:pPr>
        <w:pStyle w:val="af6"/>
        <w:numPr>
          <w:ilvl w:val="0"/>
          <w:numId w:val="54"/>
        </w:numPr>
      </w:pPr>
      <w:r>
        <w:t>检验记录应完整</w:t>
      </w:r>
      <w:r>
        <w:rPr>
          <w:rFonts w:hint="eastAsia"/>
        </w:rPr>
        <w:t>，</w:t>
      </w:r>
      <w:r>
        <w:t>质量保证资料</w:t>
      </w:r>
      <w:r>
        <w:rPr>
          <w:rFonts w:hint="eastAsia"/>
        </w:rPr>
        <w:t>真实齐全</w:t>
      </w:r>
      <w:r>
        <w:t>。</w:t>
      </w:r>
    </w:p>
    <w:p w14:paraId="3D8D1880" w14:textId="071F6FC1" w:rsidR="00711AA0" w:rsidRPr="00711AA0" w:rsidRDefault="00AE2126" w:rsidP="005618FB">
      <w:pPr>
        <w:pStyle w:val="3"/>
      </w:pPr>
      <w:r>
        <w:rPr>
          <w:rFonts w:hint="eastAsia"/>
        </w:rPr>
        <w:t>斜拉索</w:t>
      </w:r>
      <w:r w:rsidR="00711AA0" w:rsidRPr="00711AA0">
        <w:rPr>
          <w:rFonts w:hint="eastAsia"/>
        </w:rPr>
        <w:t>索力调整</w:t>
      </w:r>
      <w:r w:rsidR="004E68E6">
        <w:rPr>
          <w:rFonts w:hint="eastAsia"/>
        </w:rPr>
        <w:t>、主缆除湿系统进气口湿度及</w:t>
      </w:r>
      <w:r w:rsidR="008250BB">
        <w:rPr>
          <w:rFonts w:hint="eastAsia"/>
        </w:rPr>
        <w:t>主缆气体泄漏率</w:t>
      </w:r>
      <w:r w:rsidR="00711AA0" w:rsidRPr="00711AA0">
        <w:t>不合格的</w:t>
      </w:r>
      <w:r w:rsidR="00711AA0" w:rsidRPr="00711AA0">
        <w:rPr>
          <w:rFonts w:hint="eastAsia"/>
        </w:rPr>
        <w:t>，应进行调测</w:t>
      </w:r>
      <w:r w:rsidR="00711AA0">
        <w:rPr>
          <w:rFonts w:hint="eastAsia"/>
        </w:rPr>
        <w:t>；</w:t>
      </w:r>
      <w:r w:rsidR="00711AA0" w:rsidRPr="00711AA0">
        <w:t>吊（系）</w:t>
      </w:r>
      <w:r w:rsidR="00711AA0" w:rsidRPr="00711AA0">
        <w:rPr>
          <w:rFonts w:hint="eastAsia"/>
        </w:rPr>
        <w:t>索</w:t>
      </w:r>
      <w:r w:rsidR="00711AA0" w:rsidRPr="00711AA0">
        <w:t>更换</w:t>
      </w:r>
      <w:r>
        <w:rPr>
          <w:rFonts w:hint="eastAsia"/>
        </w:rPr>
        <w:t>、</w:t>
      </w:r>
      <w:r w:rsidR="00711AA0" w:rsidRPr="00711AA0">
        <w:t>斜拉索</w:t>
      </w:r>
      <w:r>
        <w:rPr>
          <w:rFonts w:hint="eastAsia"/>
        </w:rPr>
        <w:t>及</w:t>
      </w:r>
      <w:r w:rsidR="00711AA0" w:rsidRPr="00711AA0">
        <w:t>吊（系）</w:t>
      </w:r>
      <w:r w:rsidR="00711AA0" w:rsidRPr="00711AA0">
        <w:rPr>
          <w:rFonts w:hint="eastAsia"/>
        </w:rPr>
        <w:t>索</w:t>
      </w:r>
      <w:r w:rsidR="00711AA0" w:rsidRPr="00711AA0">
        <w:t>护套修补</w:t>
      </w:r>
      <w:r w:rsidR="00711AA0" w:rsidRPr="00711AA0">
        <w:rPr>
          <w:rFonts w:hint="eastAsia"/>
        </w:rPr>
        <w:t>、主缆防护</w:t>
      </w:r>
      <w:r>
        <w:rPr>
          <w:rFonts w:hint="eastAsia"/>
        </w:rPr>
        <w:t>系统</w:t>
      </w:r>
      <w:r w:rsidR="00711AA0" w:rsidRPr="00711AA0">
        <w:rPr>
          <w:rFonts w:hint="eastAsia"/>
        </w:rPr>
        <w:t>修复</w:t>
      </w:r>
      <w:r>
        <w:rPr>
          <w:rFonts w:hint="eastAsia"/>
        </w:rPr>
        <w:t>、主缆索夹紧固力补张</w:t>
      </w:r>
      <w:r w:rsidR="00711AA0" w:rsidRPr="00711AA0">
        <w:t>评定为不合格的</w:t>
      </w:r>
      <w:r w:rsidR="00711AA0" w:rsidRPr="00711AA0">
        <w:rPr>
          <w:rFonts w:hint="eastAsia"/>
        </w:rPr>
        <w:t>，应进行返工</w:t>
      </w:r>
      <w:r w:rsidR="00711AA0">
        <w:rPr>
          <w:rFonts w:hint="eastAsia"/>
        </w:rPr>
        <w:t>。</w:t>
      </w:r>
    </w:p>
    <w:p w14:paraId="68F1C9A1" w14:textId="77777777" w:rsidR="00711AA0" w:rsidRDefault="00711AA0"/>
    <w:p w14:paraId="1ED10B3E" w14:textId="77777777" w:rsidR="00711AA0" w:rsidRDefault="00711AA0"/>
    <w:p w14:paraId="54A916A0" w14:textId="77777777" w:rsidR="00711AA0" w:rsidRDefault="00711AA0"/>
    <w:p w14:paraId="75D5CE70" w14:textId="77777777" w:rsidR="00711AA0" w:rsidRDefault="00711AA0">
      <w:pPr>
        <w:sectPr w:rsidR="00711AA0">
          <w:pgSz w:w="11906" w:h="16838"/>
          <w:pgMar w:top="1440" w:right="1797" w:bottom="1440" w:left="1797" w:header="850" w:footer="992" w:gutter="0"/>
          <w:cols w:space="425"/>
          <w:docGrid w:linePitch="312"/>
        </w:sectPr>
      </w:pPr>
    </w:p>
    <w:bookmarkStart w:id="996" w:name="_Toc155878604"/>
    <w:bookmarkStart w:id="997" w:name="_Toc155118178"/>
    <w:bookmarkStart w:id="998" w:name="_Toc155879106"/>
    <w:bookmarkStart w:id="999" w:name="_Toc152775800"/>
    <w:bookmarkStart w:id="1000" w:name="_Toc152775872"/>
    <w:bookmarkStart w:id="1001" w:name="_Toc152775619"/>
    <w:bookmarkStart w:id="1002" w:name="_Toc155780588"/>
    <w:bookmarkStart w:id="1003" w:name="_Toc152754305"/>
    <w:bookmarkStart w:id="1004" w:name="_Toc155879245"/>
    <w:bookmarkStart w:id="1005" w:name="_Toc152754603"/>
    <w:bookmarkStart w:id="1006" w:name="_Toc155118770"/>
    <w:bookmarkStart w:id="1007" w:name="_Toc155118769"/>
    <w:bookmarkStart w:id="1008" w:name="_Toc152775617"/>
    <w:bookmarkStart w:id="1009" w:name="_Toc155079041"/>
    <w:bookmarkStart w:id="1010" w:name="_Toc155780439"/>
    <w:bookmarkStart w:id="1011" w:name="_Toc155118177"/>
    <w:bookmarkStart w:id="1012" w:name="_Toc152775799"/>
    <w:bookmarkStart w:id="1013" w:name="_Toc155879376"/>
    <w:bookmarkStart w:id="1014" w:name="_Toc155879104"/>
    <w:bookmarkStart w:id="1015" w:name="_Toc155879375"/>
    <w:bookmarkStart w:id="1016" w:name="_Toc155879377"/>
    <w:bookmarkStart w:id="1017" w:name="_Toc155878105"/>
    <w:bookmarkStart w:id="1018" w:name="_Toc155118771"/>
    <w:bookmarkStart w:id="1019" w:name="_Toc152776091"/>
    <w:bookmarkStart w:id="1020" w:name="_Toc155780442"/>
    <w:bookmarkStart w:id="1021" w:name="_Toc155079043"/>
    <w:bookmarkStart w:id="1022" w:name="_Toc155879105"/>
    <w:bookmarkStart w:id="1023" w:name="_Toc155878104"/>
    <w:bookmarkStart w:id="1024" w:name="_Toc152754604"/>
    <w:bookmarkStart w:id="1025" w:name="_Toc155879243"/>
    <w:bookmarkStart w:id="1026" w:name="_Toc155118772"/>
    <w:bookmarkStart w:id="1027" w:name="_Toc155780440"/>
    <w:bookmarkStart w:id="1028" w:name="_Toc155878107"/>
    <w:bookmarkStart w:id="1029" w:name="_Toc152775873"/>
    <w:bookmarkStart w:id="1030" w:name="_Toc155079042"/>
    <w:bookmarkStart w:id="1031" w:name="_Toc152754523"/>
    <w:bookmarkStart w:id="1032" w:name="_Toc152775801"/>
    <w:bookmarkStart w:id="1033" w:name="_Toc155878106"/>
    <w:bookmarkStart w:id="1034" w:name="_Toc152754606"/>
    <w:bookmarkStart w:id="1035" w:name="_Toc155780587"/>
    <w:bookmarkStart w:id="1036" w:name="_Toc155878338"/>
    <w:bookmarkStart w:id="1037" w:name="_Toc155878336"/>
    <w:bookmarkStart w:id="1038" w:name="_Toc152775618"/>
    <w:bookmarkStart w:id="1039" w:name="_Toc155878720"/>
    <w:bookmarkStart w:id="1040" w:name="_Toc152776090"/>
    <w:bookmarkStart w:id="1041" w:name="_Toc155118179"/>
    <w:bookmarkStart w:id="1042" w:name="_Toc155879378"/>
    <w:bookmarkStart w:id="1043" w:name="_Toc152775861"/>
    <w:bookmarkStart w:id="1044" w:name="_Toc155879233"/>
    <w:bookmarkStart w:id="1045" w:name="_Toc155878593"/>
    <w:bookmarkStart w:id="1046" w:name="_Toc152754512"/>
    <w:bookmarkStart w:id="1047" w:name="_Toc152775620"/>
    <w:bookmarkStart w:id="1048" w:name="_Toc155878709"/>
    <w:bookmarkStart w:id="1049" w:name="_Toc152775608"/>
    <w:bookmarkStart w:id="1050" w:name="_Toc152754525"/>
    <w:bookmarkStart w:id="1051" w:name="_Toc152754592"/>
    <w:bookmarkStart w:id="1052" w:name="_Toc155878721"/>
    <w:bookmarkStart w:id="1053" w:name="_Toc155878722"/>
    <w:bookmarkStart w:id="1054" w:name="_Toc155780590"/>
    <w:bookmarkStart w:id="1055" w:name="_Toc155879108"/>
    <w:bookmarkStart w:id="1056" w:name="_Toc152754593"/>
    <w:bookmarkStart w:id="1057" w:name="_Toc152775790"/>
    <w:bookmarkStart w:id="1058" w:name="_Toc152754511"/>
    <w:bookmarkStart w:id="1059" w:name="_Toc152775874"/>
    <w:bookmarkStart w:id="1060" w:name="_Toc155879379"/>
    <w:bookmarkStart w:id="1061" w:name="_Toc152754307"/>
    <w:bookmarkStart w:id="1062" w:name="_Toc152754306"/>
    <w:bookmarkStart w:id="1063" w:name="_Toc155878108"/>
    <w:bookmarkStart w:id="1064" w:name="_Toc155780444"/>
    <w:bookmarkStart w:id="1065" w:name="_Toc155878606"/>
    <w:bookmarkStart w:id="1066" w:name="_Toc155878605"/>
    <w:bookmarkStart w:id="1067" w:name="_Toc155780443"/>
    <w:bookmarkStart w:id="1068" w:name="_Toc152776092"/>
    <w:bookmarkStart w:id="1069" w:name="_Toc155879107"/>
    <w:bookmarkStart w:id="1070" w:name="_Toc152754605"/>
    <w:bookmarkStart w:id="1071" w:name="_Toc152775802"/>
    <w:bookmarkStart w:id="1072" w:name="_Toc152754295"/>
    <w:bookmarkStart w:id="1073" w:name="_Toc152775609"/>
    <w:bookmarkStart w:id="1074" w:name="_Toc154391819"/>
    <w:bookmarkStart w:id="1075" w:name="_Toc155118761"/>
    <w:bookmarkStart w:id="1076" w:name="_Toc152754513"/>
    <w:bookmarkStart w:id="1077" w:name="_Toc155780432"/>
    <w:bookmarkStart w:id="1078" w:name="_Toc155878594"/>
    <w:bookmarkStart w:id="1079" w:name="_Toc155878327"/>
    <w:bookmarkStart w:id="1080" w:name="_Toc155879097"/>
    <w:bookmarkStart w:id="1081" w:name="_Toc152754296"/>
    <w:bookmarkStart w:id="1082" w:name="_Toc155878711"/>
    <w:bookmarkStart w:id="1083" w:name="_Toc155879367"/>
    <w:bookmarkStart w:id="1084" w:name="_Toc155878096"/>
    <w:bookmarkStart w:id="1085" w:name="_Toc155878097"/>
    <w:bookmarkStart w:id="1086" w:name="_Toc155079033"/>
    <w:bookmarkStart w:id="1087" w:name="_Toc152754514"/>
    <w:bookmarkStart w:id="1088" w:name="_Toc155879236"/>
    <w:bookmarkStart w:id="1089" w:name="_Toc155780578"/>
    <w:bookmarkStart w:id="1090" w:name="_Toc155879235"/>
    <w:bookmarkStart w:id="1091" w:name="_Toc155879368"/>
    <w:bookmarkStart w:id="1092" w:name="_Toc155878326"/>
    <w:bookmarkStart w:id="1093" w:name="_Toc152776081"/>
    <w:bookmarkStart w:id="1094" w:name="_Toc155879096"/>
    <w:bookmarkStart w:id="1095" w:name="_Toc152754594"/>
    <w:bookmarkStart w:id="1096" w:name="_Toc155878712"/>
    <w:bookmarkStart w:id="1097" w:name="_Toc155780579"/>
    <w:bookmarkStart w:id="1098" w:name="_Toc152775792"/>
    <w:bookmarkStart w:id="1099" w:name="_Toc152775791"/>
    <w:bookmarkStart w:id="1100" w:name="_Toc155878595"/>
    <w:bookmarkStart w:id="1101" w:name="_Toc152775863"/>
    <w:bookmarkStart w:id="1102" w:name="_Toc155878710"/>
    <w:bookmarkStart w:id="1103" w:name="_Toc155780431"/>
    <w:bookmarkStart w:id="1104" w:name="_Toc155780433"/>
    <w:bookmarkStart w:id="1105" w:name="_Toc155878328"/>
    <w:bookmarkStart w:id="1106" w:name="_Toc152775864"/>
    <w:bookmarkStart w:id="1107" w:name="_Toc152775865"/>
    <w:bookmarkStart w:id="1108" w:name="_Toc155878098"/>
    <w:bookmarkStart w:id="1109" w:name="_Toc155079035"/>
    <w:bookmarkStart w:id="1110" w:name="_Toc155079034"/>
    <w:bookmarkStart w:id="1111" w:name="_Toc154391820"/>
    <w:bookmarkStart w:id="1112" w:name="_Toc155780581"/>
    <w:bookmarkStart w:id="1113" w:name="_Toc152754596"/>
    <w:bookmarkStart w:id="1114" w:name="_Toc152754297"/>
    <w:bookmarkStart w:id="1115" w:name="_Toc152754595"/>
    <w:bookmarkStart w:id="1116" w:name="_Toc155879098"/>
    <w:bookmarkStart w:id="1117" w:name="_Toc155118171"/>
    <w:bookmarkStart w:id="1118" w:name="_Toc152775793"/>
    <w:bookmarkStart w:id="1119" w:name="_Toc152776083"/>
    <w:bookmarkStart w:id="1120" w:name="_Toc152754515"/>
    <w:bookmarkStart w:id="1121" w:name="_Toc155879237"/>
    <w:bookmarkStart w:id="1122" w:name="_Toc152775611"/>
    <w:bookmarkStart w:id="1123" w:name="_Toc155878596"/>
    <w:bookmarkStart w:id="1124" w:name="_Toc152754517"/>
    <w:bookmarkStart w:id="1125" w:name="_Toc155118169"/>
    <w:bookmarkStart w:id="1126" w:name="_Toc155118170"/>
    <w:bookmarkStart w:id="1127" w:name="_Toc152775610"/>
    <w:bookmarkStart w:id="1128" w:name="_Toc155780434"/>
    <w:bookmarkStart w:id="1129" w:name="_Toc155118762"/>
    <w:bookmarkStart w:id="1130" w:name="_Toc154391822"/>
    <w:bookmarkStart w:id="1131" w:name="_Toc155118763"/>
    <w:bookmarkStart w:id="1132" w:name="_Toc155878099"/>
    <w:bookmarkStart w:id="1133" w:name="_Toc155118764"/>
    <w:bookmarkStart w:id="1134" w:name="_Toc155879369"/>
    <w:bookmarkStart w:id="1135" w:name="_Toc155780580"/>
    <w:bookmarkStart w:id="1136" w:name="_Toc152754299"/>
    <w:bookmarkStart w:id="1137" w:name="_Toc152754597"/>
    <w:bookmarkStart w:id="1138" w:name="_Toc152775613"/>
    <w:bookmarkStart w:id="1139" w:name="_Toc152754298"/>
    <w:bookmarkStart w:id="1140" w:name="_Toc155118172"/>
    <w:bookmarkStart w:id="1141" w:name="_Toc152775795"/>
    <w:bookmarkStart w:id="1142" w:name="_Toc155118765"/>
    <w:bookmarkStart w:id="1143" w:name="_Toc155879239"/>
    <w:bookmarkStart w:id="1144" w:name="_Toc155879238"/>
    <w:bookmarkStart w:id="1145" w:name="_Toc155878597"/>
    <w:bookmarkStart w:id="1146" w:name="_Toc152775867"/>
    <w:bookmarkStart w:id="1147" w:name="_Toc155878330"/>
    <w:bookmarkStart w:id="1148" w:name="_Toc152775866"/>
    <w:bookmarkStart w:id="1149" w:name="_Toc152776082"/>
    <w:bookmarkStart w:id="1150" w:name="_Toc155879370"/>
    <w:bookmarkStart w:id="1151" w:name="_Toc152776084"/>
    <w:bookmarkStart w:id="1152" w:name="_Toc155780435"/>
    <w:bookmarkStart w:id="1153" w:name="_Toc155079036"/>
    <w:bookmarkStart w:id="1154" w:name="_Toc152754598"/>
    <w:bookmarkStart w:id="1155" w:name="_Toc155879099"/>
    <w:bookmarkStart w:id="1156" w:name="_Toc155879100"/>
    <w:bookmarkStart w:id="1157" w:name="_Toc155878100"/>
    <w:bookmarkStart w:id="1158" w:name="_Toc155118174"/>
    <w:bookmarkStart w:id="1159" w:name="_Toc152775794"/>
    <w:bookmarkStart w:id="1160" w:name="_Toc154391821"/>
    <w:bookmarkStart w:id="1161" w:name="_Toc155879101"/>
    <w:bookmarkStart w:id="1162" w:name="_Toc155879371"/>
    <w:bookmarkStart w:id="1163" w:name="_Toc155780582"/>
    <w:bookmarkStart w:id="1164" w:name="_Toc152775612"/>
    <w:bookmarkStart w:id="1165" w:name="_Toc155878329"/>
    <w:bookmarkStart w:id="1166" w:name="_Toc155878598"/>
    <w:bookmarkStart w:id="1167" w:name="_Toc155878714"/>
    <w:bookmarkStart w:id="1168" w:name="_Toc155780583"/>
    <w:bookmarkStart w:id="1169" w:name="_Toc155079038"/>
    <w:bookmarkStart w:id="1170" w:name="_Toc155878600"/>
    <w:bookmarkStart w:id="1171" w:name="_Toc155878713"/>
    <w:bookmarkStart w:id="1172" w:name="_Toc155878102"/>
    <w:bookmarkStart w:id="1173" w:name="_Toc155780584"/>
    <w:bookmarkStart w:id="1174" w:name="_Toc154391824"/>
    <w:bookmarkStart w:id="1175" w:name="_Toc152754518"/>
    <w:bookmarkStart w:id="1176" w:name="_Toc155878331"/>
    <w:bookmarkStart w:id="1177" w:name="_Toc155118767"/>
    <w:bookmarkStart w:id="1178" w:name="_Toc155878332"/>
    <w:bookmarkStart w:id="1179" w:name="_Toc155878599"/>
    <w:bookmarkStart w:id="1180" w:name="_Toc152776085"/>
    <w:bookmarkStart w:id="1181" w:name="_Toc155878716"/>
    <w:bookmarkStart w:id="1182" w:name="_Toc155780437"/>
    <w:bookmarkStart w:id="1183" w:name="_Toc155079037"/>
    <w:bookmarkStart w:id="1184" w:name="_Toc152775868"/>
    <w:bookmarkStart w:id="1185" w:name="_Toc155879372"/>
    <w:bookmarkStart w:id="1186" w:name="_Toc155879102"/>
    <w:bookmarkStart w:id="1187" w:name="_Toc154391823"/>
    <w:bookmarkStart w:id="1188" w:name="_Toc155879374"/>
    <w:bookmarkStart w:id="1189" w:name="_Toc155879240"/>
    <w:bookmarkStart w:id="1190" w:name="_Toc152776086"/>
    <w:bookmarkStart w:id="1191" w:name="_Toc155118766"/>
    <w:bookmarkStart w:id="1192" w:name="_Toc152775796"/>
    <w:bookmarkStart w:id="1193" w:name="_Toc152775614"/>
    <w:bookmarkStart w:id="1194" w:name="_Toc155879242"/>
    <w:bookmarkStart w:id="1195" w:name="_Toc155878101"/>
    <w:bookmarkStart w:id="1196" w:name="_Toc152754599"/>
    <w:bookmarkStart w:id="1197" w:name="_Toc155780436"/>
    <w:bookmarkStart w:id="1198" w:name="_Toc152754516"/>
    <w:bookmarkStart w:id="1199" w:name="_Toc152754300"/>
    <w:bookmarkStart w:id="1200" w:name="_Toc155118173"/>
    <w:bookmarkStart w:id="1201" w:name="_Toc152754302"/>
    <w:bookmarkStart w:id="1202" w:name="_Toc155118768"/>
    <w:bookmarkStart w:id="1203" w:name="_Toc155878333"/>
    <w:bookmarkStart w:id="1204" w:name="_Toc155879103"/>
    <w:bookmarkStart w:id="1205" w:name="_Toc152775797"/>
    <w:bookmarkStart w:id="1206" w:name="_Toc152754520"/>
    <w:bookmarkStart w:id="1207" w:name="_Toc152776087"/>
    <w:bookmarkStart w:id="1208" w:name="_Toc155118175"/>
    <w:bookmarkStart w:id="1209" w:name="_Toc152775616"/>
    <w:bookmarkStart w:id="1210" w:name="_Toc152754519"/>
    <w:bookmarkStart w:id="1211" w:name="_Toc155780438"/>
    <w:bookmarkStart w:id="1212" w:name="_Toc155780585"/>
    <w:bookmarkStart w:id="1213" w:name="_Toc155118176"/>
    <w:bookmarkStart w:id="1214" w:name="_Toc152754303"/>
    <w:bookmarkStart w:id="1215" w:name="_Toc155079040"/>
    <w:bookmarkStart w:id="1216" w:name="_Toc155079039"/>
    <w:bookmarkStart w:id="1217" w:name="_Toc152776088"/>
    <w:bookmarkStart w:id="1218" w:name="_Toc155879373"/>
    <w:bookmarkStart w:id="1219" w:name="_Toc152754600"/>
    <w:bookmarkStart w:id="1220" w:name="_Toc155878601"/>
    <w:bookmarkStart w:id="1221" w:name="_Toc152775869"/>
    <w:bookmarkStart w:id="1222" w:name="_Toc155878719"/>
    <w:bookmarkStart w:id="1223" w:name="_Toc154391826"/>
    <w:bookmarkStart w:id="1224" w:name="_Toc152754301"/>
    <w:bookmarkStart w:id="1225" w:name="_Toc152775870"/>
    <w:bookmarkStart w:id="1226" w:name="_Toc155878103"/>
    <w:bookmarkStart w:id="1227" w:name="_Toc155878715"/>
    <w:bookmarkStart w:id="1228" w:name="_Toc152754601"/>
    <w:bookmarkStart w:id="1229" w:name="_Toc152775798"/>
    <w:bookmarkStart w:id="1230" w:name="_Toc155879241"/>
    <w:bookmarkStart w:id="1231" w:name="_Toc154391825"/>
    <w:bookmarkStart w:id="1232" w:name="_Toc155878602"/>
    <w:bookmarkStart w:id="1233" w:name="_Toc154391827"/>
    <w:bookmarkStart w:id="1234" w:name="_Toc152775871"/>
    <w:bookmarkStart w:id="1235" w:name="_Toc155879244"/>
    <w:bookmarkStart w:id="1236" w:name="_Toc152775615"/>
    <w:bookmarkStart w:id="1237" w:name="_Toc155878334"/>
    <w:bookmarkStart w:id="1238" w:name="_Toc152754602"/>
    <w:bookmarkStart w:id="1239" w:name="_Toc152776089"/>
    <w:bookmarkStart w:id="1240" w:name="_Toc155780589"/>
    <w:bookmarkStart w:id="1241" w:name="_Toc152754521"/>
    <w:bookmarkStart w:id="1242" w:name="_Toc155780586"/>
    <w:bookmarkStart w:id="1243" w:name="_Toc155878718"/>
    <w:bookmarkStart w:id="1244" w:name="_Toc152754304"/>
    <w:bookmarkStart w:id="1245" w:name="_Toc155878335"/>
    <w:bookmarkStart w:id="1246" w:name="_Toc152754522"/>
    <w:bookmarkStart w:id="1247" w:name="_Toc155878717"/>
    <w:bookmarkStart w:id="1248" w:name="_Toc155878603"/>
    <w:bookmarkStart w:id="1249" w:name="_Toc152775621"/>
    <w:bookmarkStart w:id="1250" w:name="_Toc152775857"/>
    <w:bookmarkStart w:id="1251" w:name="_Toc152776079"/>
    <w:bookmarkStart w:id="1252" w:name="_Toc152775789"/>
    <w:bookmarkStart w:id="1253" w:name="_Toc154391828"/>
    <w:bookmarkStart w:id="1254" w:name="_Toc152754524"/>
    <w:bookmarkStart w:id="1255" w:name="_Toc155879246"/>
    <w:bookmarkStart w:id="1256" w:name="_Toc155079044"/>
    <w:bookmarkStart w:id="1257" w:name="_Toc154391829"/>
    <w:bookmarkStart w:id="1258" w:name="_Toc155878337"/>
    <w:bookmarkStart w:id="1259" w:name="_Toc155780430"/>
    <w:bookmarkStart w:id="1260" w:name="_Toc155878095"/>
    <w:bookmarkStart w:id="1261" w:name="_Toc154391830"/>
    <w:bookmarkStart w:id="1262" w:name="_Toc155879365"/>
    <w:bookmarkStart w:id="1263" w:name="_Toc155780577"/>
    <w:bookmarkStart w:id="1264" w:name="_Toc155780573"/>
    <w:bookmarkStart w:id="1265" w:name="_Toc154391813"/>
    <w:bookmarkStart w:id="1266" w:name="_Toc155879247"/>
    <w:bookmarkStart w:id="1267" w:name="_Toc152754507"/>
    <w:bookmarkStart w:id="1268" w:name="_Toc152775607"/>
    <w:bookmarkStart w:id="1269" w:name="_Toc155118163"/>
    <w:bookmarkStart w:id="1270" w:name="_Toc155878091"/>
    <w:bookmarkStart w:id="1271" w:name="_Toc155118168"/>
    <w:bookmarkStart w:id="1272" w:name="_Toc155079031"/>
    <w:bookmarkStart w:id="1273" w:name="_Toc155118756"/>
    <w:bookmarkStart w:id="1274" w:name="_Toc152775803"/>
    <w:bookmarkStart w:id="1275" w:name="_Toc155780441"/>
    <w:bookmarkStart w:id="1276" w:name="_Toc155118180"/>
    <w:bookmarkStart w:id="1277" w:name="_Toc152775603"/>
    <w:bookmarkStart w:id="1278" w:name="_Toc155079032"/>
    <w:bookmarkStart w:id="1279" w:name="_Toc152754289"/>
    <w:bookmarkStart w:id="1280" w:name="_Toc155118773"/>
    <w:bookmarkStart w:id="1281" w:name="_Toc155878590"/>
    <w:bookmarkStart w:id="1282" w:name="_Toc155780426"/>
    <w:bookmarkStart w:id="1283" w:name="_Toc152754508"/>
    <w:bookmarkStart w:id="1284" w:name="_Toc155879230"/>
    <w:bookmarkStart w:id="1285" w:name="_Toc152776075"/>
    <w:bookmarkStart w:id="1286" w:name="_Toc152754589"/>
    <w:bookmarkStart w:id="1287" w:name="_Toc152754590"/>
    <w:bookmarkStart w:id="1288" w:name="_Toc152775859"/>
    <w:bookmarkStart w:id="1289" w:name="_Toc155118164"/>
    <w:bookmarkStart w:id="1290" w:name="_Toc152775875"/>
    <w:bookmarkStart w:id="1291" w:name="_Toc155878589"/>
    <w:bookmarkStart w:id="1292" w:name="_Toc155878321"/>
    <w:bookmarkStart w:id="1293" w:name="_Toc152775786"/>
    <w:bookmarkStart w:id="1294" w:name="_Toc152775787"/>
    <w:bookmarkStart w:id="1295" w:name="_Toc152776076"/>
    <w:bookmarkStart w:id="1296" w:name="_Toc155878092"/>
    <w:bookmarkStart w:id="1297" w:name="_Toc155879363"/>
    <w:bookmarkStart w:id="1298" w:name="_Toc155780427"/>
    <w:bookmarkStart w:id="1299" w:name="_Toc155780574"/>
    <w:bookmarkStart w:id="1300" w:name="_Toc152775858"/>
    <w:bookmarkStart w:id="1301" w:name="_Toc152754290"/>
    <w:bookmarkStart w:id="1302" w:name="_Toc155878322"/>
    <w:bookmarkStart w:id="1303" w:name="_Toc152775785"/>
    <w:bookmarkStart w:id="1304" w:name="_Toc152754588"/>
    <w:bookmarkStart w:id="1305" w:name="_Toc155879231"/>
    <w:bookmarkStart w:id="1306" w:name="_Toc155878705"/>
    <w:bookmarkStart w:id="1307" w:name="_Toc152754291"/>
    <w:bookmarkStart w:id="1308" w:name="_Toc152775605"/>
    <w:bookmarkStart w:id="1309" w:name="_Toc152754509"/>
    <w:bookmarkStart w:id="1310" w:name="_Toc155079027"/>
    <w:bookmarkStart w:id="1311" w:name="_Toc155879362"/>
    <w:bookmarkStart w:id="1312" w:name="_Toc152775604"/>
    <w:bookmarkStart w:id="1313" w:name="_Toc152776077"/>
    <w:bookmarkStart w:id="1314" w:name="_Toc154391815"/>
    <w:bookmarkStart w:id="1315" w:name="_Toc152775860"/>
    <w:bookmarkStart w:id="1316" w:name="_Toc152754292"/>
    <w:bookmarkStart w:id="1317" w:name="_Toc155079028"/>
    <w:bookmarkStart w:id="1318" w:name="_Toc155878591"/>
    <w:bookmarkStart w:id="1319" w:name="_Toc155878707"/>
    <w:bookmarkStart w:id="1320" w:name="_Toc155878323"/>
    <w:bookmarkStart w:id="1321" w:name="_Toc155118757"/>
    <w:bookmarkStart w:id="1322" w:name="_Toc155780576"/>
    <w:bookmarkStart w:id="1323" w:name="_Toc155079030"/>
    <w:bookmarkStart w:id="1324" w:name="_Toc155879091"/>
    <w:bookmarkStart w:id="1325" w:name="_Toc155878093"/>
    <w:bookmarkStart w:id="1326" w:name="_Toc155118165"/>
    <w:bookmarkStart w:id="1327" w:name="_Toc155118759"/>
    <w:bookmarkStart w:id="1328" w:name="_Toc155878094"/>
    <w:bookmarkStart w:id="1329" w:name="_Toc155079029"/>
    <w:bookmarkStart w:id="1330" w:name="_Toc155878706"/>
    <w:bookmarkStart w:id="1331" w:name="_Toc155879092"/>
    <w:bookmarkStart w:id="1332" w:name="_Toc155780429"/>
    <w:bookmarkStart w:id="1333" w:name="_Toc155118166"/>
    <w:bookmarkStart w:id="1334" w:name="_Toc155878592"/>
    <w:bookmarkStart w:id="1335" w:name="_Toc155780428"/>
    <w:bookmarkStart w:id="1336" w:name="_Toc155879364"/>
    <w:bookmarkStart w:id="1337" w:name="_Toc155879232"/>
    <w:bookmarkStart w:id="1338" w:name="_Toc154391814"/>
    <w:bookmarkStart w:id="1339" w:name="_Toc155118758"/>
    <w:bookmarkStart w:id="1340" w:name="_Toc152775606"/>
    <w:bookmarkStart w:id="1341" w:name="_Toc155878708"/>
    <w:bookmarkStart w:id="1342" w:name="_Toc152776078"/>
    <w:bookmarkStart w:id="1343" w:name="_Toc152754591"/>
    <w:bookmarkStart w:id="1344" w:name="_Toc155879094"/>
    <w:bookmarkStart w:id="1345" w:name="_Toc155079046"/>
    <w:bookmarkStart w:id="1346" w:name="_Toc152754308"/>
    <w:bookmarkStart w:id="1347" w:name="_Toc154391816"/>
    <w:bookmarkStart w:id="1348" w:name="_Toc155780575"/>
    <w:bookmarkStart w:id="1349" w:name="_Toc155878324"/>
    <w:bookmarkStart w:id="1350" w:name="_Toc154391832"/>
    <w:bookmarkStart w:id="1351" w:name="_Toc152754293"/>
    <w:bookmarkStart w:id="1352" w:name="_Toc152775788"/>
    <w:bookmarkStart w:id="1353" w:name="_Toc155780591"/>
    <w:bookmarkStart w:id="1354" w:name="_Toc155878109"/>
    <w:bookmarkStart w:id="1355" w:name="_Toc152775876"/>
    <w:bookmarkStart w:id="1356" w:name="_Toc152754510"/>
    <w:bookmarkStart w:id="1357" w:name="_Toc155879366"/>
    <w:bookmarkStart w:id="1358" w:name="_Toc152776080"/>
    <w:bookmarkStart w:id="1359" w:name="_Toc155878607"/>
    <w:bookmarkStart w:id="1360" w:name="_Toc155879095"/>
    <w:bookmarkStart w:id="1361" w:name="_Toc155879109"/>
    <w:bookmarkStart w:id="1362" w:name="_Toc154391817"/>
    <w:bookmarkStart w:id="1363" w:name="_Toc154391818"/>
    <w:bookmarkStart w:id="1364" w:name="_Toc155879110"/>
    <w:bookmarkStart w:id="1365" w:name="_Toc155879234"/>
    <w:bookmarkStart w:id="1366" w:name="_Toc155079045"/>
    <w:bookmarkStart w:id="1367" w:name="_Toc155878339"/>
    <w:bookmarkStart w:id="1368" w:name="_Toc152754607"/>
    <w:bookmarkStart w:id="1369" w:name="_Toc155878723"/>
    <w:bookmarkStart w:id="1370" w:name="_Toc154391833"/>
    <w:bookmarkStart w:id="1371" w:name="_Toc152775862"/>
    <w:bookmarkStart w:id="1372" w:name="_Toc155118774"/>
    <w:bookmarkStart w:id="1373" w:name="_Toc152754294"/>
    <w:bookmarkStart w:id="1374" w:name="_Toc155879093"/>
    <w:bookmarkStart w:id="1375" w:name="_Toc155118167"/>
    <w:bookmarkStart w:id="1376" w:name="_Toc155878325"/>
    <w:bookmarkStart w:id="1377" w:name="_Toc155118182"/>
    <w:bookmarkStart w:id="1378" w:name="_Toc155118760"/>
    <w:bookmarkStart w:id="1379" w:name="_Toc155878111"/>
    <w:bookmarkStart w:id="1380" w:name="_Toc155879382"/>
    <w:bookmarkStart w:id="1381" w:name="_Toc152776094"/>
    <w:bookmarkStart w:id="1382" w:name="_Toc155118181"/>
    <w:bookmarkStart w:id="1383" w:name="_Toc152775877"/>
    <w:bookmarkStart w:id="1384" w:name="_Toc155118183"/>
    <w:bookmarkStart w:id="1385" w:name="_Toc152775804"/>
    <w:bookmarkStart w:id="1386" w:name="_Toc155118775"/>
    <w:bookmarkStart w:id="1387" w:name="_Toc155879111"/>
    <w:bookmarkStart w:id="1388" w:name="_Toc155879248"/>
    <w:bookmarkStart w:id="1389" w:name="_Toc154391831"/>
    <w:bookmarkStart w:id="1390" w:name="_Toc155878725"/>
    <w:bookmarkStart w:id="1391" w:name="_Toc155878724"/>
    <w:bookmarkStart w:id="1392" w:name="_Toc155780445"/>
    <w:bookmarkStart w:id="1393" w:name="_Toc155878340"/>
    <w:bookmarkStart w:id="1394" w:name="_Toc155878609"/>
    <w:bookmarkStart w:id="1395" w:name="_Toc155879380"/>
    <w:bookmarkStart w:id="1396" w:name="_Toc152754608"/>
    <w:bookmarkStart w:id="1397" w:name="_Toc155118184"/>
    <w:bookmarkStart w:id="1398" w:name="_Toc152775622"/>
    <w:bookmarkStart w:id="1399" w:name="_Toc155878608"/>
    <w:bookmarkStart w:id="1400" w:name="_Toc155878341"/>
    <w:bookmarkStart w:id="1401" w:name="_Toc155879250"/>
    <w:bookmarkStart w:id="1402" w:name="_Toc155879249"/>
    <w:bookmarkStart w:id="1403" w:name="_Toc152754526"/>
    <w:bookmarkStart w:id="1404" w:name="_Toc155079048"/>
    <w:bookmarkStart w:id="1405" w:name="_Toc152775623"/>
    <w:bookmarkStart w:id="1406" w:name="_Toc155780592"/>
    <w:bookmarkStart w:id="1407" w:name="_Toc152776093"/>
    <w:bookmarkStart w:id="1408" w:name="_Toc155878110"/>
    <w:bookmarkStart w:id="1409" w:name="_Toc155780593"/>
    <w:bookmarkStart w:id="1410" w:name="_Toc155879112"/>
    <w:bookmarkStart w:id="1411" w:name="_Toc155878112"/>
    <w:bookmarkStart w:id="1412" w:name="_Toc155780594"/>
    <w:bookmarkStart w:id="1413" w:name="_Toc152776095"/>
    <w:bookmarkStart w:id="1414" w:name="_Toc155879381"/>
    <w:bookmarkStart w:id="1415" w:name="_Toc152754310"/>
    <w:bookmarkStart w:id="1416" w:name="_Toc152776096"/>
    <w:bookmarkStart w:id="1417" w:name="_Toc152754527"/>
    <w:bookmarkStart w:id="1418" w:name="_Toc152775805"/>
    <w:bookmarkStart w:id="1419" w:name="_Toc152754528"/>
    <w:bookmarkStart w:id="1420" w:name="_Toc152775624"/>
    <w:bookmarkStart w:id="1421" w:name="_Toc155878342"/>
    <w:bookmarkStart w:id="1422" w:name="_Toc154391834"/>
    <w:bookmarkStart w:id="1423" w:name="_Toc152775878"/>
    <w:bookmarkStart w:id="1424" w:name="_Toc155878610"/>
    <w:bookmarkStart w:id="1425" w:name="_Toc155118777"/>
    <w:bookmarkStart w:id="1426" w:name="_Toc152754609"/>
    <w:bookmarkStart w:id="1427" w:name="_Toc155879383"/>
    <w:bookmarkStart w:id="1428" w:name="_Toc155780446"/>
    <w:bookmarkStart w:id="1429" w:name="_Toc155118776"/>
    <w:bookmarkStart w:id="1430" w:name="_Toc152775806"/>
    <w:bookmarkStart w:id="1431" w:name="_Toc155878726"/>
    <w:bookmarkStart w:id="1432" w:name="_Toc155780447"/>
    <w:bookmarkStart w:id="1433" w:name="_Toc155879251"/>
    <w:bookmarkStart w:id="1434" w:name="_Toc155079047"/>
    <w:bookmarkStart w:id="1435" w:name="_Toc152754309"/>
    <w:bookmarkStart w:id="1436" w:name="_Toc173750263"/>
    <w:bookmarkStart w:id="1437" w:name="_Toc183422058"/>
    <w:bookmarkStart w:id="1438" w:name="_Toc155118191"/>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p w14:paraId="265DA87C" w14:textId="77777777" w:rsidR="00596C71" w:rsidRDefault="00000000">
      <w:pPr>
        <w:pStyle w:val="1"/>
        <w:numPr>
          <w:ilvl w:val="0"/>
          <w:numId w:val="55"/>
        </w:numPr>
        <w:spacing w:before="480" w:after="720"/>
      </w:pPr>
      <w:r>
        <w:rPr>
          <w:noProof/>
        </w:rPr>
        <w:lastRenderedPageBreak/>
        <mc:AlternateContent>
          <mc:Choice Requires="wps">
            <w:drawing>
              <wp:anchor distT="0" distB="0" distL="114300" distR="114300" simplePos="0" relativeHeight="251663360" behindDoc="0" locked="0" layoutInCell="1" allowOverlap="1" wp14:anchorId="65F09151" wp14:editId="5903B7C0">
                <wp:simplePos x="0" y="0"/>
                <wp:positionH relativeFrom="column">
                  <wp:posOffset>1905</wp:posOffset>
                </wp:positionH>
                <wp:positionV relativeFrom="paragraph">
                  <wp:posOffset>-203200</wp:posOffset>
                </wp:positionV>
                <wp:extent cx="8364855" cy="0"/>
                <wp:effectExtent l="0" t="0" r="0" b="0"/>
                <wp:wrapNone/>
                <wp:docPr id="70465223"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64855" cy="0"/>
                        </a:xfrm>
                        <a:prstGeom prst="straightConnector1">
                          <a:avLst/>
                        </a:prstGeom>
                        <a:noFill/>
                        <a:ln w="12700">
                          <a:solidFill>
                            <a:srgbClr val="000000"/>
                          </a:solidFill>
                          <a:round/>
                        </a:ln>
                      </wps:spPr>
                      <wps:bodyPr/>
                    </wps:wsp>
                  </a:graphicData>
                </a:graphic>
              </wp:anchor>
            </w:drawing>
          </mc:Choice>
          <mc:Fallback xmlns:wpsCustomData="http://www.wps.cn/officeDocument/2013/wpsCustomData">
            <w:pict>
              <v:shape id="AutoShape 97" o:spid="_x0000_s1026" o:spt="32" type="#_x0000_t32" style="position:absolute;left:0pt;margin-left:0.15pt;margin-top:-16pt;height:0pt;width:658.65pt;z-index:251663360;mso-width-relative:page;mso-height-relative:page;" filled="f" stroked="t" coordsize="21600,21600" o:gfxdata="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HA2WgNQAAAAJAQAADwAAAAAA&#10;AAABACAAAAAiAAAAZHJzL2Rvd25yZXYueG1sUEsBAhQAFAAAAAgAh07iQEYIKq3eAQAAuwMAAA4A&#10;AAAAAAAAAQAgAAAAIwEAAGRycy9lMm9Eb2MueG1sUEsFBgAAAAAGAAYAWQEAAHMFAAAAAA==&#10;">
                <v:fill on="f" focussize="0,0"/>
                <v:stroke weight="1pt" color="#000000" joinstyle="round"/>
                <v:imagedata o:title=""/>
                <o:lock v:ext="edit" aspectratio="f"/>
              </v:shape>
            </w:pict>
          </mc:Fallback>
        </mc:AlternateContent>
      </w:r>
      <w:r>
        <w:t xml:space="preserve"> </w:t>
      </w:r>
      <w:r>
        <w:rPr>
          <w:rFonts w:hint="eastAsia"/>
        </w:rPr>
        <w:t>规范性检查表格</w:t>
      </w:r>
      <w:bookmarkEnd w:id="1436"/>
      <w:bookmarkEnd w:id="1437"/>
    </w:p>
    <w:p w14:paraId="72155205" w14:textId="77777777" w:rsidR="00596C71" w:rsidRDefault="00000000">
      <w:pPr>
        <w:pStyle w:val="a6"/>
        <w:spacing w:before="120" w:after="120"/>
        <w:rPr>
          <w:lang w:val="zh-CN"/>
        </w:rPr>
      </w:pPr>
      <w:r>
        <w:rPr>
          <w:rFonts w:hint="eastAsia"/>
          <w:lang w:val="zh-CN"/>
        </w:rPr>
        <w:t>表</w:t>
      </w:r>
      <w:r>
        <w:rPr>
          <w:lang w:val="zh-CN"/>
        </w:rPr>
        <w:t>A</w:t>
      </w:r>
      <w:r>
        <w:t>.</w:t>
      </w:r>
      <w:r>
        <w:rPr>
          <w:lang w:val="zh-CN"/>
        </w:rPr>
        <w:t xml:space="preserve">1 </w:t>
      </w:r>
      <w:r>
        <w:rPr>
          <w:rFonts w:hint="eastAsia"/>
          <w:lang w:val="zh-CN"/>
        </w:rPr>
        <w:t>日常巡查检查表</w:t>
      </w:r>
    </w:p>
    <w:tbl>
      <w:tblPr>
        <w:tblStyle w:val="15"/>
        <w:tblW w:w="5000" w:type="pc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47"/>
        <w:gridCol w:w="2647"/>
        <w:gridCol w:w="2647"/>
        <w:gridCol w:w="2647"/>
        <w:gridCol w:w="2646"/>
      </w:tblGrid>
      <w:tr w:rsidR="00596C71" w14:paraId="747DFA0C" w14:textId="77777777" w:rsidTr="00596C71">
        <w:trPr>
          <w:cnfStyle w:val="100000000000" w:firstRow="1" w:lastRow="0" w:firstColumn="0" w:lastColumn="0" w:oddVBand="0" w:evenVBand="0" w:oddHBand="0" w:evenHBand="0" w:firstRowFirstColumn="0" w:firstRowLastColumn="0" w:lastRowFirstColumn="0" w:lastRowLastColumn="0"/>
          <w:trHeight w:val="20"/>
        </w:trPr>
        <w:tc>
          <w:tcPr>
            <w:tcW w:w="0" w:type="pct"/>
            <w:gridSpan w:val="5"/>
            <w:tcBorders>
              <w:bottom w:val="nil"/>
            </w:tcBorders>
          </w:tcPr>
          <w:p w14:paraId="36F873C4" w14:textId="77777777" w:rsidR="00596C71" w:rsidRDefault="00000000">
            <w:pPr>
              <w:rPr>
                <w:rFonts w:cs="黑体"/>
                <w:color w:val="000000"/>
                <w:kern w:val="0"/>
                <w:szCs w:val="21"/>
                <w:lang w:val="zh-CN"/>
              </w:rPr>
            </w:pPr>
            <w:r>
              <w:rPr>
                <w:rFonts w:cs="黑体" w:hint="eastAsia"/>
                <w:color w:val="000000"/>
                <w:kern w:val="0"/>
                <w:szCs w:val="21"/>
                <w:lang w:val="zh-CN"/>
              </w:rPr>
              <w:t>巡查日期：</w:t>
            </w:r>
            <w:r>
              <w:rPr>
                <w:rFonts w:cs="黑体"/>
                <w:color w:val="000000"/>
                <w:kern w:val="0"/>
                <w:szCs w:val="21"/>
                <w:lang w:val="zh-CN"/>
              </w:rPr>
              <w:t xml:space="preserve">                 </w:t>
            </w:r>
            <w:r>
              <w:rPr>
                <w:rFonts w:cs="黑体" w:hint="eastAsia"/>
                <w:color w:val="000000"/>
                <w:kern w:val="0"/>
                <w:szCs w:val="21"/>
                <w:lang w:val="zh-CN"/>
              </w:rPr>
              <w:t>年</w:t>
            </w:r>
            <w:r>
              <w:rPr>
                <w:rFonts w:cs="黑体"/>
                <w:color w:val="000000"/>
                <w:kern w:val="0"/>
                <w:szCs w:val="21"/>
                <w:lang w:val="zh-CN"/>
              </w:rPr>
              <w:t xml:space="preserve">     </w:t>
            </w:r>
            <w:r>
              <w:rPr>
                <w:rFonts w:cs="黑体" w:hint="eastAsia"/>
                <w:color w:val="000000"/>
                <w:kern w:val="0"/>
                <w:szCs w:val="21"/>
                <w:lang w:val="zh-CN"/>
              </w:rPr>
              <w:t>月</w:t>
            </w:r>
            <w:r>
              <w:rPr>
                <w:rFonts w:cs="黑体"/>
                <w:color w:val="000000"/>
                <w:kern w:val="0"/>
                <w:szCs w:val="21"/>
                <w:lang w:val="zh-CN"/>
              </w:rPr>
              <w:t xml:space="preserve">     </w:t>
            </w:r>
            <w:r>
              <w:rPr>
                <w:rFonts w:cs="黑体" w:hint="eastAsia"/>
                <w:color w:val="000000"/>
                <w:kern w:val="0"/>
                <w:szCs w:val="21"/>
                <w:lang w:val="zh-CN"/>
              </w:rPr>
              <w:t>日</w:t>
            </w:r>
            <w:r>
              <w:rPr>
                <w:rFonts w:cs="黑体"/>
                <w:color w:val="000000"/>
                <w:kern w:val="0"/>
                <w:szCs w:val="21"/>
                <w:lang w:val="zh-CN"/>
              </w:rPr>
              <w:t xml:space="preserve">     </w:t>
            </w:r>
            <w:r>
              <w:rPr>
                <w:rFonts w:cs="黑体" w:hint="eastAsia"/>
                <w:color w:val="000000"/>
                <w:kern w:val="0"/>
                <w:szCs w:val="21"/>
                <w:lang w:val="zh-CN"/>
              </w:rPr>
              <w:t>时</w:t>
            </w:r>
            <w:r>
              <w:rPr>
                <w:rFonts w:cs="黑体"/>
                <w:color w:val="000000"/>
                <w:kern w:val="0"/>
                <w:szCs w:val="21"/>
                <w:lang w:val="zh-CN"/>
              </w:rPr>
              <w:t xml:space="preserve">      </w:t>
            </w:r>
            <w:r>
              <w:rPr>
                <w:rFonts w:cs="黑体" w:hint="eastAsia"/>
                <w:color w:val="000000"/>
                <w:kern w:val="0"/>
                <w:szCs w:val="21"/>
                <w:lang w:val="zh-CN"/>
              </w:rPr>
              <w:t>分</w:t>
            </w:r>
            <w:r>
              <w:rPr>
                <w:rFonts w:cs="黑体"/>
                <w:color w:val="000000"/>
                <w:kern w:val="0"/>
                <w:szCs w:val="21"/>
                <w:lang w:val="zh-CN"/>
              </w:rPr>
              <w:t xml:space="preserve">             </w:t>
            </w:r>
            <w:r>
              <w:rPr>
                <w:rFonts w:cs="黑体" w:hint="eastAsia"/>
                <w:color w:val="000000"/>
                <w:kern w:val="0"/>
                <w:szCs w:val="21"/>
                <w:lang w:val="zh-CN"/>
              </w:rPr>
              <w:t>天气：</w:t>
            </w:r>
          </w:p>
        </w:tc>
      </w:tr>
      <w:tr w:rsidR="00596C71" w14:paraId="1BFE9D69" w14:textId="77777777" w:rsidTr="00596C71">
        <w:trPr>
          <w:trHeight w:val="20"/>
        </w:trPr>
        <w:tc>
          <w:tcPr>
            <w:tcW w:w="0" w:type="pct"/>
            <w:gridSpan w:val="5"/>
          </w:tcPr>
          <w:p w14:paraId="1FEE8204" w14:textId="77777777" w:rsidR="00596C71" w:rsidRDefault="00000000">
            <w:pPr>
              <w:rPr>
                <w:rFonts w:cs="黑体"/>
                <w:color w:val="000000"/>
                <w:kern w:val="0"/>
                <w:szCs w:val="21"/>
                <w:lang w:val="zh-CN"/>
              </w:rPr>
            </w:pPr>
            <w:r>
              <w:rPr>
                <w:rFonts w:cs="黑体" w:hint="eastAsia"/>
                <w:color w:val="000000"/>
                <w:kern w:val="0"/>
                <w:szCs w:val="21"/>
                <w:lang w:val="zh-CN"/>
              </w:rPr>
              <w:t>巡查人员：</w:t>
            </w:r>
          </w:p>
        </w:tc>
      </w:tr>
      <w:tr w:rsidR="00596C71" w14:paraId="3349A3B2" w14:textId="77777777" w:rsidTr="00596C71">
        <w:trPr>
          <w:trHeight w:val="20"/>
        </w:trPr>
        <w:tc>
          <w:tcPr>
            <w:tcW w:w="0" w:type="pct"/>
          </w:tcPr>
          <w:p w14:paraId="11E98357" w14:textId="77777777" w:rsidR="00596C71" w:rsidRDefault="00000000">
            <w:pPr>
              <w:rPr>
                <w:rFonts w:cs="黑体"/>
                <w:color w:val="000000"/>
                <w:kern w:val="0"/>
                <w:szCs w:val="21"/>
                <w:lang w:val="zh-CN"/>
              </w:rPr>
            </w:pPr>
            <w:r>
              <w:rPr>
                <w:rFonts w:cs="黑体" w:hint="eastAsia"/>
                <w:color w:val="000000"/>
                <w:kern w:val="0"/>
                <w:szCs w:val="21"/>
                <w:lang w:val="zh-CN"/>
              </w:rPr>
              <w:t>巡查类别</w:t>
            </w:r>
          </w:p>
        </w:tc>
        <w:tc>
          <w:tcPr>
            <w:tcW w:w="0" w:type="pct"/>
          </w:tcPr>
          <w:p w14:paraId="46604AF1" w14:textId="77777777" w:rsidR="00596C71" w:rsidRDefault="00000000">
            <w:pPr>
              <w:rPr>
                <w:rFonts w:cs="黑体"/>
                <w:color w:val="000000"/>
                <w:kern w:val="0"/>
                <w:szCs w:val="21"/>
                <w:lang w:val="zh-CN"/>
              </w:rPr>
            </w:pPr>
            <w:r>
              <w:rPr>
                <w:rFonts w:cs="黑体" w:hint="eastAsia"/>
                <w:color w:val="000000"/>
                <w:kern w:val="0"/>
                <w:szCs w:val="21"/>
                <w:lang w:val="zh-CN"/>
              </w:rPr>
              <w:t>项目</w:t>
            </w:r>
          </w:p>
        </w:tc>
        <w:tc>
          <w:tcPr>
            <w:tcW w:w="0" w:type="pct"/>
          </w:tcPr>
          <w:p w14:paraId="7727CB13" w14:textId="77777777" w:rsidR="00596C71" w:rsidRDefault="00000000">
            <w:pPr>
              <w:rPr>
                <w:rFonts w:cs="黑体"/>
                <w:color w:val="000000"/>
                <w:kern w:val="0"/>
                <w:szCs w:val="21"/>
                <w:lang w:val="zh-CN"/>
              </w:rPr>
            </w:pPr>
            <w:r>
              <w:rPr>
                <w:rFonts w:cs="黑体" w:hint="eastAsia"/>
                <w:color w:val="000000"/>
                <w:kern w:val="0"/>
                <w:szCs w:val="21"/>
                <w:lang w:val="zh-CN"/>
              </w:rPr>
              <w:t>检查内容</w:t>
            </w:r>
          </w:p>
        </w:tc>
        <w:tc>
          <w:tcPr>
            <w:tcW w:w="0" w:type="pct"/>
          </w:tcPr>
          <w:p w14:paraId="4CA69BB3" w14:textId="77777777" w:rsidR="00596C71" w:rsidRDefault="00000000">
            <w:pPr>
              <w:rPr>
                <w:rFonts w:cs="黑体"/>
                <w:color w:val="000000"/>
                <w:kern w:val="0"/>
                <w:szCs w:val="21"/>
                <w:lang w:val="zh-CN"/>
              </w:rPr>
            </w:pPr>
            <w:r>
              <w:rPr>
                <w:rFonts w:cs="黑体" w:hint="eastAsia"/>
                <w:color w:val="000000"/>
                <w:kern w:val="0"/>
                <w:szCs w:val="21"/>
                <w:lang w:val="zh-CN"/>
              </w:rPr>
              <w:t>检查情况</w:t>
            </w:r>
          </w:p>
        </w:tc>
        <w:tc>
          <w:tcPr>
            <w:tcW w:w="0" w:type="pct"/>
          </w:tcPr>
          <w:p w14:paraId="2EB00F59" w14:textId="77777777" w:rsidR="00596C71" w:rsidRDefault="00000000">
            <w:pPr>
              <w:rPr>
                <w:rFonts w:cs="黑体"/>
                <w:color w:val="000000"/>
                <w:kern w:val="0"/>
                <w:szCs w:val="21"/>
                <w:lang w:val="zh-CN"/>
              </w:rPr>
            </w:pPr>
            <w:r>
              <w:rPr>
                <w:rFonts w:cs="黑体" w:hint="eastAsia"/>
                <w:color w:val="000000"/>
                <w:kern w:val="0"/>
                <w:szCs w:val="21"/>
                <w:lang w:val="zh-CN"/>
              </w:rPr>
              <w:t>处理结果</w:t>
            </w:r>
          </w:p>
        </w:tc>
      </w:tr>
      <w:tr w:rsidR="00596C71" w14:paraId="36050FA1" w14:textId="77777777" w:rsidTr="00596C71">
        <w:trPr>
          <w:trHeight w:val="20"/>
        </w:trPr>
        <w:tc>
          <w:tcPr>
            <w:tcW w:w="0" w:type="pct"/>
            <w:vMerge w:val="restart"/>
          </w:tcPr>
          <w:p w14:paraId="2B19BFC1" w14:textId="77777777" w:rsidR="00596C71" w:rsidRDefault="00000000">
            <w:pPr>
              <w:rPr>
                <w:rFonts w:cs="黑体"/>
                <w:color w:val="000000"/>
                <w:kern w:val="0"/>
                <w:szCs w:val="21"/>
                <w:lang w:val="zh-CN"/>
              </w:rPr>
            </w:pPr>
            <w:r>
              <w:rPr>
                <w:rFonts w:cs="黑体" w:hint="eastAsia"/>
                <w:color w:val="000000"/>
                <w:kern w:val="0"/>
                <w:szCs w:val="21"/>
                <w:lang w:val="zh-CN"/>
              </w:rPr>
              <w:t>日巡查</w:t>
            </w:r>
          </w:p>
        </w:tc>
        <w:tc>
          <w:tcPr>
            <w:tcW w:w="0" w:type="pct"/>
          </w:tcPr>
          <w:p w14:paraId="15DE0BA9" w14:textId="77777777" w:rsidR="00596C71" w:rsidRDefault="00000000">
            <w:pPr>
              <w:rPr>
                <w:rFonts w:cs="黑体"/>
                <w:color w:val="000000"/>
                <w:kern w:val="0"/>
                <w:szCs w:val="21"/>
                <w:lang w:val="zh-CN"/>
              </w:rPr>
            </w:pPr>
            <w:r>
              <w:rPr>
                <w:rFonts w:cs="黑体" w:hint="eastAsia"/>
                <w:color w:val="000000"/>
                <w:kern w:val="0"/>
                <w:szCs w:val="21"/>
                <w:lang w:val="zh-CN"/>
              </w:rPr>
              <w:t>斜拉桥斜拉索</w:t>
            </w:r>
          </w:p>
        </w:tc>
        <w:tc>
          <w:tcPr>
            <w:tcW w:w="0" w:type="pct"/>
          </w:tcPr>
          <w:p w14:paraId="0271FCE2" w14:textId="77777777" w:rsidR="00596C71" w:rsidRDefault="00000000">
            <w:pPr>
              <w:rPr>
                <w:rFonts w:cs="黑体"/>
                <w:color w:val="000000"/>
                <w:kern w:val="0"/>
                <w:szCs w:val="21"/>
                <w:lang w:val="zh-CN"/>
              </w:rPr>
            </w:pPr>
            <w:r>
              <w:rPr>
                <w:rFonts w:cs="黑体" w:hint="eastAsia"/>
                <w:color w:val="000000"/>
                <w:kern w:val="0"/>
                <w:szCs w:val="21"/>
                <w:lang w:val="zh-CN"/>
              </w:rPr>
              <w:t>是否有明显扭曲、振动异常、外置阻尼器松脱、破损</w:t>
            </w:r>
          </w:p>
        </w:tc>
        <w:tc>
          <w:tcPr>
            <w:tcW w:w="0" w:type="pct"/>
          </w:tcPr>
          <w:p w14:paraId="69FF1D33" w14:textId="77777777" w:rsidR="00596C71" w:rsidRDefault="00596C71">
            <w:pPr>
              <w:rPr>
                <w:rFonts w:cs="黑体"/>
                <w:color w:val="000000"/>
                <w:kern w:val="0"/>
                <w:szCs w:val="21"/>
                <w:lang w:val="zh-CN"/>
              </w:rPr>
            </w:pPr>
          </w:p>
        </w:tc>
        <w:tc>
          <w:tcPr>
            <w:tcW w:w="0" w:type="pct"/>
          </w:tcPr>
          <w:p w14:paraId="7B102915" w14:textId="77777777" w:rsidR="00596C71" w:rsidRDefault="00596C71">
            <w:pPr>
              <w:rPr>
                <w:rFonts w:cs="黑体"/>
                <w:color w:val="000000"/>
                <w:kern w:val="0"/>
                <w:szCs w:val="21"/>
                <w:lang w:val="zh-CN"/>
              </w:rPr>
            </w:pPr>
          </w:p>
        </w:tc>
      </w:tr>
      <w:tr w:rsidR="00596C71" w14:paraId="7BFBD3FB" w14:textId="77777777" w:rsidTr="00596C71">
        <w:trPr>
          <w:trHeight w:val="20"/>
        </w:trPr>
        <w:tc>
          <w:tcPr>
            <w:tcW w:w="0" w:type="pct"/>
            <w:vMerge/>
          </w:tcPr>
          <w:p w14:paraId="7B3556D8" w14:textId="77777777" w:rsidR="00596C71" w:rsidRDefault="00596C71">
            <w:pPr>
              <w:rPr>
                <w:rFonts w:cs="黑体"/>
                <w:color w:val="000000"/>
                <w:kern w:val="0"/>
                <w:szCs w:val="21"/>
                <w:lang w:val="zh-CN"/>
              </w:rPr>
            </w:pPr>
          </w:p>
        </w:tc>
        <w:tc>
          <w:tcPr>
            <w:tcW w:w="0" w:type="pct"/>
          </w:tcPr>
          <w:p w14:paraId="4851A7FC" w14:textId="77777777" w:rsidR="00596C71" w:rsidRDefault="00000000">
            <w:pPr>
              <w:rPr>
                <w:rFonts w:cs="黑体"/>
                <w:color w:val="000000"/>
                <w:kern w:val="0"/>
                <w:szCs w:val="21"/>
                <w:lang w:val="zh-CN"/>
              </w:rPr>
            </w:pPr>
            <w:r>
              <w:rPr>
                <w:rFonts w:cs="黑体" w:hint="eastAsia"/>
                <w:color w:val="000000"/>
                <w:kern w:val="0"/>
                <w:szCs w:val="21"/>
                <w:lang w:val="zh-CN"/>
              </w:rPr>
              <w:t>悬索桥主缆体系</w:t>
            </w:r>
          </w:p>
        </w:tc>
        <w:tc>
          <w:tcPr>
            <w:tcW w:w="0" w:type="pct"/>
          </w:tcPr>
          <w:p w14:paraId="7FA650C6" w14:textId="77777777" w:rsidR="00596C71" w:rsidRDefault="00000000">
            <w:pPr>
              <w:rPr>
                <w:rFonts w:cs="黑体"/>
                <w:color w:val="000000"/>
                <w:kern w:val="0"/>
                <w:szCs w:val="21"/>
                <w:lang w:val="zh-CN"/>
              </w:rPr>
            </w:pPr>
            <w:r>
              <w:rPr>
                <w:rFonts w:cs="黑体" w:hint="eastAsia"/>
                <w:color w:val="000000"/>
                <w:kern w:val="0"/>
                <w:szCs w:val="21"/>
                <w:lang w:val="zh-CN"/>
              </w:rPr>
              <w:t>是否有振动异常、线形最低点处</w:t>
            </w:r>
            <w:r>
              <w:rPr>
                <w:rFonts w:cs="黑体"/>
                <w:color w:val="000000"/>
                <w:kern w:val="0"/>
                <w:szCs w:val="21"/>
                <w:lang w:val="zh-CN"/>
              </w:rPr>
              <w:t xml:space="preserve"> </w:t>
            </w:r>
            <w:r>
              <w:rPr>
                <w:rFonts w:cs="黑体" w:hint="eastAsia"/>
                <w:color w:val="000000"/>
                <w:kern w:val="0"/>
                <w:szCs w:val="21"/>
                <w:lang w:val="zh-CN"/>
              </w:rPr>
              <w:t>渗、流水</w:t>
            </w:r>
          </w:p>
        </w:tc>
        <w:tc>
          <w:tcPr>
            <w:tcW w:w="0" w:type="pct"/>
          </w:tcPr>
          <w:p w14:paraId="2A75C127" w14:textId="77777777" w:rsidR="00596C71" w:rsidRDefault="00596C71">
            <w:pPr>
              <w:rPr>
                <w:rFonts w:cs="黑体"/>
                <w:color w:val="000000"/>
                <w:kern w:val="0"/>
                <w:szCs w:val="21"/>
                <w:lang w:val="zh-CN"/>
              </w:rPr>
            </w:pPr>
          </w:p>
        </w:tc>
        <w:tc>
          <w:tcPr>
            <w:tcW w:w="0" w:type="pct"/>
          </w:tcPr>
          <w:p w14:paraId="027FCD83" w14:textId="77777777" w:rsidR="00596C71" w:rsidRDefault="00596C71">
            <w:pPr>
              <w:rPr>
                <w:rFonts w:cs="黑体"/>
                <w:color w:val="000000"/>
                <w:kern w:val="0"/>
                <w:szCs w:val="21"/>
                <w:lang w:val="zh-CN"/>
              </w:rPr>
            </w:pPr>
          </w:p>
        </w:tc>
      </w:tr>
      <w:tr w:rsidR="00596C71" w14:paraId="67F68A63" w14:textId="77777777" w:rsidTr="00596C71">
        <w:trPr>
          <w:trHeight w:val="20"/>
        </w:trPr>
        <w:tc>
          <w:tcPr>
            <w:tcW w:w="0" w:type="pct"/>
            <w:vMerge/>
          </w:tcPr>
          <w:p w14:paraId="070049A3" w14:textId="77777777" w:rsidR="00596C71" w:rsidRDefault="00596C71">
            <w:pPr>
              <w:rPr>
                <w:rFonts w:cs="黑体"/>
                <w:color w:val="000000"/>
                <w:kern w:val="0"/>
                <w:szCs w:val="21"/>
                <w:lang w:val="zh-CN"/>
              </w:rPr>
            </w:pPr>
          </w:p>
        </w:tc>
        <w:tc>
          <w:tcPr>
            <w:tcW w:w="0" w:type="pct"/>
          </w:tcPr>
          <w:p w14:paraId="3115A997" w14:textId="77777777" w:rsidR="00596C71" w:rsidRDefault="00000000">
            <w:pPr>
              <w:rPr>
                <w:rFonts w:cs="黑体"/>
                <w:color w:val="000000"/>
                <w:kern w:val="0"/>
                <w:szCs w:val="21"/>
                <w:lang w:val="zh-CN"/>
              </w:rPr>
            </w:pPr>
            <w:r>
              <w:rPr>
                <w:rFonts w:cs="黑体" w:hint="eastAsia"/>
                <w:color w:val="000000"/>
                <w:kern w:val="0"/>
                <w:szCs w:val="21"/>
                <w:lang w:val="zh-CN"/>
              </w:rPr>
              <w:t>悬索桥吊索</w:t>
            </w:r>
          </w:p>
        </w:tc>
        <w:tc>
          <w:tcPr>
            <w:tcW w:w="0" w:type="pct"/>
          </w:tcPr>
          <w:p w14:paraId="2717C240" w14:textId="77777777" w:rsidR="00596C71" w:rsidRDefault="00000000">
            <w:pPr>
              <w:rPr>
                <w:rFonts w:cs="黑体"/>
                <w:color w:val="000000"/>
                <w:kern w:val="0"/>
                <w:szCs w:val="21"/>
                <w:lang w:val="zh-CN"/>
              </w:rPr>
            </w:pPr>
            <w:r>
              <w:rPr>
                <w:rFonts w:cs="黑体" w:hint="eastAsia"/>
                <w:color w:val="000000"/>
                <w:kern w:val="0"/>
                <w:szCs w:val="21"/>
                <w:lang w:val="zh-CN"/>
              </w:rPr>
              <w:t>是否有振动异常、减振架是否移</w:t>
            </w:r>
            <w:r>
              <w:rPr>
                <w:rFonts w:cs="黑体"/>
                <w:color w:val="000000"/>
                <w:kern w:val="0"/>
                <w:szCs w:val="21"/>
                <w:lang w:val="zh-CN"/>
              </w:rPr>
              <w:t xml:space="preserve"> </w:t>
            </w:r>
            <w:r>
              <w:rPr>
                <w:rFonts w:cs="黑体" w:hint="eastAsia"/>
                <w:color w:val="000000"/>
                <w:kern w:val="0"/>
                <w:szCs w:val="21"/>
                <w:lang w:val="zh-CN"/>
              </w:rPr>
              <w:t>动、滑落</w:t>
            </w:r>
          </w:p>
        </w:tc>
        <w:tc>
          <w:tcPr>
            <w:tcW w:w="0" w:type="pct"/>
          </w:tcPr>
          <w:p w14:paraId="5583D429" w14:textId="77777777" w:rsidR="00596C71" w:rsidRDefault="00596C71">
            <w:pPr>
              <w:rPr>
                <w:rFonts w:cs="黑体"/>
                <w:color w:val="000000"/>
                <w:kern w:val="0"/>
                <w:szCs w:val="21"/>
                <w:lang w:val="zh-CN"/>
              </w:rPr>
            </w:pPr>
          </w:p>
        </w:tc>
        <w:tc>
          <w:tcPr>
            <w:tcW w:w="0" w:type="pct"/>
          </w:tcPr>
          <w:p w14:paraId="3D6F0A9A" w14:textId="77777777" w:rsidR="00596C71" w:rsidRDefault="00596C71">
            <w:pPr>
              <w:rPr>
                <w:rFonts w:cs="黑体"/>
                <w:color w:val="000000"/>
                <w:kern w:val="0"/>
                <w:szCs w:val="21"/>
                <w:lang w:val="zh-CN"/>
              </w:rPr>
            </w:pPr>
          </w:p>
        </w:tc>
      </w:tr>
      <w:tr w:rsidR="00596C71" w14:paraId="6C9DA7F4" w14:textId="77777777" w:rsidTr="00596C71">
        <w:trPr>
          <w:trHeight w:val="20"/>
        </w:trPr>
        <w:tc>
          <w:tcPr>
            <w:tcW w:w="0" w:type="pct"/>
            <w:vMerge/>
          </w:tcPr>
          <w:p w14:paraId="7827ED00" w14:textId="77777777" w:rsidR="00596C71" w:rsidRDefault="00596C71">
            <w:pPr>
              <w:rPr>
                <w:szCs w:val="21"/>
              </w:rPr>
            </w:pPr>
          </w:p>
        </w:tc>
        <w:tc>
          <w:tcPr>
            <w:tcW w:w="0" w:type="pct"/>
          </w:tcPr>
          <w:p w14:paraId="2EBC0E90" w14:textId="77777777" w:rsidR="00596C71" w:rsidRDefault="00000000">
            <w:pPr>
              <w:rPr>
                <w:rFonts w:cs="黑体"/>
                <w:color w:val="000000"/>
                <w:kern w:val="0"/>
                <w:szCs w:val="21"/>
                <w:lang w:val="zh-CN"/>
              </w:rPr>
            </w:pPr>
            <w:r>
              <w:rPr>
                <w:rFonts w:cs="黑体" w:hint="eastAsia"/>
                <w:color w:val="000000"/>
                <w:kern w:val="0"/>
                <w:szCs w:val="21"/>
                <w:lang w:val="zh-CN"/>
              </w:rPr>
              <w:t>拱桥吊（系）索</w:t>
            </w:r>
          </w:p>
        </w:tc>
        <w:tc>
          <w:tcPr>
            <w:tcW w:w="0" w:type="pct"/>
          </w:tcPr>
          <w:p w14:paraId="7F878400" w14:textId="77777777" w:rsidR="00596C71" w:rsidRDefault="00000000">
            <w:pPr>
              <w:keepNext/>
              <w:rPr>
                <w:szCs w:val="21"/>
              </w:rPr>
            </w:pPr>
            <w:r>
              <w:rPr>
                <w:rFonts w:hint="eastAsia"/>
                <w:szCs w:val="21"/>
              </w:rPr>
              <w:t>是否有异常振动，锚头是否有脱落迹象</w:t>
            </w:r>
          </w:p>
        </w:tc>
        <w:tc>
          <w:tcPr>
            <w:tcW w:w="0" w:type="pct"/>
          </w:tcPr>
          <w:p w14:paraId="0CDFDE1A" w14:textId="77777777" w:rsidR="00596C71" w:rsidRDefault="00596C71">
            <w:pPr>
              <w:keepNext/>
              <w:rPr>
                <w:szCs w:val="21"/>
              </w:rPr>
            </w:pPr>
          </w:p>
        </w:tc>
        <w:tc>
          <w:tcPr>
            <w:tcW w:w="0" w:type="pct"/>
          </w:tcPr>
          <w:p w14:paraId="035846B8" w14:textId="77777777" w:rsidR="00596C71" w:rsidRDefault="00596C71">
            <w:pPr>
              <w:keepNext/>
              <w:rPr>
                <w:szCs w:val="21"/>
              </w:rPr>
            </w:pPr>
          </w:p>
        </w:tc>
      </w:tr>
    </w:tbl>
    <w:p w14:paraId="774134CC" w14:textId="77777777" w:rsidR="00596C71" w:rsidRDefault="00596C71">
      <w:pPr>
        <w:rPr>
          <w:sz w:val="24"/>
          <w:szCs w:val="32"/>
        </w:rPr>
      </w:pPr>
    </w:p>
    <w:p w14:paraId="1B936B60" w14:textId="77777777" w:rsidR="00596C71" w:rsidRDefault="00000000">
      <w:pPr>
        <w:pStyle w:val="a6"/>
        <w:spacing w:before="120" w:after="120"/>
        <w:rPr>
          <w:lang w:val="zh-CN"/>
        </w:rPr>
      </w:pPr>
      <w:r>
        <w:rPr>
          <w:rFonts w:hint="eastAsia"/>
          <w:lang w:val="zh-CN"/>
        </w:rPr>
        <w:t>表</w:t>
      </w:r>
      <w:r>
        <w:rPr>
          <w:lang w:val="zh-CN"/>
        </w:rPr>
        <w:t xml:space="preserve">A.2 </w:t>
      </w:r>
      <w:r>
        <w:rPr>
          <w:rFonts w:hint="eastAsia"/>
          <w:lang w:val="zh-CN"/>
        </w:rPr>
        <w:t>桥梁缆索结构经常检查记录表</w:t>
      </w:r>
    </w:p>
    <w:tbl>
      <w:tblPr>
        <w:tblStyle w:val="15"/>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65"/>
        <w:gridCol w:w="1712"/>
        <w:gridCol w:w="1891"/>
        <w:gridCol w:w="1890"/>
        <w:gridCol w:w="1686"/>
        <w:gridCol w:w="1890"/>
        <w:gridCol w:w="2100"/>
      </w:tblGrid>
      <w:tr w:rsidR="00596C71" w14:paraId="3B4BA260" w14:textId="77777777" w:rsidTr="00596C71">
        <w:trPr>
          <w:cnfStyle w:val="100000000000" w:firstRow="1" w:lastRow="0" w:firstColumn="0" w:lastColumn="0" w:oddVBand="0" w:evenVBand="0" w:oddHBand="0" w:evenHBand="0" w:firstRowFirstColumn="0" w:firstRowLastColumn="0" w:lastRowFirstColumn="0" w:lastRowLastColumn="0"/>
          <w:trHeight w:val="20"/>
        </w:trPr>
        <w:tc>
          <w:tcPr>
            <w:tcW w:w="0" w:type="pct"/>
            <w:gridSpan w:val="2"/>
            <w:tcBorders>
              <w:bottom w:val="nil"/>
            </w:tcBorders>
          </w:tcPr>
          <w:p w14:paraId="018AFFB2" w14:textId="77777777" w:rsidR="00596C71" w:rsidRDefault="00000000">
            <w:pPr>
              <w:rPr>
                <w:rFonts w:cs="黑体"/>
                <w:color w:val="000000"/>
                <w:kern w:val="0"/>
                <w:szCs w:val="21"/>
                <w:lang w:val="zh-CN"/>
              </w:rPr>
            </w:pPr>
            <w:r>
              <w:rPr>
                <w:rFonts w:cs="黑体"/>
                <w:color w:val="000000"/>
                <w:kern w:val="0"/>
                <w:szCs w:val="21"/>
                <w:lang w:val="zh-CN"/>
              </w:rPr>
              <w:t>1</w:t>
            </w:r>
            <w:r>
              <w:rPr>
                <w:rFonts w:cs="黑体" w:hint="eastAsia"/>
                <w:color w:val="000000"/>
                <w:kern w:val="0"/>
                <w:szCs w:val="21"/>
                <w:lang w:val="zh-CN"/>
              </w:rPr>
              <w:t>路线编号</w:t>
            </w:r>
          </w:p>
        </w:tc>
        <w:tc>
          <w:tcPr>
            <w:tcW w:w="0" w:type="pct"/>
            <w:tcBorders>
              <w:bottom w:val="nil"/>
            </w:tcBorders>
          </w:tcPr>
          <w:p w14:paraId="4C7FFD85" w14:textId="77777777" w:rsidR="00596C71" w:rsidRDefault="00596C71">
            <w:pPr>
              <w:rPr>
                <w:rFonts w:cs="黑体"/>
                <w:color w:val="000000"/>
                <w:kern w:val="0"/>
                <w:szCs w:val="21"/>
                <w:lang w:val="zh-CN"/>
              </w:rPr>
            </w:pPr>
          </w:p>
        </w:tc>
        <w:tc>
          <w:tcPr>
            <w:tcW w:w="0" w:type="pct"/>
            <w:tcBorders>
              <w:bottom w:val="nil"/>
            </w:tcBorders>
          </w:tcPr>
          <w:p w14:paraId="652DB773" w14:textId="77777777" w:rsidR="00596C71" w:rsidRDefault="00000000">
            <w:pPr>
              <w:rPr>
                <w:rFonts w:cs="黑体"/>
                <w:color w:val="000000"/>
                <w:kern w:val="0"/>
                <w:szCs w:val="21"/>
                <w:lang w:val="zh-CN"/>
              </w:rPr>
            </w:pPr>
            <w:r>
              <w:rPr>
                <w:rFonts w:cs="黑体"/>
                <w:color w:val="000000"/>
                <w:kern w:val="0"/>
                <w:szCs w:val="21"/>
                <w:lang w:val="zh-CN"/>
              </w:rPr>
              <w:t>2</w:t>
            </w:r>
            <w:r>
              <w:rPr>
                <w:rFonts w:cs="黑体" w:hint="eastAsia"/>
                <w:color w:val="000000"/>
                <w:kern w:val="0"/>
                <w:szCs w:val="21"/>
                <w:lang w:val="zh-CN"/>
              </w:rPr>
              <w:t>路线名称</w:t>
            </w:r>
          </w:p>
        </w:tc>
        <w:tc>
          <w:tcPr>
            <w:tcW w:w="0" w:type="pct"/>
            <w:tcBorders>
              <w:bottom w:val="nil"/>
            </w:tcBorders>
          </w:tcPr>
          <w:p w14:paraId="25E39DCE" w14:textId="77777777" w:rsidR="00596C71" w:rsidRDefault="00596C71">
            <w:pPr>
              <w:rPr>
                <w:rFonts w:cs="黑体"/>
                <w:color w:val="000000"/>
                <w:kern w:val="0"/>
                <w:szCs w:val="21"/>
                <w:lang w:val="zh-CN"/>
              </w:rPr>
            </w:pPr>
          </w:p>
        </w:tc>
        <w:tc>
          <w:tcPr>
            <w:tcW w:w="0" w:type="pct"/>
            <w:tcBorders>
              <w:bottom w:val="nil"/>
            </w:tcBorders>
          </w:tcPr>
          <w:p w14:paraId="2829B850" w14:textId="77777777" w:rsidR="00596C71" w:rsidRDefault="00000000">
            <w:pPr>
              <w:rPr>
                <w:rFonts w:cs="黑体"/>
                <w:color w:val="000000"/>
                <w:kern w:val="0"/>
                <w:szCs w:val="21"/>
                <w:lang w:val="zh-CN"/>
              </w:rPr>
            </w:pPr>
            <w:r>
              <w:rPr>
                <w:rFonts w:cs="黑体"/>
                <w:color w:val="000000"/>
                <w:kern w:val="0"/>
                <w:szCs w:val="21"/>
                <w:lang w:val="zh-CN"/>
              </w:rPr>
              <w:t>3</w:t>
            </w:r>
            <w:r>
              <w:rPr>
                <w:rFonts w:cs="黑体" w:hint="eastAsia"/>
                <w:color w:val="000000"/>
                <w:kern w:val="0"/>
                <w:szCs w:val="21"/>
                <w:lang w:val="zh-CN"/>
              </w:rPr>
              <w:t>桥位桩号</w:t>
            </w:r>
          </w:p>
        </w:tc>
        <w:tc>
          <w:tcPr>
            <w:tcW w:w="0" w:type="pct"/>
            <w:tcBorders>
              <w:bottom w:val="nil"/>
            </w:tcBorders>
          </w:tcPr>
          <w:p w14:paraId="63908BAF" w14:textId="77777777" w:rsidR="00596C71" w:rsidRDefault="00596C71">
            <w:pPr>
              <w:rPr>
                <w:rFonts w:cs="黑体"/>
                <w:color w:val="000000"/>
                <w:kern w:val="0"/>
                <w:szCs w:val="21"/>
                <w:lang w:val="zh-CN"/>
              </w:rPr>
            </w:pPr>
          </w:p>
        </w:tc>
      </w:tr>
      <w:tr w:rsidR="00596C71" w14:paraId="2C5CC6E0" w14:textId="77777777" w:rsidTr="00596C71">
        <w:trPr>
          <w:trHeight w:val="20"/>
        </w:trPr>
        <w:tc>
          <w:tcPr>
            <w:tcW w:w="0" w:type="pct"/>
            <w:gridSpan w:val="2"/>
          </w:tcPr>
          <w:p w14:paraId="5FA102A2" w14:textId="77777777" w:rsidR="00596C71" w:rsidRDefault="00000000">
            <w:pPr>
              <w:rPr>
                <w:rFonts w:cs="黑体"/>
                <w:color w:val="000000"/>
                <w:kern w:val="0"/>
                <w:szCs w:val="21"/>
                <w:lang w:val="zh-CN"/>
              </w:rPr>
            </w:pPr>
            <w:r>
              <w:rPr>
                <w:rFonts w:cs="黑体"/>
                <w:color w:val="000000"/>
                <w:kern w:val="0"/>
                <w:szCs w:val="21"/>
                <w:lang w:val="zh-CN"/>
              </w:rPr>
              <w:t>4</w:t>
            </w:r>
            <w:r>
              <w:rPr>
                <w:rFonts w:cs="黑体" w:hint="eastAsia"/>
                <w:color w:val="000000"/>
                <w:kern w:val="0"/>
                <w:szCs w:val="21"/>
                <w:lang w:val="zh-CN"/>
              </w:rPr>
              <w:t>桥梁编号</w:t>
            </w:r>
          </w:p>
        </w:tc>
        <w:tc>
          <w:tcPr>
            <w:tcW w:w="0" w:type="pct"/>
          </w:tcPr>
          <w:p w14:paraId="3EEEDED0" w14:textId="77777777" w:rsidR="00596C71" w:rsidRDefault="00596C71">
            <w:pPr>
              <w:rPr>
                <w:rFonts w:cs="黑体"/>
                <w:color w:val="000000"/>
                <w:kern w:val="0"/>
                <w:szCs w:val="21"/>
                <w:lang w:val="zh-CN"/>
              </w:rPr>
            </w:pPr>
          </w:p>
        </w:tc>
        <w:tc>
          <w:tcPr>
            <w:tcW w:w="0" w:type="pct"/>
          </w:tcPr>
          <w:p w14:paraId="6CE6A2DB" w14:textId="77777777" w:rsidR="00596C71" w:rsidRDefault="00000000">
            <w:pPr>
              <w:rPr>
                <w:rFonts w:cs="黑体"/>
                <w:color w:val="000000"/>
                <w:kern w:val="0"/>
                <w:szCs w:val="21"/>
                <w:lang w:val="zh-CN"/>
              </w:rPr>
            </w:pPr>
            <w:r>
              <w:rPr>
                <w:rFonts w:cs="黑体"/>
                <w:color w:val="000000"/>
                <w:kern w:val="0"/>
                <w:szCs w:val="21"/>
                <w:lang w:val="zh-CN"/>
              </w:rPr>
              <w:t>5</w:t>
            </w:r>
            <w:r>
              <w:rPr>
                <w:rFonts w:cs="黑体" w:hint="eastAsia"/>
                <w:color w:val="000000"/>
                <w:kern w:val="0"/>
                <w:szCs w:val="21"/>
                <w:lang w:val="zh-CN"/>
              </w:rPr>
              <w:t>桥梁名称</w:t>
            </w:r>
          </w:p>
        </w:tc>
        <w:tc>
          <w:tcPr>
            <w:tcW w:w="0" w:type="pct"/>
          </w:tcPr>
          <w:p w14:paraId="6702AED5" w14:textId="77777777" w:rsidR="00596C71" w:rsidRDefault="00596C71">
            <w:pPr>
              <w:rPr>
                <w:rFonts w:cs="黑体"/>
                <w:color w:val="000000"/>
                <w:kern w:val="0"/>
                <w:szCs w:val="21"/>
                <w:lang w:val="zh-CN"/>
              </w:rPr>
            </w:pPr>
          </w:p>
        </w:tc>
        <w:tc>
          <w:tcPr>
            <w:tcW w:w="0" w:type="pct"/>
          </w:tcPr>
          <w:p w14:paraId="6CFA0435" w14:textId="77777777" w:rsidR="00596C71" w:rsidRDefault="00000000">
            <w:pPr>
              <w:rPr>
                <w:rFonts w:cs="黑体"/>
                <w:color w:val="000000"/>
                <w:kern w:val="0"/>
                <w:szCs w:val="21"/>
                <w:lang w:val="zh-CN"/>
              </w:rPr>
            </w:pPr>
            <w:r>
              <w:rPr>
                <w:rFonts w:cs="黑体"/>
                <w:color w:val="000000"/>
                <w:kern w:val="0"/>
                <w:szCs w:val="21"/>
                <w:lang w:val="zh-CN"/>
              </w:rPr>
              <w:t>6</w:t>
            </w:r>
            <w:r>
              <w:rPr>
                <w:rFonts w:cs="黑体" w:hint="eastAsia"/>
                <w:color w:val="000000"/>
                <w:kern w:val="0"/>
                <w:szCs w:val="21"/>
                <w:lang w:val="zh-CN"/>
              </w:rPr>
              <w:t>养护单位</w:t>
            </w:r>
          </w:p>
        </w:tc>
        <w:tc>
          <w:tcPr>
            <w:tcW w:w="0" w:type="pct"/>
          </w:tcPr>
          <w:p w14:paraId="4E80557F" w14:textId="77777777" w:rsidR="00596C71" w:rsidRDefault="00596C71">
            <w:pPr>
              <w:rPr>
                <w:rFonts w:cs="黑体"/>
                <w:color w:val="000000"/>
                <w:kern w:val="0"/>
                <w:szCs w:val="21"/>
                <w:lang w:val="zh-CN"/>
              </w:rPr>
            </w:pPr>
          </w:p>
        </w:tc>
      </w:tr>
      <w:tr w:rsidR="00596C71" w14:paraId="31640F7A" w14:textId="77777777" w:rsidTr="00596C71">
        <w:trPr>
          <w:trHeight w:val="20"/>
        </w:trPr>
        <w:tc>
          <w:tcPr>
            <w:tcW w:w="0" w:type="pct"/>
            <w:gridSpan w:val="2"/>
            <w:shd w:val="clear" w:color="auto" w:fill="FFFFFF"/>
          </w:tcPr>
          <w:p w14:paraId="7E463BC4" w14:textId="77777777" w:rsidR="00596C71" w:rsidRDefault="00000000">
            <w:pPr>
              <w:rPr>
                <w:rFonts w:cs="黑体"/>
                <w:color w:val="000000"/>
                <w:kern w:val="0"/>
                <w:szCs w:val="21"/>
                <w:lang w:val="zh-CN"/>
              </w:rPr>
            </w:pPr>
            <w:r>
              <w:rPr>
                <w:rFonts w:cs="黑体"/>
                <w:color w:val="000000"/>
                <w:kern w:val="0"/>
                <w:szCs w:val="21"/>
                <w:lang w:val="zh-CN"/>
              </w:rPr>
              <w:t>7</w:t>
            </w:r>
            <w:r>
              <w:rPr>
                <w:rFonts w:cs="黑体" w:hint="eastAsia"/>
                <w:color w:val="000000"/>
                <w:kern w:val="0"/>
                <w:szCs w:val="21"/>
                <w:lang w:val="zh-CN"/>
              </w:rPr>
              <w:t>检查项目</w:t>
            </w:r>
          </w:p>
        </w:tc>
        <w:tc>
          <w:tcPr>
            <w:tcW w:w="0" w:type="pct"/>
            <w:shd w:val="clear" w:color="auto" w:fill="FFFFFF"/>
          </w:tcPr>
          <w:p w14:paraId="676FB77A" w14:textId="77777777" w:rsidR="00596C71" w:rsidRDefault="00000000">
            <w:pPr>
              <w:rPr>
                <w:rFonts w:cs="黑体"/>
                <w:color w:val="000000"/>
                <w:kern w:val="0"/>
                <w:szCs w:val="21"/>
                <w:lang w:val="zh-CN"/>
              </w:rPr>
            </w:pPr>
            <w:r>
              <w:rPr>
                <w:rFonts w:cs="黑体" w:hint="eastAsia"/>
                <w:color w:val="000000"/>
                <w:kern w:val="0"/>
                <w:szCs w:val="21"/>
                <w:lang w:val="zh-CN"/>
              </w:rPr>
              <w:t>缺损类型</w:t>
            </w:r>
          </w:p>
        </w:tc>
        <w:tc>
          <w:tcPr>
            <w:tcW w:w="0" w:type="pct"/>
            <w:gridSpan w:val="2"/>
            <w:shd w:val="clear" w:color="auto" w:fill="FFFFFF"/>
          </w:tcPr>
          <w:p w14:paraId="43DEA51A" w14:textId="77777777" w:rsidR="00596C71" w:rsidRDefault="00000000">
            <w:pPr>
              <w:rPr>
                <w:rFonts w:cs="黑体"/>
                <w:color w:val="000000"/>
                <w:kern w:val="0"/>
                <w:szCs w:val="21"/>
                <w:lang w:val="zh-CN"/>
              </w:rPr>
            </w:pPr>
            <w:r>
              <w:rPr>
                <w:rFonts w:cs="黑体" w:hint="eastAsia"/>
                <w:color w:val="000000"/>
                <w:kern w:val="0"/>
                <w:szCs w:val="21"/>
                <w:lang w:val="zh-CN"/>
              </w:rPr>
              <w:t>缺损范围</w:t>
            </w:r>
          </w:p>
        </w:tc>
        <w:tc>
          <w:tcPr>
            <w:tcW w:w="0" w:type="pct"/>
            <w:gridSpan w:val="2"/>
            <w:shd w:val="clear" w:color="auto" w:fill="FFFFFF"/>
          </w:tcPr>
          <w:p w14:paraId="4F70B1DB" w14:textId="77777777" w:rsidR="00596C71" w:rsidRDefault="00000000">
            <w:pPr>
              <w:rPr>
                <w:rFonts w:cs="黑体"/>
                <w:color w:val="000000"/>
                <w:kern w:val="0"/>
                <w:szCs w:val="21"/>
                <w:lang w:val="zh-CN"/>
              </w:rPr>
            </w:pPr>
            <w:r>
              <w:rPr>
                <w:rFonts w:cs="黑体" w:hint="eastAsia"/>
                <w:color w:val="000000"/>
                <w:kern w:val="0"/>
                <w:szCs w:val="21"/>
                <w:lang w:val="zh-CN"/>
              </w:rPr>
              <w:t>处治建议</w:t>
            </w:r>
          </w:p>
        </w:tc>
      </w:tr>
      <w:tr w:rsidR="00596C71" w14:paraId="57B0529E" w14:textId="77777777" w:rsidTr="00596C71">
        <w:trPr>
          <w:trHeight w:val="20"/>
        </w:trPr>
        <w:tc>
          <w:tcPr>
            <w:tcW w:w="0" w:type="pct"/>
            <w:gridSpan w:val="2"/>
            <w:shd w:val="clear" w:color="auto" w:fill="FFFFFF"/>
          </w:tcPr>
          <w:p w14:paraId="66B28AE4" w14:textId="77777777" w:rsidR="00596C71" w:rsidRDefault="00000000">
            <w:pPr>
              <w:rPr>
                <w:rFonts w:cs="黑体"/>
                <w:color w:val="000000"/>
                <w:kern w:val="0"/>
                <w:szCs w:val="21"/>
                <w:lang w:val="zh-CN"/>
              </w:rPr>
            </w:pPr>
            <w:r>
              <w:rPr>
                <w:rFonts w:cs="黑体" w:hint="eastAsia"/>
                <w:color w:val="000000"/>
                <w:kern w:val="0"/>
                <w:szCs w:val="21"/>
                <w:lang w:val="zh-CN"/>
              </w:rPr>
              <w:t>8</w:t>
            </w:r>
            <w:r>
              <w:rPr>
                <w:rFonts w:cs="黑体" w:hint="eastAsia"/>
                <w:color w:val="000000"/>
                <w:kern w:val="0"/>
                <w:szCs w:val="21"/>
                <w:lang w:val="zh-CN"/>
              </w:rPr>
              <w:t>主缆体系（可及部位）</w:t>
            </w:r>
          </w:p>
        </w:tc>
        <w:tc>
          <w:tcPr>
            <w:tcW w:w="0" w:type="pct"/>
            <w:shd w:val="clear" w:color="auto" w:fill="FFFFFF"/>
          </w:tcPr>
          <w:p w14:paraId="6A874948" w14:textId="77777777" w:rsidR="00596C71" w:rsidRDefault="00596C71">
            <w:pPr>
              <w:rPr>
                <w:rFonts w:cs="黑体"/>
                <w:color w:val="000000"/>
                <w:kern w:val="0"/>
                <w:szCs w:val="21"/>
                <w:lang w:val="zh-CN"/>
              </w:rPr>
            </w:pPr>
          </w:p>
        </w:tc>
        <w:tc>
          <w:tcPr>
            <w:tcW w:w="0" w:type="pct"/>
            <w:gridSpan w:val="2"/>
            <w:shd w:val="clear" w:color="auto" w:fill="FFFFFF"/>
          </w:tcPr>
          <w:p w14:paraId="6313440B" w14:textId="77777777" w:rsidR="00596C71" w:rsidRDefault="00596C71">
            <w:pPr>
              <w:rPr>
                <w:rFonts w:cs="黑体"/>
                <w:color w:val="000000"/>
                <w:kern w:val="0"/>
                <w:szCs w:val="21"/>
                <w:lang w:val="zh-CN"/>
              </w:rPr>
            </w:pPr>
          </w:p>
        </w:tc>
        <w:tc>
          <w:tcPr>
            <w:tcW w:w="0" w:type="pct"/>
            <w:gridSpan w:val="2"/>
            <w:shd w:val="clear" w:color="auto" w:fill="FFFFFF"/>
          </w:tcPr>
          <w:p w14:paraId="7526419E" w14:textId="77777777" w:rsidR="00596C71" w:rsidRDefault="00596C71">
            <w:pPr>
              <w:rPr>
                <w:rFonts w:cs="黑体"/>
                <w:color w:val="000000"/>
                <w:kern w:val="0"/>
                <w:szCs w:val="21"/>
                <w:lang w:val="zh-CN"/>
              </w:rPr>
            </w:pPr>
          </w:p>
        </w:tc>
      </w:tr>
      <w:tr w:rsidR="00596C71" w14:paraId="2105C34E" w14:textId="77777777" w:rsidTr="00596C71">
        <w:trPr>
          <w:trHeight w:val="20"/>
        </w:trPr>
        <w:tc>
          <w:tcPr>
            <w:tcW w:w="0" w:type="pct"/>
            <w:gridSpan w:val="2"/>
            <w:shd w:val="clear" w:color="auto" w:fill="FFFFFF"/>
          </w:tcPr>
          <w:p w14:paraId="225E59EE" w14:textId="77777777" w:rsidR="00596C71" w:rsidRDefault="00000000">
            <w:pPr>
              <w:rPr>
                <w:rFonts w:cs="黑体"/>
                <w:color w:val="000000"/>
                <w:kern w:val="0"/>
                <w:szCs w:val="21"/>
                <w:lang w:val="zh-CN"/>
              </w:rPr>
            </w:pPr>
            <w:r>
              <w:rPr>
                <w:rFonts w:cs="黑体" w:hint="eastAsia"/>
                <w:color w:val="000000"/>
                <w:kern w:val="0"/>
                <w:szCs w:val="21"/>
                <w:lang w:val="zh-CN"/>
              </w:rPr>
              <w:t>9</w:t>
            </w:r>
            <w:r>
              <w:rPr>
                <w:rFonts w:cs="黑体" w:hint="eastAsia"/>
                <w:color w:val="000000"/>
                <w:kern w:val="0"/>
                <w:szCs w:val="21"/>
                <w:lang w:val="zh-CN"/>
              </w:rPr>
              <w:t>斜拉索（可及部位）</w:t>
            </w:r>
          </w:p>
        </w:tc>
        <w:tc>
          <w:tcPr>
            <w:tcW w:w="0" w:type="pct"/>
            <w:shd w:val="clear" w:color="auto" w:fill="FFFFFF"/>
          </w:tcPr>
          <w:p w14:paraId="18ACD3D5" w14:textId="77777777" w:rsidR="00596C71" w:rsidRDefault="00596C71">
            <w:pPr>
              <w:rPr>
                <w:rFonts w:cs="黑体"/>
                <w:color w:val="000000"/>
                <w:kern w:val="0"/>
                <w:szCs w:val="21"/>
                <w:lang w:val="zh-CN"/>
              </w:rPr>
            </w:pPr>
          </w:p>
        </w:tc>
        <w:tc>
          <w:tcPr>
            <w:tcW w:w="0" w:type="pct"/>
            <w:gridSpan w:val="2"/>
            <w:shd w:val="clear" w:color="auto" w:fill="FFFFFF"/>
          </w:tcPr>
          <w:p w14:paraId="39475A16" w14:textId="77777777" w:rsidR="00596C71" w:rsidRDefault="00596C71">
            <w:pPr>
              <w:rPr>
                <w:rFonts w:cs="黑体"/>
                <w:color w:val="000000"/>
                <w:kern w:val="0"/>
                <w:szCs w:val="21"/>
                <w:lang w:val="zh-CN"/>
              </w:rPr>
            </w:pPr>
          </w:p>
        </w:tc>
        <w:tc>
          <w:tcPr>
            <w:tcW w:w="0" w:type="pct"/>
            <w:gridSpan w:val="2"/>
            <w:shd w:val="clear" w:color="auto" w:fill="FFFFFF"/>
          </w:tcPr>
          <w:p w14:paraId="0157D151" w14:textId="77777777" w:rsidR="00596C71" w:rsidRDefault="00596C71">
            <w:pPr>
              <w:rPr>
                <w:rFonts w:cs="黑体"/>
                <w:color w:val="000000"/>
                <w:kern w:val="0"/>
                <w:szCs w:val="21"/>
                <w:lang w:val="zh-CN"/>
              </w:rPr>
            </w:pPr>
          </w:p>
        </w:tc>
      </w:tr>
      <w:tr w:rsidR="00596C71" w14:paraId="160B9492" w14:textId="77777777" w:rsidTr="00596C71">
        <w:trPr>
          <w:trHeight w:val="20"/>
        </w:trPr>
        <w:tc>
          <w:tcPr>
            <w:tcW w:w="0" w:type="pct"/>
            <w:gridSpan w:val="2"/>
            <w:shd w:val="clear" w:color="auto" w:fill="FFFFFF"/>
          </w:tcPr>
          <w:p w14:paraId="7522479F" w14:textId="77777777" w:rsidR="00596C71" w:rsidRDefault="00000000">
            <w:pPr>
              <w:rPr>
                <w:rFonts w:cs="黑体"/>
                <w:color w:val="000000"/>
                <w:kern w:val="0"/>
                <w:szCs w:val="21"/>
                <w:lang w:val="zh-CN"/>
              </w:rPr>
            </w:pPr>
            <w:r>
              <w:rPr>
                <w:rFonts w:cs="黑体" w:hint="eastAsia"/>
                <w:color w:val="000000"/>
                <w:kern w:val="0"/>
                <w:szCs w:val="21"/>
                <w:lang w:val="zh-CN"/>
              </w:rPr>
              <w:t>1</w:t>
            </w:r>
            <w:r>
              <w:rPr>
                <w:rFonts w:cs="黑体"/>
                <w:color w:val="000000"/>
                <w:kern w:val="0"/>
                <w:szCs w:val="21"/>
                <w:lang w:val="zh-CN"/>
              </w:rPr>
              <w:t>0</w:t>
            </w:r>
            <w:r>
              <w:rPr>
                <w:rFonts w:cs="黑体" w:hint="eastAsia"/>
                <w:color w:val="000000"/>
                <w:kern w:val="0"/>
                <w:szCs w:val="21"/>
                <w:lang w:val="zh-CN"/>
              </w:rPr>
              <w:t>吊（系）索</w:t>
            </w:r>
          </w:p>
        </w:tc>
        <w:tc>
          <w:tcPr>
            <w:tcW w:w="0" w:type="pct"/>
            <w:shd w:val="clear" w:color="auto" w:fill="FFFFFF"/>
          </w:tcPr>
          <w:p w14:paraId="3F22A49F" w14:textId="77777777" w:rsidR="00596C71" w:rsidRDefault="00596C71">
            <w:pPr>
              <w:rPr>
                <w:rFonts w:cs="黑体"/>
                <w:color w:val="000000"/>
                <w:kern w:val="0"/>
                <w:szCs w:val="21"/>
                <w:lang w:val="zh-CN"/>
              </w:rPr>
            </w:pPr>
          </w:p>
        </w:tc>
        <w:tc>
          <w:tcPr>
            <w:tcW w:w="0" w:type="pct"/>
            <w:gridSpan w:val="2"/>
            <w:shd w:val="clear" w:color="auto" w:fill="FFFFFF"/>
          </w:tcPr>
          <w:p w14:paraId="2F1241C1" w14:textId="77777777" w:rsidR="00596C71" w:rsidRDefault="00596C71">
            <w:pPr>
              <w:rPr>
                <w:rFonts w:cs="黑体"/>
                <w:color w:val="000000"/>
                <w:kern w:val="0"/>
                <w:szCs w:val="21"/>
                <w:lang w:val="zh-CN"/>
              </w:rPr>
            </w:pPr>
          </w:p>
        </w:tc>
        <w:tc>
          <w:tcPr>
            <w:tcW w:w="0" w:type="pct"/>
            <w:gridSpan w:val="2"/>
            <w:shd w:val="clear" w:color="auto" w:fill="FFFFFF"/>
          </w:tcPr>
          <w:p w14:paraId="6A71425B" w14:textId="77777777" w:rsidR="00596C71" w:rsidRDefault="00596C71">
            <w:pPr>
              <w:rPr>
                <w:rFonts w:cs="黑体"/>
                <w:color w:val="000000"/>
                <w:kern w:val="0"/>
                <w:szCs w:val="21"/>
                <w:lang w:val="zh-CN"/>
              </w:rPr>
            </w:pPr>
          </w:p>
        </w:tc>
      </w:tr>
      <w:tr w:rsidR="00596C71" w14:paraId="65CD6EE2" w14:textId="77777777" w:rsidTr="00596C71">
        <w:trPr>
          <w:trHeight w:val="20"/>
        </w:trPr>
        <w:tc>
          <w:tcPr>
            <w:tcW w:w="0" w:type="pct"/>
            <w:gridSpan w:val="2"/>
            <w:shd w:val="clear" w:color="auto" w:fill="FFFFFF"/>
          </w:tcPr>
          <w:p w14:paraId="554F7403" w14:textId="77777777" w:rsidR="00596C71" w:rsidRDefault="00000000">
            <w:pPr>
              <w:rPr>
                <w:rFonts w:cs="黑体"/>
                <w:color w:val="000000"/>
                <w:kern w:val="0"/>
                <w:szCs w:val="21"/>
                <w:lang w:val="zh-CN"/>
              </w:rPr>
            </w:pPr>
            <w:r>
              <w:rPr>
                <w:rFonts w:cs="黑体" w:hint="eastAsia"/>
                <w:color w:val="000000"/>
                <w:kern w:val="0"/>
                <w:szCs w:val="21"/>
                <w:lang w:val="zh-CN"/>
              </w:rPr>
              <w:t>1</w:t>
            </w:r>
            <w:r>
              <w:rPr>
                <w:rFonts w:cs="黑体"/>
                <w:color w:val="000000"/>
                <w:kern w:val="0"/>
                <w:szCs w:val="21"/>
                <w:lang w:val="zh-CN"/>
              </w:rPr>
              <w:t>1</w:t>
            </w:r>
            <w:r>
              <w:rPr>
                <w:rFonts w:cs="黑体" w:hint="eastAsia"/>
                <w:color w:val="000000"/>
                <w:kern w:val="0"/>
                <w:szCs w:val="21"/>
                <w:lang w:val="zh-CN"/>
              </w:rPr>
              <w:t>减振装置</w:t>
            </w:r>
          </w:p>
        </w:tc>
        <w:tc>
          <w:tcPr>
            <w:tcW w:w="0" w:type="pct"/>
            <w:shd w:val="clear" w:color="auto" w:fill="FFFFFF"/>
          </w:tcPr>
          <w:p w14:paraId="64228229" w14:textId="77777777" w:rsidR="00596C71" w:rsidRDefault="00596C71">
            <w:pPr>
              <w:rPr>
                <w:rFonts w:cs="黑体"/>
                <w:color w:val="000000"/>
                <w:kern w:val="0"/>
                <w:szCs w:val="21"/>
                <w:lang w:val="zh-CN"/>
              </w:rPr>
            </w:pPr>
          </w:p>
        </w:tc>
        <w:tc>
          <w:tcPr>
            <w:tcW w:w="0" w:type="pct"/>
            <w:gridSpan w:val="2"/>
            <w:shd w:val="clear" w:color="auto" w:fill="FFFFFF"/>
          </w:tcPr>
          <w:p w14:paraId="1AE84E64" w14:textId="77777777" w:rsidR="00596C71" w:rsidRDefault="00596C71">
            <w:pPr>
              <w:rPr>
                <w:rFonts w:cs="黑体"/>
                <w:color w:val="000000"/>
                <w:kern w:val="0"/>
                <w:szCs w:val="21"/>
                <w:lang w:val="zh-CN"/>
              </w:rPr>
            </w:pPr>
          </w:p>
        </w:tc>
        <w:tc>
          <w:tcPr>
            <w:tcW w:w="0" w:type="pct"/>
            <w:gridSpan w:val="2"/>
            <w:shd w:val="clear" w:color="auto" w:fill="FFFFFF"/>
          </w:tcPr>
          <w:p w14:paraId="5D141098" w14:textId="77777777" w:rsidR="00596C71" w:rsidRDefault="00596C71">
            <w:pPr>
              <w:rPr>
                <w:rFonts w:cs="黑体"/>
                <w:color w:val="000000"/>
                <w:kern w:val="0"/>
                <w:szCs w:val="21"/>
                <w:lang w:val="zh-CN"/>
              </w:rPr>
            </w:pPr>
          </w:p>
        </w:tc>
      </w:tr>
      <w:tr w:rsidR="00596C71" w14:paraId="6F310F9A" w14:textId="77777777" w:rsidTr="00596C71">
        <w:trPr>
          <w:trHeight w:val="20"/>
        </w:trPr>
        <w:tc>
          <w:tcPr>
            <w:tcW w:w="0" w:type="pct"/>
            <w:gridSpan w:val="2"/>
            <w:shd w:val="clear" w:color="auto" w:fill="FFFFFF"/>
          </w:tcPr>
          <w:p w14:paraId="1523C1E0" w14:textId="77777777" w:rsidR="00596C71" w:rsidRDefault="00000000">
            <w:pPr>
              <w:rPr>
                <w:rFonts w:cs="黑体"/>
                <w:color w:val="000000"/>
                <w:kern w:val="0"/>
                <w:szCs w:val="21"/>
                <w:lang w:val="zh-CN"/>
              </w:rPr>
            </w:pPr>
            <w:r>
              <w:rPr>
                <w:rFonts w:cs="黑体" w:hint="eastAsia"/>
                <w:color w:val="000000"/>
                <w:kern w:val="0"/>
                <w:szCs w:val="21"/>
                <w:lang w:val="zh-CN"/>
              </w:rPr>
              <w:t>1</w:t>
            </w:r>
            <w:r>
              <w:rPr>
                <w:rFonts w:cs="黑体"/>
                <w:color w:val="000000"/>
                <w:kern w:val="0"/>
                <w:szCs w:val="21"/>
                <w:lang w:val="zh-CN"/>
              </w:rPr>
              <w:t>2</w:t>
            </w:r>
            <w:r>
              <w:rPr>
                <w:rFonts w:cs="黑体" w:hint="eastAsia"/>
                <w:color w:val="000000"/>
                <w:kern w:val="0"/>
                <w:szCs w:val="21"/>
                <w:lang w:val="zh-CN"/>
              </w:rPr>
              <w:t>其他</w:t>
            </w:r>
          </w:p>
        </w:tc>
        <w:tc>
          <w:tcPr>
            <w:tcW w:w="0" w:type="pct"/>
            <w:shd w:val="clear" w:color="auto" w:fill="FFFFFF"/>
          </w:tcPr>
          <w:p w14:paraId="17D165D3" w14:textId="77777777" w:rsidR="00596C71" w:rsidRDefault="00596C71">
            <w:pPr>
              <w:rPr>
                <w:rFonts w:cs="黑体"/>
                <w:color w:val="000000"/>
                <w:kern w:val="0"/>
                <w:szCs w:val="21"/>
                <w:lang w:val="zh-CN"/>
              </w:rPr>
            </w:pPr>
          </w:p>
        </w:tc>
        <w:tc>
          <w:tcPr>
            <w:tcW w:w="0" w:type="pct"/>
            <w:gridSpan w:val="2"/>
            <w:shd w:val="clear" w:color="auto" w:fill="FFFFFF"/>
          </w:tcPr>
          <w:p w14:paraId="573C1303" w14:textId="77777777" w:rsidR="00596C71" w:rsidRDefault="00596C71">
            <w:pPr>
              <w:rPr>
                <w:rFonts w:cs="黑体"/>
                <w:color w:val="000000"/>
                <w:kern w:val="0"/>
                <w:szCs w:val="21"/>
                <w:lang w:val="zh-CN"/>
              </w:rPr>
            </w:pPr>
          </w:p>
        </w:tc>
        <w:tc>
          <w:tcPr>
            <w:tcW w:w="0" w:type="pct"/>
            <w:gridSpan w:val="2"/>
            <w:shd w:val="clear" w:color="auto" w:fill="FFFFFF"/>
          </w:tcPr>
          <w:p w14:paraId="36B23F3E" w14:textId="77777777" w:rsidR="00596C71" w:rsidRDefault="00596C71">
            <w:pPr>
              <w:rPr>
                <w:rFonts w:cs="黑体"/>
                <w:color w:val="000000"/>
                <w:kern w:val="0"/>
                <w:szCs w:val="21"/>
                <w:lang w:val="zh-CN"/>
              </w:rPr>
            </w:pPr>
          </w:p>
        </w:tc>
      </w:tr>
      <w:tr w:rsidR="00596C71" w14:paraId="6E77C893" w14:textId="77777777" w:rsidTr="00596C71">
        <w:trPr>
          <w:trHeight w:val="20"/>
        </w:trPr>
        <w:tc>
          <w:tcPr>
            <w:tcW w:w="0" w:type="pct"/>
          </w:tcPr>
          <w:p w14:paraId="48307E3B" w14:textId="77777777" w:rsidR="00596C71" w:rsidRDefault="00000000">
            <w:pPr>
              <w:rPr>
                <w:rFonts w:cs="黑体"/>
                <w:color w:val="000000"/>
                <w:kern w:val="0"/>
                <w:szCs w:val="21"/>
                <w:lang w:val="zh-CN"/>
              </w:rPr>
            </w:pPr>
            <w:r>
              <w:rPr>
                <w:rFonts w:cs="黑体" w:hint="eastAsia"/>
                <w:color w:val="000000"/>
                <w:kern w:val="0"/>
                <w:szCs w:val="21"/>
                <w:lang w:val="zh-CN"/>
              </w:rPr>
              <w:t>1</w:t>
            </w:r>
            <w:r>
              <w:rPr>
                <w:rFonts w:cs="黑体"/>
                <w:color w:val="000000"/>
                <w:kern w:val="0"/>
                <w:szCs w:val="21"/>
                <w:lang w:val="zh-CN"/>
              </w:rPr>
              <w:t>3</w:t>
            </w:r>
            <w:r>
              <w:rPr>
                <w:rFonts w:cs="黑体" w:hint="eastAsia"/>
                <w:color w:val="000000"/>
                <w:kern w:val="0"/>
                <w:szCs w:val="21"/>
                <w:lang w:val="zh-CN"/>
              </w:rPr>
              <w:t>负责人</w:t>
            </w:r>
            <w:r>
              <w:rPr>
                <w:rFonts w:cs="黑体"/>
                <w:color w:val="000000"/>
                <w:kern w:val="0"/>
                <w:szCs w:val="21"/>
                <w:lang w:val="zh-CN"/>
              </w:rPr>
              <w:tab/>
            </w:r>
          </w:p>
        </w:tc>
        <w:tc>
          <w:tcPr>
            <w:tcW w:w="0" w:type="pct"/>
          </w:tcPr>
          <w:p w14:paraId="07677DDF" w14:textId="77777777" w:rsidR="00596C71" w:rsidRDefault="00596C71">
            <w:pPr>
              <w:rPr>
                <w:rFonts w:cs="黑体"/>
                <w:color w:val="000000"/>
                <w:kern w:val="0"/>
                <w:szCs w:val="21"/>
                <w:lang w:val="zh-CN"/>
              </w:rPr>
            </w:pPr>
          </w:p>
        </w:tc>
        <w:tc>
          <w:tcPr>
            <w:tcW w:w="0" w:type="pct"/>
          </w:tcPr>
          <w:p w14:paraId="28547EB9" w14:textId="77777777" w:rsidR="00596C71" w:rsidRDefault="00000000">
            <w:pPr>
              <w:rPr>
                <w:rFonts w:cs="黑体"/>
                <w:color w:val="000000"/>
                <w:kern w:val="0"/>
                <w:szCs w:val="21"/>
                <w:lang w:val="zh-CN"/>
              </w:rPr>
            </w:pPr>
            <w:r>
              <w:rPr>
                <w:rFonts w:cs="黑体" w:hint="eastAsia"/>
                <w:color w:val="000000"/>
                <w:kern w:val="0"/>
                <w:szCs w:val="21"/>
                <w:lang w:val="zh-CN"/>
              </w:rPr>
              <w:t>1</w:t>
            </w:r>
            <w:r>
              <w:rPr>
                <w:rFonts w:cs="黑体"/>
                <w:color w:val="000000"/>
                <w:kern w:val="0"/>
                <w:szCs w:val="21"/>
                <w:lang w:val="zh-CN"/>
              </w:rPr>
              <w:t>4</w:t>
            </w:r>
            <w:r>
              <w:rPr>
                <w:rFonts w:cs="黑体" w:hint="eastAsia"/>
                <w:color w:val="000000"/>
                <w:kern w:val="0"/>
                <w:szCs w:val="21"/>
                <w:lang w:val="zh-CN"/>
              </w:rPr>
              <w:t>记录人</w:t>
            </w:r>
          </w:p>
        </w:tc>
        <w:tc>
          <w:tcPr>
            <w:tcW w:w="0" w:type="pct"/>
            <w:gridSpan w:val="2"/>
          </w:tcPr>
          <w:p w14:paraId="4C8E4736" w14:textId="77777777" w:rsidR="00596C71" w:rsidRDefault="00596C71">
            <w:pPr>
              <w:rPr>
                <w:rFonts w:cs="黑体"/>
                <w:color w:val="000000"/>
                <w:kern w:val="0"/>
                <w:szCs w:val="21"/>
                <w:lang w:val="zh-CN"/>
              </w:rPr>
            </w:pPr>
          </w:p>
        </w:tc>
        <w:tc>
          <w:tcPr>
            <w:tcW w:w="0" w:type="pct"/>
          </w:tcPr>
          <w:p w14:paraId="094ED1D0" w14:textId="77777777" w:rsidR="00596C71" w:rsidRDefault="00000000">
            <w:pPr>
              <w:rPr>
                <w:rFonts w:cs="黑体"/>
                <w:color w:val="000000"/>
                <w:kern w:val="0"/>
                <w:szCs w:val="21"/>
                <w:lang w:val="zh-CN"/>
              </w:rPr>
            </w:pPr>
            <w:r>
              <w:rPr>
                <w:rFonts w:cs="黑体" w:hint="eastAsia"/>
                <w:color w:val="000000"/>
                <w:kern w:val="0"/>
                <w:szCs w:val="21"/>
                <w:lang w:val="zh-CN"/>
              </w:rPr>
              <w:t>1</w:t>
            </w:r>
            <w:r>
              <w:rPr>
                <w:rFonts w:cs="黑体"/>
                <w:color w:val="000000"/>
                <w:kern w:val="0"/>
                <w:szCs w:val="21"/>
                <w:lang w:val="zh-CN"/>
              </w:rPr>
              <w:t>5</w:t>
            </w:r>
            <w:r>
              <w:rPr>
                <w:rFonts w:cs="黑体" w:hint="eastAsia"/>
                <w:color w:val="000000"/>
                <w:kern w:val="0"/>
                <w:szCs w:val="21"/>
                <w:lang w:val="zh-CN"/>
              </w:rPr>
              <w:t>检查日期</w:t>
            </w:r>
          </w:p>
        </w:tc>
        <w:tc>
          <w:tcPr>
            <w:tcW w:w="0" w:type="pct"/>
          </w:tcPr>
          <w:p w14:paraId="2FD3E152" w14:textId="77777777" w:rsidR="00596C71" w:rsidRDefault="00000000">
            <w:pPr>
              <w:ind w:firstLineChars="100" w:firstLine="210"/>
              <w:rPr>
                <w:rFonts w:cs="黑体"/>
                <w:color w:val="000000"/>
                <w:kern w:val="0"/>
                <w:szCs w:val="21"/>
                <w:lang w:val="zh-CN"/>
              </w:rPr>
            </w:pPr>
            <w:r>
              <w:rPr>
                <w:rFonts w:cs="黑体" w:hint="eastAsia"/>
                <w:color w:val="000000"/>
                <w:kern w:val="0"/>
                <w:szCs w:val="21"/>
                <w:lang w:val="zh-CN"/>
              </w:rPr>
              <w:t>年</w:t>
            </w:r>
            <w:r>
              <w:rPr>
                <w:rFonts w:cs="黑体" w:hint="eastAsia"/>
                <w:color w:val="000000"/>
                <w:kern w:val="0"/>
                <w:szCs w:val="21"/>
                <w:lang w:val="zh-CN"/>
              </w:rPr>
              <w:t xml:space="preserve"> </w:t>
            </w:r>
            <w:r>
              <w:rPr>
                <w:rFonts w:cs="黑体"/>
                <w:color w:val="000000"/>
                <w:kern w:val="0"/>
                <w:szCs w:val="21"/>
                <w:lang w:val="zh-CN"/>
              </w:rPr>
              <w:t xml:space="preserve"> </w:t>
            </w:r>
            <w:r>
              <w:rPr>
                <w:rFonts w:cs="黑体" w:hint="eastAsia"/>
                <w:color w:val="000000"/>
                <w:kern w:val="0"/>
                <w:szCs w:val="21"/>
                <w:lang w:val="zh-CN"/>
              </w:rPr>
              <w:t>月</w:t>
            </w:r>
            <w:r>
              <w:rPr>
                <w:rFonts w:cs="黑体" w:hint="eastAsia"/>
                <w:color w:val="000000"/>
                <w:kern w:val="0"/>
                <w:szCs w:val="21"/>
                <w:lang w:val="zh-CN"/>
              </w:rPr>
              <w:t xml:space="preserve"> </w:t>
            </w:r>
            <w:r>
              <w:rPr>
                <w:rFonts w:cs="黑体"/>
                <w:color w:val="000000"/>
                <w:kern w:val="0"/>
                <w:szCs w:val="21"/>
                <w:lang w:val="zh-CN"/>
              </w:rPr>
              <w:t xml:space="preserve"> </w:t>
            </w:r>
            <w:r>
              <w:rPr>
                <w:rFonts w:cs="黑体" w:hint="eastAsia"/>
                <w:color w:val="000000"/>
                <w:kern w:val="0"/>
                <w:szCs w:val="21"/>
                <w:lang w:val="zh-CN"/>
              </w:rPr>
              <w:t>日</w:t>
            </w:r>
          </w:p>
        </w:tc>
      </w:tr>
    </w:tbl>
    <w:bookmarkStart w:id="1439" w:name="_Toc173750264"/>
    <w:bookmarkStart w:id="1440" w:name="_Toc183422059"/>
    <w:p w14:paraId="04569BAD" w14:textId="77777777" w:rsidR="00596C71" w:rsidRDefault="00000000">
      <w:pPr>
        <w:pStyle w:val="1"/>
        <w:numPr>
          <w:ilvl w:val="0"/>
          <w:numId w:val="55"/>
        </w:numPr>
        <w:spacing w:before="480" w:after="720"/>
      </w:pPr>
      <w:r>
        <w:rPr>
          <w:noProof/>
        </w:rPr>
        <w:lastRenderedPageBreak/>
        <mc:AlternateContent>
          <mc:Choice Requires="wps">
            <w:drawing>
              <wp:anchor distT="0" distB="0" distL="114300" distR="114300" simplePos="0" relativeHeight="251662336" behindDoc="0" locked="0" layoutInCell="1" allowOverlap="1" wp14:anchorId="7EAD2D18" wp14:editId="54A7E495">
                <wp:simplePos x="0" y="0"/>
                <wp:positionH relativeFrom="column">
                  <wp:posOffset>1905</wp:posOffset>
                </wp:positionH>
                <wp:positionV relativeFrom="paragraph">
                  <wp:posOffset>-207645</wp:posOffset>
                </wp:positionV>
                <wp:extent cx="8402955" cy="6985"/>
                <wp:effectExtent l="0" t="0" r="36195" b="31115"/>
                <wp:wrapNone/>
                <wp:docPr id="1914462274"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02955" cy="6985"/>
                        </a:xfrm>
                        <a:prstGeom prst="straightConnector1">
                          <a:avLst/>
                        </a:prstGeom>
                        <a:noFill/>
                        <a:ln w="12700">
                          <a:solidFill>
                            <a:srgbClr val="000000"/>
                          </a:solidFill>
                          <a:round/>
                        </a:ln>
                      </wps:spPr>
                      <wps:bodyPr/>
                    </wps:wsp>
                  </a:graphicData>
                </a:graphic>
              </wp:anchor>
            </w:drawing>
          </mc:Choice>
          <mc:Fallback xmlns:wpsCustomData="http://www.wps.cn/officeDocument/2013/wpsCustomData">
            <w:pict>
              <v:shape id="AutoShape 96" o:spid="_x0000_s1026" o:spt="32" type="#_x0000_t32" style="position:absolute;left:0pt;margin-left:0.15pt;margin-top:-16.35pt;height:0.55pt;width:661.65pt;z-index:251662336;mso-width-relative:page;mso-height-relative:page;" filled="f" stroked="t" coordsize="21600,21600" o:gfxdata="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g8XS31QAAAAkBAAAP&#10;AAAAAAAAAAEAIAAAACIAAABkcnMvZG93bnJldi54bWxQSwECFAAUAAAACACHTuJA6SehrOIBAADA&#10;AwAADgAAAAAAAAABACAAAAAkAQAAZHJzL2Uyb0RvYy54bWxQSwUGAAAAAAYABgBZAQAAeAUAAAAA&#10;">
                <v:fill on="f" focussize="0,0"/>
                <v:stroke weight="1pt" color="#000000" joinstyle="round"/>
                <v:imagedata o:title=""/>
                <o:lock v:ext="edit" aspectratio="f"/>
              </v:shape>
            </w:pict>
          </mc:Fallback>
        </mc:AlternateContent>
      </w:r>
      <w:r>
        <w:t xml:space="preserve"> </w:t>
      </w:r>
      <w:bookmarkStart w:id="1441" w:name="_Hlk161753899"/>
      <w:r>
        <w:rPr>
          <w:rFonts w:hint="eastAsia"/>
        </w:rPr>
        <w:t>桥梁缆索结构基本状况</w:t>
      </w:r>
      <w:bookmarkEnd w:id="1441"/>
      <w:r>
        <w:rPr>
          <w:rFonts w:hint="eastAsia"/>
        </w:rPr>
        <w:t>卡片</w:t>
      </w:r>
      <w:bookmarkStart w:id="1442" w:name="_Toc155118192"/>
      <w:bookmarkStart w:id="1443" w:name="_Toc155118785"/>
      <w:bookmarkEnd w:id="1438"/>
      <w:bookmarkEnd w:id="1439"/>
      <w:bookmarkEnd w:id="1440"/>
      <w:bookmarkEnd w:id="1442"/>
      <w:bookmarkEnd w:id="1443"/>
    </w:p>
    <w:p w14:paraId="099F0176" w14:textId="77777777" w:rsidR="00596C71" w:rsidRDefault="00000000">
      <w:pPr>
        <w:pStyle w:val="a6"/>
        <w:spacing w:before="120" w:after="120"/>
        <w:rPr>
          <w:lang w:val="zh-CN"/>
        </w:rPr>
      </w:pPr>
      <w:bookmarkStart w:id="1444" w:name="_Toc155118786"/>
      <w:bookmarkStart w:id="1445" w:name="_Toc155118194"/>
      <w:bookmarkStart w:id="1446" w:name="_Toc155118193"/>
      <w:bookmarkStart w:id="1447" w:name="_Toc155118787"/>
      <w:bookmarkStart w:id="1448" w:name="_Toc155118195"/>
      <w:bookmarkStart w:id="1449" w:name="_Toc155118788"/>
      <w:bookmarkStart w:id="1450" w:name="_Toc155780602"/>
      <w:bookmarkStart w:id="1451" w:name="_Toc155780455"/>
      <w:bookmarkStart w:id="1452" w:name="_Hlk151990326"/>
      <w:bookmarkEnd w:id="1444"/>
      <w:bookmarkEnd w:id="1445"/>
      <w:bookmarkEnd w:id="1446"/>
      <w:bookmarkEnd w:id="1447"/>
      <w:r>
        <w:rPr>
          <w:rFonts w:hint="eastAsia"/>
          <w:lang w:val="zh-CN"/>
        </w:rPr>
        <w:t>表</w:t>
      </w:r>
      <w:r>
        <w:rPr>
          <w:lang w:val="zh-CN"/>
        </w:rPr>
        <w:t>B</w:t>
      </w:r>
      <w:r>
        <w:rPr>
          <w:rFonts w:hint="eastAsia"/>
          <w:lang w:val="zh-CN"/>
        </w:rPr>
        <w:t>.1</w:t>
      </w:r>
      <w:r>
        <w:rPr>
          <w:rFonts w:hint="eastAsia"/>
          <w:lang w:val="zh-CN"/>
        </w:rPr>
        <w:t>缆索结构基本状况卡片</w:t>
      </w:r>
      <w:bookmarkEnd w:id="1448"/>
      <w:bookmarkEnd w:id="1449"/>
      <w:bookmarkEnd w:id="1450"/>
      <w:bookmarkEnd w:id="1451"/>
    </w:p>
    <w:tbl>
      <w:tblPr>
        <w:tblStyle w:val="15"/>
        <w:tblW w:w="1324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29"/>
        <w:gridCol w:w="601"/>
        <w:gridCol w:w="161"/>
        <w:gridCol w:w="461"/>
        <w:gridCol w:w="518"/>
        <w:gridCol w:w="308"/>
        <w:gridCol w:w="310"/>
        <w:gridCol w:w="641"/>
        <w:gridCol w:w="289"/>
        <w:gridCol w:w="122"/>
        <w:gridCol w:w="535"/>
        <w:gridCol w:w="565"/>
        <w:gridCol w:w="1175"/>
        <w:gridCol w:w="1085"/>
        <w:gridCol w:w="132"/>
        <w:gridCol w:w="216"/>
        <w:gridCol w:w="811"/>
        <w:gridCol w:w="463"/>
        <w:gridCol w:w="449"/>
        <w:gridCol w:w="390"/>
        <w:gridCol w:w="283"/>
        <w:gridCol w:w="750"/>
        <w:gridCol w:w="363"/>
        <w:gridCol w:w="331"/>
        <w:gridCol w:w="378"/>
        <w:gridCol w:w="422"/>
        <w:gridCol w:w="1055"/>
      </w:tblGrid>
      <w:tr w:rsidR="00596C71" w14:paraId="26CBD596" w14:textId="77777777" w:rsidTr="00596C71">
        <w:trPr>
          <w:cnfStyle w:val="100000000000" w:firstRow="1" w:lastRow="0" w:firstColumn="0" w:lastColumn="0" w:oddVBand="0" w:evenVBand="0" w:oddHBand="0" w:evenHBand="0" w:firstRowFirstColumn="0" w:firstRowLastColumn="0" w:lastRowFirstColumn="0" w:lastRowLastColumn="0"/>
          <w:trHeight w:val="20"/>
        </w:trPr>
        <w:tc>
          <w:tcPr>
            <w:tcW w:w="13243" w:type="dxa"/>
            <w:gridSpan w:val="27"/>
            <w:tcBorders>
              <w:bottom w:val="nil"/>
            </w:tcBorders>
          </w:tcPr>
          <w:p w14:paraId="3407B587" w14:textId="77777777" w:rsidR="00596C71" w:rsidRDefault="00000000">
            <w:pPr>
              <w:rPr>
                <w:rFonts w:cs="黑体"/>
                <w:color w:val="000000"/>
                <w:kern w:val="0"/>
                <w:szCs w:val="21"/>
                <w:lang w:val="zh-CN"/>
              </w:rPr>
            </w:pPr>
            <w:r>
              <w:rPr>
                <w:rFonts w:cs="黑体"/>
                <w:color w:val="000000"/>
                <w:kern w:val="0"/>
                <w:szCs w:val="21"/>
                <w:lang w:val="zh-CN"/>
              </w:rPr>
              <w:t xml:space="preserve">A </w:t>
            </w:r>
            <w:r>
              <w:rPr>
                <w:rFonts w:cs="黑体" w:hint="eastAsia"/>
                <w:color w:val="000000"/>
                <w:kern w:val="0"/>
                <w:szCs w:val="21"/>
                <w:lang w:val="zh-CN"/>
              </w:rPr>
              <w:t>桥梁所处行政区划代码</w:t>
            </w:r>
          </w:p>
        </w:tc>
      </w:tr>
      <w:tr w:rsidR="00596C71" w14:paraId="0D4BADC3" w14:textId="77777777" w:rsidTr="00596C71">
        <w:trPr>
          <w:trHeight w:val="20"/>
        </w:trPr>
        <w:tc>
          <w:tcPr>
            <w:tcW w:w="13243" w:type="dxa"/>
            <w:gridSpan w:val="27"/>
          </w:tcPr>
          <w:p w14:paraId="74CD914A" w14:textId="77777777" w:rsidR="00596C71" w:rsidRDefault="00000000">
            <w:pPr>
              <w:rPr>
                <w:rFonts w:cs="黑体"/>
                <w:color w:val="000000"/>
                <w:kern w:val="0"/>
                <w:szCs w:val="21"/>
                <w:lang w:val="zh-CN"/>
              </w:rPr>
            </w:pPr>
            <w:r>
              <w:rPr>
                <w:rFonts w:cs="黑体"/>
                <w:color w:val="000000"/>
                <w:kern w:val="0"/>
                <w:szCs w:val="21"/>
                <w:lang w:val="zh-CN"/>
              </w:rPr>
              <w:t>B</w:t>
            </w:r>
            <w:r>
              <w:rPr>
                <w:rFonts w:cs="黑体" w:hint="eastAsia"/>
                <w:color w:val="000000"/>
                <w:kern w:val="0"/>
                <w:szCs w:val="21"/>
                <w:lang w:val="zh-CN"/>
              </w:rPr>
              <w:t>行政识别数据</w:t>
            </w:r>
          </w:p>
        </w:tc>
      </w:tr>
      <w:tr w:rsidR="00596C71" w14:paraId="53471457" w14:textId="77777777" w:rsidTr="00596C71">
        <w:trPr>
          <w:trHeight w:val="20"/>
        </w:trPr>
        <w:tc>
          <w:tcPr>
            <w:tcW w:w="429" w:type="dxa"/>
          </w:tcPr>
          <w:p w14:paraId="2B55B848" w14:textId="77777777" w:rsidR="00596C71" w:rsidRDefault="00000000">
            <w:pPr>
              <w:rPr>
                <w:kern w:val="0"/>
                <w:szCs w:val="21"/>
              </w:rPr>
            </w:pPr>
            <w:r>
              <w:rPr>
                <w:color w:val="000000"/>
                <w:kern w:val="0"/>
                <w:szCs w:val="21"/>
                <w:lang w:val="zh-CN"/>
              </w:rPr>
              <w:t>1</w:t>
            </w:r>
          </w:p>
        </w:tc>
        <w:tc>
          <w:tcPr>
            <w:tcW w:w="2359" w:type="dxa"/>
            <w:gridSpan w:val="6"/>
          </w:tcPr>
          <w:p w14:paraId="128B5C9A" w14:textId="77777777" w:rsidR="00596C71" w:rsidRDefault="00000000">
            <w:pPr>
              <w:rPr>
                <w:kern w:val="0"/>
                <w:szCs w:val="21"/>
              </w:rPr>
            </w:pPr>
            <w:r>
              <w:rPr>
                <w:rFonts w:cs="黑体" w:hint="eastAsia"/>
                <w:color w:val="000000"/>
                <w:kern w:val="0"/>
                <w:szCs w:val="21"/>
                <w:lang w:val="zh-CN"/>
              </w:rPr>
              <w:t>路线编号</w:t>
            </w:r>
          </w:p>
        </w:tc>
        <w:tc>
          <w:tcPr>
            <w:tcW w:w="1587" w:type="dxa"/>
            <w:gridSpan w:val="4"/>
          </w:tcPr>
          <w:p w14:paraId="076C4D80" w14:textId="77777777" w:rsidR="00596C71" w:rsidRDefault="00596C71">
            <w:pPr>
              <w:rPr>
                <w:kern w:val="0"/>
                <w:szCs w:val="21"/>
              </w:rPr>
            </w:pPr>
          </w:p>
        </w:tc>
        <w:tc>
          <w:tcPr>
            <w:tcW w:w="565" w:type="dxa"/>
          </w:tcPr>
          <w:p w14:paraId="60E5DAE6" w14:textId="77777777" w:rsidR="00596C71" w:rsidRDefault="00000000">
            <w:pPr>
              <w:rPr>
                <w:kern w:val="0"/>
                <w:szCs w:val="21"/>
              </w:rPr>
            </w:pPr>
            <w:r>
              <w:rPr>
                <w:color w:val="000000"/>
                <w:kern w:val="0"/>
                <w:szCs w:val="21"/>
                <w:lang w:val="zh-CN"/>
              </w:rPr>
              <w:t>2</w:t>
            </w:r>
          </w:p>
        </w:tc>
        <w:tc>
          <w:tcPr>
            <w:tcW w:w="2260" w:type="dxa"/>
            <w:gridSpan w:val="2"/>
          </w:tcPr>
          <w:p w14:paraId="6D0B9A9E" w14:textId="77777777" w:rsidR="00596C71" w:rsidRDefault="00000000">
            <w:pPr>
              <w:rPr>
                <w:kern w:val="0"/>
                <w:szCs w:val="21"/>
              </w:rPr>
            </w:pPr>
            <w:r>
              <w:rPr>
                <w:rFonts w:cs="黑体" w:hint="eastAsia"/>
                <w:color w:val="000000"/>
                <w:kern w:val="0"/>
                <w:szCs w:val="21"/>
                <w:lang w:val="zh-CN"/>
              </w:rPr>
              <w:t>路线名称</w:t>
            </w:r>
          </w:p>
        </w:tc>
        <w:tc>
          <w:tcPr>
            <w:tcW w:w="1159" w:type="dxa"/>
            <w:gridSpan w:val="3"/>
          </w:tcPr>
          <w:p w14:paraId="7137A345" w14:textId="77777777" w:rsidR="00596C71" w:rsidRDefault="00596C71">
            <w:pPr>
              <w:rPr>
                <w:kern w:val="0"/>
                <w:szCs w:val="21"/>
              </w:rPr>
            </w:pPr>
          </w:p>
        </w:tc>
        <w:tc>
          <w:tcPr>
            <w:tcW w:w="463" w:type="dxa"/>
          </w:tcPr>
          <w:p w14:paraId="7E7F8247" w14:textId="77777777" w:rsidR="00596C71" w:rsidRDefault="00000000">
            <w:pPr>
              <w:rPr>
                <w:kern w:val="0"/>
                <w:szCs w:val="21"/>
              </w:rPr>
            </w:pPr>
            <w:r>
              <w:rPr>
                <w:color w:val="000000"/>
                <w:kern w:val="0"/>
                <w:szCs w:val="21"/>
                <w:lang w:val="zh-CN"/>
              </w:rPr>
              <w:t>3</w:t>
            </w:r>
          </w:p>
        </w:tc>
        <w:tc>
          <w:tcPr>
            <w:tcW w:w="2944" w:type="dxa"/>
            <w:gridSpan w:val="7"/>
          </w:tcPr>
          <w:p w14:paraId="7CB5D380" w14:textId="77777777" w:rsidR="00596C71" w:rsidRDefault="00000000">
            <w:pPr>
              <w:rPr>
                <w:kern w:val="0"/>
                <w:szCs w:val="21"/>
              </w:rPr>
            </w:pPr>
            <w:r>
              <w:rPr>
                <w:rFonts w:cs="黑体" w:hint="eastAsia"/>
                <w:color w:val="000000"/>
                <w:kern w:val="0"/>
                <w:szCs w:val="21"/>
                <w:lang w:val="zh-CN"/>
              </w:rPr>
              <w:t>路线技术等级</w:t>
            </w:r>
          </w:p>
        </w:tc>
        <w:tc>
          <w:tcPr>
            <w:tcW w:w="1477" w:type="dxa"/>
            <w:gridSpan w:val="2"/>
          </w:tcPr>
          <w:p w14:paraId="667FE37D" w14:textId="77777777" w:rsidR="00596C71" w:rsidRDefault="00596C71">
            <w:pPr>
              <w:rPr>
                <w:kern w:val="0"/>
                <w:szCs w:val="21"/>
              </w:rPr>
            </w:pPr>
          </w:p>
        </w:tc>
      </w:tr>
      <w:tr w:rsidR="00596C71" w14:paraId="4D77E0A8" w14:textId="77777777" w:rsidTr="00596C71">
        <w:trPr>
          <w:trHeight w:val="20"/>
        </w:trPr>
        <w:tc>
          <w:tcPr>
            <w:tcW w:w="429" w:type="dxa"/>
          </w:tcPr>
          <w:p w14:paraId="68E436F4" w14:textId="77777777" w:rsidR="00596C71" w:rsidRDefault="00000000">
            <w:pPr>
              <w:rPr>
                <w:kern w:val="0"/>
                <w:szCs w:val="21"/>
              </w:rPr>
            </w:pPr>
            <w:r>
              <w:rPr>
                <w:color w:val="000000"/>
                <w:kern w:val="0"/>
                <w:szCs w:val="21"/>
                <w:lang w:val="zh-CN"/>
              </w:rPr>
              <w:t>4</w:t>
            </w:r>
          </w:p>
        </w:tc>
        <w:tc>
          <w:tcPr>
            <w:tcW w:w="2359" w:type="dxa"/>
            <w:gridSpan w:val="6"/>
          </w:tcPr>
          <w:p w14:paraId="161D1751" w14:textId="77777777" w:rsidR="00596C71" w:rsidRDefault="00000000">
            <w:pPr>
              <w:rPr>
                <w:kern w:val="0"/>
                <w:szCs w:val="21"/>
              </w:rPr>
            </w:pPr>
            <w:r>
              <w:rPr>
                <w:rFonts w:cs="黑体" w:hint="eastAsia"/>
                <w:color w:val="000000"/>
                <w:kern w:val="0"/>
                <w:szCs w:val="21"/>
                <w:lang w:val="zh-CN"/>
              </w:rPr>
              <w:t>桥梁编号</w:t>
            </w:r>
          </w:p>
        </w:tc>
        <w:tc>
          <w:tcPr>
            <w:tcW w:w="1587" w:type="dxa"/>
            <w:gridSpan w:val="4"/>
          </w:tcPr>
          <w:p w14:paraId="75144EBF" w14:textId="77777777" w:rsidR="00596C71" w:rsidRDefault="00596C71">
            <w:pPr>
              <w:rPr>
                <w:kern w:val="0"/>
                <w:szCs w:val="21"/>
              </w:rPr>
            </w:pPr>
          </w:p>
        </w:tc>
        <w:tc>
          <w:tcPr>
            <w:tcW w:w="565" w:type="dxa"/>
          </w:tcPr>
          <w:p w14:paraId="271DEACD" w14:textId="77777777" w:rsidR="00596C71" w:rsidRDefault="00000000">
            <w:pPr>
              <w:rPr>
                <w:kern w:val="0"/>
                <w:szCs w:val="21"/>
              </w:rPr>
            </w:pPr>
            <w:r>
              <w:rPr>
                <w:color w:val="000000"/>
                <w:kern w:val="0"/>
                <w:szCs w:val="21"/>
                <w:lang w:val="zh-CN"/>
              </w:rPr>
              <w:t>5</w:t>
            </w:r>
          </w:p>
        </w:tc>
        <w:tc>
          <w:tcPr>
            <w:tcW w:w="2260" w:type="dxa"/>
            <w:gridSpan w:val="2"/>
          </w:tcPr>
          <w:p w14:paraId="41C5863A" w14:textId="77777777" w:rsidR="00596C71" w:rsidRDefault="00000000">
            <w:pPr>
              <w:rPr>
                <w:kern w:val="0"/>
                <w:szCs w:val="21"/>
              </w:rPr>
            </w:pPr>
            <w:r>
              <w:rPr>
                <w:rFonts w:cs="黑体" w:hint="eastAsia"/>
                <w:color w:val="000000"/>
                <w:kern w:val="0"/>
                <w:szCs w:val="21"/>
                <w:lang w:val="zh-CN"/>
              </w:rPr>
              <w:t>桥梁名称</w:t>
            </w:r>
          </w:p>
        </w:tc>
        <w:tc>
          <w:tcPr>
            <w:tcW w:w="1159" w:type="dxa"/>
            <w:gridSpan w:val="3"/>
          </w:tcPr>
          <w:p w14:paraId="51BB2B0C" w14:textId="77777777" w:rsidR="00596C71" w:rsidRDefault="00596C71">
            <w:pPr>
              <w:rPr>
                <w:kern w:val="0"/>
                <w:szCs w:val="21"/>
              </w:rPr>
            </w:pPr>
          </w:p>
        </w:tc>
        <w:tc>
          <w:tcPr>
            <w:tcW w:w="463" w:type="dxa"/>
          </w:tcPr>
          <w:p w14:paraId="146F4C3F" w14:textId="77777777" w:rsidR="00596C71" w:rsidRDefault="00000000">
            <w:pPr>
              <w:rPr>
                <w:kern w:val="0"/>
                <w:szCs w:val="21"/>
              </w:rPr>
            </w:pPr>
            <w:r>
              <w:rPr>
                <w:color w:val="000000"/>
                <w:kern w:val="0"/>
                <w:szCs w:val="21"/>
                <w:lang w:val="zh-CN"/>
              </w:rPr>
              <w:t>6</w:t>
            </w:r>
          </w:p>
        </w:tc>
        <w:tc>
          <w:tcPr>
            <w:tcW w:w="2944" w:type="dxa"/>
            <w:gridSpan w:val="7"/>
          </w:tcPr>
          <w:p w14:paraId="0CCCBB0C" w14:textId="77777777" w:rsidR="00596C71" w:rsidRDefault="00000000">
            <w:pPr>
              <w:rPr>
                <w:kern w:val="0"/>
                <w:szCs w:val="21"/>
              </w:rPr>
            </w:pPr>
            <w:r>
              <w:rPr>
                <w:rFonts w:cs="黑体" w:hint="eastAsia"/>
                <w:color w:val="000000"/>
                <w:kern w:val="0"/>
                <w:szCs w:val="21"/>
                <w:lang w:val="zh-CN"/>
              </w:rPr>
              <w:t>桥位桩号</w:t>
            </w:r>
          </w:p>
        </w:tc>
        <w:tc>
          <w:tcPr>
            <w:tcW w:w="1477" w:type="dxa"/>
            <w:gridSpan w:val="2"/>
          </w:tcPr>
          <w:p w14:paraId="25306AA4" w14:textId="77777777" w:rsidR="00596C71" w:rsidRDefault="00596C71">
            <w:pPr>
              <w:rPr>
                <w:kern w:val="0"/>
                <w:szCs w:val="21"/>
              </w:rPr>
            </w:pPr>
          </w:p>
        </w:tc>
      </w:tr>
      <w:tr w:rsidR="00596C71" w14:paraId="751B9083" w14:textId="77777777" w:rsidTr="00596C71">
        <w:trPr>
          <w:trHeight w:val="20"/>
        </w:trPr>
        <w:tc>
          <w:tcPr>
            <w:tcW w:w="429" w:type="dxa"/>
          </w:tcPr>
          <w:p w14:paraId="0AF26706" w14:textId="77777777" w:rsidR="00596C71" w:rsidRDefault="00000000">
            <w:pPr>
              <w:rPr>
                <w:kern w:val="0"/>
                <w:szCs w:val="21"/>
              </w:rPr>
            </w:pPr>
            <w:r>
              <w:rPr>
                <w:color w:val="000000"/>
                <w:kern w:val="0"/>
                <w:szCs w:val="21"/>
                <w:lang w:val="zh-CN"/>
              </w:rPr>
              <w:t>7</w:t>
            </w:r>
          </w:p>
        </w:tc>
        <w:tc>
          <w:tcPr>
            <w:tcW w:w="2359" w:type="dxa"/>
            <w:gridSpan w:val="6"/>
          </w:tcPr>
          <w:p w14:paraId="10670A6E" w14:textId="77777777" w:rsidR="00596C71" w:rsidRDefault="00000000">
            <w:pPr>
              <w:rPr>
                <w:kern w:val="0"/>
                <w:szCs w:val="21"/>
              </w:rPr>
            </w:pPr>
            <w:r>
              <w:rPr>
                <w:rFonts w:cs="黑体" w:hint="eastAsia"/>
                <w:color w:val="000000"/>
                <w:kern w:val="0"/>
                <w:szCs w:val="21"/>
                <w:lang w:val="zh-CN"/>
              </w:rPr>
              <w:t>功能类型</w:t>
            </w:r>
          </w:p>
        </w:tc>
        <w:tc>
          <w:tcPr>
            <w:tcW w:w="1587" w:type="dxa"/>
            <w:gridSpan w:val="4"/>
          </w:tcPr>
          <w:p w14:paraId="5C07C8BE" w14:textId="77777777" w:rsidR="00596C71" w:rsidRDefault="00596C71">
            <w:pPr>
              <w:rPr>
                <w:kern w:val="0"/>
                <w:szCs w:val="21"/>
              </w:rPr>
            </w:pPr>
          </w:p>
        </w:tc>
        <w:tc>
          <w:tcPr>
            <w:tcW w:w="565" w:type="dxa"/>
          </w:tcPr>
          <w:p w14:paraId="31AD165D" w14:textId="77777777" w:rsidR="00596C71" w:rsidRDefault="00000000">
            <w:pPr>
              <w:rPr>
                <w:kern w:val="0"/>
                <w:szCs w:val="21"/>
              </w:rPr>
            </w:pPr>
            <w:r>
              <w:rPr>
                <w:color w:val="000000"/>
                <w:kern w:val="0"/>
                <w:szCs w:val="21"/>
                <w:lang w:val="zh-CN"/>
              </w:rPr>
              <w:t>8</w:t>
            </w:r>
          </w:p>
        </w:tc>
        <w:tc>
          <w:tcPr>
            <w:tcW w:w="2260" w:type="dxa"/>
            <w:gridSpan w:val="2"/>
          </w:tcPr>
          <w:p w14:paraId="583FB27E" w14:textId="77777777" w:rsidR="00596C71" w:rsidRDefault="00000000">
            <w:pPr>
              <w:rPr>
                <w:kern w:val="0"/>
                <w:szCs w:val="21"/>
              </w:rPr>
            </w:pPr>
            <w:r>
              <w:rPr>
                <w:rFonts w:cs="黑体" w:hint="eastAsia"/>
                <w:color w:val="000000"/>
                <w:kern w:val="0"/>
                <w:szCs w:val="21"/>
                <w:lang w:val="zh-CN"/>
              </w:rPr>
              <w:t>被跨越道路</w:t>
            </w:r>
            <w:r>
              <w:rPr>
                <w:rFonts w:cs="黑体"/>
                <w:color w:val="000000"/>
                <w:kern w:val="0"/>
                <w:szCs w:val="21"/>
                <w:lang w:val="zh-CN"/>
              </w:rPr>
              <w:t>(</w:t>
            </w:r>
            <w:r>
              <w:rPr>
                <w:rFonts w:cs="黑体" w:hint="eastAsia"/>
                <w:color w:val="000000"/>
                <w:kern w:val="0"/>
                <w:szCs w:val="21"/>
                <w:lang w:val="zh-CN"/>
              </w:rPr>
              <w:t>通道</w:t>
            </w:r>
            <w:r>
              <w:rPr>
                <w:rFonts w:cs="黑体"/>
                <w:color w:val="000000"/>
                <w:kern w:val="0"/>
                <w:szCs w:val="21"/>
                <w:lang w:val="zh-CN"/>
              </w:rPr>
              <w:t>)</w:t>
            </w:r>
            <w:r>
              <w:rPr>
                <w:rFonts w:cs="黑体" w:hint="eastAsia"/>
                <w:color w:val="000000"/>
                <w:kern w:val="0"/>
                <w:szCs w:val="21"/>
                <w:lang w:val="zh-CN"/>
              </w:rPr>
              <w:t>名称</w:t>
            </w:r>
          </w:p>
        </w:tc>
        <w:tc>
          <w:tcPr>
            <w:tcW w:w="1159" w:type="dxa"/>
            <w:gridSpan w:val="3"/>
          </w:tcPr>
          <w:p w14:paraId="1EAF7B45" w14:textId="77777777" w:rsidR="00596C71" w:rsidRDefault="00596C71">
            <w:pPr>
              <w:rPr>
                <w:kern w:val="0"/>
                <w:szCs w:val="21"/>
              </w:rPr>
            </w:pPr>
          </w:p>
        </w:tc>
        <w:tc>
          <w:tcPr>
            <w:tcW w:w="463" w:type="dxa"/>
          </w:tcPr>
          <w:p w14:paraId="4D18C455" w14:textId="77777777" w:rsidR="00596C71" w:rsidRDefault="00000000">
            <w:pPr>
              <w:rPr>
                <w:kern w:val="0"/>
                <w:szCs w:val="21"/>
              </w:rPr>
            </w:pPr>
            <w:r>
              <w:rPr>
                <w:color w:val="000000"/>
                <w:kern w:val="0"/>
                <w:szCs w:val="21"/>
                <w:lang w:val="zh-CN"/>
              </w:rPr>
              <w:t>9</w:t>
            </w:r>
          </w:p>
        </w:tc>
        <w:tc>
          <w:tcPr>
            <w:tcW w:w="2944" w:type="dxa"/>
            <w:gridSpan w:val="7"/>
          </w:tcPr>
          <w:p w14:paraId="4A30C88B" w14:textId="77777777" w:rsidR="00596C71" w:rsidRDefault="00000000">
            <w:pPr>
              <w:rPr>
                <w:kern w:val="0"/>
                <w:szCs w:val="21"/>
              </w:rPr>
            </w:pPr>
            <w:r>
              <w:rPr>
                <w:rFonts w:cs="黑体" w:hint="eastAsia"/>
                <w:color w:val="000000"/>
                <w:kern w:val="0"/>
                <w:szCs w:val="21"/>
                <w:lang w:val="zh-CN"/>
              </w:rPr>
              <w:t>被跨越道路</w:t>
            </w:r>
            <w:r>
              <w:rPr>
                <w:rFonts w:cs="黑体"/>
                <w:color w:val="000000"/>
                <w:kern w:val="0"/>
                <w:szCs w:val="21"/>
                <w:lang w:val="zh-CN"/>
              </w:rPr>
              <w:t>(</w:t>
            </w:r>
            <w:r>
              <w:rPr>
                <w:rFonts w:cs="黑体" w:hint="eastAsia"/>
                <w:color w:val="000000"/>
                <w:kern w:val="0"/>
                <w:szCs w:val="21"/>
                <w:lang w:val="zh-CN"/>
              </w:rPr>
              <w:t>通道</w:t>
            </w:r>
            <w:r>
              <w:rPr>
                <w:rFonts w:cs="黑体"/>
                <w:color w:val="000000"/>
                <w:kern w:val="0"/>
                <w:szCs w:val="21"/>
                <w:lang w:val="zh-CN"/>
              </w:rPr>
              <w:t>)</w:t>
            </w:r>
            <w:r>
              <w:rPr>
                <w:rFonts w:cs="黑体" w:hint="eastAsia"/>
                <w:color w:val="000000"/>
                <w:kern w:val="0"/>
                <w:szCs w:val="21"/>
                <w:lang w:val="zh-CN"/>
              </w:rPr>
              <w:t>桩号</w:t>
            </w:r>
          </w:p>
        </w:tc>
        <w:tc>
          <w:tcPr>
            <w:tcW w:w="1477" w:type="dxa"/>
            <w:gridSpan w:val="2"/>
          </w:tcPr>
          <w:p w14:paraId="4C8A6A44" w14:textId="77777777" w:rsidR="00596C71" w:rsidRDefault="00596C71">
            <w:pPr>
              <w:rPr>
                <w:kern w:val="0"/>
                <w:szCs w:val="21"/>
              </w:rPr>
            </w:pPr>
          </w:p>
        </w:tc>
      </w:tr>
      <w:tr w:rsidR="00596C71" w14:paraId="10DE33FA" w14:textId="77777777" w:rsidTr="00596C71">
        <w:trPr>
          <w:trHeight w:val="20"/>
        </w:trPr>
        <w:tc>
          <w:tcPr>
            <w:tcW w:w="429" w:type="dxa"/>
          </w:tcPr>
          <w:p w14:paraId="3D83DB50" w14:textId="77777777" w:rsidR="00596C71" w:rsidRDefault="00000000">
            <w:pPr>
              <w:rPr>
                <w:kern w:val="0"/>
                <w:szCs w:val="21"/>
              </w:rPr>
            </w:pPr>
            <w:r>
              <w:rPr>
                <w:color w:val="000000"/>
                <w:kern w:val="0"/>
                <w:szCs w:val="21"/>
                <w:lang w:val="zh-CN"/>
              </w:rPr>
              <w:t>10</w:t>
            </w:r>
          </w:p>
        </w:tc>
        <w:tc>
          <w:tcPr>
            <w:tcW w:w="2359" w:type="dxa"/>
            <w:gridSpan w:val="6"/>
          </w:tcPr>
          <w:p w14:paraId="0681714B" w14:textId="77777777" w:rsidR="00596C71" w:rsidRDefault="00000000">
            <w:pPr>
              <w:rPr>
                <w:kern w:val="0"/>
                <w:szCs w:val="21"/>
              </w:rPr>
            </w:pPr>
            <w:r>
              <w:rPr>
                <w:rFonts w:cs="黑体" w:hint="eastAsia"/>
                <w:color w:val="000000"/>
                <w:kern w:val="0"/>
                <w:szCs w:val="21"/>
                <w:lang w:val="zh-CN"/>
              </w:rPr>
              <w:t>设计荷载</w:t>
            </w:r>
          </w:p>
        </w:tc>
        <w:tc>
          <w:tcPr>
            <w:tcW w:w="1587" w:type="dxa"/>
            <w:gridSpan w:val="4"/>
          </w:tcPr>
          <w:p w14:paraId="2EE40CEF" w14:textId="77777777" w:rsidR="00596C71" w:rsidRDefault="00596C71">
            <w:pPr>
              <w:rPr>
                <w:kern w:val="0"/>
                <w:szCs w:val="21"/>
              </w:rPr>
            </w:pPr>
          </w:p>
        </w:tc>
        <w:tc>
          <w:tcPr>
            <w:tcW w:w="565" w:type="dxa"/>
          </w:tcPr>
          <w:p w14:paraId="7DD0F99F" w14:textId="77777777" w:rsidR="00596C71" w:rsidRDefault="00000000">
            <w:pPr>
              <w:rPr>
                <w:kern w:val="0"/>
                <w:szCs w:val="21"/>
              </w:rPr>
            </w:pPr>
            <w:r>
              <w:rPr>
                <w:color w:val="000000"/>
                <w:kern w:val="0"/>
                <w:szCs w:val="21"/>
                <w:lang w:val="zh-CN"/>
              </w:rPr>
              <w:t>11</w:t>
            </w:r>
          </w:p>
        </w:tc>
        <w:tc>
          <w:tcPr>
            <w:tcW w:w="2260" w:type="dxa"/>
            <w:gridSpan w:val="2"/>
          </w:tcPr>
          <w:p w14:paraId="55054FEE" w14:textId="77777777" w:rsidR="00596C71" w:rsidRDefault="00000000">
            <w:pPr>
              <w:rPr>
                <w:kern w:val="0"/>
                <w:szCs w:val="21"/>
              </w:rPr>
            </w:pPr>
            <w:r>
              <w:rPr>
                <w:rFonts w:cs="黑体" w:hint="eastAsia"/>
                <w:color w:val="000000"/>
                <w:kern w:val="0"/>
                <w:szCs w:val="21"/>
                <w:lang w:val="zh-CN"/>
              </w:rPr>
              <w:t>桥梁坡度</w:t>
            </w:r>
          </w:p>
        </w:tc>
        <w:tc>
          <w:tcPr>
            <w:tcW w:w="1159" w:type="dxa"/>
            <w:gridSpan w:val="3"/>
          </w:tcPr>
          <w:p w14:paraId="47D85160" w14:textId="77777777" w:rsidR="00596C71" w:rsidRDefault="00596C71">
            <w:pPr>
              <w:rPr>
                <w:kern w:val="0"/>
                <w:szCs w:val="21"/>
              </w:rPr>
            </w:pPr>
          </w:p>
        </w:tc>
        <w:tc>
          <w:tcPr>
            <w:tcW w:w="463" w:type="dxa"/>
          </w:tcPr>
          <w:p w14:paraId="50B6A9A3" w14:textId="77777777" w:rsidR="00596C71" w:rsidRDefault="00000000">
            <w:pPr>
              <w:rPr>
                <w:kern w:val="0"/>
                <w:szCs w:val="21"/>
              </w:rPr>
            </w:pPr>
            <w:r>
              <w:rPr>
                <w:color w:val="000000"/>
                <w:kern w:val="0"/>
                <w:szCs w:val="21"/>
                <w:lang w:val="zh-CN"/>
              </w:rPr>
              <w:t>12</w:t>
            </w:r>
          </w:p>
        </w:tc>
        <w:tc>
          <w:tcPr>
            <w:tcW w:w="2944" w:type="dxa"/>
            <w:gridSpan w:val="7"/>
          </w:tcPr>
          <w:p w14:paraId="0A96C349" w14:textId="77777777" w:rsidR="00596C71" w:rsidRDefault="00000000">
            <w:pPr>
              <w:rPr>
                <w:kern w:val="0"/>
                <w:szCs w:val="21"/>
              </w:rPr>
            </w:pPr>
            <w:r>
              <w:rPr>
                <w:rFonts w:cs="黑体" w:hint="eastAsia"/>
                <w:color w:val="000000"/>
                <w:kern w:val="0"/>
                <w:szCs w:val="21"/>
                <w:lang w:val="zh-CN"/>
              </w:rPr>
              <w:t>桥梁平曲线半径</w:t>
            </w:r>
          </w:p>
        </w:tc>
        <w:tc>
          <w:tcPr>
            <w:tcW w:w="1477" w:type="dxa"/>
            <w:gridSpan w:val="2"/>
          </w:tcPr>
          <w:p w14:paraId="54CE7EAA" w14:textId="77777777" w:rsidR="00596C71" w:rsidRDefault="00596C71">
            <w:pPr>
              <w:rPr>
                <w:kern w:val="0"/>
                <w:szCs w:val="21"/>
              </w:rPr>
            </w:pPr>
          </w:p>
        </w:tc>
      </w:tr>
      <w:tr w:rsidR="00596C71" w14:paraId="5AE0AAA8" w14:textId="77777777" w:rsidTr="00596C71">
        <w:trPr>
          <w:trHeight w:val="20"/>
        </w:trPr>
        <w:tc>
          <w:tcPr>
            <w:tcW w:w="429" w:type="dxa"/>
          </w:tcPr>
          <w:p w14:paraId="377CA6BB" w14:textId="77777777" w:rsidR="00596C71" w:rsidRDefault="00000000">
            <w:pPr>
              <w:rPr>
                <w:kern w:val="0"/>
                <w:szCs w:val="21"/>
              </w:rPr>
            </w:pPr>
            <w:r>
              <w:rPr>
                <w:color w:val="000000"/>
                <w:kern w:val="0"/>
                <w:szCs w:val="21"/>
                <w:lang w:val="zh-CN"/>
              </w:rPr>
              <w:t>13</w:t>
            </w:r>
          </w:p>
        </w:tc>
        <w:tc>
          <w:tcPr>
            <w:tcW w:w="2359" w:type="dxa"/>
            <w:gridSpan w:val="6"/>
          </w:tcPr>
          <w:p w14:paraId="44153484" w14:textId="77777777" w:rsidR="00596C71" w:rsidRDefault="00000000">
            <w:pPr>
              <w:rPr>
                <w:kern w:val="0"/>
                <w:szCs w:val="21"/>
              </w:rPr>
            </w:pPr>
            <w:r>
              <w:rPr>
                <w:rFonts w:cs="黑体" w:hint="eastAsia"/>
                <w:color w:val="000000"/>
                <w:kern w:val="0"/>
                <w:szCs w:val="21"/>
                <w:lang w:val="zh-CN"/>
              </w:rPr>
              <w:t>建成时间</w:t>
            </w:r>
          </w:p>
        </w:tc>
        <w:tc>
          <w:tcPr>
            <w:tcW w:w="1587" w:type="dxa"/>
            <w:gridSpan w:val="4"/>
          </w:tcPr>
          <w:p w14:paraId="7C8C8AF5" w14:textId="77777777" w:rsidR="00596C71" w:rsidRDefault="00596C71">
            <w:pPr>
              <w:rPr>
                <w:kern w:val="0"/>
                <w:szCs w:val="21"/>
              </w:rPr>
            </w:pPr>
          </w:p>
        </w:tc>
        <w:tc>
          <w:tcPr>
            <w:tcW w:w="565" w:type="dxa"/>
          </w:tcPr>
          <w:p w14:paraId="36BBE57F" w14:textId="77777777" w:rsidR="00596C71" w:rsidRDefault="00000000">
            <w:pPr>
              <w:rPr>
                <w:kern w:val="0"/>
                <w:szCs w:val="21"/>
              </w:rPr>
            </w:pPr>
            <w:r>
              <w:rPr>
                <w:color w:val="000000"/>
                <w:kern w:val="0"/>
                <w:szCs w:val="21"/>
                <w:lang w:val="zh-CN"/>
              </w:rPr>
              <w:t>14</w:t>
            </w:r>
          </w:p>
        </w:tc>
        <w:tc>
          <w:tcPr>
            <w:tcW w:w="2260" w:type="dxa"/>
            <w:gridSpan w:val="2"/>
          </w:tcPr>
          <w:p w14:paraId="616002CA" w14:textId="77777777" w:rsidR="00596C71" w:rsidRDefault="00000000">
            <w:pPr>
              <w:rPr>
                <w:kern w:val="0"/>
                <w:szCs w:val="21"/>
              </w:rPr>
            </w:pPr>
            <w:r>
              <w:rPr>
                <w:rFonts w:cs="黑体" w:hint="eastAsia"/>
                <w:color w:val="000000"/>
                <w:kern w:val="0"/>
                <w:szCs w:val="21"/>
                <w:lang w:val="zh-CN"/>
              </w:rPr>
              <w:t>设计单位</w:t>
            </w:r>
          </w:p>
        </w:tc>
        <w:tc>
          <w:tcPr>
            <w:tcW w:w="1159" w:type="dxa"/>
            <w:gridSpan w:val="3"/>
          </w:tcPr>
          <w:p w14:paraId="3B57EE6D" w14:textId="77777777" w:rsidR="00596C71" w:rsidRDefault="00596C71">
            <w:pPr>
              <w:rPr>
                <w:kern w:val="0"/>
                <w:szCs w:val="21"/>
              </w:rPr>
            </w:pPr>
          </w:p>
        </w:tc>
        <w:tc>
          <w:tcPr>
            <w:tcW w:w="463" w:type="dxa"/>
          </w:tcPr>
          <w:p w14:paraId="3762ACC8" w14:textId="77777777" w:rsidR="00596C71" w:rsidRDefault="00000000">
            <w:pPr>
              <w:rPr>
                <w:kern w:val="0"/>
                <w:szCs w:val="21"/>
              </w:rPr>
            </w:pPr>
            <w:r>
              <w:rPr>
                <w:color w:val="000000"/>
                <w:kern w:val="0"/>
                <w:szCs w:val="21"/>
                <w:lang w:val="zh-CN"/>
              </w:rPr>
              <w:t>15</w:t>
            </w:r>
          </w:p>
        </w:tc>
        <w:tc>
          <w:tcPr>
            <w:tcW w:w="2944" w:type="dxa"/>
            <w:gridSpan w:val="7"/>
          </w:tcPr>
          <w:p w14:paraId="5F8B3EAF" w14:textId="77777777" w:rsidR="00596C71" w:rsidRDefault="00000000">
            <w:pPr>
              <w:rPr>
                <w:kern w:val="0"/>
                <w:szCs w:val="21"/>
              </w:rPr>
            </w:pPr>
            <w:r>
              <w:rPr>
                <w:rFonts w:cs="黑体" w:hint="eastAsia"/>
                <w:color w:val="000000"/>
                <w:kern w:val="0"/>
                <w:szCs w:val="21"/>
                <w:lang w:val="zh-CN"/>
              </w:rPr>
              <w:t>施工单位</w:t>
            </w:r>
          </w:p>
        </w:tc>
        <w:tc>
          <w:tcPr>
            <w:tcW w:w="1477" w:type="dxa"/>
            <w:gridSpan w:val="2"/>
          </w:tcPr>
          <w:p w14:paraId="7BF0AB18" w14:textId="77777777" w:rsidR="00596C71" w:rsidRDefault="00596C71">
            <w:pPr>
              <w:rPr>
                <w:kern w:val="0"/>
                <w:szCs w:val="21"/>
              </w:rPr>
            </w:pPr>
          </w:p>
        </w:tc>
      </w:tr>
      <w:tr w:rsidR="00596C71" w14:paraId="1CDA2759" w14:textId="77777777" w:rsidTr="00596C71">
        <w:trPr>
          <w:trHeight w:val="20"/>
        </w:trPr>
        <w:tc>
          <w:tcPr>
            <w:tcW w:w="429" w:type="dxa"/>
          </w:tcPr>
          <w:p w14:paraId="77FFE172" w14:textId="77777777" w:rsidR="00596C71" w:rsidRDefault="00000000">
            <w:pPr>
              <w:rPr>
                <w:kern w:val="0"/>
                <w:szCs w:val="21"/>
              </w:rPr>
            </w:pPr>
            <w:r>
              <w:rPr>
                <w:color w:val="000000"/>
                <w:kern w:val="0"/>
                <w:szCs w:val="21"/>
                <w:lang w:val="zh-CN"/>
              </w:rPr>
              <w:t>16</w:t>
            </w:r>
          </w:p>
        </w:tc>
        <w:tc>
          <w:tcPr>
            <w:tcW w:w="2359" w:type="dxa"/>
            <w:gridSpan w:val="6"/>
          </w:tcPr>
          <w:p w14:paraId="2E78BA44" w14:textId="77777777" w:rsidR="00596C71" w:rsidRDefault="00000000">
            <w:pPr>
              <w:rPr>
                <w:kern w:val="0"/>
                <w:szCs w:val="21"/>
              </w:rPr>
            </w:pPr>
            <w:r>
              <w:rPr>
                <w:rFonts w:cs="黑体" w:hint="eastAsia"/>
                <w:color w:val="000000"/>
                <w:kern w:val="0"/>
                <w:szCs w:val="21"/>
                <w:lang w:val="zh-CN"/>
              </w:rPr>
              <w:t>监理单位</w:t>
            </w:r>
          </w:p>
        </w:tc>
        <w:tc>
          <w:tcPr>
            <w:tcW w:w="1587" w:type="dxa"/>
            <w:gridSpan w:val="4"/>
          </w:tcPr>
          <w:p w14:paraId="688E9340" w14:textId="77777777" w:rsidR="00596C71" w:rsidRDefault="00596C71">
            <w:pPr>
              <w:rPr>
                <w:kern w:val="0"/>
                <w:szCs w:val="21"/>
              </w:rPr>
            </w:pPr>
          </w:p>
        </w:tc>
        <w:tc>
          <w:tcPr>
            <w:tcW w:w="565" w:type="dxa"/>
          </w:tcPr>
          <w:p w14:paraId="40B3E234" w14:textId="77777777" w:rsidR="00596C71" w:rsidRDefault="00000000">
            <w:pPr>
              <w:rPr>
                <w:kern w:val="0"/>
                <w:szCs w:val="21"/>
              </w:rPr>
            </w:pPr>
            <w:r>
              <w:rPr>
                <w:color w:val="000000"/>
                <w:kern w:val="0"/>
                <w:szCs w:val="21"/>
                <w:lang w:val="zh-CN"/>
              </w:rPr>
              <w:t>17</w:t>
            </w:r>
          </w:p>
        </w:tc>
        <w:tc>
          <w:tcPr>
            <w:tcW w:w="2260" w:type="dxa"/>
            <w:gridSpan w:val="2"/>
          </w:tcPr>
          <w:p w14:paraId="4FF9CA91" w14:textId="77777777" w:rsidR="00596C71" w:rsidRDefault="00000000">
            <w:pPr>
              <w:rPr>
                <w:kern w:val="0"/>
                <w:szCs w:val="21"/>
              </w:rPr>
            </w:pPr>
            <w:r>
              <w:rPr>
                <w:rFonts w:cs="黑体" w:hint="eastAsia"/>
                <w:color w:val="000000"/>
                <w:kern w:val="0"/>
                <w:szCs w:val="21"/>
                <w:lang w:val="zh-CN"/>
              </w:rPr>
              <w:t>业主单位</w:t>
            </w:r>
          </w:p>
        </w:tc>
        <w:tc>
          <w:tcPr>
            <w:tcW w:w="1159" w:type="dxa"/>
            <w:gridSpan w:val="3"/>
          </w:tcPr>
          <w:p w14:paraId="3CDD092C" w14:textId="77777777" w:rsidR="00596C71" w:rsidRDefault="00596C71">
            <w:pPr>
              <w:rPr>
                <w:kern w:val="0"/>
                <w:szCs w:val="21"/>
              </w:rPr>
            </w:pPr>
          </w:p>
        </w:tc>
        <w:tc>
          <w:tcPr>
            <w:tcW w:w="463" w:type="dxa"/>
          </w:tcPr>
          <w:p w14:paraId="06B5B76D" w14:textId="77777777" w:rsidR="00596C71" w:rsidRDefault="00000000">
            <w:pPr>
              <w:rPr>
                <w:kern w:val="0"/>
                <w:szCs w:val="21"/>
              </w:rPr>
            </w:pPr>
            <w:r>
              <w:rPr>
                <w:color w:val="000000"/>
                <w:kern w:val="0"/>
                <w:szCs w:val="21"/>
                <w:lang w:val="zh-CN"/>
              </w:rPr>
              <w:t>18</w:t>
            </w:r>
          </w:p>
        </w:tc>
        <w:tc>
          <w:tcPr>
            <w:tcW w:w="2944" w:type="dxa"/>
            <w:gridSpan w:val="7"/>
          </w:tcPr>
          <w:p w14:paraId="044A8D4B" w14:textId="77777777" w:rsidR="00596C71" w:rsidRDefault="00000000">
            <w:pPr>
              <w:rPr>
                <w:kern w:val="0"/>
                <w:szCs w:val="21"/>
              </w:rPr>
            </w:pPr>
            <w:r>
              <w:rPr>
                <w:rFonts w:cs="黑体" w:hint="eastAsia"/>
                <w:color w:val="000000"/>
                <w:kern w:val="0"/>
                <w:szCs w:val="21"/>
                <w:lang w:val="zh-CN"/>
              </w:rPr>
              <w:t>管养单位</w:t>
            </w:r>
          </w:p>
        </w:tc>
        <w:tc>
          <w:tcPr>
            <w:tcW w:w="1477" w:type="dxa"/>
            <w:gridSpan w:val="2"/>
          </w:tcPr>
          <w:p w14:paraId="3B1B2EAB" w14:textId="77777777" w:rsidR="00596C71" w:rsidRDefault="00596C71">
            <w:pPr>
              <w:rPr>
                <w:kern w:val="0"/>
                <w:szCs w:val="21"/>
              </w:rPr>
            </w:pPr>
          </w:p>
        </w:tc>
      </w:tr>
      <w:tr w:rsidR="00596C71" w14:paraId="1F754199" w14:textId="77777777" w:rsidTr="00596C71">
        <w:trPr>
          <w:trHeight w:val="20"/>
        </w:trPr>
        <w:tc>
          <w:tcPr>
            <w:tcW w:w="13243" w:type="dxa"/>
            <w:gridSpan w:val="27"/>
            <w:shd w:val="clear" w:color="auto" w:fill="FFFFFF"/>
          </w:tcPr>
          <w:p w14:paraId="782430E9" w14:textId="77777777" w:rsidR="00596C71" w:rsidRDefault="00000000">
            <w:pPr>
              <w:rPr>
                <w:kern w:val="0"/>
                <w:szCs w:val="21"/>
              </w:rPr>
            </w:pPr>
            <w:r>
              <w:rPr>
                <w:color w:val="000000"/>
                <w:kern w:val="0"/>
                <w:szCs w:val="21"/>
                <w:lang w:eastAsia="en-US"/>
              </w:rPr>
              <w:t>C</w:t>
            </w:r>
            <w:r>
              <w:rPr>
                <w:rFonts w:cs="黑体" w:hint="eastAsia"/>
                <w:color w:val="000000"/>
                <w:kern w:val="0"/>
                <w:szCs w:val="21"/>
                <w:lang w:val="zh-CN"/>
              </w:rPr>
              <w:t>桥梁技术指标</w:t>
            </w:r>
          </w:p>
        </w:tc>
      </w:tr>
      <w:tr w:rsidR="00596C71" w14:paraId="02B927F1" w14:textId="77777777" w:rsidTr="00596C71">
        <w:trPr>
          <w:trHeight w:val="20"/>
        </w:trPr>
        <w:tc>
          <w:tcPr>
            <w:tcW w:w="429" w:type="dxa"/>
          </w:tcPr>
          <w:p w14:paraId="7062543C" w14:textId="77777777" w:rsidR="00596C71" w:rsidRDefault="00000000">
            <w:pPr>
              <w:rPr>
                <w:kern w:val="0"/>
                <w:szCs w:val="21"/>
              </w:rPr>
            </w:pPr>
            <w:r>
              <w:rPr>
                <w:color w:val="000000"/>
                <w:kern w:val="0"/>
                <w:szCs w:val="21"/>
                <w:lang w:val="zh-CN"/>
              </w:rPr>
              <w:t>19</w:t>
            </w:r>
          </w:p>
        </w:tc>
        <w:tc>
          <w:tcPr>
            <w:tcW w:w="2359" w:type="dxa"/>
            <w:gridSpan w:val="6"/>
          </w:tcPr>
          <w:p w14:paraId="074670D8" w14:textId="77777777" w:rsidR="00596C71" w:rsidRDefault="00000000">
            <w:pPr>
              <w:rPr>
                <w:kern w:val="0"/>
                <w:szCs w:val="21"/>
              </w:rPr>
            </w:pPr>
            <w:r>
              <w:rPr>
                <w:rFonts w:cs="黑体" w:hint="eastAsia"/>
                <w:color w:val="000000"/>
                <w:kern w:val="0"/>
                <w:szCs w:val="21"/>
                <w:lang w:val="zh-CN"/>
              </w:rPr>
              <w:t>桥梁全长</w:t>
            </w:r>
            <w:r>
              <w:rPr>
                <w:color w:val="000000"/>
                <w:kern w:val="0"/>
                <w:szCs w:val="21"/>
                <w:lang w:eastAsia="en-US"/>
              </w:rPr>
              <w:t>(m)</w:t>
            </w:r>
          </w:p>
        </w:tc>
        <w:tc>
          <w:tcPr>
            <w:tcW w:w="1587" w:type="dxa"/>
            <w:gridSpan w:val="4"/>
          </w:tcPr>
          <w:p w14:paraId="3463C970" w14:textId="77777777" w:rsidR="00596C71" w:rsidRDefault="00596C71">
            <w:pPr>
              <w:rPr>
                <w:kern w:val="0"/>
                <w:szCs w:val="21"/>
              </w:rPr>
            </w:pPr>
          </w:p>
        </w:tc>
        <w:tc>
          <w:tcPr>
            <w:tcW w:w="565" w:type="dxa"/>
          </w:tcPr>
          <w:p w14:paraId="7333A5A7" w14:textId="77777777" w:rsidR="00596C71" w:rsidRDefault="00000000">
            <w:pPr>
              <w:rPr>
                <w:kern w:val="0"/>
                <w:szCs w:val="21"/>
              </w:rPr>
            </w:pPr>
            <w:r>
              <w:rPr>
                <w:color w:val="000000"/>
                <w:kern w:val="0"/>
                <w:szCs w:val="21"/>
                <w:lang w:val="zh-CN"/>
              </w:rPr>
              <w:t>20</w:t>
            </w:r>
          </w:p>
        </w:tc>
        <w:tc>
          <w:tcPr>
            <w:tcW w:w="2260" w:type="dxa"/>
            <w:gridSpan w:val="2"/>
          </w:tcPr>
          <w:p w14:paraId="1F66DAF3" w14:textId="77777777" w:rsidR="00596C71" w:rsidRDefault="00000000">
            <w:pPr>
              <w:rPr>
                <w:kern w:val="0"/>
                <w:szCs w:val="21"/>
              </w:rPr>
            </w:pPr>
            <w:r>
              <w:rPr>
                <w:rFonts w:cs="黑体" w:hint="eastAsia"/>
                <w:color w:val="000000"/>
                <w:kern w:val="0"/>
                <w:szCs w:val="21"/>
                <w:lang w:val="zh-CN"/>
              </w:rPr>
              <w:t>桥面总宽</w:t>
            </w:r>
            <w:r>
              <w:rPr>
                <w:color w:val="000000"/>
                <w:kern w:val="0"/>
                <w:szCs w:val="21"/>
                <w:lang w:eastAsia="en-US"/>
              </w:rPr>
              <w:t>(m)</w:t>
            </w:r>
          </w:p>
        </w:tc>
        <w:tc>
          <w:tcPr>
            <w:tcW w:w="1159" w:type="dxa"/>
            <w:gridSpan w:val="3"/>
          </w:tcPr>
          <w:p w14:paraId="47EA69AE" w14:textId="77777777" w:rsidR="00596C71" w:rsidRDefault="00596C71">
            <w:pPr>
              <w:rPr>
                <w:kern w:val="0"/>
                <w:szCs w:val="21"/>
              </w:rPr>
            </w:pPr>
          </w:p>
        </w:tc>
        <w:tc>
          <w:tcPr>
            <w:tcW w:w="463" w:type="dxa"/>
          </w:tcPr>
          <w:p w14:paraId="06E5040B" w14:textId="77777777" w:rsidR="00596C71" w:rsidRDefault="00000000">
            <w:pPr>
              <w:rPr>
                <w:kern w:val="0"/>
                <w:szCs w:val="21"/>
              </w:rPr>
            </w:pPr>
            <w:r>
              <w:rPr>
                <w:color w:val="000000"/>
                <w:kern w:val="0"/>
                <w:szCs w:val="21"/>
                <w:lang w:val="zh-CN"/>
              </w:rPr>
              <w:t>21</w:t>
            </w:r>
          </w:p>
        </w:tc>
        <w:tc>
          <w:tcPr>
            <w:tcW w:w="2944" w:type="dxa"/>
            <w:gridSpan w:val="7"/>
          </w:tcPr>
          <w:p w14:paraId="1AD8C695" w14:textId="77777777" w:rsidR="00596C71" w:rsidRDefault="00000000">
            <w:pPr>
              <w:rPr>
                <w:kern w:val="0"/>
                <w:szCs w:val="21"/>
              </w:rPr>
            </w:pPr>
            <w:r>
              <w:rPr>
                <w:rFonts w:cs="黑体" w:hint="eastAsia"/>
                <w:color w:val="000000"/>
                <w:kern w:val="0"/>
                <w:szCs w:val="21"/>
                <w:lang w:val="zh-CN"/>
              </w:rPr>
              <w:t>车道宽度</w:t>
            </w:r>
            <w:r>
              <w:rPr>
                <w:color w:val="000000"/>
                <w:kern w:val="0"/>
                <w:szCs w:val="21"/>
                <w:lang w:eastAsia="en-US"/>
              </w:rPr>
              <w:t>(m)</w:t>
            </w:r>
          </w:p>
        </w:tc>
        <w:tc>
          <w:tcPr>
            <w:tcW w:w="1477" w:type="dxa"/>
            <w:gridSpan w:val="2"/>
          </w:tcPr>
          <w:p w14:paraId="0946F888" w14:textId="77777777" w:rsidR="00596C71" w:rsidRDefault="00596C71">
            <w:pPr>
              <w:rPr>
                <w:kern w:val="0"/>
                <w:szCs w:val="21"/>
              </w:rPr>
            </w:pPr>
          </w:p>
        </w:tc>
      </w:tr>
      <w:tr w:rsidR="00596C71" w14:paraId="5CF0A685" w14:textId="77777777" w:rsidTr="00596C71">
        <w:trPr>
          <w:trHeight w:val="20"/>
        </w:trPr>
        <w:tc>
          <w:tcPr>
            <w:tcW w:w="429" w:type="dxa"/>
          </w:tcPr>
          <w:p w14:paraId="143DF450" w14:textId="77777777" w:rsidR="00596C71" w:rsidRDefault="00000000">
            <w:pPr>
              <w:rPr>
                <w:kern w:val="0"/>
                <w:szCs w:val="21"/>
              </w:rPr>
            </w:pPr>
            <w:r>
              <w:rPr>
                <w:color w:val="000000"/>
                <w:kern w:val="0"/>
                <w:szCs w:val="21"/>
                <w:lang w:val="zh-CN"/>
              </w:rPr>
              <w:t>22</w:t>
            </w:r>
          </w:p>
        </w:tc>
        <w:tc>
          <w:tcPr>
            <w:tcW w:w="2359" w:type="dxa"/>
            <w:gridSpan w:val="6"/>
          </w:tcPr>
          <w:p w14:paraId="27D2578A" w14:textId="77777777" w:rsidR="00596C71" w:rsidRDefault="00000000">
            <w:pPr>
              <w:rPr>
                <w:kern w:val="0"/>
                <w:szCs w:val="21"/>
              </w:rPr>
            </w:pPr>
            <w:r>
              <w:rPr>
                <w:rFonts w:cs="黑体" w:hint="eastAsia"/>
                <w:color w:val="000000"/>
                <w:kern w:val="0"/>
                <w:szCs w:val="21"/>
                <w:lang w:val="zh-CN"/>
              </w:rPr>
              <w:t>人行道宽度</w:t>
            </w:r>
            <w:r>
              <w:rPr>
                <w:color w:val="000000"/>
                <w:kern w:val="0"/>
                <w:szCs w:val="21"/>
                <w:lang w:eastAsia="en-US"/>
              </w:rPr>
              <w:t>(m)</w:t>
            </w:r>
          </w:p>
        </w:tc>
        <w:tc>
          <w:tcPr>
            <w:tcW w:w="1587" w:type="dxa"/>
            <w:gridSpan w:val="4"/>
          </w:tcPr>
          <w:p w14:paraId="4B7515A2" w14:textId="77777777" w:rsidR="00596C71" w:rsidRDefault="00596C71">
            <w:pPr>
              <w:rPr>
                <w:kern w:val="0"/>
                <w:szCs w:val="21"/>
              </w:rPr>
            </w:pPr>
          </w:p>
        </w:tc>
        <w:tc>
          <w:tcPr>
            <w:tcW w:w="565" w:type="dxa"/>
          </w:tcPr>
          <w:p w14:paraId="65CBD326" w14:textId="77777777" w:rsidR="00596C71" w:rsidRDefault="00000000">
            <w:pPr>
              <w:rPr>
                <w:kern w:val="0"/>
                <w:szCs w:val="21"/>
              </w:rPr>
            </w:pPr>
            <w:r>
              <w:rPr>
                <w:color w:val="000000"/>
                <w:kern w:val="0"/>
                <w:szCs w:val="21"/>
                <w:lang w:val="zh-CN"/>
              </w:rPr>
              <w:t>23</w:t>
            </w:r>
          </w:p>
        </w:tc>
        <w:tc>
          <w:tcPr>
            <w:tcW w:w="2260" w:type="dxa"/>
            <w:gridSpan w:val="2"/>
          </w:tcPr>
          <w:p w14:paraId="577036D7" w14:textId="77777777" w:rsidR="00596C71" w:rsidRDefault="00000000">
            <w:pPr>
              <w:rPr>
                <w:kern w:val="0"/>
                <w:szCs w:val="21"/>
              </w:rPr>
            </w:pPr>
            <w:r>
              <w:rPr>
                <w:rFonts w:cs="黑体" w:hint="eastAsia"/>
                <w:color w:val="000000"/>
                <w:kern w:val="0"/>
                <w:szCs w:val="21"/>
                <w:lang w:val="zh-CN"/>
              </w:rPr>
              <w:t>护栏或防撞栏高度</w:t>
            </w:r>
            <w:r>
              <w:rPr>
                <w:color w:val="000000"/>
                <w:kern w:val="0"/>
                <w:szCs w:val="21"/>
                <w:lang w:eastAsia="en-US"/>
              </w:rPr>
              <w:t>(m)</w:t>
            </w:r>
          </w:p>
        </w:tc>
        <w:tc>
          <w:tcPr>
            <w:tcW w:w="1159" w:type="dxa"/>
            <w:gridSpan w:val="3"/>
          </w:tcPr>
          <w:p w14:paraId="06F4AE60" w14:textId="77777777" w:rsidR="00596C71" w:rsidRDefault="00596C71">
            <w:pPr>
              <w:rPr>
                <w:kern w:val="0"/>
                <w:szCs w:val="21"/>
              </w:rPr>
            </w:pPr>
          </w:p>
        </w:tc>
        <w:tc>
          <w:tcPr>
            <w:tcW w:w="463" w:type="dxa"/>
          </w:tcPr>
          <w:p w14:paraId="73D24B4D" w14:textId="77777777" w:rsidR="00596C71" w:rsidRDefault="00000000">
            <w:pPr>
              <w:rPr>
                <w:kern w:val="0"/>
                <w:szCs w:val="21"/>
              </w:rPr>
            </w:pPr>
            <w:r>
              <w:rPr>
                <w:color w:val="000000"/>
                <w:kern w:val="0"/>
                <w:szCs w:val="21"/>
                <w:lang w:val="zh-CN"/>
              </w:rPr>
              <w:t>24</w:t>
            </w:r>
          </w:p>
        </w:tc>
        <w:tc>
          <w:tcPr>
            <w:tcW w:w="2944" w:type="dxa"/>
            <w:gridSpan w:val="7"/>
          </w:tcPr>
          <w:p w14:paraId="659FAC2D" w14:textId="77777777" w:rsidR="00596C71" w:rsidRDefault="00000000">
            <w:pPr>
              <w:rPr>
                <w:kern w:val="0"/>
                <w:szCs w:val="21"/>
              </w:rPr>
            </w:pPr>
            <w:r>
              <w:rPr>
                <w:rFonts w:cs="黑体" w:hint="eastAsia"/>
                <w:color w:val="000000"/>
                <w:kern w:val="0"/>
                <w:szCs w:val="21"/>
                <w:lang w:val="zh-CN"/>
              </w:rPr>
              <w:t>中央分隔带宽度</w:t>
            </w:r>
            <w:r>
              <w:rPr>
                <w:color w:val="000000"/>
                <w:kern w:val="0"/>
                <w:szCs w:val="21"/>
                <w:lang w:eastAsia="en-US"/>
              </w:rPr>
              <w:t>(m)</w:t>
            </w:r>
          </w:p>
        </w:tc>
        <w:tc>
          <w:tcPr>
            <w:tcW w:w="1477" w:type="dxa"/>
            <w:gridSpan w:val="2"/>
          </w:tcPr>
          <w:p w14:paraId="399D2712" w14:textId="77777777" w:rsidR="00596C71" w:rsidRDefault="00596C71">
            <w:pPr>
              <w:rPr>
                <w:kern w:val="0"/>
                <w:szCs w:val="21"/>
              </w:rPr>
            </w:pPr>
          </w:p>
        </w:tc>
      </w:tr>
      <w:tr w:rsidR="00596C71" w14:paraId="340711D9" w14:textId="77777777" w:rsidTr="00596C71">
        <w:trPr>
          <w:trHeight w:val="20"/>
        </w:trPr>
        <w:tc>
          <w:tcPr>
            <w:tcW w:w="429" w:type="dxa"/>
          </w:tcPr>
          <w:p w14:paraId="17311303" w14:textId="77777777" w:rsidR="00596C71" w:rsidRDefault="00000000">
            <w:pPr>
              <w:rPr>
                <w:rFonts w:cs="黑体"/>
                <w:color w:val="000000"/>
                <w:kern w:val="0"/>
                <w:szCs w:val="21"/>
                <w:lang w:val="zh-CN"/>
              </w:rPr>
            </w:pPr>
            <w:r>
              <w:rPr>
                <w:rFonts w:cs="黑体"/>
                <w:color w:val="000000"/>
                <w:kern w:val="0"/>
                <w:szCs w:val="21"/>
                <w:lang w:val="zh-CN"/>
              </w:rPr>
              <w:t>25</w:t>
            </w:r>
          </w:p>
        </w:tc>
        <w:tc>
          <w:tcPr>
            <w:tcW w:w="2359" w:type="dxa"/>
            <w:gridSpan w:val="6"/>
          </w:tcPr>
          <w:p w14:paraId="50B313A2" w14:textId="77777777" w:rsidR="00596C71" w:rsidRDefault="00000000">
            <w:pPr>
              <w:rPr>
                <w:rFonts w:cs="黑体"/>
                <w:color w:val="000000"/>
                <w:kern w:val="0"/>
                <w:szCs w:val="21"/>
                <w:lang w:val="zh-CN"/>
              </w:rPr>
            </w:pPr>
            <w:r>
              <w:rPr>
                <w:rFonts w:cs="黑体" w:hint="eastAsia"/>
                <w:color w:val="000000"/>
                <w:kern w:val="0"/>
                <w:szCs w:val="21"/>
                <w:lang w:val="zh-CN"/>
              </w:rPr>
              <w:t>桥面标准净空（</w:t>
            </w:r>
            <w:r>
              <w:rPr>
                <w:rFonts w:cs="黑体"/>
                <w:color w:val="000000"/>
                <w:kern w:val="0"/>
                <w:szCs w:val="21"/>
                <w:lang w:val="zh-CN"/>
              </w:rPr>
              <w:t>m</w:t>
            </w:r>
            <w:r>
              <w:rPr>
                <w:rFonts w:cs="黑体" w:hint="eastAsia"/>
                <w:color w:val="000000"/>
                <w:kern w:val="0"/>
                <w:szCs w:val="21"/>
                <w:lang w:val="zh-CN"/>
              </w:rPr>
              <w:t>）</w:t>
            </w:r>
          </w:p>
        </w:tc>
        <w:tc>
          <w:tcPr>
            <w:tcW w:w="1587" w:type="dxa"/>
            <w:gridSpan w:val="4"/>
          </w:tcPr>
          <w:p w14:paraId="01051AE0" w14:textId="77777777" w:rsidR="00596C71" w:rsidRDefault="00596C71">
            <w:pPr>
              <w:rPr>
                <w:rFonts w:cs="黑体"/>
                <w:color w:val="000000"/>
                <w:kern w:val="0"/>
                <w:szCs w:val="21"/>
                <w:lang w:val="zh-CN"/>
              </w:rPr>
            </w:pPr>
          </w:p>
        </w:tc>
        <w:tc>
          <w:tcPr>
            <w:tcW w:w="565" w:type="dxa"/>
          </w:tcPr>
          <w:p w14:paraId="3BE4C1DE" w14:textId="77777777" w:rsidR="00596C71" w:rsidRDefault="00000000">
            <w:pPr>
              <w:rPr>
                <w:rFonts w:cs="黑体"/>
                <w:color w:val="000000"/>
                <w:kern w:val="0"/>
                <w:szCs w:val="21"/>
                <w:lang w:val="zh-CN"/>
              </w:rPr>
            </w:pPr>
            <w:r>
              <w:rPr>
                <w:rFonts w:cs="黑体"/>
                <w:color w:val="000000"/>
                <w:kern w:val="0"/>
                <w:szCs w:val="21"/>
                <w:lang w:val="zh-CN"/>
              </w:rPr>
              <w:t>26</w:t>
            </w:r>
          </w:p>
        </w:tc>
        <w:tc>
          <w:tcPr>
            <w:tcW w:w="2260" w:type="dxa"/>
            <w:gridSpan w:val="2"/>
          </w:tcPr>
          <w:p w14:paraId="51EE27DB" w14:textId="77777777" w:rsidR="00596C71" w:rsidRDefault="00000000">
            <w:pPr>
              <w:rPr>
                <w:rFonts w:cs="黑体"/>
                <w:color w:val="000000"/>
                <w:kern w:val="0"/>
                <w:szCs w:val="21"/>
                <w:lang w:val="zh-CN"/>
              </w:rPr>
            </w:pPr>
            <w:r>
              <w:rPr>
                <w:rFonts w:cs="黑体" w:hint="eastAsia"/>
                <w:color w:val="000000"/>
                <w:kern w:val="0"/>
                <w:szCs w:val="21"/>
                <w:lang w:val="zh-CN"/>
              </w:rPr>
              <w:t>桥面实际净空（</w:t>
            </w:r>
            <w:r>
              <w:rPr>
                <w:rFonts w:cs="黑体"/>
                <w:color w:val="000000"/>
                <w:kern w:val="0"/>
                <w:szCs w:val="21"/>
                <w:lang w:val="zh-CN"/>
              </w:rPr>
              <w:t>m</w:t>
            </w:r>
            <w:r>
              <w:rPr>
                <w:rFonts w:cs="黑体" w:hint="eastAsia"/>
                <w:color w:val="000000"/>
                <w:kern w:val="0"/>
                <w:szCs w:val="21"/>
                <w:lang w:val="zh-CN"/>
              </w:rPr>
              <w:t>）</w:t>
            </w:r>
          </w:p>
        </w:tc>
        <w:tc>
          <w:tcPr>
            <w:tcW w:w="1159" w:type="dxa"/>
            <w:gridSpan w:val="3"/>
          </w:tcPr>
          <w:p w14:paraId="387BE96E" w14:textId="77777777" w:rsidR="00596C71" w:rsidRDefault="00596C71">
            <w:pPr>
              <w:rPr>
                <w:rFonts w:cs="黑体"/>
                <w:color w:val="000000"/>
                <w:kern w:val="0"/>
                <w:szCs w:val="21"/>
                <w:lang w:val="zh-CN"/>
              </w:rPr>
            </w:pPr>
          </w:p>
        </w:tc>
        <w:tc>
          <w:tcPr>
            <w:tcW w:w="463" w:type="dxa"/>
          </w:tcPr>
          <w:p w14:paraId="04B6F7E2" w14:textId="77777777" w:rsidR="00596C71" w:rsidRDefault="00000000">
            <w:pPr>
              <w:rPr>
                <w:rFonts w:cs="黑体"/>
                <w:color w:val="000000"/>
                <w:kern w:val="0"/>
                <w:szCs w:val="21"/>
                <w:lang w:val="zh-CN"/>
              </w:rPr>
            </w:pPr>
            <w:r>
              <w:rPr>
                <w:rFonts w:cs="黑体"/>
                <w:color w:val="000000"/>
                <w:kern w:val="0"/>
                <w:szCs w:val="21"/>
                <w:lang w:val="zh-CN"/>
              </w:rPr>
              <w:t>27</w:t>
            </w:r>
          </w:p>
        </w:tc>
        <w:tc>
          <w:tcPr>
            <w:tcW w:w="2944" w:type="dxa"/>
            <w:gridSpan w:val="7"/>
          </w:tcPr>
          <w:p w14:paraId="7A50412F" w14:textId="77777777" w:rsidR="00596C71" w:rsidRDefault="00000000">
            <w:pPr>
              <w:rPr>
                <w:rFonts w:cs="黑体"/>
                <w:color w:val="000000"/>
                <w:kern w:val="0"/>
                <w:szCs w:val="21"/>
                <w:lang w:val="zh-CN"/>
              </w:rPr>
            </w:pPr>
            <w:r>
              <w:rPr>
                <w:rFonts w:cs="黑体" w:hint="eastAsia"/>
                <w:color w:val="000000"/>
                <w:kern w:val="0"/>
                <w:szCs w:val="21"/>
                <w:lang w:val="zh-CN"/>
              </w:rPr>
              <w:t>桥下通航等级及标准净空（</w:t>
            </w:r>
            <w:r>
              <w:rPr>
                <w:rFonts w:cs="黑体"/>
                <w:color w:val="000000"/>
                <w:kern w:val="0"/>
                <w:szCs w:val="21"/>
                <w:lang w:val="zh-CN"/>
              </w:rPr>
              <w:t>m</w:t>
            </w:r>
            <w:r>
              <w:rPr>
                <w:rFonts w:cs="黑体" w:hint="eastAsia"/>
                <w:color w:val="000000"/>
                <w:kern w:val="0"/>
                <w:szCs w:val="21"/>
                <w:lang w:val="zh-CN"/>
              </w:rPr>
              <w:t>）</w:t>
            </w:r>
          </w:p>
        </w:tc>
        <w:tc>
          <w:tcPr>
            <w:tcW w:w="1477" w:type="dxa"/>
            <w:gridSpan w:val="2"/>
          </w:tcPr>
          <w:p w14:paraId="73E1AF18" w14:textId="77777777" w:rsidR="00596C71" w:rsidRDefault="00596C71">
            <w:pPr>
              <w:rPr>
                <w:rFonts w:cs="黑体"/>
                <w:color w:val="000000"/>
                <w:kern w:val="0"/>
                <w:szCs w:val="21"/>
                <w:lang w:val="zh-CN"/>
              </w:rPr>
            </w:pPr>
          </w:p>
        </w:tc>
      </w:tr>
      <w:tr w:rsidR="00596C71" w14:paraId="1F88E121" w14:textId="77777777" w:rsidTr="00596C71">
        <w:trPr>
          <w:trHeight w:val="20"/>
        </w:trPr>
        <w:tc>
          <w:tcPr>
            <w:tcW w:w="429" w:type="dxa"/>
          </w:tcPr>
          <w:p w14:paraId="0E447B7D" w14:textId="77777777" w:rsidR="00596C71" w:rsidRDefault="00000000">
            <w:pPr>
              <w:rPr>
                <w:rFonts w:cs="黑体"/>
                <w:color w:val="000000"/>
                <w:kern w:val="0"/>
                <w:szCs w:val="21"/>
                <w:lang w:val="zh-CN"/>
              </w:rPr>
            </w:pPr>
            <w:r>
              <w:rPr>
                <w:rFonts w:cs="黑体"/>
                <w:color w:val="000000"/>
                <w:kern w:val="0"/>
                <w:szCs w:val="21"/>
                <w:lang w:val="zh-CN"/>
              </w:rPr>
              <w:t>28</w:t>
            </w:r>
          </w:p>
        </w:tc>
        <w:tc>
          <w:tcPr>
            <w:tcW w:w="2359" w:type="dxa"/>
            <w:gridSpan w:val="6"/>
          </w:tcPr>
          <w:p w14:paraId="74423316" w14:textId="77777777" w:rsidR="00596C71" w:rsidRDefault="00000000">
            <w:pPr>
              <w:rPr>
                <w:rFonts w:cs="黑体"/>
                <w:color w:val="000000"/>
                <w:kern w:val="0"/>
                <w:szCs w:val="21"/>
                <w:lang w:val="zh-CN"/>
              </w:rPr>
            </w:pPr>
            <w:r>
              <w:rPr>
                <w:rFonts w:cs="黑体" w:hint="eastAsia"/>
                <w:color w:val="000000"/>
                <w:kern w:val="0"/>
                <w:szCs w:val="21"/>
                <w:lang w:val="zh-CN"/>
              </w:rPr>
              <w:t>桥下实际净空（</w:t>
            </w:r>
            <w:r>
              <w:rPr>
                <w:rFonts w:cs="黑体"/>
                <w:color w:val="000000"/>
                <w:kern w:val="0"/>
                <w:szCs w:val="21"/>
                <w:lang w:val="zh-CN"/>
              </w:rPr>
              <w:t>m</w:t>
            </w:r>
            <w:r>
              <w:rPr>
                <w:rFonts w:cs="黑体" w:hint="eastAsia"/>
                <w:color w:val="000000"/>
                <w:kern w:val="0"/>
                <w:szCs w:val="21"/>
                <w:lang w:val="zh-CN"/>
              </w:rPr>
              <w:t>）</w:t>
            </w:r>
          </w:p>
        </w:tc>
        <w:tc>
          <w:tcPr>
            <w:tcW w:w="1587" w:type="dxa"/>
            <w:gridSpan w:val="4"/>
          </w:tcPr>
          <w:p w14:paraId="2AAEDA8A" w14:textId="77777777" w:rsidR="00596C71" w:rsidRDefault="00596C71">
            <w:pPr>
              <w:rPr>
                <w:rFonts w:cs="黑体"/>
                <w:color w:val="000000"/>
                <w:kern w:val="0"/>
                <w:szCs w:val="21"/>
                <w:lang w:val="zh-CN"/>
              </w:rPr>
            </w:pPr>
          </w:p>
        </w:tc>
        <w:tc>
          <w:tcPr>
            <w:tcW w:w="565" w:type="dxa"/>
          </w:tcPr>
          <w:p w14:paraId="1102AA3D" w14:textId="77777777" w:rsidR="00596C71" w:rsidRDefault="00000000">
            <w:pPr>
              <w:rPr>
                <w:rFonts w:cs="黑体"/>
                <w:color w:val="000000"/>
                <w:kern w:val="0"/>
                <w:szCs w:val="21"/>
                <w:lang w:val="zh-CN"/>
              </w:rPr>
            </w:pPr>
            <w:r>
              <w:rPr>
                <w:rFonts w:cs="黑体"/>
                <w:color w:val="000000"/>
                <w:kern w:val="0"/>
                <w:szCs w:val="21"/>
                <w:lang w:val="zh-CN"/>
              </w:rPr>
              <w:t>29</w:t>
            </w:r>
          </w:p>
        </w:tc>
        <w:tc>
          <w:tcPr>
            <w:tcW w:w="2260" w:type="dxa"/>
            <w:gridSpan w:val="2"/>
          </w:tcPr>
          <w:p w14:paraId="2E49B24A" w14:textId="77777777" w:rsidR="00596C71" w:rsidRDefault="00000000">
            <w:pPr>
              <w:rPr>
                <w:rFonts w:cs="黑体"/>
                <w:color w:val="000000"/>
                <w:kern w:val="0"/>
                <w:szCs w:val="21"/>
                <w:lang w:val="zh-CN"/>
              </w:rPr>
            </w:pPr>
            <w:r>
              <w:rPr>
                <w:rFonts w:cs="黑体" w:hint="eastAsia"/>
                <w:color w:val="000000"/>
                <w:kern w:val="0"/>
                <w:szCs w:val="21"/>
                <w:lang w:val="zh-CN"/>
              </w:rPr>
              <w:t>引道总宽（</w:t>
            </w:r>
            <w:r>
              <w:rPr>
                <w:rFonts w:cs="黑体"/>
                <w:color w:val="000000"/>
                <w:kern w:val="0"/>
                <w:szCs w:val="21"/>
                <w:lang w:val="zh-CN"/>
              </w:rPr>
              <w:t>m</w:t>
            </w:r>
            <w:r>
              <w:rPr>
                <w:rFonts w:cs="黑体" w:hint="eastAsia"/>
                <w:color w:val="000000"/>
                <w:kern w:val="0"/>
                <w:szCs w:val="21"/>
                <w:lang w:val="zh-CN"/>
              </w:rPr>
              <w:t>）</w:t>
            </w:r>
          </w:p>
        </w:tc>
        <w:tc>
          <w:tcPr>
            <w:tcW w:w="1159" w:type="dxa"/>
            <w:gridSpan w:val="3"/>
          </w:tcPr>
          <w:p w14:paraId="5C498956" w14:textId="77777777" w:rsidR="00596C71" w:rsidRDefault="00596C71">
            <w:pPr>
              <w:rPr>
                <w:rFonts w:cs="黑体"/>
                <w:color w:val="000000"/>
                <w:kern w:val="0"/>
                <w:szCs w:val="21"/>
                <w:lang w:val="zh-CN"/>
              </w:rPr>
            </w:pPr>
          </w:p>
        </w:tc>
        <w:tc>
          <w:tcPr>
            <w:tcW w:w="463" w:type="dxa"/>
          </w:tcPr>
          <w:p w14:paraId="0C269AE3" w14:textId="77777777" w:rsidR="00596C71" w:rsidRDefault="00000000">
            <w:pPr>
              <w:rPr>
                <w:rFonts w:cs="黑体"/>
                <w:color w:val="000000"/>
                <w:kern w:val="0"/>
                <w:szCs w:val="21"/>
                <w:lang w:val="zh-CN"/>
              </w:rPr>
            </w:pPr>
            <w:r>
              <w:rPr>
                <w:rFonts w:cs="黑体"/>
                <w:color w:val="000000"/>
                <w:kern w:val="0"/>
                <w:szCs w:val="21"/>
                <w:lang w:val="zh-CN"/>
              </w:rPr>
              <w:t>30</w:t>
            </w:r>
          </w:p>
        </w:tc>
        <w:tc>
          <w:tcPr>
            <w:tcW w:w="2944" w:type="dxa"/>
            <w:gridSpan w:val="7"/>
          </w:tcPr>
          <w:p w14:paraId="4010A67F" w14:textId="77777777" w:rsidR="00596C71" w:rsidRDefault="00000000">
            <w:pPr>
              <w:rPr>
                <w:rFonts w:cs="黑体"/>
                <w:color w:val="000000"/>
                <w:kern w:val="0"/>
                <w:szCs w:val="21"/>
                <w:lang w:val="zh-CN"/>
              </w:rPr>
            </w:pPr>
            <w:r>
              <w:rPr>
                <w:rFonts w:cs="黑体" w:hint="eastAsia"/>
                <w:color w:val="000000"/>
                <w:kern w:val="0"/>
                <w:szCs w:val="21"/>
                <w:lang w:val="zh-CN"/>
              </w:rPr>
              <w:t>引道线形或曲线半径（</w:t>
            </w:r>
            <w:r>
              <w:rPr>
                <w:rFonts w:cs="黑体"/>
                <w:color w:val="000000"/>
                <w:kern w:val="0"/>
                <w:szCs w:val="21"/>
                <w:lang w:val="zh-CN"/>
              </w:rPr>
              <w:t>m</w:t>
            </w:r>
            <w:r>
              <w:rPr>
                <w:rFonts w:cs="黑体" w:hint="eastAsia"/>
                <w:color w:val="000000"/>
                <w:kern w:val="0"/>
                <w:szCs w:val="21"/>
                <w:lang w:val="zh-CN"/>
              </w:rPr>
              <w:t>）</w:t>
            </w:r>
          </w:p>
        </w:tc>
        <w:tc>
          <w:tcPr>
            <w:tcW w:w="1477" w:type="dxa"/>
            <w:gridSpan w:val="2"/>
          </w:tcPr>
          <w:p w14:paraId="59D01A2C" w14:textId="77777777" w:rsidR="00596C71" w:rsidRDefault="00596C71">
            <w:pPr>
              <w:rPr>
                <w:rFonts w:cs="黑体"/>
                <w:color w:val="000000"/>
                <w:kern w:val="0"/>
                <w:szCs w:val="21"/>
                <w:lang w:val="zh-CN"/>
              </w:rPr>
            </w:pPr>
          </w:p>
        </w:tc>
      </w:tr>
      <w:tr w:rsidR="00596C71" w14:paraId="53198128" w14:textId="77777777" w:rsidTr="00596C71">
        <w:trPr>
          <w:trHeight w:val="20"/>
        </w:trPr>
        <w:tc>
          <w:tcPr>
            <w:tcW w:w="429" w:type="dxa"/>
          </w:tcPr>
          <w:p w14:paraId="61316BFA" w14:textId="77777777" w:rsidR="00596C71" w:rsidRDefault="00000000">
            <w:pPr>
              <w:rPr>
                <w:rFonts w:cs="黑体"/>
                <w:color w:val="000000"/>
                <w:kern w:val="0"/>
                <w:szCs w:val="21"/>
                <w:lang w:val="zh-CN"/>
              </w:rPr>
            </w:pPr>
            <w:r>
              <w:rPr>
                <w:rFonts w:cs="黑体"/>
                <w:color w:val="000000"/>
                <w:kern w:val="0"/>
                <w:szCs w:val="21"/>
                <w:lang w:val="zh-CN"/>
              </w:rPr>
              <w:t>31</w:t>
            </w:r>
          </w:p>
        </w:tc>
        <w:tc>
          <w:tcPr>
            <w:tcW w:w="2359" w:type="dxa"/>
            <w:gridSpan w:val="6"/>
          </w:tcPr>
          <w:p w14:paraId="4008507A" w14:textId="77777777" w:rsidR="00596C71" w:rsidRDefault="00000000">
            <w:pPr>
              <w:rPr>
                <w:rFonts w:cs="黑体"/>
                <w:color w:val="000000"/>
                <w:kern w:val="0"/>
                <w:szCs w:val="21"/>
                <w:lang w:val="zh-CN"/>
              </w:rPr>
            </w:pPr>
            <w:r>
              <w:rPr>
                <w:rFonts w:cs="黑体" w:hint="eastAsia"/>
                <w:color w:val="000000"/>
                <w:kern w:val="0"/>
                <w:szCs w:val="21"/>
                <w:lang w:val="zh-CN"/>
              </w:rPr>
              <w:t>设计洪水频率及其水位</w:t>
            </w:r>
          </w:p>
        </w:tc>
        <w:tc>
          <w:tcPr>
            <w:tcW w:w="1587" w:type="dxa"/>
            <w:gridSpan w:val="4"/>
          </w:tcPr>
          <w:p w14:paraId="1A043F6D" w14:textId="77777777" w:rsidR="00596C71" w:rsidRDefault="00596C71">
            <w:pPr>
              <w:rPr>
                <w:rFonts w:cs="黑体"/>
                <w:color w:val="000000"/>
                <w:kern w:val="0"/>
                <w:szCs w:val="21"/>
                <w:lang w:val="zh-CN"/>
              </w:rPr>
            </w:pPr>
          </w:p>
        </w:tc>
        <w:tc>
          <w:tcPr>
            <w:tcW w:w="565" w:type="dxa"/>
          </w:tcPr>
          <w:p w14:paraId="3001E9AD" w14:textId="77777777" w:rsidR="00596C71" w:rsidRDefault="00000000">
            <w:pPr>
              <w:rPr>
                <w:rFonts w:cs="黑体"/>
                <w:color w:val="000000"/>
                <w:kern w:val="0"/>
                <w:szCs w:val="21"/>
                <w:lang w:val="zh-CN"/>
              </w:rPr>
            </w:pPr>
            <w:r>
              <w:rPr>
                <w:rFonts w:cs="黑体"/>
                <w:color w:val="000000"/>
                <w:kern w:val="0"/>
                <w:szCs w:val="21"/>
                <w:lang w:val="zh-CN"/>
              </w:rPr>
              <w:t>32</w:t>
            </w:r>
          </w:p>
        </w:tc>
        <w:tc>
          <w:tcPr>
            <w:tcW w:w="2260" w:type="dxa"/>
            <w:gridSpan w:val="2"/>
          </w:tcPr>
          <w:p w14:paraId="546E6AB6" w14:textId="77777777" w:rsidR="00596C71" w:rsidRDefault="00000000">
            <w:pPr>
              <w:rPr>
                <w:rFonts w:cs="黑体"/>
                <w:color w:val="000000"/>
                <w:kern w:val="0"/>
                <w:szCs w:val="21"/>
                <w:lang w:val="zh-CN"/>
              </w:rPr>
            </w:pPr>
            <w:r>
              <w:rPr>
                <w:rFonts w:cs="黑体" w:hint="eastAsia"/>
                <w:color w:val="000000"/>
                <w:kern w:val="0"/>
                <w:szCs w:val="21"/>
                <w:lang w:val="zh-CN"/>
              </w:rPr>
              <w:t>历史洪水位</w:t>
            </w:r>
          </w:p>
        </w:tc>
        <w:tc>
          <w:tcPr>
            <w:tcW w:w="1159" w:type="dxa"/>
            <w:gridSpan w:val="3"/>
          </w:tcPr>
          <w:p w14:paraId="2B00B24B" w14:textId="77777777" w:rsidR="00596C71" w:rsidRDefault="00596C71">
            <w:pPr>
              <w:rPr>
                <w:rFonts w:cs="黑体"/>
                <w:color w:val="000000"/>
                <w:kern w:val="0"/>
                <w:szCs w:val="21"/>
                <w:lang w:val="zh-CN"/>
              </w:rPr>
            </w:pPr>
          </w:p>
        </w:tc>
        <w:tc>
          <w:tcPr>
            <w:tcW w:w="463" w:type="dxa"/>
          </w:tcPr>
          <w:p w14:paraId="54C4A97B" w14:textId="77777777" w:rsidR="00596C71" w:rsidRDefault="00000000">
            <w:pPr>
              <w:rPr>
                <w:rFonts w:cs="黑体"/>
                <w:color w:val="000000"/>
                <w:kern w:val="0"/>
                <w:szCs w:val="21"/>
                <w:lang w:val="zh-CN"/>
              </w:rPr>
            </w:pPr>
            <w:r>
              <w:rPr>
                <w:rFonts w:cs="黑体"/>
                <w:color w:val="000000"/>
                <w:kern w:val="0"/>
                <w:szCs w:val="21"/>
                <w:lang w:val="zh-CN"/>
              </w:rPr>
              <w:t>33</w:t>
            </w:r>
          </w:p>
        </w:tc>
        <w:tc>
          <w:tcPr>
            <w:tcW w:w="2944" w:type="dxa"/>
            <w:gridSpan w:val="7"/>
          </w:tcPr>
          <w:p w14:paraId="17A6C368" w14:textId="77777777" w:rsidR="00596C71" w:rsidRDefault="00000000">
            <w:pPr>
              <w:rPr>
                <w:rFonts w:cs="黑体"/>
                <w:color w:val="000000"/>
                <w:kern w:val="0"/>
                <w:szCs w:val="21"/>
                <w:lang w:val="zh-CN"/>
              </w:rPr>
            </w:pPr>
            <w:r>
              <w:rPr>
                <w:rFonts w:cs="黑体" w:hint="eastAsia"/>
                <w:color w:val="000000"/>
                <w:kern w:val="0"/>
                <w:szCs w:val="21"/>
                <w:lang w:val="zh-CN"/>
              </w:rPr>
              <w:t>设计地震动峰值加速度系数</w:t>
            </w:r>
          </w:p>
        </w:tc>
        <w:tc>
          <w:tcPr>
            <w:tcW w:w="1477" w:type="dxa"/>
            <w:gridSpan w:val="2"/>
          </w:tcPr>
          <w:p w14:paraId="73A31996" w14:textId="77777777" w:rsidR="00596C71" w:rsidRDefault="00596C71">
            <w:pPr>
              <w:rPr>
                <w:rFonts w:cs="黑体"/>
                <w:color w:val="000000"/>
                <w:kern w:val="0"/>
                <w:szCs w:val="21"/>
                <w:lang w:val="zh-CN"/>
              </w:rPr>
            </w:pPr>
          </w:p>
        </w:tc>
      </w:tr>
      <w:tr w:rsidR="00596C71" w14:paraId="3DAC57A3" w14:textId="77777777" w:rsidTr="00596C71">
        <w:trPr>
          <w:trHeight w:val="20"/>
        </w:trPr>
        <w:tc>
          <w:tcPr>
            <w:tcW w:w="429" w:type="dxa"/>
            <w:shd w:val="clear" w:color="auto" w:fill="FFFFFF"/>
          </w:tcPr>
          <w:p w14:paraId="147CCA81" w14:textId="77777777" w:rsidR="00596C71" w:rsidRDefault="00000000">
            <w:pPr>
              <w:rPr>
                <w:rFonts w:cs="黑体"/>
                <w:color w:val="000000"/>
                <w:kern w:val="0"/>
                <w:szCs w:val="21"/>
                <w:lang w:val="zh-CN"/>
              </w:rPr>
            </w:pPr>
            <w:r>
              <w:rPr>
                <w:rFonts w:cs="黑体"/>
                <w:color w:val="000000"/>
                <w:kern w:val="0"/>
                <w:szCs w:val="21"/>
                <w:lang w:val="zh-CN"/>
              </w:rPr>
              <w:t>34</w:t>
            </w:r>
          </w:p>
        </w:tc>
        <w:tc>
          <w:tcPr>
            <w:tcW w:w="2359" w:type="dxa"/>
            <w:gridSpan w:val="6"/>
            <w:shd w:val="clear" w:color="auto" w:fill="FFFFFF"/>
          </w:tcPr>
          <w:p w14:paraId="12716AB7" w14:textId="77777777" w:rsidR="00596C71" w:rsidRDefault="00000000">
            <w:pPr>
              <w:rPr>
                <w:rFonts w:cs="黑体"/>
                <w:color w:val="000000"/>
                <w:kern w:val="0"/>
                <w:szCs w:val="21"/>
                <w:lang w:val="zh-CN"/>
              </w:rPr>
            </w:pPr>
            <w:r>
              <w:rPr>
                <w:rFonts w:cs="黑体" w:hint="eastAsia"/>
                <w:color w:val="000000"/>
                <w:kern w:val="0"/>
                <w:szCs w:val="21"/>
                <w:lang w:val="zh-CN"/>
              </w:rPr>
              <w:t>桥面高程（</w:t>
            </w:r>
            <w:r>
              <w:rPr>
                <w:rFonts w:cs="黑体"/>
                <w:color w:val="000000"/>
                <w:kern w:val="0"/>
                <w:szCs w:val="21"/>
                <w:lang w:val="zh-CN"/>
              </w:rPr>
              <w:t>m</w:t>
            </w:r>
            <w:r>
              <w:rPr>
                <w:rFonts w:cs="黑体" w:hint="eastAsia"/>
                <w:color w:val="000000"/>
                <w:kern w:val="0"/>
                <w:szCs w:val="21"/>
                <w:lang w:val="zh-CN"/>
              </w:rPr>
              <w:t>）</w:t>
            </w:r>
          </w:p>
        </w:tc>
        <w:tc>
          <w:tcPr>
            <w:tcW w:w="10455" w:type="dxa"/>
            <w:gridSpan w:val="20"/>
            <w:shd w:val="clear" w:color="auto" w:fill="FFFFFF"/>
          </w:tcPr>
          <w:p w14:paraId="2417BCA2" w14:textId="77777777" w:rsidR="00596C71" w:rsidRDefault="00000000">
            <w:pPr>
              <w:rPr>
                <w:rFonts w:cs="黑体"/>
                <w:color w:val="000000"/>
                <w:kern w:val="0"/>
                <w:szCs w:val="21"/>
                <w:lang w:val="zh-CN"/>
              </w:rPr>
            </w:pPr>
            <w:r>
              <w:rPr>
                <w:rFonts w:cs="黑体" w:hint="eastAsia"/>
                <w:color w:val="000000"/>
                <w:kern w:val="0"/>
                <w:szCs w:val="21"/>
                <w:lang w:val="zh-CN"/>
              </w:rPr>
              <w:t>（根据测点设置列数）</w:t>
            </w:r>
          </w:p>
        </w:tc>
      </w:tr>
      <w:tr w:rsidR="00596C71" w14:paraId="10395593" w14:textId="77777777" w:rsidTr="00596C71">
        <w:trPr>
          <w:trHeight w:val="20"/>
        </w:trPr>
        <w:tc>
          <w:tcPr>
            <w:tcW w:w="13243" w:type="dxa"/>
            <w:gridSpan w:val="27"/>
            <w:shd w:val="clear" w:color="auto" w:fill="FFFFFF"/>
          </w:tcPr>
          <w:p w14:paraId="17AAD851" w14:textId="77777777" w:rsidR="00596C71" w:rsidRDefault="00000000">
            <w:pPr>
              <w:jc w:val="left"/>
              <w:rPr>
                <w:rFonts w:cs="黑体"/>
                <w:color w:val="000000"/>
                <w:kern w:val="0"/>
                <w:szCs w:val="21"/>
                <w:lang w:val="zh-CN"/>
              </w:rPr>
            </w:pPr>
            <w:r>
              <w:rPr>
                <w:rFonts w:cs="黑体"/>
                <w:color w:val="000000"/>
                <w:kern w:val="0"/>
                <w:szCs w:val="21"/>
                <w:lang w:val="zh-CN"/>
              </w:rPr>
              <w:t>D</w:t>
            </w:r>
            <w:r>
              <w:rPr>
                <w:rFonts w:cs="黑体" w:hint="eastAsia"/>
                <w:color w:val="000000"/>
                <w:kern w:val="0"/>
                <w:szCs w:val="21"/>
                <w:lang w:val="zh-CN"/>
              </w:rPr>
              <w:t>缆索结构信息</w:t>
            </w:r>
          </w:p>
        </w:tc>
      </w:tr>
      <w:tr w:rsidR="00596C71" w14:paraId="3427A122" w14:textId="77777777" w:rsidTr="00596C71">
        <w:trPr>
          <w:trHeight w:val="20"/>
        </w:trPr>
        <w:tc>
          <w:tcPr>
            <w:tcW w:w="429" w:type="dxa"/>
            <w:shd w:val="clear" w:color="auto" w:fill="FFFFFF"/>
          </w:tcPr>
          <w:p w14:paraId="02949A15" w14:textId="77777777" w:rsidR="00596C71" w:rsidRDefault="00000000">
            <w:pPr>
              <w:rPr>
                <w:rFonts w:cs="黑体"/>
                <w:color w:val="000000"/>
                <w:kern w:val="0"/>
                <w:szCs w:val="21"/>
                <w:lang w:val="zh-CN"/>
              </w:rPr>
            </w:pPr>
            <w:r>
              <w:rPr>
                <w:rFonts w:cs="黑体"/>
                <w:color w:val="000000"/>
                <w:kern w:val="0"/>
                <w:szCs w:val="21"/>
                <w:lang w:val="zh-CN"/>
              </w:rPr>
              <w:t>35</w:t>
            </w:r>
          </w:p>
        </w:tc>
        <w:tc>
          <w:tcPr>
            <w:tcW w:w="2359" w:type="dxa"/>
            <w:gridSpan w:val="6"/>
            <w:shd w:val="clear" w:color="auto" w:fill="FFFFFF"/>
          </w:tcPr>
          <w:p w14:paraId="19E7DB84" w14:textId="77777777" w:rsidR="00596C71" w:rsidRDefault="00000000">
            <w:pPr>
              <w:rPr>
                <w:rFonts w:cs="黑体"/>
                <w:color w:val="000000"/>
                <w:kern w:val="0"/>
                <w:szCs w:val="21"/>
                <w:lang w:val="zh-CN"/>
              </w:rPr>
            </w:pPr>
            <w:r>
              <w:rPr>
                <w:rFonts w:cs="黑体" w:hint="eastAsia"/>
                <w:color w:val="000000"/>
                <w:kern w:val="0"/>
                <w:szCs w:val="21"/>
                <w:lang w:val="zh-CN"/>
              </w:rPr>
              <w:t>桥梁分孔（</w:t>
            </w:r>
            <w:r>
              <w:rPr>
                <w:rFonts w:cs="黑体"/>
                <w:color w:val="000000"/>
                <w:kern w:val="0"/>
                <w:szCs w:val="21"/>
                <w:lang w:val="zh-CN"/>
              </w:rPr>
              <w:t>m</w:t>
            </w:r>
            <w:r>
              <w:rPr>
                <w:rFonts w:cs="黑体" w:hint="eastAsia"/>
                <w:color w:val="000000"/>
                <w:kern w:val="0"/>
                <w:szCs w:val="21"/>
                <w:lang w:val="zh-CN"/>
              </w:rPr>
              <w:t>）</w:t>
            </w:r>
          </w:p>
        </w:tc>
        <w:tc>
          <w:tcPr>
            <w:tcW w:w="10455" w:type="dxa"/>
            <w:gridSpan w:val="20"/>
            <w:shd w:val="clear" w:color="auto" w:fill="FFFFFF"/>
          </w:tcPr>
          <w:p w14:paraId="6EDD2028" w14:textId="77777777" w:rsidR="00596C71" w:rsidRDefault="00000000">
            <w:pPr>
              <w:rPr>
                <w:rFonts w:cs="黑体"/>
                <w:color w:val="000000"/>
                <w:kern w:val="0"/>
                <w:szCs w:val="21"/>
                <w:lang w:val="zh-CN"/>
              </w:rPr>
            </w:pPr>
            <w:r>
              <w:rPr>
                <w:rFonts w:cs="黑体" w:hint="eastAsia"/>
                <w:color w:val="000000"/>
                <w:kern w:val="0"/>
                <w:szCs w:val="21"/>
                <w:lang w:val="zh-CN"/>
              </w:rPr>
              <w:t>（根据孔数（号）设置列数）</w:t>
            </w:r>
          </w:p>
        </w:tc>
      </w:tr>
      <w:tr w:rsidR="00596C71" w14:paraId="52778602" w14:textId="77777777" w:rsidTr="00596C71">
        <w:trPr>
          <w:trHeight w:val="20"/>
        </w:trPr>
        <w:tc>
          <w:tcPr>
            <w:tcW w:w="429" w:type="dxa"/>
            <w:shd w:val="clear" w:color="auto" w:fill="FFFFFF"/>
          </w:tcPr>
          <w:p w14:paraId="6F5D5FE7" w14:textId="77777777" w:rsidR="00596C71" w:rsidRDefault="00000000">
            <w:pPr>
              <w:rPr>
                <w:rFonts w:cs="黑体"/>
                <w:color w:val="000000"/>
                <w:kern w:val="0"/>
                <w:szCs w:val="21"/>
                <w:lang w:val="zh-CN"/>
              </w:rPr>
            </w:pPr>
            <w:r>
              <w:rPr>
                <w:rFonts w:cs="黑体"/>
                <w:color w:val="000000"/>
                <w:kern w:val="0"/>
                <w:szCs w:val="21"/>
                <w:lang w:val="zh-CN"/>
              </w:rPr>
              <w:t>36</w:t>
            </w:r>
          </w:p>
        </w:tc>
        <w:tc>
          <w:tcPr>
            <w:tcW w:w="2359" w:type="dxa"/>
            <w:gridSpan w:val="6"/>
            <w:shd w:val="clear" w:color="auto" w:fill="FFFFFF"/>
          </w:tcPr>
          <w:p w14:paraId="6C3516DA" w14:textId="77777777" w:rsidR="00596C71" w:rsidRDefault="00000000">
            <w:pPr>
              <w:rPr>
                <w:rFonts w:cs="黑体"/>
                <w:color w:val="000000"/>
                <w:kern w:val="0"/>
                <w:szCs w:val="21"/>
                <w:lang w:val="zh-CN"/>
              </w:rPr>
            </w:pPr>
            <w:r>
              <w:rPr>
                <w:rFonts w:cs="黑体" w:hint="eastAsia"/>
                <w:color w:val="000000"/>
                <w:kern w:val="0"/>
                <w:szCs w:val="21"/>
                <w:lang w:val="zh-CN"/>
              </w:rPr>
              <w:t>结构体系</w:t>
            </w:r>
          </w:p>
        </w:tc>
        <w:tc>
          <w:tcPr>
            <w:tcW w:w="10455" w:type="dxa"/>
            <w:gridSpan w:val="20"/>
            <w:shd w:val="clear" w:color="auto" w:fill="FFFFFF"/>
          </w:tcPr>
          <w:p w14:paraId="4BBAA5CD" w14:textId="77777777" w:rsidR="00596C71" w:rsidRDefault="00000000">
            <w:pPr>
              <w:rPr>
                <w:rFonts w:cs="黑体"/>
                <w:color w:val="000000"/>
                <w:kern w:val="0"/>
                <w:szCs w:val="21"/>
                <w:lang w:val="zh-CN"/>
              </w:rPr>
            </w:pPr>
            <w:r>
              <w:rPr>
                <w:rFonts w:cs="黑体" w:hint="eastAsia"/>
                <w:color w:val="000000"/>
                <w:kern w:val="0"/>
                <w:szCs w:val="21"/>
                <w:lang w:val="zh-CN"/>
              </w:rPr>
              <w:t>（根据种类设置列数）</w:t>
            </w:r>
          </w:p>
        </w:tc>
      </w:tr>
      <w:tr w:rsidR="00596C71" w14:paraId="1BAAE09F" w14:textId="77777777" w:rsidTr="00596C71">
        <w:trPr>
          <w:trHeight w:val="20"/>
        </w:trPr>
        <w:tc>
          <w:tcPr>
            <w:tcW w:w="429" w:type="dxa"/>
          </w:tcPr>
          <w:p w14:paraId="4E5CE114" w14:textId="77777777" w:rsidR="00596C71" w:rsidRDefault="00000000">
            <w:pPr>
              <w:rPr>
                <w:rFonts w:cs="黑体"/>
                <w:color w:val="000000"/>
                <w:kern w:val="0"/>
                <w:szCs w:val="21"/>
                <w:lang w:val="zh-CN"/>
              </w:rPr>
            </w:pPr>
            <w:r>
              <w:rPr>
                <w:rFonts w:cs="黑体" w:hint="eastAsia"/>
                <w:color w:val="000000"/>
                <w:kern w:val="0"/>
                <w:szCs w:val="21"/>
                <w:lang w:val="zh-CN"/>
              </w:rPr>
              <w:t>3</w:t>
            </w:r>
            <w:r>
              <w:rPr>
                <w:rFonts w:cs="黑体"/>
                <w:color w:val="000000"/>
                <w:kern w:val="0"/>
                <w:szCs w:val="21"/>
                <w:lang w:val="zh-CN"/>
              </w:rPr>
              <w:t>7</w:t>
            </w:r>
          </w:p>
        </w:tc>
        <w:tc>
          <w:tcPr>
            <w:tcW w:w="601" w:type="dxa"/>
            <w:vMerge w:val="restart"/>
          </w:tcPr>
          <w:p w14:paraId="5C339AC0" w14:textId="77777777" w:rsidR="00596C71" w:rsidRDefault="00000000">
            <w:pPr>
              <w:rPr>
                <w:rFonts w:cs="黑体"/>
                <w:color w:val="000000"/>
                <w:kern w:val="0"/>
                <w:szCs w:val="21"/>
                <w:lang w:val="zh-CN"/>
              </w:rPr>
            </w:pPr>
            <w:r>
              <w:rPr>
                <w:rFonts w:cs="黑体" w:hint="eastAsia"/>
                <w:color w:val="000000"/>
                <w:kern w:val="0"/>
                <w:szCs w:val="21"/>
                <w:lang w:val="zh-CN"/>
              </w:rPr>
              <w:t>缆索</w:t>
            </w:r>
          </w:p>
          <w:p w14:paraId="42C49376" w14:textId="77777777" w:rsidR="00596C71" w:rsidRDefault="00000000">
            <w:pPr>
              <w:rPr>
                <w:rFonts w:cs="黑体"/>
                <w:color w:val="000000"/>
                <w:kern w:val="0"/>
                <w:szCs w:val="21"/>
                <w:lang w:val="zh-CN"/>
              </w:rPr>
            </w:pPr>
            <w:r>
              <w:rPr>
                <w:rFonts w:cs="黑体" w:hint="eastAsia"/>
                <w:color w:val="000000"/>
                <w:kern w:val="0"/>
                <w:szCs w:val="21"/>
                <w:lang w:val="zh-CN"/>
              </w:rPr>
              <w:t>结构</w:t>
            </w:r>
          </w:p>
        </w:tc>
        <w:tc>
          <w:tcPr>
            <w:tcW w:w="1758" w:type="dxa"/>
            <w:gridSpan w:val="5"/>
          </w:tcPr>
          <w:p w14:paraId="0A59FC4C" w14:textId="77777777" w:rsidR="00596C71" w:rsidRDefault="00000000">
            <w:pPr>
              <w:rPr>
                <w:rFonts w:cs="黑体"/>
                <w:color w:val="000000"/>
                <w:kern w:val="0"/>
                <w:szCs w:val="21"/>
                <w:lang w:val="zh-CN"/>
              </w:rPr>
            </w:pPr>
            <w:r>
              <w:rPr>
                <w:rFonts w:cs="黑体" w:hint="eastAsia"/>
                <w:color w:val="000000"/>
                <w:kern w:val="0"/>
                <w:szCs w:val="21"/>
                <w:lang w:val="zh-CN"/>
              </w:rPr>
              <w:t>主缆</w:t>
            </w:r>
          </w:p>
        </w:tc>
        <w:tc>
          <w:tcPr>
            <w:tcW w:w="10455" w:type="dxa"/>
            <w:gridSpan w:val="20"/>
          </w:tcPr>
          <w:p w14:paraId="3930AEB3" w14:textId="77777777" w:rsidR="00596C71" w:rsidRDefault="00596C71">
            <w:pPr>
              <w:rPr>
                <w:rFonts w:cs="黑体"/>
                <w:color w:val="000000"/>
                <w:kern w:val="0"/>
                <w:szCs w:val="21"/>
                <w:lang w:val="zh-CN"/>
              </w:rPr>
            </w:pPr>
          </w:p>
        </w:tc>
      </w:tr>
      <w:tr w:rsidR="00596C71" w14:paraId="0E132D57" w14:textId="77777777" w:rsidTr="00596C71">
        <w:trPr>
          <w:trHeight w:val="20"/>
        </w:trPr>
        <w:tc>
          <w:tcPr>
            <w:tcW w:w="429" w:type="dxa"/>
          </w:tcPr>
          <w:p w14:paraId="0577F434" w14:textId="77777777" w:rsidR="00596C71" w:rsidRDefault="00000000">
            <w:pPr>
              <w:rPr>
                <w:rFonts w:cs="黑体"/>
                <w:color w:val="000000"/>
                <w:kern w:val="0"/>
                <w:szCs w:val="21"/>
                <w:lang w:val="zh-CN"/>
              </w:rPr>
            </w:pPr>
            <w:r>
              <w:rPr>
                <w:rFonts w:cs="黑体" w:hint="eastAsia"/>
                <w:color w:val="000000"/>
                <w:kern w:val="0"/>
                <w:szCs w:val="21"/>
                <w:lang w:val="zh-CN"/>
              </w:rPr>
              <w:t>3</w:t>
            </w:r>
            <w:r>
              <w:rPr>
                <w:rFonts w:cs="黑体"/>
                <w:color w:val="000000"/>
                <w:kern w:val="0"/>
                <w:szCs w:val="21"/>
                <w:lang w:val="zh-CN"/>
              </w:rPr>
              <w:t>8</w:t>
            </w:r>
          </w:p>
        </w:tc>
        <w:tc>
          <w:tcPr>
            <w:tcW w:w="601" w:type="dxa"/>
            <w:vMerge/>
          </w:tcPr>
          <w:p w14:paraId="65E02A75" w14:textId="77777777" w:rsidR="00596C71" w:rsidRDefault="00596C71">
            <w:pPr>
              <w:rPr>
                <w:rFonts w:cs="黑体"/>
                <w:color w:val="000000"/>
                <w:kern w:val="0"/>
                <w:szCs w:val="21"/>
                <w:lang w:val="zh-CN"/>
              </w:rPr>
            </w:pPr>
          </w:p>
        </w:tc>
        <w:tc>
          <w:tcPr>
            <w:tcW w:w="1758" w:type="dxa"/>
            <w:gridSpan w:val="5"/>
          </w:tcPr>
          <w:p w14:paraId="63C9B3DA" w14:textId="77777777" w:rsidR="00596C71" w:rsidRDefault="00000000">
            <w:pPr>
              <w:rPr>
                <w:rFonts w:cs="黑体"/>
                <w:color w:val="000000"/>
                <w:kern w:val="0"/>
                <w:szCs w:val="21"/>
                <w:lang w:val="zh-CN"/>
              </w:rPr>
            </w:pPr>
            <w:r>
              <w:rPr>
                <w:rFonts w:cs="黑体" w:hint="eastAsia"/>
                <w:color w:val="000000"/>
                <w:kern w:val="0"/>
                <w:szCs w:val="21"/>
                <w:lang w:val="zh-CN"/>
              </w:rPr>
              <w:t>斜拉索（含索力）</w:t>
            </w:r>
          </w:p>
        </w:tc>
        <w:tc>
          <w:tcPr>
            <w:tcW w:w="10455" w:type="dxa"/>
            <w:gridSpan w:val="20"/>
          </w:tcPr>
          <w:p w14:paraId="4C059ADF" w14:textId="77777777" w:rsidR="00596C71" w:rsidRDefault="00000000">
            <w:pPr>
              <w:rPr>
                <w:rFonts w:cs="黑体"/>
                <w:color w:val="000000"/>
                <w:kern w:val="0"/>
                <w:szCs w:val="21"/>
                <w:lang w:val="zh-CN"/>
              </w:rPr>
            </w:pPr>
            <w:r>
              <w:rPr>
                <w:rFonts w:cs="黑体" w:hint="eastAsia"/>
                <w:color w:val="000000"/>
                <w:kern w:val="0"/>
                <w:szCs w:val="21"/>
                <w:lang w:val="zh-CN"/>
              </w:rPr>
              <w:t>（根据索数设置列数）</w:t>
            </w:r>
          </w:p>
        </w:tc>
      </w:tr>
      <w:tr w:rsidR="00596C71" w14:paraId="38DEA3B5" w14:textId="77777777" w:rsidTr="00596C71">
        <w:trPr>
          <w:trHeight w:val="20"/>
        </w:trPr>
        <w:tc>
          <w:tcPr>
            <w:tcW w:w="429" w:type="dxa"/>
          </w:tcPr>
          <w:p w14:paraId="10BF0B4B" w14:textId="77777777" w:rsidR="00596C71" w:rsidRDefault="00000000">
            <w:pPr>
              <w:rPr>
                <w:rFonts w:cs="黑体"/>
                <w:color w:val="000000"/>
                <w:kern w:val="0"/>
                <w:szCs w:val="21"/>
                <w:lang w:val="zh-CN"/>
              </w:rPr>
            </w:pPr>
            <w:r>
              <w:rPr>
                <w:rFonts w:cs="黑体" w:hint="eastAsia"/>
                <w:color w:val="000000"/>
                <w:kern w:val="0"/>
                <w:szCs w:val="21"/>
                <w:lang w:val="zh-CN"/>
              </w:rPr>
              <w:t>3</w:t>
            </w:r>
            <w:r>
              <w:rPr>
                <w:rFonts w:cs="黑体"/>
                <w:color w:val="000000"/>
                <w:kern w:val="0"/>
                <w:szCs w:val="21"/>
                <w:lang w:val="zh-CN"/>
              </w:rPr>
              <w:t>9</w:t>
            </w:r>
          </w:p>
        </w:tc>
        <w:tc>
          <w:tcPr>
            <w:tcW w:w="601" w:type="dxa"/>
            <w:vMerge/>
          </w:tcPr>
          <w:p w14:paraId="0C2107ED" w14:textId="77777777" w:rsidR="00596C71" w:rsidRDefault="00596C71">
            <w:pPr>
              <w:rPr>
                <w:rFonts w:cs="黑体"/>
                <w:color w:val="000000"/>
                <w:kern w:val="0"/>
                <w:szCs w:val="21"/>
                <w:lang w:val="zh-CN"/>
              </w:rPr>
            </w:pPr>
          </w:p>
        </w:tc>
        <w:tc>
          <w:tcPr>
            <w:tcW w:w="1758" w:type="dxa"/>
            <w:gridSpan w:val="5"/>
          </w:tcPr>
          <w:p w14:paraId="6A39D41B" w14:textId="77777777" w:rsidR="00596C71" w:rsidRDefault="00000000">
            <w:pPr>
              <w:rPr>
                <w:rFonts w:cs="黑体"/>
                <w:color w:val="000000"/>
                <w:kern w:val="0"/>
                <w:szCs w:val="21"/>
                <w:lang w:val="zh-CN"/>
              </w:rPr>
            </w:pPr>
            <w:r>
              <w:rPr>
                <w:rFonts w:cs="黑体" w:hint="eastAsia"/>
                <w:color w:val="000000"/>
                <w:kern w:val="0"/>
                <w:szCs w:val="21"/>
                <w:lang w:val="zh-CN"/>
              </w:rPr>
              <w:t>吊索（含索力）</w:t>
            </w:r>
          </w:p>
        </w:tc>
        <w:tc>
          <w:tcPr>
            <w:tcW w:w="10455" w:type="dxa"/>
            <w:gridSpan w:val="20"/>
          </w:tcPr>
          <w:p w14:paraId="478AF4D0" w14:textId="77777777" w:rsidR="00596C71" w:rsidRDefault="00000000">
            <w:pPr>
              <w:rPr>
                <w:rFonts w:cs="黑体"/>
                <w:color w:val="000000"/>
                <w:kern w:val="0"/>
                <w:szCs w:val="21"/>
                <w:lang w:val="zh-CN"/>
              </w:rPr>
            </w:pPr>
            <w:r>
              <w:rPr>
                <w:rFonts w:cs="黑体" w:hint="eastAsia"/>
                <w:color w:val="000000"/>
                <w:kern w:val="0"/>
                <w:szCs w:val="21"/>
                <w:lang w:val="zh-CN"/>
              </w:rPr>
              <w:t>（根据吊索数设置列数）</w:t>
            </w:r>
          </w:p>
        </w:tc>
      </w:tr>
      <w:tr w:rsidR="00596C71" w14:paraId="09AA2A0F" w14:textId="77777777" w:rsidTr="00596C71">
        <w:trPr>
          <w:trHeight w:val="20"/>
        </w:trPr>
        <w:tc>
          <w:tcPr>
            <w:tcW w:w="13243" w:type="dxa"/>
            <w:gridSpan w:val="27"/>
            <w:tcBorders>
              <w:bottom w:val="single" w:sz="4" w:space="0" w:color="auto"/>
            </w:tcBorders>
            <w:shd w:val="clear" w:color="auto" w:fill="FFFFFF"/>
          </w:tcPr>
          <w:p w14:paraId="503B2FEB" w14:textId="77777777" w:rsidR="00596C71" w:rsidRDefault="00000000">
            <w:pPr>
              <w:rPr>
                <w:rFonts w:cs="黑体"/>
                <w:color w:val="000000"/>
                <w:kern w:val="0"/>
                <w:szCs w:val="21"/>
                <w:lang w:val="zh-CN"/>
              </w:rPr>
            </w:pPr>
            <w:r>
              <w:rPr>
                <w:rFonts w:cs="黑体" w:hint="eastAsia"/>
                <w:color w:val="000000"/>
                <w:kern w:val="0"/>
                <w:szCs w:val="21"/>
                <w:lang w:val="zh-CN"/>
              </w:rPr>
              <w:t>E</w:t>
            </w:r>
            <w:r>
              <w:rPr>
                <w:rFonts w:cs="黑体" w:hint="eastAsia"/>
                <w:color w:val="000000"/>
                <w:kern w:val="0"/>
                <w:szCs w:val="21"/>
                <w:lang w:val="zh-CN"/>
              </w:rPr>
              <w:t>缆索结构档案资料</w:t>
            </w:r>
          </w:p>
        </w:tc>
      </w:tr>
      <w:tr w:rsidR="00596C71" w14:paraId="5F808576" w14:textId="77777777" w:rsidTr="00596C71">
        <w:trPr>
          <w:trHeight w:val="20"/>
        </w:trPr>
        <w:tc>
          <w:tcPr>
            <w:tcW w:w="429" w:type="dxa"/>
            <w:tcBorders>
              <w:top w:val="single" w:sz="4" w:space="0" w:color="auto"/>
              <w:left w:val="single" w:sz="4" w:space="0" w:color="auto"/>
              <w:bottom w:val="single" w:sz="4" w:space="0" w:color="auto"/>
              <w:right w:val="single" w:sz="4" w:space="0" w:color="auto"/>
            </w:tcBorders>
          </w:tcPr>
          <w:p w14:paraId="601C3333" w14:textId="77777777" w:rsidR="00596C71" w:rsidRDefault="00000000">
            <w:pPr>
              <w:rPr>
                <w:rFonts w:cs="黑体"/>
                <w:color w:val="000000"/>
                <w:kern w:val="0"/>
                <w:szCs w:val="21"/>
                <w:lang w:val="zh-CN"/>
              </w:rPr>
            </w:pPr>
            <w:r>
              <w:rPr>
                <w:rFonts w:cs="黑体"/>
                <w:color w:val="000000"/>
                <w:kern w:val="0"/>
                <w:szCs w:val="21"/>
                <w:lang w:val="zh-CN"/>
              </w:rPr>
              <w:t>40</w:t>
            </w:r>
          </w:p>
        </w:tc>
        <w:tc>
          <w:tcPr>
            <w:tcW w:w="2359" w:type="dxa"/>
            <w:gridSpan w:val="6"/>
            <w:tcBorders>
              <w:top w:val="single" w:sz="4" w:space="0" w:color="auto"/>
              <w:left w:val="single" w:sz="4" w:space="0" w:color="auto"/>
              <w:bottom w:val="single" w:sz="4" w:space="0" w:color="auto"/>
              <w:right w:val="single" w:sz="4" w:space="0" w:color="auto"/>
            </w:tcBorders>
          </w:tcPr>
          <w:p w14:paraId="34E51CBF" w14:textId="77777777" w:rsidR="00596C71" w:rsidRDefault="00000000">
            <w:pPr>
              <w:rPr>
                <w:rFonts w:cs="黑体"/>
                <w:color w:val="000000"/>
                <w:kern w:val="0"/>
                <w:szCs w:val="21"/>
                <w:lang w:val="zh-CN"/>
              </w:rPr>
            </w:pPr>
            <w:r>
              <w:rPr>
                <w:rFonts w:cs="黑体" w:hint="eastAsia"/>
                <w:color w:val="000000"/>
                <w:kern w:val="0"/>
                <w:szCs w:val="21"/>
                <w:lang w:val="zh-CN"/>
              </w:rPr>
              <w:t>设计图纸</w:t>
            </w:r>
          </w:p>
        </w:tc>
        <w:tc>
          <w:tcPr>
            <w:tcW w:w="1587" w:type="dxa"/>
            <w:gridSpan w:val="4"/>
            <w:tcBorders>
              <w:top w:val="single" w:sz="4" w:space="0" w:color="auto"/>
              <w:left w:val="single" w:sz="4" w:space="0" w:color="auto"/>
              <w:bottom w:val="single" w:sz="4" w:space="0" w:color="auto"/>
              <w:right w:val="single" w:sz="4" w:space="0" w:color="auto"/>
            </w:tcBorders>
          </w:tcPr>
          <w:p w14:paraId="548C9078" w14:textId="77777777" w:rsidR="00596C71" w:rsidRDefault="00000000">
            <w:pPr>
              <w:rPr>
                <w:rFonts w:cs="黑体"/>
                <w:color w:val="000000"/>
                <w:kern w:val="0"/>
                <w:szCs w:val="21"/>
                <w:lang w:val="zh-CN"/>
              </w:rPr>
            </w:pPr>
            <w:r>
              <w:rPr>
                <w:rFonts w:cs="黑体" w:hint="eastAsia"/>
                <w:color w:val="000000"/>
                <w:kern w:val="0"/>
                <w:szCs w:val="21"/>
                <w:lang w:val="zh-CN"/>
              </w:rPr>
              <w:t>（全、不全或</w:t>
            </w:r>
            <w:r>
              <w:rPr>
                <w:rFonts w:cs="黑体" w:hint="eastAsia"/>
                <w:color w:val="000000"/>
                <w:kern w:val="0"/>
                <w:szCs w:val="21"/>
                <w:lang w:val="zh-CN"/>
              </w:rPr>
              <w:lastRenderedPageBreak/>
              <w:t>无）</w:t>
            </w:r>
          </w:p>
        </w:tc>
        <w:tc>
          <w:tcPr>
            <w:tcW w:w="565" w:type="dxa"/>
            <w:tcBorders>
              <w:top w:val="single" w:sz="4" w:space="0" w:color="auto"/>
              <w:left w:val="single" w:sz="4" w:space="0" w:color="auto"/>
              <w:bottom w:val="single" w:sz="4" w:space="0" w:color="auto"/>
              <w:right w:val="single" w:sz="4" w:space="0" w:color="auto"/>
            </w:tcBorders>
          </w:tcPr>
          <w:p w14:paraId="2F8F3791" w14:textId="77777777" w:rsidR="00596C71" w:rsidRDefault="00000000">
            <w:pPr>
              <w:rPr>
                <w:rFonts w:cs="黑体"/>
                <w:color w:val="000000"/>
                <w:kern w:val="0"/>
                <w:szCs w:val="21"/>
                <w:lang w:val="zh-CN"/>
              </w:rPr>
            </w:pPr>
            <w:r>
              <w:rPr>
                <w:rFonts w:cs="黑体"/>
                <w:color w:val="000000"/>
                <w:kern w:val="0"/>
                <w:szCs w:val="21"/>
                <w:lang w:val="zh-CN"/>
              </w:rPr>
              <w:lastRenderedPageBreak/>
              <w:t>41</w:t>
            </w:r>
          </w:p>
        </w:tc>
        <w:tc>
          <w:tcPr>
            <w:tcW w:w="2392" w:type="dxa"/>
            <w:gridSpan w:val="3"/>
            <w:tcBorders>
              <w:top w:val="single" w:sz="4" w:space="0" w:color="auto"/>
              <w:left w:val="single" w:sz="4" w:space="0" w:color="auto"/>
              <w:bottom w:val="single" w:sz="4" w:space="0" w:color="auto"/>
              <w:right w:val="single" w:sz="4" w:space="0" w:color="auto"/>
            </w:tcBorders>
          </w:tcPr>
          <w:p w14:paraId="245385B4" w14:textId="77777777" w:rsidR="00596C71" w:rsidRDefault="00000000">
            <w:pPr>
              <w:rPr>
                <w:rFonts w:cs="黑体"/>
                <w:color w:val="000000"/>
                <w:kern w:val="0"/>
                <w:szCs w:val="21"/>
                <w:lang w:val="zh-CN"/>
              </w:rPr>
            </w:pPr>
            <w:r>
              <w:rPr>
                <w:rFonts w:cs="黑体" w:hint="eastAsia"/>
                <w:color w:val="000000"/>
                <w:kern w:val="0"/>
                <w:szCs w:val="21"/>
                <w:lang w:val="zh-CN"/>
              </w:rPr>
              <w:t>设计文件</w:t>
            </w:r>
          </w:p>
        </w:tc>
        <w:tc>
          <w:tcPr>
            <w:tcW w:w="1490" w:type="dxa"/>
            <w:gridSpan w:val="3"/>
            <w:tcBorders>
              <w:top w:val="single" w:sz="4" w:space="0" w:color="auto"/>
              <w:left w:val="single" w:sz="4" w:space="0" w:color="auto"/>
              <w:bottom w:val="single" w:sz="4" w:space="0" w:color="auto"/>
              <w:right w:val="single" w:sz="4" w:space="0" w:color="auto"/>
            </w:tcBorders>
          </w:tcPr>
          <w:p w14:paraId="333CFD91" w14:textId="77777777" w:rsidR="00596C71" w:rsidRDefault="00000000">
            <w:pPr>
              <w:rPr>
                <w:rFonts w:cs="黑体"/>
                <w:color w:val="000000"/>
                <w:kern w:val="0"/>
                <w:szCs w:val="21"/>
                <w:lang w:val="zh-CN"/>
              </w:rPr>
            </w:pPr>
            <w:r>
              <w:rPr>
                <w:rFonts w:cs="黑体" w:hint="eastAsia"/>
                <w:color w:val="000000"/>
                <w:kern w:val="0"/>
                <w:szCs w:val="21"/>
                <w:lang w:val="zh-CN"/>
              </w:rPr>
              <w:t>（全、不全或</w:t>
            </w:r>
            <w:r>
              <w:rPr>
                <w:rFonts w:cs="黑体" w:hint="eastAsia"/>
                <w:color w:val="000000"/>
                <w:kern w:val="0"/>
                <w:szCs w:val="21"/>
                <w:lang w:val="zh-CN"/>
              </w:rPr>
              <w:lastRenderedPageBreak/>
              <w:t>无）</w:t>
            </w:r>
          </w:p>
        </w:tc>
        <w:tc>
          <w:tcPr>
            <w:tcW w:w="449" w:type="dxa"/>
            <w:tcBorders>
              <w:top w:val="single" w:sz="4" w:space="0" w:color="auto"/>
              <w:left w:val="single" w:sz="4" w:space="0" w:color="auto"/>
              <w:bottom w:val="single" w:sz="4" w:space="0" w:color="auto"/>
              <w:right w:val="single" w:sz="4" w:space="0" w:color="auto"/>
            </w:tcBorders>
          </w:tcPr>
          <w:p w14:paraId="45D87FD6" w14:textId="77777777" w:rsidR="00596C71" w:rsidRDefault="00000000">
            <w:pPr>
              <w:rPr>
                <w:rFonts w:cs="黑体"/>
                <w:color w:val="000000"/>
                <w:kern w:val="0"/>
                <w:szCs w:val="21"/>
                <w:lang w:val="zh-CN"/>
              </w:rPr>
            </w:pPr>
            <w:r>
              <w:rPr>
                <w:rFonts w:cs="黑体"/>
                <w:color w:val="000000"/>
                <w:kern w:val="0"/>
                <w:szCs w:val="21"/>
                <w:lang w:val="zh-CN"/>
              </w:rPr>
              <w:lastRenderedPageBreak/>
              <w:t>42</w:t>
            </w:r>
          </w:p>
        </w:tc>
        <w:tc>
          <w:tcPr>
            <w:tcW w:w="2117" w:type="dxa"/>
            <w:gridSpan w:val="5"/>
            <w:tcBorders>
              <w:top w:val="single" w:sz="4" w:space="0" w:color="auto"/>
              <w:left w:val="single" w:sz="4" w:space="0" w:color="auto"/>
              <w:bottom w:val="single" w:sz="4" w:space="0" w:color="auto"/>
              <w:right w:val="single" w:sz="4" w:space="0" w:color="auto"/>
            </w:tcBorders>
          </w:tcPr>
          <w:p w14:paraId="1DAD1E9E" w14:textId="77777777" w:rsidR="00596C71" w:rsidRDefault="00000000">
            <w:pPr>
              <w:rPr>
                <w:rFonts w:cs="黑体"/>
                <w:color w:val="000000"/>
                <w:kern w:val="0"/>
                <w:szCs w:val="21"/>
                <w:lang w:val="zh-CN"/>
              </w:rPr>
            </w:pPr>
            <w:r>
              <w:rPr>
                <w:rFonts w:cs="黑体" w:hint="eastAsia"/>
                <w:color w:val="000000"/>
                <w:kern w:val="0"/>
                <w:szCs w:val="21"/>
                <w:lang w:val="zh-CN"/>
              </w:rPr>
              <w:t>竣工图纸</w:t>
            </w:r>
          </w:p>
        </w:tc>
        <w:tc>
          <w:tcPr>
            <w:tcW w:w="1855" w:type="dxa"/>
            <w:gridSpan w:val="3"/>
            <w:tcBorders>
              <w:top w:val="single" w:sz="4" w:space="0" w:color="auto"/>
              <w:left w:val="single" w:sz="4" w:space="0" w:color="auto"/>
              <w:bottom w:val="single" w:sz="4" w:space="0" w:color="auto"/>
              <w:right w:val="single" w:sz="4" w:space="0" w:color="auto"/>
            </w:tcBorders>
          </w:tcPr>
          <w:p w14:paraId="157C6021" w14:textId="77777777" w:rsidR="00596C71" w:rsidRDefault="00000000">
            <w:pPr>
              <w:rPr>
                <w:rFonts w:cs="黑体"/>
                <w:color w:val="000000"/>
                <w:kern w:val="0"/>
                <w:szCs w:val="21"/>
                <w:lang w:val="zh-CN"/>
              </w:rPr>
            </w:pPr>
            <w:r>
              <w:rPr>
                <w:rFonts w:cs="黑体" w:hint="eastAsia"/>
                <w:color w:val="000000"/>
                <w:kern w:val="0"/>
                <w:szCs w:val="21"/>
                <w:lang w:val="zh-CN"/>
              </w:rPr>
              <w:t>（全、不全或</w:t>
            </w:r>
            <w:r>
              <w:rPr>
                <w:rFonts w:cs="黑体" w:hint="eastAsia"/>
                <w:color w:val="000000"/>
                <w:kern w:val="0"/>
                <w:szCs w:val="21"/>
                <w:lang w:val="zh-CN"/>
              </w:rPr>
              <w:lastRenderedPageBreak/>
              <w:t>无）</w:t>
            </w:r>
          </w:p>
        </w:tc>
      </w:tr>
      <w:tr w:rsidR="00596C71" w14:paraId="56B1FDA5" w14:textId="77777777" w:rsidTr="00596C71">
        <w:trPr>
          <w:trHeight w:val="20"/>
        </w:trPr>
        <w:tc>
          <w:tcPr>
            <w:tcW w:w="429" w:type="dxa"/>
            <w:tcBorders>
              <w:top w:val="nil"/>
              <w:bottom w:val="single" w:sz="4" w:space="0" w:color="auto"/>
            </w:tcBorders>
          </w:tcPr>
          <w:p w14:paraId="608CF7E7" w14:textId="77777777" w:rsidR="00596C71" w:rsidRDefault="00000000">
            <w:pPr>
              <w:rPr>
                <w:rFonts w:cs="黑体"/>
                <w:color w:val="000000"/>
                <w:kern w:val="0"/>
                <w:szCs w:val="21"/>
                <w:lang w:val="zh-CN"/>
              </w:rPr>
            </w:pPr>
            <w:r>
              <w:rPr>
                <w:rFonts w:cs="黑体"/>
                <w:color w:val="000000"/>
                <w:kern w:val="0"/>
                <w:szCs w:val="21"/>
                <w:lang w:val="zh-CN"/>
              </w:rPr>
              <w:lastRenderedPageBreak/>
              <w:t>43</w:t>
            </w:r>
          </w:p>
        </w:tc>
        <w:tc>
          <w:tcPr>
            <w:tcW w:w="2359" w:type="dxa"/>
            <w:gridSpan w:val="6"/>
            <w:tcBorders>
              <w:top w:val="nil"/>
              <w:bottom w:val="single" w:sz="4" w:space="0" w:color="auto"/>
            </w:tcBorders>
          </w:tcPr>
          <w:p w14:paraId="1B0F324F" w14:textId="77777777" w:rsidR="00596C71" w:rsidRDefault="00000000">
            <w:pPr>
              <w:rPr>
                <w:rFonts w:cs="黑体"/>
                <w:color w:val="000000"/>
                <w:kern w:val="0"/>
                <w:szCs w:val="21"/>
                <w:lang w:val="zh-CN"/>
              </w:rPr>
            </w:pPr>
            <w:r>
              <w:rPr>
                <w:rFonts w:cs="黑体" w:hint="eastAsia"/>
                <w:color w:val="000000"/>
                <w:kern w:val="0"/>
                <w:szCs w:val="21"/>
                <w:lang w:val="zh-CN"/>
              </w:rPr>
              <w:t>施工文件（含施工缺陷处理）</w:t>
            </w:r>
          </w:p>
        </w:tc>
        <w:tc>
          <w:tcPr>
            <w:tcW w:w="1587" w:type="dxa"/>
            <w:gridSpan w:val="4"/>
            <w:tcBorders>
              <w:top w:val="nil"/>
              <w:bottom w:val="single" w:sz="4" w:space="0" w:color="auto"/>
            </w:tcBorders>
          </w:tcPr>
          <w:p w14:paraId="3109CEED" w14:textId="77777777" w:rsidR="00596C71" w:rsidRDefault="00000000">
            <w:pPr>
              <w:rPr>
                <w:rFonts w:cs="黑体"/>
                <w:color w:val="000000"/>
                <w:kern w:val="0"/>
                <w:szCs w:val="21"/>
                <w:lang w:val="zh-CN"/>
              </w:rPr>
            </w:pPr>
            <w:r>
              <w:rPr>
                <w:rFonts w:cs="黑体" w:hint="eastAsia"/>
                <w:color w:val="000000"/>
                <w:kern w:val="0"/>
                <w:szCs w:val="21"/>
                <w:lang w:val="zh-CN"/>
              </w:rPr>
              <w:t>（全、不全或无）</w:t>
            </w:r>
          </w:p>
        </w:tc>
        <w:tc>
          <w:tcPr>
            <w:tcW w:w="565" w:type="dxa"/>
            <w:tcBorders>
              <w:top w:val="nil"/>
              <w:bottom w:val="single" w:sz="4" w:space="0" w:color="auto"/>
            </w:tcBorders>
          </w:tcPr>
          <w:p w14:paraId="605425D9" w14:textId="77777777" w:rsidR="00596C71" w:rsidRDefault="00000000">
            <w:pPr>
              <w:rPr>
                <w:rFonts w:cs="黑体"/>
                <w:color w:val="000000"/>
                <w:kern w:val="0"/>
                <w:szCs w:val="21"/>
                <w:lang w:val="zh-CN"/>
              </w:rPr>
            </w:pPr>
            <w:r>
              <w:rPr>
                <w:rFonts w:cs="黑体"/>
                <w:color w:val="000000"/>
                <w:kern w:val="0"/>
                <w:szCs w:val="21"/>
                <w:lang w:val="zh-CN"/>
              </w:rPr>
              <w:t>44</w:t>
            </w:r>
          </w:p>
        </w:tc>
        <w:tc>
          <w:tcPr>
            <w:tcW w:w="2392" w:type="dxa"/>
            <w:gridSpan w:val="3"/>
            <w:tcBorders>
              <w:top w:val="nil"/>
              <w:bottom w:val="single" w:sz="4" w:space="0" w:color="auto"/>
            </w:tcBorders>
          </w:tcPr>
          <w:p w14:paraId="173CE82D" w14:textId="77777777" w:rsidR="00596C71" w:rsidRDefault="00000000">
            <w:pPr>
              <w:rPr>
                <w:rFonts w:cs="黑体"/>
                <w:color w:val="000000"/>
                <w:kern w:val="0"/>
                <w:szCs w:val="21"/>
                <w:lang w:val="zh-CN"/>
              </w:rPr>
            </w:pPr>
            <w:r>
              <w:rPr>
                <w:rFonts w:cs="黑体" w:hint="eastAsia"/>
                <w:color w:val="000000"/>
                <w:kern w:val="0"/>
                <w:szCs w:val="21"/>
                <w:lang w:val="zh-CN"/>
              </w:rPr>
              <w:t>验收文件</w:t>
            </w:r>
          </w:p>
        </w:tc>
        <w:tc>
          <w:tcPr>
            <w:tcW w:w="1490" w:type="dxa"/>
            <w:gridSpan w:val="3"/>
            <w:tcBorders>
              <w:top w:val="nil"/>
              <w:bottom w:val="single" w:sz="4" w:space="0" w:color="auto"/>
            </w:tcBorders>
          </w:tcPr>
          <w:p w14:paraId="16A3C0DF" w14:textId="77777777" w:rsidR="00596C71" w:rsidRDefault="00000000">
            <w:pPr>
              <w:rPr>
                <w:rFonts w:cs="黑体"/>
                <w:color w:val="000000"/>
                <w:kern w:val="0"/>
                <w:szCs w:val="21"/>
                <w:lang w:val="zh-CN"/>
              </w:rPr>
            </w:pPr>
            <w:r>
              <w:rPr>
                <w:rFonts w:cs="黑体" w:hint="eastAsia"/>
                <w:color w:val="000000"/>
                <w:kern w:val="0"/>
                <w:szCs w:val="21"/>
                <w:lang w:val="zh-CN"/>
              </w:rPr>
              <w:t>（全、不全或无）</w:t>
            </w:r>
          </w:p>
        </w:tc>
        <w:tc>
          <w:tcPr>
            <w:tcW w:w="449" w:type="dxa"/>
            <w:tcBorders>
              <w:top w:val="nil"/>
              <w:bottom w:val="single" w:sz="4" w:space="0" w:color="auto"/>
            </w:tcBorders>
          </w:tcPr>
          <w:p w14:paraId="232AD92B" w14:textId="77777777" w:rsidR="00596C71" w:rsidRDefault="00000000">
            <w:pPr>
              <w:rPr>
                <w:rFonts w:cs="黑体"/>
                <w:color w:val="000000"/>
                <w:kern w:val="0"/>
                <w:szCs w:val="21"/>
                <w:lang w:val="zh-CN"/>
              </w:rPr>
            </w:pPr>
            <w:r>
              <w:rPr>
                <w:rFonts w:cs="黑体"/>
                <w:color w:val="000000"/>
                <w:kern w:val="0"/>
                <w:szCs w:val="21"/>
                <w:lang w:val="zh-CN"/>
              </w:rPr>
              <w:t>45</w:t>
            </w:r>
          </w:p>
        </w:tc>
        <w:tc>
          <w:tcPr>
            <w:tcW w:w="2117" w:type="dxa"/>
            <w:gridSpan w:val="5"/>
            <w:tcBorders>
              <w:top w:val="nil"/>
              <w:bottom w:val="single" w:sz="4" w:space="0" w:color="auto"/>
            </w:tcBorders>
          </w:tcPr>
          <w:p w14:paraId="3DDA1C44" w14:textId="77777777" w:rsidR="00596C71" w:rsidRDefault="00000000">
            <w:pPr>
              <w:rPr>
                <w:rFonts w:cs="黑体"/>
                <w:color w:val="000000"/>
                <w:kern w:val="0"/>
                <w:szCs w:val="21"/>
                <w:lang w:val="zh-CN"/>
              </w:rPr>
            </w:pPr>
            <w:r>
              <w:rPr>
                <w:rFonts w:cs="黑体" w:hint="eastAsia"/>
                <w:color w:val="000000"/>
                <w:kern w:val="0"/>
                <w:szCs w:val="21"/>
                <w:lang w:val="zh-CN"/>
              </w:rPr>
              <w:t>行政审批文件</w:t>
            </w:r>
          </w:p>
        </w:tc>
        <w:tc>
          <w:tcPr>
            <w:tcW w:w="1855" w:type="dxa"/>
            <w:gridSpan w:val="3"/>
            <w:tcBorders>
              <w:top w:val="nil"/>
              <w:bottom w:val="single" w:sz="4" w:space="0" w:color="auto"/>
            </w:tcBorders>
          </w:tcPr>
          <w:p w14:paraId="737B27C7" w14:textId="77777777" w:rsidR="00596C71" w:rsidRDefault="00000000">
            <w:pPr>
              <w:rPr>
                <w:rFonts w:cs="黑体"/>
                <w:color w:val="000000"/>
                <w:kern w:val="0"/>
                <w:szCs w:val="21"/>
                <w:lang w:val="zh-CN"/>
              </w:rPr>
            </w:pPr>
            <w:r>
              <w:rPr>
                <w:rFonts w:cs="黑体" w:hint="eastAsia"/>
                <w:color w:val="000000"/>
                <w:kern w:val="0"/>
                <w:szCs w:val="21"/>
                <w:lang w:val="zh-CN"/>
              </w:rPr>
              <w:t>（全、不全或无）</w:t>
            </w:r>
          </w:p>
        </w:tc>
      </w:tr>
      <w:tr w:rsidR="00596C71" w14:paraId="38A7FCCD" w14:textId="77777777" w:rsidTr="00596C71">
        <w:trPr>
          <w:trHeight w:val="20"/>
        </w:trPr>
        <w:tc>
          <w:tcPr>
            <w:tcW w:w="429" w:type="dxa"/>
          </w:tcPr>
          <w:p w14:paraId="055C82A1" w14:textId="77777777" w:rsidR="00596C71" w:rsidRDefault="00000000">
            <w:pPr>
              <w:rPr>
                <w:rFonts w:cs="黑体"/>
                <w:color w:val="000000"/>
                <w:kern w:val="0"/>
                <w:szCs w:val="21"/>
                <w:lang w:val="zh-CN"/>
              </w:rPr>
            </w:pPr>
            <w:r>
              <w:rPr>
                <w:rFonts w:cs="黑体"/>
                <w:color w:val="000000"/>
                <w:kern w:val="0"/>
                <w:szCs w:val="21"/>
                <w:lang w:val="zh-CN"/>
              </w:rPr>
              <w:t>46</w:t>
            </w:r>
          </w:p>
        </w:tc>
        <w:tc>
          <w:tcPr>
            <w:tcW w:w="2359" w:type="dxa"/>
            <w:gridSpan w:val="6"/>
          </w:tcPr>
          <w:p w14:paraId="490C0C3E" w14:textId="77777777" w:rsidR="00596C71" w:rsidRDefault="00000000">
            <w:pPr>
              <w:rPr>
                <w:rFonts w:cs="黑体"/>
                <w:color w:val="000000"/>
                <w:kern w:val="0"/>
                <w:szCs w:val="21"/>
                <w:lang w:val="zh-CN"/>
              </w:rPr>
            </w:pPr>
            <w:r>
              <w:rPr>
                <w:rFonts w:cs="黑体" w:hint="eastAsia"/>
                <w:color w:val="000000"/>
                <w:kern w:val="0"/>
                <w:szCs w:val="21"/>
                <w:lang w:val="zh-CN"/>
              </w:rPr>
              <w:t>定期检查资料</w:t>
            </w:r>
          </w:p>
        </w:tc>
        <w:tc>
          <w:tcPr>
            <w:tcW w:w="1587" w:type="dxa"/>
            <w:gridSpan w:val="4"/>
          </w:tcPr>
          <w:p w14:paraId="6E3E7160" w14:textId="77777777" w:rsidR="00596C71" w:rsidRDefault="00000000">
            <w:pPr>
              <w:rPr>
                <w:rFonts w:cs="黑体"/>
                <w:color w:val="000000"/>
                <w:kern w:val="0"/>
                <w:szCs w:val="21"/>
                <w:lang w:val="zh-CN"/>
              </w:rPr>
            </w:pPr>
            <w:r>
              <w:rPr>
                <w:rFonts w:cs="黑体" w:hint="eastAsia"/>
                <w:color w:val="000000"/>
                <w:kern w:val="0"/>
                <w:szCs w:val="21"/>
                <w:lang w:val="zh-CN"/>
              </w:rPr>
              <w:t>（全、不全或无）</w:t>
            </w:r>
          </w:p>
        </w:tc>
        <w:tc>
          <w:tcPr>
            <w:tcW w:w="565" w:type="dxa"/>
          </w:tcPr>
          <w:p w14:paraId="6C905B52" w14:textId="77777777" w:rsidR="00596C71" w:rsidRDefault="00000000">
            <w:pPr>
              <w:rPr>
                <w:rFonts w:cs="黑体"/>
                <w:color w:val="000000"/>
                <w:kern w:val="0"/>
                <w:szCs w:val="21"/>
                <w:lang w:val="zh-CN"/>
              </w:rPr>
            </w:pPr>
            <w:r>
              <w:rPr>
                <w:rFonts w:cs="黑体"/>
                <w:color w:val="000000"/>
                <w:kern w:val="0"/>
                <w:szCs w:val="21"/>
                <w:lang w:val="zh-CN"/>
              </w:rPr>
              <w:t>47</w:t>
            </w:r>
          </w:p>
        </w:tc>
        <w:tc>
          <w:tcPr>
            <w:tcW w:w="2392" w:type="dxa"/>
            <w:gridSpan w:val="3"/>
          </w:tcPr>
          <w:p w14:paraId="790C44E8" w14:textId="77777777" w:rsidR="00596C71" w:rsidRDefault="00000000">
            <w:pPr>
              <w:rPr>
                <w:rFonts w:cs="黑体"/>
                <w:color w:val="000000"/>
                <w:kern w:val="0"/>
                <w:szCs w:val="21"/>
                <w:lang w:val="zh-CN"/>
              </w:rPr>
            </w:pPr>
            <w:r>
              <w:rPr>
                <w:rFonts w:cs="黑体" w:hint="eastAsia"/>
                <w:color w:val="000000"/>
                <w:kern w:val="0"/>
                <w:szCs w:val="21"/>
                <w:lang w:val="zh-CN"/>
              </w:rPr>
              <w:t>特殊检查资料</w:t>
            </w:r>
          </w:p>
        </w:tc>
        <w:tc>
          <w:tcPr>
            <w:tcW w:w="1490" w:type="dxa"/>
            <w:gridSpan w:val="3"/>
          </w:tcPr>
          <w:p w14:paraId="66BC7CAD" w14:textId="77777777" w:rsidR="00596C71" w:rsidRDefault="00000000">
            <w:pPr>
              <w:rPr>
                <w:rFonts w:cs="黑体"/>
                <w:color w:val="000000"/>
                <w:kern w:val="0"/>
                <w:szCs w:val="21"/>
                <w:lang w:val="zh-CN"/>
              </w:rPr>
            </w:pPr>
            <w:r>
              <w:rPr>
                <w:rFonts w:cs="黑体" w:hint="eastAsia"/>
                <w:color w:val="000000"/>
                <w:kern w:val="0"/>
                <w:szCs w:val="21"/>
                <w:lang w:val="zh-CN"/>
              </w:rPr>
              <w:t>（全、不全或无）</w:t>
            </w:r>
          </w:p>
        </w:tc>
        <w:tc>
          <w:tcPr>
            <w:tcW w:w="449" w:type="dxa"/>
          </w:tcPr>
          <w:p w14:paraId="6807F78D" w14:textId="77777777" w:rsidR="00596C71" w:rsidRDefault="00000000">
            <w:pPr>
              <w:rPr>
                <w:rFonts w:cs="黑体"/>
                <w:color w:val="000000"/>
                <w:kern w:val="0"/>
                <w:szCs w:val="21"/>
                <w:lang w:val="zh-CN"/>
              </w:rPr>
            </w:pPr>
            <w:r>
              <w:rPr>
                <w:rFonts w:cs="黑体"/>
                <w:color w:val="000000"/>
                <w:kern w:val="0"/>
                <w:szCs w:val="21"/>
                <w:lang w:val="zh-CN"/>
              </w:rPr>
              <w:t>48</w:t>
            </w:r>
          </w:p>
        </w:tc>
        <w:tc>
          <w:tcPr>
            <w:tcW w:w="2117" w:type="dxa"/>
            <w:gridSpan w:val="5"/>
          </w:tcPr>
          <w:p w14:paraId="14B0BBFC" w14:textId="77777777" w:rsidR="00596C71" w:rsidRDefault="00000000">
            <w:pPr>
              <w:rPr>
                <w:rFonts w:cs="黑体"/>
                <w:color w:val="000000"/>
                <w:kern w:val="0"/>
                <w:szCs w:val="21"/>
                <w:lang w:val="zh-CN"/>
              </w:rPr>
            </w:pPr>
            <w:r>
              <w:rPr>
                <w:rFonts w:cs="黑体" w:hint="eastAsia"/>
                <w:color w:val="000000"/>
                <w:kern w:val="0"/>
                <w:szCs w:val="21"/>
                <w:lang w:val="zh-CN"/>
              </w:rPr>
              <w:t>历次维修、加固资料</w:t>
            </w:r>
          </w:p>
        </w:tc>
        <w:tc>
          <w:tcPr>
            <w:tcW w:w="1855" w:type="dxa"/>
            <w:gridSpan w:val="3"/>
          </w:tcPr>
          <w:p w14:paraId="5B286B44" w14:textId="77777777" w:rsidR="00596C71" w:rsidRDefault="00000000">
            <w:pPr>
              <w:rPr>
                <w:rFonts w:cs="黑体"/>
                <w:color w:val="000000"/>
                <w:kern w:val="0"/>
                <w:szCs w:val="21"/>
                <w:lang w:val="zh-CN"/>
              </w:rPr>
            </w:pPr>
            <w:r>
              <w:rPr>
                <w:rFonts w:cs="黑体" w:hint="eastAsia"/>
                <w:color w:val="000000"/>
                <w:kern w:val="0"/>
                <w:szCs w:val="21"/>
                <w:lang w:val="zh-CN"/>
              </w:rPr>
              <w:t>（全、不全或无）</w:t>
            </w:r>
          </w:p>
        </w:tc>
      </w:tr>
      <w:tr w:rsidR="00596C71" w14:paraId="21C0637D" w14:textId="77777777" w:rsidTr="00596C71">
        <w:trPr>
          <w:trHeight w:val="20"/>
        </w:trPr>
        <w:tc>
          <w:tcPr>
            <w:tcW w:w="429" w:type="dxa"/>
          </w:tcPr>
          <w:p w14:paraId="1F9A09EF" w14:textId="77777777" w:rsidR="00596C71" w:rsidRDefault="00000000">
            <w:pPr>
              <w:rPr>
                <w:rFonts w:cs="黑体"/>
                <w:color w:val="000000"/>
                <w:kern w:val="0"/>
                <w:szCs w:val="21"/>
                <w:lang w:val="zh-CN"/>
              </w:rPr>
            </w:pPr>
            <w:r>
              <w:rPr>
                <w:rFonts w:cs="黑体"/>
                <w:color w:val="000000"/>
                <w:kern w:val="0"/>
                <w:szCs w:val="21"/>
                <w:lang w:val="zh-CN"/>
              </w:rPr>
              <w:t>49</w:t>
            </w:r>
          </w:p>
        </w:tc>
        <w:tc>
          <w:tcPr>
            <w:tcW w:w="2359" w:type="dxa"/>
            <w:gridSpan w:val="6"/>
          </w:tcPr>
          <w:p w14:paraId="737BD7E8" w14:textId="77777777" w:rsidR="00596C71" w:rsidRDefault="00000000">
            <w:pPr>
              <w:rPr>
                <w:rFonts w:cs="黑体"/>
                <w:color w:val="000000"/>
                <w:kern w:val="0"/>
                <w:szCs w:val="21"/>
                <w:lang w:val="zh-CN"/>
              </w:rPr>
            </w:pPr>
            <w:r>
              <w:rPr>
                <w:rFonts w:cs="黑体" w:hint="eastAsia"/>
                <w:color w:val="000000"/>
                <w:kern w:val="0"/>
                <w:szCs w:val="21"/>
                <w:lang w:val="zh-CN"/>
              </w:rPr>
              <w:t>其他档案</w:t>
            </w:r>
          </w:p>
        </w:tc>
        <w:tc>
          <w:tcPr>
            <w:tcW w:w="1587" w:type="dxa"/>
            <w:gridSpan w:val="4"/>
          </w:tcPr>
          <w:p w14:paraId="7116E76C" w14:textId="77777777" w:rsidR="00596C71" w:rsidRDefault="00000000">
            <w:pPr>
              <w:rPr>
                <w:rFonts w:cs="黑体"/>
                <w:color w:val="000000"/>
                <w:kern w:val="0"/>
                <w:szCs w:val="21"/>
                <w:lang w:val="zh-CN"/>
              </w:rPr>
            </w:pPr>
            <w:r>
              <w:rPr>
                <w:rFonts w:cs="黑体" w:hint="eastAsia"/>
                <w:color w:val="000000"/>
                <w:kern w:val="0"/>
                <w:szCs w:val="21"/>
                <w:lang w:val="zh-CN"/>
              </w:rPr>
              <w:t>图纸、计算书、报告等</w:t>
            </w:r>
          </w:p>
        </w:tc>
        <w:tc>
          <w:tcPr>
            <w:tcW w:w="565" w:type="dxa"/>
          </w:tcPr>
          <w:p w14:paraId="16B91C17" w14:textId="77777777" w:rsidR="00596C71" w:rsidRDefault="00000000">
            <w:pPr>
              <w:rPr>
                <w:rFonts w:cs="黑体"/>
                <w:color w:val="000000"/>
                <w:kern w:val="0"/>
                <w:szCs w:val="21"/>
                <w:lang w:val="zh-CN"/>
              </w:rPr>
            </w:pPr>
            <w:r>
              <w:rPr>
                <w:rFonts w:cs="黑体"/>
                <w:color w:val="000000"/>
                <w:kern w:val="0"/>
                <w:szCs w:val="21"/>
                <w:lang w:val="zh-CN"/>
              </w:rPr>
              <w:t>50</w:t>
            </w:r>
          </w:p>
        </w:tc>
        <w:tc>
          <w:tcPr>
            <w:tcW w:w="2392" w:type="dxa"/>
            <w:gridSpan w:val="3"/>
          </w:tcPr>
          <w:p w14:paraId="56774997" w14:textId="77777777" w:rsidR="00596C71" w:rsidRDefault="00000000">
            <w:pPr>
              <w:rPr>
                <w:rFonts w:cs="黑体"/>
                <w:color w:val="000000"/>
                <w:kern w:val="0"/>
                <w:szCs w:val="21"/>
                <w:lang w:val="zh-CN"/>
              </w:rPr>
            </w:pPr>
            <w:r>
              <w:rPr>
                <w:rFonts w:cs="黑体" w:hint="eastAsia"/>
                <w:color w:val="000000"/>
                <w:kern w:val="0"/>
                <w:szCs w:val="21"/>
                <w:lang w:val="zh-CN"/>
              </w:rPr>
              <w:t>档案形式</w:t>
            </w:r>
          </w:p>
        </w:tc>
        <w:tc>
          <w:tcPr>
            <w:tcW w:w="1490" w:type="dxa"/>
            <w:gridSpan w:val="3"/>
          </w:tcPr>
          <w:p w14:paraId="394EF847" w14:textId="77777777" w:rsidR="00596C71" w:rsidRDefault="00000000">
            <w:pPr>
              <w:rPr>
                <w:rFonts w:cs="黑体"/>
                <w:color w:val="000000"/>
                <w:kern w:val="0"/>
                <w:szCs w:val="21"/>
                <w:lang w:val="zh-CN"/>
              </w:rPr>
            </w:pPr>
            <w:r>
              <w:rPr>
                <w:rFonts w:cs="黑体" w:hint="eastAsia"/>
                <w:color w:val="000000"/>
                <w:kern w:val="0"/>
                <w:szCs w:val="21"/>
                <w:lang w:val="zh-CN"/>
              </w:rPr>
              <w:t>（纸质、电子文件）</w:t>
            </w:r>
          </w:p>
        </w:tc>
        <w:tc>
          <w:tcPr>
            <w:tcW w:w="449" w:type="dxa"/>
          </w:tcPr>
          <w:p w14:paraId="25978E24" w14:textId="77777777" w:rsidR="00596C71" w:rsidRDefault="00000000">
            <w:pPr>
              <w:rPr>
                <w:rFonts w:cs="黑体"/>
                <w:color w:val="000000"/>
                <w:kern w:val="0"/>
                <w:szCs w:val="21"/>
                <w:lang w:val="zh-CN"/>
              </w:rPr>
            </w:pPr>
            <w:r>
              <w:rPr>
                <w:rFonts w:cs="黑体"/>
                <w:color w:val="000000"/>
                <w:kern w:val="0"/>
                <w:szCs w:val="21"/>
                <w:lang w:val="zh-CN"/>
              </w:rPr>
              <w:t>51</w:t>
            </w:r>
          </w:p>
        </w:tc>
        <w:tc>
          <w:tcPr>
            <w:tcW w:w="2117" w:type="dxa"/>
            <w:gridSpan w:val="5"/>
          </w:tcPr>
          <w:p w14:paraId="4234C675" w14:textId="77777777" w:rsidR="00596C71" w:rsidRDefault="00000000">
            <w:pPr>
              <w:rPr>
                <w:rFonts w:cs="黑体"/>
                <w:color w:val="000000"/>
                <w:kern w:val="0"/>
                <w:szCs w:val="21"/>
                <w:lang w:val="zh-CN"/>
              </w:rPr>
            </w:pPr>
            <w:r>
              <w:rPr>
                <w:rFonts w:cs="黑体" w:hint="eastAsia"/>
                <w:color w:val="000000"/>
                <w:kern w:val="0"/>
                <w:szCs w:val="21"/>
                <w:lang w:val="zh-CN"/>
              </w:rPr>
              <w:t>建档时间</w:t>
            </w:r>
            <w:r>
              <w:rPr>
                <w:rFonts w:cs="黑体" w:hint="eastAsia"/>
                <w:color w:val="000000"/>
                <w:kern w:val="0"/>
                <w:szCs w:val="21"/>
                <w:lang w:val="zh-CN"/>
              </w:rPr>
              <w:t xml:space="preserve"> </w:t>
            </w:r>
            <w:r>
              <w:rPr>
                <w:rFonts w:cs="黑体" w:hint="eastAsia"/>
                <w:color w:val="000000"/>
                <w:kern w:val="0"/>
                <w:szCs w:val="21"/>
                <w:lang w:val="zh-CN"/>
              </w:rPr>
              <w:t>年</w:t>
            </w:r>
            <w:r>
              <w:rPr>
                <w:rFonts w:cs="黑体"/>
                <w:color w:val="000000"/>
                <w:kern w:val="0"/>
                <w:szCs w:val="21"/>
                <w:lang w:val="zh-CN"/>
              </w:rPr>
              <w:t>/</w:t>
            </w:r>
            <w:r>
              <w:rPr>
                <w:rFonts w:cs="黑体" w:hint="eastAsia"/>
                <w:color w:val="000000"/>
                <w:kern w:val="0"/>
                <w:szCs w:val="21"/>
                <w:lang w:val="zh-CN"/>
              </w:rPr>
              <w:t>月</w:t>
            </w:r>
          </w:p>
        </w:tc>
        <w:tc>
          <w:tcPr>
            <w:tcW w:w="1855" w:type="dxa"/>
            <w:gridSpan w:val="3"/>
          </w:tcPr>
          <w:p w14:paraId="7DAE4600" w14:textId="77777777" w:rsidR="00596C71" w:rsidRDefault="00596C71">
            <w:pPr>
              <w:rPr>
                <w:rFonts w:cs="黑体"/>
                <w:color w:val="000000"/>
                <w:kern w:val="0"/>
                <w:szCs w:val="21"/>
                <w:lang w:val="zh-CN"/>
              </w:rPr>
            </w:pPr>
          </w:p>
        </w:tc>
      </w:tr>
      <w:tr w:rsidR="00596C71" w14:paraId="0ABE5157" w14:textId="77777777" w:rsidTr="00596C71">
        <w:trPr>
          <w:trHeight w:val="20"/>
        </w:trPr>
        <w:tc>
          <w:tcPr>
            <w:tcW w:w="13243" w:type="dxa"/>
            <w:gridSpan w:val="27"/>
            <w:shd w:val="clear" w:color="auto" w:fill="FFFFFF"/>
          </w:tcPr>
          <w:p w14:paraId="6CB5850E" w14:textId="77777777" w:rsidR="00596C71" w:rsidRDefault="00000000">
            <w:pPr>
              <w:rPr>
                <w:rFonts w:cs="黑体"/>
                <w:color w:val="000000"/>
                <w:kern w:val="0"/>
                <w:szCs w:val="21"/>
                <w:lang w:val="zh-CN"/>
              </w:rPr>
            </w:pPr>
            <w:r>
              <w:rPr>
                <w:rFonts w:cs="黑体"/>
                <w:color w:val="000000"/>
                <w:kern w:val="0"/>
                <w:szCs w:val="21"/>
                <w:lang w:val="zh-CN"/>
              </w:rPr>
              <w:t>F</w:t>
            </w:r>
            <w:r>
              <w:rPr>
                <w:rFonts w:cs="黑体" w:hint="eastAsia"/>
                <w:color w:val="000000"/>
                <w:kern w:val="0"/>
                <w:szCs w:val="21"/>
                <w:lang w:val="zh-CN"/>
              </w:rPr>
              <w:t>缆索结构检测评定历史（根据需要设置行数）</w:t>
            </w:r>
          </w:p>
        </w:tc>
      </w:tr>
      <w:tr w:rsidR="00596C71" w14:paraId="16081BDB" w14:textId="77777777" w:rsidTr="00596C71">
        <w:trPr>
          <w:trHeight w:val="20"/>
        </w:trPr>
        <w:tc>
          <w:tcPr>
            <w:tcW w:w="1652" w:type="dxa"/>
            <w:gridSpan w:val="4"/>
          </w:tcPr>
          <w:p w14:paraId="424335C5" w14:textId="77777777" w:rsidR="00596C71" w:rsidRDefault="00000000">
            <w:pPr>
              <w:rPr>
                <w:rFonts w:cs="黑体"/>
                <w:color w:val="000000"/>
                <w:kern w:val="0"/>
                <w:szCs w:val="21"/>
                <w:lang w:val="zh-CN"/>
              </w:rPr>
            </w:pPr>
            <w:r>
              <w:rPr>
                <w:rFonts w:cs="黑体"/>
                <w:color w:val="000000"/>
                <w:kern w:val="0"/>
                <w:szCs w:val="21"/>
                <w:lang w:val="zh-CN"/>
              </w:rPr>
              <w:t>52</w:t>
            </w:r>
          </w:p>
        </w:tc>
        <w:tc>
          <w:tcPr>
            <w:tcW w:w="1777" w:type="dxa"/>
            <w:gridSpan w:val="4"/>
          </w:tcPr>
          <w:p w14:paraId="2772A521" w14:textId="77777777" w:rsidR="00596C71" w:rsidRDefault="00000000">
            <w:pPr>
              <w:rPr>
                <w:rFonts w:cs="黑体"/>
                <w:color w:val="000000"/>
                <w:kern w:val="0"/>
                <w:szCs w:val="21"/>
                <w:lang w:val="zh-CN"/>
              </w:rPr>
            </w:pPr>
            <w:r>
              <w:rPr>
                <w:rFonts w:cs="黑体"/>
                <w:color w:val="000000"/>
                <w:kern w:val="0"/>
                <w:szCs w:val="21"/>
                <w:lang w:val="zh-CN"/>
              </w:rPr>
              <w:t>53</w:t>
            </w:r>
          </w:p>
        </w:tc>
        <w:tc>
          <w:tcPr>
            <w:tcW w:w="6232" w:type="dxa"/>
            <w:gridSpan w:val="12"/>
          </w:tcPr>
          <w:p w14:paraId="74359F4D" w14:textId="77777777" w:rsidR="00596C71" w:rsidRDefault="00000000">
            <w:pPr>
              <w:rPr>
                <w:rFonts w:cs="黑体"/>
                <w:color w:val="000000"/>
                <w:kern w:val="0"/>
                <w:szCs w:val="21"/>
                <w:lang w:val="zh-CN"/>
              </w:rPr>
            </w:pPr>
            <w:r>
              <w:rPr>
                <w:rFonts w:cs="黑体"/>
                <w:color w:val="000000"/>
                <w:kern w:val="0"/>
                <w:szCs w:val="21"/>
                <w:lang w:val="zh-CN"/>
              </w:rPr>
              <w:t>54</w:t>
            </w:r>
          </w:p>
        </w:tc>
        <w:tc>
          <w:tcPr>
            <w:tcW w:w="2105" w:type="dxa"/>
            <w:gridSpan w:val="5"/>
          </w:tcPr>
          <w:p w14:paraId="482D55A4" w14:textId="77777777" w:rsidR="00596C71" w:rsidRDefault="00000000">
            <w:pPr>
              <w:rPr>
                <w:rFonts w:cs="黑体"/>
                <w:color w:val="000000"/>
                <w:kern w:val="0"/>
                <w:szCs w:val="21"/>
                <w:lang w:val="zh-CN"/>
              </w:rPr>
            </w:pPr>
            <w:r>
              <w:rPr>
                <w:rFonts w:cs="黑体"/>
                <w:color w:val="000000"/>
                <w:kern w:val="0"/>
                <w:szCs w:val="21"/>
                <w:lang w:val="zh-CN"/>
              </w:rPr>
              <w:t>55</w:t>
            </w:r>
          </w:p>
        </w:tc>
        <w:tc>
          <w:tcPr>
            <w:tcW w:w="1477" w:type="dxa"/>
            <w:gridSpan w:val="2"/>
          </w:tcPr>
          <w:p w14:paraId="0E3B5A69" w14:textId="77777777" w:rsidR="00596C71" w:rsidRDefault="00000000">
            <w:pPr>
              <w:rPr>
                <w:rFonts w:cs="黑体"/>
                <w:color w:val="000000"/>
                <w:kern w:val="0"/>
                <w:szCs w:val="21"/>
                <w:lang w:val="zh-CN"/>
              </w:rPr>
            </w:pPr>
            <w:r>
              <w:rPr>
                <w:rFonts w:cs="黑体"/>
                <w:color w:val="000000"/>
                <w:kern w:val="0"/>
                <w:szCs w:val="21"/>
                <w:lang w:val="zh-CN"/>
              </w:rPr>
              <w:t>56</w:t>
            </w:r>
          </w:p>
        </w:tc>
      </w:tr>
      <w:tr w:rsidR="00596C71" w14:paraId="144CB4E2" w14:textId="77777777" w:rsidTr="00596C71">
        <w:trPr>
          <w:trHeight w:val="20"/>
        </w:trPr>
        <w:tc>
          <w:tcPr>
            <w:tcW w:w="1652" w:type="dxa"/>
            <w:gridSpan w:val="4"/>
          </w:tcPr>
          <w:p w14:paraId="50214C64" w14:textId="77777777" w:rsidR="00596C71" w:rsidRDefault="00000000">
            <w:pPr>
              <w:rPr>
                <w:rFonts w:cs="黑体"/>
                <w:color w:val="000000"/>
                <w:kern w:val="0"/>
                <w:szCs w:val="21"/>
                <w:lang w:val="zh-CN"/>
              </w:rPr>
            </w:pPr>
            <w:r>
              <w:rPr>
                <w:rFonts w:cs="黑体" w:hint="eastAsia"/>
                <w:color w:val="000000"/>
                <w:kern w:val="0"/>
                <w:szCs w:val="21"/>
                <w:lang w:val="zh-CN"/>
              </w:rPr>
              <w:t>评定时间</w:t>
            </w:r>
          </w:p>
        </w:tc>
        <w:tc>
          <w:tcPr>
            <w:tcW w:w="1777" w:type="dxa"/>
            <w:gridSpan w:val="4"/>
          </w:tcPr>
          <w:p w14:paraId="287C7C22" w14:textId="77777777" w:rsidR="00596C71" w:rsidRDefault="00000000">
            <w:pPr>
              <w:rPr>
                <w:rFonts w:cs="黑体"/>
                <w:color w:val="000000"/>
                <w:kern w:val="0"/>
                <w:szCs w:val="21"/>
                <w:lang w:val="zh-CN"/>
              </w:rPr>
            </w:pPr>
            <w:r>
              <w:rPr>
                <w:rFonts w:cs="黑体" w:hint="eastAsia"/>
                <w:color w:val="000000"/>
                <w:kern w:val="0"/>
                <w:szCs w:val="21"/>
                <w:lang w:val="zh-CN"/>
              </w:rPr>
              <w:t>检测类别</w:t>
            </w:r>
          </w:p>
        </w:tc>
        <w:tc>
          <w:tcPr>
            <w:tcW w:w="6232" w:type="dxa"/>
            <w:gridSpan w:val="12"/>
          </w:tcPr>
          <w:p w14:paraId="4AB2FC18" w14:textId="77777777" w:rsidR="00596C71" w:rsidRDefault="00000000">
            <w:pPr>
              <w:rPr>
                <w:rFonts w:cs="黑体"/>
                <w:color w:val="000000"/>
                <w:kern w:val="0"/>
                <w:szCs w:val="21"/>
                <w:lang w:val="zh-CN"/>
              </w:rPr>
            </w:pPr>
            <w:r>
              <w:rPr>
                <w:rFonts w:cs="黑体" w:hint="eastAsia"/>
                <w:color w:val="000000"/>
                <w:kern w:val="0"/>
                <w:szCs w:val="21"/>
                <w:lang w:val="zh-CN"/>
              </w:rPr>
              <w:t>缆索构件技术状况评定结果</w:t>
            </w:r>
            <w:r>
              <w:rPr>
                <w:rFonts w:cs="黑体"/>
                <w:color w:val="000000"/>
                <w:kern w:val="0"/>
                <w:szCs w:val="21"/>
                <w:lang w:val="zh-CN"/>
              </w:rPr>
              <w:t>/</w:t>
            </w:r>
            <w:r>
              <w:rPr>
                <w:rFonts w:cs="黑体" w:hint="eastAsia"/>
                <w:color w:val="000000"/>
                <w:kern w:val="0"/>
                <w:szCs w:val="21"/>
                <w:lang w:val="zh-CN"/>
              </w:rPr>
              <w:t>特殊检查结论</w:t>
            </w:r>
          </w:p>
        </w:tc>
        <w:tc>
          <w:tcPr>
            <w:tcW w:w="2105" w:type="dxa"/>
            <w:gridSpan w:val="5"/>
          </w:tcPr>
          <w:p w14:paraId="4F7DF318" w14:textId="77777777" w:rsidR="00596C71" w:rsidRDefault="00000000">
            <w:pPr>
              <w:rPr>
                <w:rFonts w:cs="黑体"/>
                <w:color w:val="000000"/>
                <w:kern w:val="0"/>
                <w:szCs w:val="21"/>
                <w:lang w:val="zh-CN"/>
              </w:rPr>
            </w:pPr>
            <w:r>
              <w:rPr>
                <w:rFonts w:cs="黑体" w:hint="eastAsia"/>
                <w:color w:val="000000"/>
                <w:kern w:val="0"/>
                <w:szCs w:val="21"/>
                <w:lang w:val="zh-CN"/>
              </w:rPr>
              <w:t>处治对策</w:t>
            </w:r>
          </w:p>
        </w:tc>
        <w:tc>
          <w:tcPr>
            <w:tcW w:w="1477" w:type="dxa"/>
            <w:gridSpan w:val="2"/>
          </w:tcPr>
          <w:p w14:paraId="2DE3B969" w14:textId="77777777" w:rsidR="00596C71" w:rsidRDefault="00000000">
            <w:pPr>
              <w:rPr>
                <w:rFonts w:cs="黑体"/>
                <w:color w:val="000000"/>
                <w:kern w:val="0"/>
                <w:szCs w:val="21"/>
                <w:lang w:val="zh-CN"/>
              </w:rPr>
            </w:pPr>
            <w:r>
              <w:rPr>
                <w:rFonts w:cs="黑体" w:hint="eastAsia"/>
                <w:color w:val="000000"/>
                <w:kern w:val="0"/>
                <w:szCs w:val="21"/>
                <w:lang w:val="zh-CN"/>
              </w:rPr>
              <w:t>下次检测时间</w:t>
            </w:r>
          </w:p>
        </w:tc>
      </w:tr>
      <w:tr w:rsidR="00596C71" w14:paraId="7C422D5D" w14:textId="77777777" w:rsidTr="00596C71">
        <w:trPr>
          <w:trHeight w:val="20"/>
        </w:trPr>
        <w:tc>
          <w:tcPr>
            <w:tcW w:w="1652" w:type="dxa"/>
            <w:gridSpan w:val="4"/>
          </w:tcPr>
          <w:p w14:paraId="5DC3FD5E" w14:textId="77777777" w:rsidR="00596C71" w:rsidRDefault="00596C71">
            <w:pPr>
              <w:rPr>
                <w:rFonts w:cs="黑体"/>
                <w:color w:val="000000"/>
                <w:kern w:val="0"/>
                <w:szCs w:val="21"/>
                <w:lang w:val="zh-CN"/>
              </w:rPr>
            </w:pPr>
          </w:p>
        </w:tc>
        <w:tc>
          <w:tcPr>
            <w:tcW w:w="1777" w:type="dxa"/>
            <w:gridSpan w:val="4"/>
          </w:tcPr>
          <w:p w14:paraId="42DBF2FD" w14:textId="77777777" w:rsidR="00596C71" w:rsidRDefault="00596C71">
            <w:pPr>
              <w:rPr>
                <w:rFonts w:cs="黑体"/>
                <w:color w:val="000000"/>
                <w:kern w:val="0"/>
                <w:szCs w:val="21"/>
                <w:lang w:val="zh-CN"/>
              </w:rPr>
            </w:pPr>
          </w:p>
        </w:tc>
        <w:tc>
          <w:tcPr>
            <w:tcW w:w="6232" w:type="dxa"/>
            <w:gridSpan w:val="12"/>
          </w:tcPr>
          <w:p w14:paraId="0B05A6B6" w14:textId="77777777" w:rsidR="00596C71" w:rsidRDefault="00596C71">
            <w:pPr>
              <w:rPr>
                <w:rFonts w:cs="黑体"/>
                <w:color w:val="000000"/>
                <w:kern w:val="0"/>
                <w:szCs w:val="21"/>
                <w:lang w:val="zh-CN"/>
              </w:rPr>
            </w:pPr>
          </w:p>
        </w:tc>
        <w:tc>
          <w:tcPr>
            <w:tcW w:w="2105" w:type="dxa"/>
            <w:gridSpan w:val="5"/>
          </w:tcPr>
          <w:p w14:paraId="72D93C93" w14:textId="77777777" w:rsidR="00596C71" w:rsidRDefault="00596C71">
            <w:pPr>
              <w:rPr>
                <w:rFonts w:cs="黑体"/>
                <w:color w:val="000000"/>
                <w:kern w:val="0"/>
                <w:szCs w:val="21"/>
                <w:lang w:val="zh-CN"/>
              </w:rPr>
            </w:pPr>
          </w:p>
        </w:tc>
        <w:tc>
          <w:tcPr>
            <w:tcW w:w="1477" w:type="dxa"/>
            <w:gridSpan w:val="2"/>
          </w:tcPr>
          <w:p w14:paraId="12F5D6E8" w14:textId="77777777" w:rsidR="00596C71" w:rsidRDefault="00596C71">
            <w:pPr>
              <w:rPr>
                <w:rFonts w:cs="黑体"/>
                <w:color w:val="000000"/>
                <w:kern w:val="0"/>
                <w:szCs w:val="21"/>
                <w:lang w:val="zh-CN"/>
              </w:rPr>
            </w:pPr>
          </w:p>
        </w:tc>
      </w:tr>
      <w:tr w:rsidR="00596C71" w14:paraId="6E70A896" w14:textId="77777777" w:rsidTr="00596C71">
        <w:trPr>
          <w:trHeight w:val="20"/>
        </w:trPr>
        <w:tc>
          <w:tcPr>
            <w:tcW w:w="13243" w:type="dxa"/>
            <w:gridSpan w:val="27"/>
            <w:shd w:val="clear" w:color="auto" w:fill="FFFFFF"/>
          </w:tcPr>
          <w:p w14:paraId="11D333A3" w14:textId="77777777" w:rsidR="00596C71" w:rsidRDefault="00000000">
            <w:pPr>
              <w:rPr>
                <w:rFonts w:cs="黑体"/>
                <w:color w:val="000000"/>
                <w:kern w:val="0"/>
                <w:szCs w:val="21"/>
                <w:lang w:val="zh-CN"/>
              </w:rPr>
            </w:pPr>
            <w:r>
              <w:rPr>
                <w:rFonts w:cs="黑体"/>
                <w:color w:val="000000"/>
                <w:kern w:val="0"/>
                <w:szCs w:val="21"/>
                <w:lang w:val="zh-CN"/>
              </w:rPr>
              <w:t>G</w:t>
            </w:r>
            <w:r>
              <w:rPr>
                <w:rFonts w:cs="黑体" w:hint="eastAsia"/>
                <w:color w:val="000000"/>
                <w:kern w:val="0"/>
                <w:szCs w:val="21"/>
                <w:lang w:val="zh-CN"/>
              </w:rPr>
              <w:t>养护处治记录（根据需要设置行数）</w:t>
            </w:r>
          </w:p>
        </w:tc>
      </w:tr>
      <w:tr w:rsidR="00596C71" w14:paraId="4F0EDB3F" w14:textId="77777777" w:rsidTr="00596C71">
        <w:trPr>
          <w:trHeight w:val="20"/>
        </w:trPr>
        <w:tc>
          <w:tcPr>
            <w:tcW w:w="1191" w:type="dxa"/>
            <w:gridSpan w:val="3"/>
          </w:tcPr>
          <w:p w14:paraId="7300816B" w14:textId="77777777" w:rsidR="00596C71" w:rsidRDefault="00000000">
            <w:pPr>
              <w:rPr>
                <w:rFonts w:cs="黑体"/>
                <w:color w:val="000000"/>
                <w:kern w:val="0"/>
                <w:szCs w:val="21"/>
                <w:lang w:val="zh-CN"/>
              </w:rPr>
            </w:pPr>
            <w:r>
              <w:rPr>
                <w:rFonts w:cs="黑体"/>
                <w:color w:val="000000"/>
                <w:kern w:val="0"/>
                <w:szCs w:val="21"/>
                <w:lang w:val="zh-CN"/>
              </w:rPr>
              <w:t>57</w:t>
            </w:r>
          </w:p>
        </w:tc>
        <w:tc>
          <w:tcPr>
            <w:tcW w:w="1287" w:type="dxa"/>
            <w:gridSpan w:val="3"/>
          </w:tcPr>
          <w:p w14:paraId="7571DAAE" w14:textId="77777777" w:rsidR="00596C71" w:rsidRDefault="00000000">
            <w:pPr>
              <w:rPr>
                <w:rFonts w:cs="黑体"/>
                <w:color w:val="000000"/>
                <w:kern w:val="0"/>
                <w:szCs w:val="21"/>
                <w:lang w:val="zh-CN"/>
              </w:rPr>
            </w:pPr>
            <w:r>
              <w:rPr>
                <w:rFonts w:cs="黑体"/>
                <w:color w:val="000000"/>
                <w:kern w:val="0"/>
                <w:szCs w:val="21"/>
                <w:lang w:val="zh-CN"/>
              </w:rPr>
              <w:t>58</w:t>
            </w:r>
          </w:p>
        </w:tc>
        <w:tc>
          <w:tcPr>
            <w:tcW w:w="1240" w:type="dxa"/>
            <w:gridSpan w:val="3"/>
          </w:tcPr>
          <w:p w14:paraId="2BDF4C4F" w14:textId="77777777" w:rsidR="00596C71" w:rsidRDefault="00000000">
            <w:pPr>
              <w:rPr>
                <w:rFonts w:cs="黑体"/>
                <w:color w:val="000000"/>
                <w:kern w:val="0"/>
                <w:szCs w:val="21"/>
                <w:lang w:val="zh-CN"/>
              </w:rPr>
            </w:pPr>
            <w:r>
              <w:rPr>
                <w:rFonts w:cs="黑体"/>
                <w:color w:val="000000"/>
                <w:kern w:val="0"/>
                <w:szCs w:val="21"/>
                <w:lang w:val="zh-CN"/>
              </w:rPr>
              <w:t>59</w:t>
            </w:r>
          </w:p>
        </w:tc>
        <w:tc>
          <w:tcPr>
            <w:tcW w:w="1222" w:type="dxa"/>
            <w:gridSpan w:val="3"/>
          </w:tcPr>
          <w:p w14:paraId="307F395C" w14:textId="77777777" w:rsidR="00596C71" w:rsidRDefault="00000000">
            <w:pPr>
              <w:rPr>
                <w:rFonts w:cs="黑体"/>
                <w:color w:val="000000"/>
                <w:kern w:val="0"/>
                <w:szCs w:val="21"/>
                <w:lang w:val="zh-CN"/>
              </w:rPr>
            </w:pPr>
            <w:r>
              <w:rPr>
                <w:rFonts w:cs="黑体"/>
                <w:color w:val="000000"/>
                <w:kern w:val="0"/>
                <w:szCs w:val="21"/>
                <w:lang w:val="zh-CN"/>
              </w:rPr>
              <w:t>60</w:t>
            </w:r>
          </w:p>
        </w:tc>
        <w:tc>
          <w:tcPr>
            <w:tcW w:w="1175" w:type="dxa"/>
          </w:tcPr>
          <w:p w14:paraId="1BC83CEA" w14:textId="77777777" w:rsidR="00596C71" w:rsidRDefault="00000000">
            <w:pPr>
              <w:rPr>
                <w:rFonts w:cs="黑体"/>
                <w:color w:val="000000"/>
                <w:kern w:val="0"/>
                <w:szCs w:val="21"/>
                <w:lang w:val="zh-CN"/>
              </w:rPr>
            </w:pPr>
            <w:r>
              <w:rPr>
                <w:rFonts w:cs="黑体"/>
                <w:color w:val="000000"/>
                <w:kern w:val="0"/>
                <w:szCs w:val="21"/>
                <w:lang w:val="zh-CN"/>
              </w:rPr>
              <w:t>61</w:t>
            </w:r>
          </w:p>
        </w:tc>
        <w:tc>
          <w:tcPr>
            <w:tcW w:w="1217" w:type="dxa"/>
            <w:gridSpan w:val="2"/>
          </w:tcPr>
          <w:p w14:paraId="6BD5A337" w14:textId="77777777" w:rsidR="00596C71" w:rsidRDefault="00000000">
            <w:pPr>
              <w:rPr>
                <w:rFonts w:cs="黑体"/>
                <w:color w:val="000000"/>
                <w:kern w:val="0"/>
                <w:szCs w:val="21"/>
                <w:lang w:val="zh-CN"/>
              </w:rPr>
            </w:pPr>
            <w:r>
              <w:rPr>
                <w:rFonts w:cs="黑体"/>
                <w:color w:val="000000"/>
                <w:kern w:val="0"/>
                <w:szCs w:val="21"/>
                <w:lang w:val="zh-CN"/>
              </w:rPr>
              <w:t>62</w:t>
            </w:r>
          </w:p>
        </w:tc>
        <w:tc>
          <w:tcPr>
            <w:tcW w:w="1027" w:type="dxa"/>
            <w:gridSpan w:val="2"/>
          </w:tcPr>
          <w:p w14:paraId="7DE35662" w14:textId="77777777" w:rsidR="00596C71" w:rsidRDefault="00000000">
            <w:pPr>
              <w:rPr>
                <w:rFonts w:cs="黑体"/>
                <w:color w:val="000000"/>
                <w:kern w:val="0"/>
                <w:szCs w:val="21"/>
                <w:lang w:val="zh-CN"/>
              </w:rPr>
            </w:pPr>
            <w:r>
              <w:rPr>
                <w:rFonts w:cs="黑体"/>
                <w:color w:val="000000"/>
                <w:kern w:val="0"/>
                <w:szCs w:val="21"/>
                <w:lang w:val="zh-CN"/>
              </w:rPr>
              <w:t>63</w:t>
            </w:r>
          </w:p>
        </w:tc>
        <w:tc>
          <w:tcPr>
            <w:tcW w:w="1585" w:type="dxa"/>
            <w:gridSpan w:val="4"/>
          </w:tcPr>
          <w:p w14:paraId="1575F2E7" w14:textId="77777777" w:rsidR="00596C71" w:rsidRDefault="00000000">
            <w:pPr>
              <w:rPr>
                <w:rFonts w:cs="黑体"/>
                <w:color w:val="000000"/>
                <w:kern w:val="0"/>
                <w:szCs w:val="21"/>
                <w:lang w:val="zh-CN"/>
              </w:rPr>
            </w:pPr>
            <w:r>
              <w:rPr>
                <w:rFonts w:cs="黑体"/>
                <w:color w:val="000000"/>
                <w:kern w:val="0"/>
                <w:szCs w:val="21"/>
                <w:lang w:val="zh-CN"/>
              </w:rPr>
              <w:t>64</w:t>
            </w:r>
          </w:p>
        </w:tc>
        <w:tc>
          <w:tcPr>
            <w:tcW w:w="1113" w:type="dxa"/>
            <w:gridSpan w:val="2"/>
          </w:tcPr>
          <w:p w14:paraId="68F440C9" w14:textId="77777777" w:rsidR="00596C71" w:rsidRDefault="00000000">
            <w:pPr>
              <w:rPr>
                <w:rFonts w:cs="黑体"/>
                <w:color w:val="000000"/>
                <w:kern w:val="0"/>
                <w:szCs w:val="21"/>
                <w:lang w:val="zh-CN"/>
              </w:rPr>
            </w:pPr>
            <w:r>
              <w:rPr>
                <w:rFonts w:cs="黑体"/>
                <w:color w:val="000000"/>
                <w:kern w:val="0"/>
                <w:szCs w:val="21"/>
                <w:lang w:val="zh-CN"/>
              </w:rPr>
              <w:t>65</w:t>
            </w:r>
          </w:p>
        </w:tc>
        <w:tc>
          <w:tcPr>
            <w:tcW w:w="1131" w:type="dxa"/>
            <w:gridSpan w:val="3"/>
          </w:tcPr>
          <w:p w14:paraId="7D665A0C" w14:textId="77777777" w:rsidR="00596C71" w:rsidRDefault="00000000">
            <w:pPr>
              <w:rPr>
                <w:rFonts w:cs="黑体"/>
                <w:color w:val="000000"/>
                <w:kern w:val="0"/>
                <w:szCs w:val="21"/>
                <w:lang w:val="zh-CN"/>
              </w:rPr>
            </w:pPr>
            <w:r>
              <w:rPr>
                <w:rFonts w:cs="黑体"/>
                <w:color w:val="000000"/>
                <w:kern w:val="0"/>
                <w:szCs w:val="21"/>
                <w:lang w:val="zh-CN"/>
              </w:rPr>
              <w:t>66</w:t>
            </w:r>
          </w:p>
        </w:tc>
        <w:tc>
          <w:tcPr>
            <w:tcW w:w="1055" w:type="dxa"/>
          </w:tcPr>
          <w:p w14:paraId="5A99884D" w14:textId="77777777" w:rsidR="00596C71" w:rsidRDefault="00000000">
            <w:pPr>
              <w:rPr>
                <w:rFonts w:cs="黑体"/>
                <w:color w:val="000000"/>
                <w:kern w:val="0"/>
                <w:szCs w:val="21"/>
                <w:lang w:val="zh-CN"/>
              </w:rPr>
            </w:pPr>
            <w:r>
              <w:rPr>
                <w:rFonts w:cs="黑体"/>
                <w:color w:val="000000"/>
                <w:kern w:val="0"/>
                <w:szCs w:val="21"/>
                <w:lang w:val="zh-CN"/>
              </w:rPr>
              <w:t>67</w:t>
            </w:r>
          </w:p>
        </w:tc>
      </w:tr>
      <w:tr w:rsidR="00596C71" w14:paraId="4013B9AD" w14:textId="77777777" w:rsidTr="00596C71">
        <w:trPr>
          <w:trHeight w:val="20"/>
        </w:trPr>
        <w:tc>
          <w:tcPr>
            <w:tcW w:w="1191" w:type="dxa"/>
            <w:gridSpan w:val="3"/>
          </w:tcPr>
          <w:p w14:paraId="07FDE199" w14:textId="77777777" w:rsidR="00596C71" w:rsidRDefault="00000000">
            <w:pPr>
              <w:jc w:val="left"/>
              <w:rPr>
                <w:rFonts w:cs="黑体"/>
                <w:color w:val="000000"/>
                <w:kern w:val="0"/>
                <w:szCs w:val="21"/>
                <w:lang w:val="zh-CN"/>
              </w:rPr>
            </w:pPr>
            <w:r>
              <w:rPr>
                <w:rFonts w:cs="黑体" w:hint="eastAsia"/>
                <w:color w:val="000000"/>
                <w:kern w:val="0"/>
                <w:szCs w:val="21"/>
                <w:lang w:val="zh-CN"/>
              </w:rPr>
              <w:t>时间（段）</w:t>
            </w:r>
          </w:p>
        </w:tc>
        <w:tc>
          <w:tcPr>
            <w:tcW w:w="1287" w:type="dxa"/>
            <w:gridSpan w:val="3"/>
          </w:tcPr>
          <w:p w14:paraId="31C458AA" w14:textId="77777777" w:rsidR="00596C71" w:rsidRDefault="00000000">
            <w:pPr>
              <w:jc w:val="left"/>
              <w:rPr>
                <w:rFonts w:cs="黑体"/>
                <w:color w:val="000000"/>
                <w:kern w:val="0"/>
                <w:szCs w:val="21"/>
                <w:lang w:val="zh-CN"/>
              </w:rPr>
            </w:pPr>
            <w:r>
              <w:rPr>
                <w:rFonts w:cs="黑体" w:hint="eastAsia"/>
                <w:color w:val="000000"/>
                <w:kern w:val="0"/>
                <w:szCs w:val="21"/>
                <w:lang w:val="zh-CN"/>
              </w:rPr>
              <w:t>处治类别</w:t>
            </w:r>
            <w:r>
              <w:rPr>
                <w:rFonts w:cs="黑体"/>
                <w:color w:val="000000"/>
                <w:kern w:val="0"/>
                <w:szCs w:val="21"/>
                <w:lang w:val="zh-CN"/>
              </w:rPr>
              <w:t xml:space="preserve"> </w:t>
            </w:r>
            <w:r>
              <w:rPr>
                <w:rFonts w:cs="黑体" w:hint="eastAsia"/>
                <w:color w:val="000000"/>
                <w:kern w:val="0"/>
                <w:szCs w:val="21"/>
                <w:lang w:val="zh-CN"/>
              </w:rPr>
              <w:t>（维修、加</w:t>
            </w:r>
            <w:r>
              <w:rPr>
                <w:rFonts w:cs="黑体"/>
                <w:color w:val="000000"/>
                <w:kern w:val="0"/>
                <w:szCs w:val="21"/>
                <w:lang w:val="zh-CN"/>
              </w:rPr>
              <w:t xml:space="preserve"> </w:t>
            </w:r>
            <w:r>
              <w:rPr>
                <w:rFonts w:cs="黑体" w:hint="eastAsia"/>
                <w:color w:val="000000"/>
                <w:kern w:val="0"/>
                <w:szCs w:val="21"/>
                <w:lang w:val="zh-CN"/>
              </w:rPr>
              <w:t>固、改造）</w:t>
            </w:r>
          </w:p>
        </w:tc>
        <w:tc>
          <w:tcPr>
            <w:tcW w:w="1240" w:type="dxa"/>
            <w:gridSpan w:val="3"/>
          </w:tcPr>
          <w:p w14:paraId="548A406E" w14:textId="77777777" w:rsidR="00596C71" w:rsidRDefault="00000000">
            <w:pPr>
              <w:jc w:val="left"/>
              <w:rPr>
                <w:rFonts w:cs="黑体"/>
                <w:color w:val="000000"/>
                <w:kern w:val="0"/>
                <w:szCs w:val="21"/>
                <w:lang w:val="zh-CN"/>
              </w:rPr>
            </w:pPr>
            <w:r>
              <w:rPr>
                <w:rFonts w:cs="黑体" w:hint="eastAsia"/>
                <w:color w:val="000000"/>
                <w:kern w:val="0"/>
                <w:szCs w:val="21"/>
                <w:lang w:val="zh-CN"/>
              </w:rPr>
              <w:t>处治原因</w:t>
            </w:r>
          </w:p>
        </w:tc>
        <w:tc>
          <w:tcPr>
            <w:tcW w:w="1222" w:type="dxa"/>
            <w:gridSpan w:val="3"/>
          </w:tcPr>
          <w:p w14:paraId="56D6B186" w14:textId="77777777" w:rsidR="00596C71" w:rsidRDefault="00000000">
            <w:pPr>
              <w:jc w:val="left"/>
              <w:rPr>
                <w:rFonts w:cs="黑体"/>
                <w:color w:val="000000"/>
                <w:kern w:val="0"/>
                <w:szCs w:val="21"/>
                <w:lang w:val="zh-CN"/>
              </w:rPr>
            </w:pPr>
            <w:r>
              <w:rPr>
                <w:rFonts w:cs="黑体" w:hint="eastAsia"/>
                <w:color w:val="000000"/>
                <w:kern w:val="0"/>
                <w:szCs w:val="21"/>
                <w:lang w:val="zh-CN"/>
              </w:rPr>
              <w:t>处治范围</w:t>
            </w:r>
          </w:p>
        </w:tc>
        <w:tc>
          <w:tcPr>
            <w:tcW w:w="1175" w:type="dxa"/>
          </w:tcPr>
          <w:p w14:paraId="05653B4C" w14:textId="77777777" w:rsidR="00596C71" w:rsidRDefault="00000000">
            <w:pPr>
              <w:jc w:val="left"/>
              <w:rPr>
                <w:rFonts w:cs="黑体"/>
                <w:color w:val="000000"/>
                <w:kern w:val="0"/>
                <w:szCs w:val="21"/>
                <w:lang w:val="zh-CN"/>
              </w:rPr>
            </w:pPr>
            <w:r>
              <w:rPr>
                <w:rFonts w:cs="黑体" w:hint="eastAsia"/>
                <w:color w:val="000000"/>
                <w:kern w:val="0"/>
                <w:szCs w:val="21"/>
                <w:lang w:val="zh-CN"/>
              </w:rPr>
              <w:t>工程费用</w:t>
            </w:r>
          </w:p>
          <w:p w14:paraId="17A08F61" w14:textId="77777777" w:rsidR="00596C71" w:rsidRDefault="00000000">
            <w:pPr>
              <w:jc w:val="left"/>
              <w:rPr>
                <w:rFonts w:cs="黑体"/>
                <w:color w:val="000000"/>
                <w:kern w:val="0"/>
                <w:szCs w:val="21"/>
                <w:lang w:val="zh-CN"/>
              </w:rPr>
            </w:pPr>
            <w:r>
              <w:rPr>
                <w:rFonts w:cs="黑体" w:hint="eastAsia"/>
                <w:color w:val="000000"/>
                <w:kern w:val="0"/>
                <w:szCs w:val="21"/>
                <w:lang w:val="zh-CN"/>
              </w:rPr>
              <w:t>（万元）</w:t>
            </w:r>
          </w:p>
        </w:tc>
        <w:tc>
          <w:tcPr>
            <w:tcW w:w="1217" w:type="dxa"/>
            <w:gridSpan w:val="2"/>
          </w:tcPr>
          <w:p w14:paraId="05A93BA2" w14:textId="77777777" w:rsidR="00596C71" w:rsidRDefault="00000000">
            <w:pPr>
              <w:jc w:val="left"/>
              <w:rPr>
                <w:rFonts w:cs="黑体"/>
                <w:color w:val="000000"/>
                <w:kern w:val="0"/>
                <w:szCs w:val="21"/>
                <w:lang w:val="zh-CN"/>
              </w:rPr>
            </w:pPr>
            <w:r>
              <w:rPr>
                <w:rFonts w:cs="黑体" w:hint="eastAsia"/>
                <w:color w:val="000000"/>
                <w:kern w:val="0"/>
                <w:szCs w:val="21"/>
                <w:lang w:val="zh-CN"/>
              </w:rPr>
              <w:t>经费来源</w:t>
            </w:r>
          </w:p>
        </w:tc>
        <w:tc>
          <w:tcPr>
            <w:tcW w:w="1027" w:type="dxa"/>
            <w:gridSpan w:val="2"/>
          </w:tcPr>
          <w:p w14:paraId="48615C97" w14:textId="77777777" w:rsidR="00596C71" w:rsidRDefault="00000000">
            <w:pPr>
              <w:jc w:val="left"/>
              <w:rPr>
                <w:rFonts w:cs="黑体"/>
                <w:color w:val="000000"/>
                <w:kern w:val="0"/>
                <w:szCs w:val="21"/>
                <w:lang w:val="zh-CN"/>
              </w:rPr>
            </w:pPr>
            <w:r>
              <w:rPr>
                <w:rFonts w:cs="黑体" w:hint="eastAsia"/>
                <w:color w:val="000000"/>
                <w:kern w:val="0"/>
                <w:szCs w:val="21"/>
                <w:lang w:val="zh-CN"/>
              </w:rPr>
              <w:t>处治质量评定</w:t>
            </w:r>
          </w:p>
        </w:tc>
        <w:tc>
          <w:tcPr>
            <w:tcW w:w="1585" w:type="dxa"/>
            <w:gridSpan w:val="4"/>
          </w:tcPr>
          <w:p w14:paraId="5A29E32C" w14:textId="77777777" w:rsidR="00596C71" w:rsidRDefault="00000000">
            <w:pPr>
              <w:jc w:val="left"/>
              <w:rPr>
                <w:rFonts w:cs="黑体"/>
                <w:color w:val="000000"/>
                <w:kern w:val="0"/>
                <w:szCs w:val="21"/>
                <w:lang w:val="zh-CN"/>
              </w:rPr>
            </w:pPr>
            <w:r>
              <w:rPr>
                <w:rFonts w:cs="黑体" w:hint="eastAsia"/>
                <w:color w:val="000000"/>
                <w:kern w:val="0"/>
                <w:szCs w:val="21"/>
                <w:lang w:val="zh-CN"/>
              </w:rPr>
              <w:t>建设单位</w:t>
            </w:r>
          </w:p>
        </w:tc>
        <w:tc>
          <w:tcPr>
            <w:tcW w:w="1113" w:type="dxa"/>
            <w:gridSpan w:val="2"/>
          </w:tcPr>
          <w:p w14:paraId="13FCF26B" w14:textId="77777777" w:rsidR="00596C71" w:rsidRDefault="00000000">
            <w:pPr>
              <w:jc w:val="left"/>
              <w:rPr>
                <w:rFonts w:cs="黑体"/>
                <w:color w:val="000000"/>
                <w:kern w:val="0"/>
                <w:szCs w:val="21"/>
                <w:lang w:val="zh-CN"/>
              </w:rPr>
            </w:pPr>
            <w:r>
              <w:rPr>
                <w:rFonts w:cs="黑体" w:hint="eastAsia"/>
                <w:color w:val="000000"/>
                <w:kern w:val="0"/>
                <w:szCs w:val="21"/>
                <w:lang w:val="zh-CN"/>
              </w:rPr>
              <w:t>设计单位</w:t>
            </w:r>
          </w:p>
        </w:tc>
        <w:tc>
          <w:tcPr>
            <w:tcW w:w="1131" w:type="dxa"/>
            <w:gridSpan w:val="3"/>
          </w:tcPr>
          <w:p w14:paraId="69ECA7C5" w14:textId="77777777" w:rsidR="00596C71" w:rsidRDefault="00000000">
            <w:pPr>
              <w:jc w:val="left"/>
              <w:rPr>
                <w:rFonts w:cs="黑体"/>
                <w:color w:val="000000"/>
                <w:kern w:val="0"/>
                <w:szCs w:val="21"/>
                <w:lang w:val="zh-CN"/>
              </w:rPr>
            </w:pPr>
            <w:r>
              <w:rPr>
                <w:rFonts w:cs="黑体" w:hint="eastAsia"/>
                <w:color w:val="000000"/>
                <w:kern w:val="0"/>
                <w:szCs w:val="21"/>
                <w:lang w:val="zh-CN"/>
              </w:rPr>
              <w:t>施工单位</w:t>
            </w:r>
          </w:p>
        </w:tc>
        <w:tc>
          <w:tcPr>
            <w:tcW w:w="1055" w:type="dxa"/>
          </w:tcPr>
          <w:p w14:paraId="36ED138C" w14:textId="77777777" w:rsidR="00596C71" w:rsidRDefault="00000000">
            <w:pPr>
              <w:jc w:val="left"/>
              <w:rPr>
                <w:rFonts w:cs="黑体"/>
                <w:color w:val="000000"/>
                <w:kern w:val="0"/>
                <w:szCs w:val="21"/>
                <w:lang w:val="zh-CN"/>
              </w:rPr>
            </w:pPr>
            <w:r>
              <w:rPr>
                <w:rFonts w:cs="黑体" w:hint="eastAsia"/>
                <w:color w:val="000000"/>
                <w:kern w:val="0"/>
                <w:szCs w:val="21"/>
                <w:lang w:val="zh-CN"/>
              </w:rPr>
              <w:t>监理单位</w:t>
            </w:r>
          </w:p>
        </w:tc>
      </w:tr>
      <w:tr w:rsidR="00596C71" w14:paraId="38A234C1" w14:textId="77777777" w:rsidTr="00596C71">
        <w:trPr>
          <w:trHeight w:val="20"/>
        </w:trPr>
        <w:tc>
          <w:tcPr>
            <w:tcW w:w="1191" w:type="dxa"/>
            <w:gridSpan w:val="3"/>
          </w:tcPr>
          <w:p w14:paraId="4FC6F731" w14:textId="77777777" w:rsidR="00596C71" w:rsidRDefault="00596C71">
            <w:pPr>
              <w:rPr>
                <w:rFonts w:cs="黑体"/>
                <w:color w:val="000000"/>
                <w:kern w:val="0"/>
                <w:szCs w:val="21"/>
                <w:lang w:val="zh-CN"/>
              </w:rPr>
            </w:pPr>
          </w:p>
        </w:tc>
        <w:tc>
          <w:tcPr>
            <w:tcW w:w="1287" w:type="dxa"/>
            <w:gridSpan w:val="3"/>
          </w:tcPr>
          <w:p w14:paraId="1F05E85F" w14:textId="77777777" w:rsidR="00596C71" w:rsidRDefault="00596C71">
            <w:pPr>
              <w:rPr>
                <w:rFonts w:cs="黑体"/>
                <w:color w:val="000000"/>
                <w:kern w:val="0"/>
                <w:szCs w:val="21"/>
                <w:lang w:val="zh-CN"/>
              </w:rPr>
            </w:pPr>
          </w:p>
        </w:tc>
        <w:tc>
          <w:tcPr>
            <w:tcW w:w="1240" w:type="dxa"/>
            <w:gridSpan w:val="3"/>
          </w:tcPr>
          <w:p w14:paraId="40B0489F" w14:textId="77777777" w:rsidR="00596C71" w:rsidRDefault="00596C71">
            <w:pPr>
              <w:rPr>
                <w:rFonts w:cs="黑体"/>
                <w:color w:val="000000"/>
                <w:kern w:val="0"/>
                <w:szCs w:val="21"/>
                <w:lang w:val="zh-CN"/>
              </w:rPr>
            </w:pPr>
          </w:p>
        </w:tc>
        <w:tc>
          <w:tcPr>
            <w:tcW w:w="1222" w:type="dxa"/>
            <w:gridSpan w:val="3"/>
          </w:tcPr>
          <w:p w14:paraId="45DED9DF" w14:textId="77777777" w:rsidR="00596C71" w:rsidRDefault="00596C71">
            <w:pPr>
              <w:rPr>
                <w:rFonts w:cs="黑体"/>
                <w:color w:val="000000"/>
                <w:kern w:val="0"/>
                <w:szCs w:val="21"/>
                <w:lang w:val="zh-CN"/>
              </w:rPr>
            </w:pPr>
          </w:p>
        </w:tc>
        <w:tc>
          <w:tcPr>
            <w:tcW w:w="1175" w:type="dxa"/>
          </w:tcPr>
          <w:p w14:paraId="11591F40" w14:textId="77777777" w:rsidR="00596C71" w:rsidRDefault="00596C71">
            <w:pPr>
              <w:rPr>
                <w:rFonts w:cs="黑体"/>
                <w:color w:val="000000"/>
                <w:kern w:val="0"/>
                <w:szCs w:val="21"/>
                <w:lang w:val="zh-CN"/>
              </w:rPr>
            </w:pPr>
          </w:p>
        </w:tc>
        <w:tc>
          <w:tcPr>
            <w:tcW w:w="1217" w:type="dxa"/>
            <w:gridSpan w:val="2"/>
          </w:tcPr>
          <w:p w14:paraId="2310888F" w14:textId="77777777" w:rsidR="00596C71" w:rsidRDefault="00596C71">
            <w:pPr>
              <w:rPr>
                <w:rFonts w:cs="黑体"/>
                <w:color w:val="000000"/>
                <w:kern w:val="0"/>
                <w:szCs w:val="21"/>
                <w:lang w:val="zh-CN"/>
              </w:rPr>
            </w:pPr>
          </w:p>
        </w:tc>
        <w:tc>
          <w:tcPr>
            <w:tcW w:w="1027" w:type="dxa"/>
            <w:gridSpan w:val="2"/>
          </w:tcPr>
          <w:p w14:paraId="4C53932A" w14:textId="77777777" w:rsidR="00596C71" w:rsidRDefault="00596C71">
            <w:pPr>
              <w:rPr>
                <w:rFonts w:cs="黑体"/>
                <w:color w:val="000000"/>
                <w:kern w:val="0"/>
                <w:szCs w:val="21"/>
                <w:lang w:val="zh-CN"/>
              </w:rPr>
            </w:pPr>
          </w:p>
        </w:tc>
        <w:tc>
          <w:tcPr>
            <w:tcW w:w="1585" w:type="dxa"/>
            <w:gridSpan w:val="4"/>
          </w:tcPr>
          <w:p w14:paraId="3D419B75" w14:textId="77777777" w:rsidR="00596C71" w:rsidRDefault="00596C71">
            <w:pPr>
              <w:rPr>
                <w:rFonts w:cs="黑体"/>
                <w:color w:val="000000"/>
                <w:kern w:val="0"/>
                <w:szCs w:val="21"/>
                <w:lang w:val="zh-CN"/>
              </w:rPr>
            </w:pPr>
          </w:p>
        </w:tc>
        <w:tc>
          <w:tcPr>
            <w:tcW w:w="1113" w:type="dxa"/>
            <w:gridSpan w:val="2"/>
          </w:tcPr>
          <w:p w14:paraId="18F5B23F" w14:textId="77777777" w:rsidR="00596C71" w:rsidRDefault="00596C71">
            <w:pPr>
              <w:rPr>
                <w:rFonts w:cs="黑体"/>
                <w:color w:val="000000"/>
                <w:kern w:val="0"/>
                <w:szCs w:val="21"/>
                <w:lang w:val="zh-CN"/>
              </w:rPr>
            </w:pPr>
          </w:p>
        </w:tc>
        <w:tc>
          <w:tcPr>
            <w:tcW w:w="1131" w:type="dxa"/>
            <w:gridSpan w:val="3"/>
          </w:tcPr>
          <w:p w14:paraId="24C3CD17" w14:textId="77777777" w:rsidR="00596C71" w:rsidRDefault="00596C71">
            <w:pPr>
              <w:rPr>
                <w:rFonts w:cs="黑体"/>
                <w:color w:val="000000"/>
                <w:kern w:val="0"/>
                <w:szCs w:val="21"/>
                <w:lang w:val="zh-CN"/>
              </w:rPr>
            </w:pPr>
          </w:p>
        </w:tc>
        <w:tc>
          <w:tcPr>
            <w:tcW w:w="1055" w:type="dxa"/>
          </w:tcPr>
          <w:p w14:paraId="069FB9A9" w14:textId="77777777" w:rsidR="00596C71" w:rsidRDefault="00596C71">
            <w:pPr>
              <w:rPr>
                <w:rFonts w:cs="黑体"/>
                <w:color w:val="000000"/>
                <w:kern w:val="0"/>
                <w:szCs w:val="21"/>
                <w:lang w:val="zh-CN"/>
              </w:rPr>
            </w:pPr>
          </w:p>
        </w:tc>
      </w:tr>
      <w:tr w:rsidR="00596C71" w14:paraId="07650050" w14:textId="77777777" w:rsidTr="00596C71">
        <w:trPr>
          <w:trHeight w:val="20"/>
        </w:trPr>
        <w:tc>
          <w:tcPr>
            <w:tcW w:w="1191" w:type="dxa"/>
            <w:gridSpan w:val="3"/>
          </w:tcPr>
          <w:p w14:paraId="41CE97F8" w14:textId="77777777" w:rsidR="00596C71" w:rsidRDefault="00596C71">
            <w:pPr>
              <w:rPr>
                <w:rFonts w:cs="黑体"/>
                <w:color w:val="000000"/>
                <w:kern w:val="0"/>
                <w:szCs w:val="21"/>
                <w:lang w:val="zh-CN"/>
              </w:rPr>
            </w:pPr>
          </w:p>
        </w:tc>
        <w:tc>
          <w:tcPr>
            <w:tcW w:w="1287" w:type="dxa"/>
            <w:gridSpan w:val="3"/>
          </w:tcPr>
          <w:p w14:paraId="2DA8E65A" w14:textId="77777777" w:rsidR="00596C71" w:rsidRDefault="00596C71">
            <w:pPr>
              <w:rPr>
                <w:rFonts w:cs="黑体"/>
                <w:color w:val="000000"/>
                <w:kern w:val="0"/>
                <w:szCs w:val="21"/>
                <w:lang w:val="zh-CN"/>
              </w:rPr>
            </w:pPr>
          </w:p>
        </w:tc>
        <w:tc>
          <w:tcPr>
            <w:tcW w:w="1240" w:type="dxa"/>
            <w:gridSpan w:val="3"/>
          </w:tcPr>
          <w:p w14:paraId="4399DBB1" w14:textId="77777777" w:rsidR="00596C71" w:rsidRDefault="00596C71">
            <w:pPr>
              <w:rPr>
                <w:rFonts w:cs="黑体"/>
                <w:color w:val="000000"/>
                <w:kern w:val="0"/>
                <w:szCs w:val="21"/>
                <w:lang w:val="zh-CN"/>
              </w:rPr>
            </w:pPr>
          </w:p>
        </w:tc>
        <w:tc>
          <w:tcPr>
            <w:tcW w:w="1222" w:type="dxa"/>
            <w:gridSpan w:val="3"/>
          </w:tcPr>
          <w:p w14:paraId="008DFCB5" w14:textId="77777777" w:rsidR="00596C71" w:rsidRDefault="00596C71">
            <w:pPr>
              <w:rPr>
                <w:rFonts w:cs="黑体"/>
                <w:color w:val="000000"/>
                <w:kern w:val="0"/>
                <w:szCs w:val="21"/>
                <w:lang w:val="zh-CN"/>
              </w:rPr>
            </w:pPr>
          </w:p>
        </w:tc>
        <w:tc>
          <w:tcPr>
            <w:tcW w:w="1175" w:type="dxa"/>
          </w:tcPr>
          <w:p w14:paraId="62245257" w14:textId="77777777" w:rsidR="00596C71" w:rsidRDefault="00596C71">
            <w:pPr>
              <w:rPr>
                <w:rFonts w:cs="黑体"/>
                <w:color w:val="000000"/>
                <w:kern w:val="0"/>
                <w:szCs w:val="21"/>
                <w:lang w:val="zh-CN"/>
              </w:rPr>
            </w:pPr>
          </w:p>
        </w:tc>
        <w:tc>
          <w:tcPr>
            <w:tcW w:w="1217" w:type="dxa"/>
            <w:gridSpan w:val="2"/>
          </w:tcPr>
          <w:p w14:paraId="2677C25A" w14:textId="77777777" w:rsidR="00596C71" w:rsidRDefault="00596C71">
            <w:pPr>
              <w:rPr>
                <w:rFonts w:cs="黑体"/>
                <w:color w:val="000000"/>
                <w:kern w:val="0"/>
                <w:szCs w:val="21"/>
                <w:lang w:val="zh-CN"/>
              </w:rPr>
            </w:pPr>
          </w:p>
        </w:tc>
        <w:tc>
          <w:tcPr>
            <w:tcW w:w="1027" w:type="dxa"/>
            <w:gridSpan w:val="2"/>
          </w:tcPr>
          <w:p w14:paraId="5B67C777" w14:textId="77777777" w:rsidR="00596C71" w:rsidRDefault="00596C71">
            <w:pPr>
              <w:rPr>
                <w:rFonts w:cs="黑体"/>
                <w:color w:val="000000"/>
                <w:kern w:val="0"/>
                <w:szCs w:val="21"/>
                <w:lang w:val="zh-CN"/>
              </w:rPr>
            </w:pPr>
          </w:p>
        </w:tc>
        <w:tc>
          <w:tcPr>
            <w:tcW w:w="1585" w:type="dxa"/>
            <w:gridSpan w:val="4"/>
          </w:tcPr>
          <w:p w14:paraId="375C1917" w14:textId="77777777" w:rsidR="00596C71" w:rsidRDefault="00596C71">
            <w:pPr>
              <w:rPr>
                <w:rFonts w:cs="黑体"/>
                <w:color w:val="000000"/>
                <w:kern w:val="0"/>
                <w:szCs w:val="21"/>
                <w:lang w:val="zh-CN"/>
              </w:rPr>
            </w:pPr>
          </w:p>
        </w:tc>
        <w:tc>
          <w:tcPr>
            <w:tcW w:w="1113" w:type="dxa"/>
            <w:gridSpan w:val="2"/>
          </w:tcPr>
          <w:p w14:paraId="633B60AB" w14:textId="77777777" w:rsidR="00596C71" w:rsidRDefault="00596C71">
            <w:pPr>
              <w:rPr>
                <w:rFonts w:cs="黑体"/>
                <w:color w:val="000000"/>
                <w:kern w:val="0"/>
                <w:szCs w:val="21"/>
                <w:lang w:val="zh-CN"/>
              </w:rPr>
            </w:pPr>
          </w:p>
        </w:tc>
        <w:tc>
          <w:tcPr>
            <w:tcW w:w="1131" w:type="dxa"/>
            <w:gridSpan w:val="3"/>
          </w:tcPr>
          <w:p w14:paraId="77F86DBD" w14:textId="77777777" w:rsidR="00596C71" w:rsidRDefault="00596C71">
            <w:pPr>
              <w:rPr>
                <w:rFonts w:cs="黑体"/>
                <w:color w:val="000000"/>
                <w:kern w:val="0"/>
                <w:szCs w:val="21"/>
                <w:lang w:val="zh-CN"/>
              </w:rPr>
            </w:pPr>
          </w:p>
        </w:tc>
        <w:tc>
          <w:tcPr>
            <w:tcW w:w="1055" w:type="dxa"/>
          </w:tcPr>
          <w:p w14:paraId="1096E1E6" w14:textId="77777777" w:rsidR="00596C71" w:rsidRDefault="00596C71">
            <w:pPr>
              <w:rPr>
                <w:rFonts w:cs="黑体"/>
                <w:color w:val="000000"/>
                <w:kern w:val="0"/>
                <w:szCs w:val="21"/>
                <w:lang w:val="zh-CN"/>
              </w:rPr>
            </w:pPr>
          </w:p>
        </w:tc>
      </w:tr>
      <w:tr w:rsidR="00596C71" w14:paraId="77B271E8" w14:textId="77777777" w:rsidTr="00596C71">
        <w:trPr>
          <w:trHeight w:val="20"/>
        </w:trPr>
        <w:tc>
          <w:tcPr>
            <w:tcW w:w="1191" w:type="dxa"/>
            <w:gridSpan w:val="3"/>
          </w:tcPr>
          <w:p w14:paraId="48C9A2AD" w14:textId="77777777" w:rsidR="00596C71" w:rsidRDefault="00596C71">
            <w:pPr>
              <w:rPr>
                <w:rFonts w:cs="黑体"/>
                <w:color w:val="000000"/>
                <w:kern w:val="0"/>
                <w:szCs w:val="21"/>
                <w:lang w:val="zh-CN"/>
              </w:rPr>
            </w:pPr>
          </w:p>
        </w:tc>
        <w:tc>
          <w:tcPr>
            <w:tcW w:w="1287" w:type="dxa"/>
            <w:gridSpan w:val="3"/>
          </w:tcPr>
          <w:p w14:paraId="7A72A7BA" w14:textId="77777777" w:rsidR="00596C71" w:rsidRDefault="00596C71">
            <w:pPr>
              <w:rPr>
                <w:rFonts w:cs="黑体"/>
                <w:color w:val="000000"/>
                <w:kern w:val="0"/>
                <w:szCs w:val="21"/>
                <w:lang w:val="zh-CN"/>
              </w:rPr>
            </w:pPr>
          </w:p>
        </w:tc>
        <w:tc>
          <w:tcPr>
            <w:tcW w:w="1240" w:type="dxa"/>
            <w:gridSpan w:val="3"/>
          </w:tcPr>
          <w:p w14:paraId="1B998575" w14:textId="77777777" w:rsidR="00596C71" w:rsidRDefault="00596C71">
            <w:pPr>
              <w:rPr>
                <w:rFonts w:cs="黑体"/>
                <w:color w:val="000000"/>
                <w:kern w:val="0"/>
                <w:szCs w:val="21"/>
                <w:lang w:val="zh-CN"/>
              </w:rPr>
            </w:pPr>
          </w:p>
        </w:tc>
        <w:tc>
          <w:tcPr>
            <w:tcW w:w="1222" w:type="dxa"/>
            <w:gridSpan w:val="3"/>
          </w:tcPr>
          <w:p w14:paraId="6BA188C8" w14:textId="77777777" w:rsidR="00596C71" w:rsidRDefault="00596C71">
            <w:pPr>
              <w:rPr>
                <w:rFonts w:cs="黑体"/>
                <w:color w:val="000000"/>
                <w:kern w:val="0"/>
                <w:szCs w:val="21"/>
                <w:lang w:val="zh-CN"/>
              </w:rPr>
            </w:pPr>
          </w:p>
        </w:tc>
        <w:tc>
          <w:tcPr>
            <w:tcW w:w="1175" w:type="dxa"/>
          </w:tcPr>
          <w:p w14:paraId="2F095219" w14:textId="77777777" w:rsidR="00596C71" w:rsidRDefault="00596C71">
            <w:pPr>
              <w:rPr>
                <w:rFonts w:cs="黑体"/>
                <w:color w:val="000000"/>
                <w:kern w:val="0"/>
                <w:szCs w:val="21"/>
                <w:lang w:val="zh-CN"/>
              </w:rPr>
            </w:pPr>
          </w:p>
        </w:tc>
        <w:tc>
          <w:tcPr>
            <w:tcW w:w="1217" w:type="dxa"/>
            <w:gridSpan w:val="2"/>
          </w:tcPr>
          <w:p w14:paraId="139F6339" w14:textId="77777777" w:rsidR="00596C71" w:rsidRDefault="00596C71">
            <w:pPr>
              <w:rPr>
                <w:rFonts w:cs="黑体"/>
                <w:color w:val="000000"/>
                <w:kern w:val="0"/>
                <w:szCs w:val="21"/>
                <w:lang w:val="zh-CN"/>
              </w:rPr>
            </w:pPr>
          </w:p>
        </w:tc>
        <w:tc>
          <w:tcPr>
            <w:tcW w:w="1027" w:type="dxa"/>
            <w:gridSpan w:val="2"/>
          </w:tcPr>
          <w:p w14:paraId="64AE48E3" w14:textId="77777777" w:rsidR="00596C71" w:rsidRDefault="00596C71">
            <w:pPr>
              <w:rPr>
                <w:rFonts w:cs="黑体"/>
                <w:color w:val="000000"/>
                <w:kern w:val="0"/>
                <w:szCs w:val="21"/>
                <w:lang w:val="zh-CN"/>
              </w:rPr>
            </w:pPr>
          </w:p>
        </w:tc>
        <w:tc>
          <w:tcPr>
            <w:tcW w:w="1585" w:type="dxa"/>
            <w:gridSpan w:val="4"/>
          </w:tcPr>
          <w:p w14:paraId="0D2F1BBD" w14:textId="77777777" w:rsidR="00596C71" w:rsidRDefault="00596C71">
            <w:pPr>
              <w:rPr>
                <w:rFonts w:cs="黑体"/>
                <w:color w:val="000000"/>
                <w:kern w:val="0"/>
                <w:szCs w:val="21"/>
                <w:lang w:val="zh-CN"/>
              </w:rPr>
            </w:pPr>
          </w:p>
        </w:tc>
        <w:tc>
          <w:tcPr>
            <w:tcW w:w="1113" w:type="dxa"/>
            <w:gridSpan w:val="2"/>
          </w:tcPr>
          <w:p w14:paraId="6347CB05" w14:textId="77777777" w:rsidR="00596C71" w:rsidRDefault="00596C71">
            <w:pPr>
              <w:rPr>
                <w:rFonts w:cs="黑体"/>
                <w:color w:val="000000"/>
                <w:kern w:val="0"/>
                <w:szCs w:val="21"/>
                <w:lang w:val="zh-CN"/>
              </w:rPr>
            </w:pPr>
          </w:p>
        </w:tc>
        <w:tc>
          <w:tcPr>
            <w:tcW w:w="1131" w:type="dxa"/>
            <w:gridSpan w:val="3"/>
          </w:tcPr>
          <w:p w14:paraId="544462D8" w14:textId="77777777" w:rsidR="00596C71" w:rsidRDefault="00596C71">
            <w:pPr>
              <w:rPr>
                <w:rFonts w:cs="黑体"/>
                <w:color w:val="000000"/>
                <w:kern w:val="0"/>
                <w:szCs w:val="21"/>
                <w:lang w:val="zh-CN"/>
              </w:rPr>
            </w:pPr>
          </w:p>
        </w:tc>
        <w:tc>
          <w:tcPr>
            <w:tcW w:w="1055" w:type="dxa"/>
          </w:tcPr>
          <w:p w14:paraId="5E90E51D" w14:textId="77777777" w:rsidR="00596C71" w:rsidRDefault="00596C71">
            <w:pPr>
              <w:rPr>
                <w:rFonts w:cs="黑体"/>
                <w:color w:val="000000"/>
                <w:kern w:val="0"/>
                <w:szCs w:val="21"/>
                <w:lang w:val="zh-CN"/>
              </w:rPr>
            </w:pPr>
          </w:p>
        </w:tc>
      </w:tr>
      <w:tr w:rsidR="00596C71" w14:paraId="1A3EB20A" w14:textId="77777777" w:rsidTr="00596C71">
        <w:trPr>
          <w:trHeight w:val="227"/>
        </w:trPr>
        <w:tc>
          <w:tcPr>
            <w:tcW w:w="13243" w:type="dxa"/>
            <w:gridSpan w:val="27"/>
            <w:shd w:val="clear" w:color="auto" w:fill="FFFFFF"/>
          </w:tcPr>
          <w:p w14:paraId="13C8D276" w14:textId="77777777" w:rsidR="00596C71" w:rsidRDefault="00000000">
            <w:pPr>
              <w:rPr>
                <w:rFonts w:cs="黑体"/>
                <w:color w:val="000000"/>
                <w:kern w:val="0"/>
                <w:szCs w:val="21"/>
                <w:lang w:val="zh-CN"/>
              </w:rPr>
            </w:pPr>
            <w:r>
              <w:rPr>
                <w:rFonts w:cs="黑体"/>
                <w:color w:val="000000"/>
                <w:kern w:val="0"/>
                <w:szCs w:val="21"/>
                <w:lang w:val="zh-CN"/>
              </w:rPr>
              <w:t>H</w:t>
            </w:r>
            <w:r>
              <w:rPr>
                <w:rFonts w:cs="黑体" w:hint="eastAsia"/>
                <w:color w:val="000000"/>
                <w:kern w:val="0"/>
                <w:szCs w:val="21"/>
                <w:lang w:val="zh-CN"/>
              </w:rPr>
              <w:t>需要说明的事项（含桥梁管养单位的变更情况）</w:t>
            </w:r>
          </w:p>
        </w:tc>
      </w:tr>
      <w:tr w:rsidR="00596C71" w14:paraId="40D645A9" w14:textId="77777777" w:rsidTr="00596C71">
        <w:trPr>
          <w:trHeight w:val="20"/>
        </w:trPr>
        <w:tc>
          <w:tcPr>
            <w:tcW w:w="13243" w:type="dxa"/>
            <w:gridSpan w:val="27"/>
          </w:tcPr>
          <w:p w14:paraId="7240F3CF" w14:textId="77777777" w:rsidR="00596C71" w:rsidRDefault="00000000">
            <w:pPr>
              <w:rPr>
                <w:rFonts w:cs="黑体"/>
                <w:color w:val="000000"/>
                <w:kern w:val="0"/>
                <w:szCs w:val="21"/>
                <w:lang w:val="zh-CN"/>
              </w:rPr>
            </w:pPr>
            <w:r>
              <w:rPr>
                <w:rFonts w:cs="黑体"/>
                <w:color w:val="000000"/>
                <w:kern w:val="0"/>
                <w:szCs w:val="21"/>
                <w:lang w:val="zh-CN"/>
              </w:rPr>
              <w:t>1</w:t>
            </w:r>
            <w:r>
              <w:rPr>
                <w:rFonts w:cs="黑体" w:hint="eastAsia"/>
                <w:color w:val="000000"/>
                <w:kern w:val="0"/>
                <w:szCs w:val="21"/>
                <w:lang w:val="zh-CN"/>
              </w:rPr>
              <w:t>其他</w:t>
            </w:r>
          </w:p>
        </w:tc>
      </w:tr>
      <w:tr w:rsidR="00596C71" w14:paraId="172A2FEF" w14:textId="77777777" w:rsidTr="00596C71">
        <w:trPr>
          <w:trHeight w:val="20"/>
        </w:trPr>
        <w:tc>
          <w:tcPr>
            <w:tcW w:w="429" w:type="dxa"/>
          </w:tcPr>
          <w:p w14:paraId="773B28CD" w14:textId="77777777" w:rsidR="00596C71" w:rsidRDefault="00000000">
            <w:pPr>
              <w:rPr>
                <w:rFonts w:cs="黑体"/>
                <w:color w:val="000000"/>
                <w:kern w:val="0"/>
                <w:szCs w:val="21"/>
                <w:lang w:val="zh-CN"/>
              </w:rPr>
            </w:pPr>
            <w:r>
              <w:rPr>
                <w:rFonts w:cs="黑体"/>
                <w:color w:val="000000"/>
                <w:kern w:val="0"/>
                <w:szCs w:val="21"/>
                <w:lang w:val="zh-CN"/>
              </w:rPr>
              <w:t>68</w:t>
            </w:r>
          </w:p>
        </w:tc>
        <w:tc>
          <w:tcPr>
            <w:tcW w:w="1741" w:type="dxa"/>
            <w:gridSpan w:val="4"/>
          </w:tcPr>
          <w:p w14:paraId="33993A75" w14:textId="77777777" w:rsidR="00596C71" w:rsidRDefault="00000000">
            <w:pPr>
              <w:rPr>
                <w:rFonts w:cs="黑体"/>
                <w:color w:val="000000"/>
                <w:kern w:val="0"/>
                <w:szCs w:val="21"/>
                <w:lang w:val="zh-CN"/>
              </w:rPr>
            </w:pPr>
            <w:r>
              <w:rPr>
                <w:rFonts w:cs="黑体" w:hint="eastAsia"/>
                <w:color w:val="000000"/>
                <w:kern w:val="0"/>
                <w:szCs w:val="21"/>
                <w:lang w:val="zh-CN"/>
              </w:rPr>
              <w:t>缆索结构总体照片</w:t>
            </w:r>
          </w:p>
        </w:tc>
        <w:tc>
          <w:tcPr>
            <w:tcW w:w="3945" w:type="dxa"/>
            <w:gridSpan w:val="8"/>
          </w:tcPr>
          <w:p w14:paraId="18646942" w14:textId="77777777" w:rsidR="00596C71" w:rsidRDefault="00000000">
            <w:pPr>
              <w:rPr>
                <w:rFonts w:cs="黑体"/>
                <w:color w:val="000000"/>
                <w:kern w:val="0"/>
                <w:szCs w:val="21"/>
                <w:lang w:val="zh-CN"/>
              </w:rPr>
            </w:pPr>
            <w:r>
              <w:rPr>
                <w:rFonts w:cs="黑体" w:hint="eastAsia"/>
                <w:color w:val="000000"/>
                <w:kern w:val="0"/>
                <w:szCs w:val="21"/>
                <w:lang w:val="zh-CN"/>
              </w:rPr>
              <w:t>（照片）</w:t>
            </w:r>
          </w:p>
        </w:tc>
        <w:tc>
          <w:tcPr>
            <w:tcW w:w="1085" w:type="dxa"/>
          </w:tcPr>
          <w:p w14:paraId="5F26B8C7" w14:textId="77777777" w:rsidR="00596C71" w:rsidRDefault="00000000">
            <w:pPr>
              <w:rPr>
                <w:rFonts w:cs="黑体"/>
                <w:color w:val="000000"/>
                <w:kern w:val="0"/>
                <w:szCs w:val="21"/>
                <w:lang w:val="zh-CN"/>
              </w:rPr>
            </w:pPr>
            <w:r>
              <w:rPr>
                <w:rFonts w:cs="黑体"/>
                <w:color w:val="000000"/>
                <w:kern w:val="0"/>
                <w:szCs w:val="21"/>
                <w:lang w:val="zh-CN"/>
              </w:rPr>
              <w:t>69</w:t>
            </w:r>
          </w:p>
        </w:tc>
        <w:tc>
          <w:tcPr>
            <w:tcW w:w="1159" w:type="dxa"/>
            <w:gridSpan w:val="3"/>
          </w:tcPr>
          <w:p w14:paraId="6B8BA626" w14:textId="77777777" w:rsidR="00596C71" w:rsidRDefault="00000000">
            <w:pPr>
              <w:rPr>
                <w:rFonts w:cs="黑体"/>
                <w:color w:val="000000"/>
                <w:kern w:val="0"/>
                <w:szCs w:val="21"/>
                <w:lang w:val="zh-CN"/>
              </w:rPr>
            </w:pPr>
            <w:r>
              <w:rPr>
                <w:rFonts w:cs="黑体" w:hint="eastAsia"/>
                <w:color w:val="000000"/>
                <w:kern w:val="0"/>
                <w:szCs w:val="21"/>
                <w:lang w:val="zh-CN"/>
              </w:rPr>
              <w:t>缆索结构正面照片</w:t>
            </w:r>
          </w:p>
        </w:tc>
        <w:tc>
          <w:tcPr>
            <w:tcW w:w="4884" w:type="dxa"/>
            <w:gridSpan w:val="10"/>
          </w:tcPr>
          <w:p w14:paraId="6771E34F" w14:textId="77777777" w:rsidR="00596C71" w:rsidRDefault="00000000">
            <w:pPr>
              <w:rPr>
                <w:rFonts w:cs="黑体"/>
                <w:color w:val="000000"/>
                <w:kern w:val="0"/>
                <w:szCs w:val="21"/>
                <w:lang w:val="zh-CN"/>
              </w:rPr>
            </w:pPr>
            <w:r>
              <w:rPr>
                <w:rFonts w:cs="黑体" w:hint="eastAsia"/>
                <w:color w:val="000000"/>
                <w:kern w:val="0"/>
                <w:szCs w:val="21"/>
                <w:lang w:val="zh-CN"/>
              </w:rPr>
              <w:t>（照片）</w:t>
            </w:r>
          </w:p>
        </w:tc>
      </w:tr>
      <w:tr w:rsidR="00596C71" w14:paraId="26DF5100" w14:textId="77777777" w:rsidTr="00596C71">
        <w:trPr>
          <w:trHeight w:val="20"/>
        </w:trPr>
        <w:tc>
          <w:tcPr>
            <w:tcW w:w="429" w:type="dxa"/>
            <w:tcBorders>
              <w:bottom w:val="single" w:sz="4" w:space="0" w:color="auto"/>
            </w:tcBorders>
          </w:tcPr>
          <w:p w14:paraId="487D9C52" w14:textId="77777777" w:rsidR="00596C71" w:rsidRDefault="00000000">
            <w:pPr>
              <w:rPr>
                <w:rFonts w:cs="黑体"/>
                <w:color w:val="000000"/>
                <w:kern w:val="0"/>
                <w:szCs w:val="21"/>
                <w:lang w:val="zh-CN"/>
              </w:rPr>
            </w:pPr>
            <w:r>
              <w:rPr>
                <w:rFonts w:cs="黑体"/>
                <w:color w:val="000000"/>
                <w:kern w:val="0"/>
                <w:szCs w:val="21"/>
                <w:lang w:val="zh-CN"/>
              </w:rPr>
              <w:t>70</w:t>
            </w:r>
          </w:p>
        </w:tc>
        <w:tc>
          <w:tcPr>
            <w:tcW w:w="1741" w:type="dxa"/>
            <w:gridSpan w:val="4"/>
            <w:tcBorders>
              <w:bottom w:val="single" w:sz="4" w:space="0" w:color="auto"/>
            </w:tcBorders>
          </w:tcPr>
          <w:p w14:paraId="15E2CDFC" w14:textId="77777777" w:rsidR="00596C71" w:rsidRDefault="00000000">
            <w:pPr>
              <w:rPr>
                <w:rFonts w:cs="黑体"/>
                <w:color w:val="000000"/>
                <w:kern w:val="0"/>
                <w:szCs w:val="21"/>
                <w:lang w:val="zh-CN"/>
              </w:rPr>
            </w:pPr>
            <w:r>
              <w:rPr>
                <w:rFonts w:cs="黑体" w:hint="eastAsia"/>
                <w:color w:val="000000"/>
                <w:kern w:val="0"/>
                <w:szCs w:val="21"/>
                <w:lang w:val="zh-CN"/>
              </w:rPr>
              <w:t>桥梁工程师</w:t>
            </w:r>
          </w:p>
        </w:tc>
        <w:tc>
          <w:tcPr>
            <w:tcW w:w="1670" w:type="dxa"/>
            <w:gridSpan w:val="5"/>
            <w:tcBorders>
              <w:bottom w:val="single" w:sz="4" w:space="0" w:color="auto"/>
            </w:tcBorders>
          </w:tcPr>
          <w:p w14:paraId="3904E802" w14:textId="77777777" w:rsidR="00596C71" w:rsidRDefault="00596C71">
            <w:pPr>
              <w:rPr>
                <w:rFonts w:cs="黑体"/>
                <w:color w:val="000000"/>
                <w:kern w:val="0"/>
                <w:szCs w:val="21"/>
                <w:lang w:val="zh-CN"/>
              </w:rPr>
            </w:pPr>
          </w:p>
        </w:tc>
        <w:tc>
          <w:tcPr>
            <w:tcW w:w="2275" w:type="dxa"/>
            <w:gridSpan w:val="3"/>
            <w:tcBorders>
              <w:bottom w:val="single" w:sz="4" w:space="0" w:color="auto"/>
            </w:tcBorders>
          </w:tcPr>
          <w:p w14:paraId="0C4555B1" w14:textId="77777777" w:rsidR="00596C71" w:rsidRDefault="00000000">
            <w:pPr>
              <w:rPr>
                <w:rFonts w:cs="黑体"/>
                <w:color w:val="000000"/>
                <w:kern w:val="0"/>
                <w:szCs w:val="21"/>
                <w:lang w:val="zh-CN"/>
              </w:rPr>
            </w:pPr>
            <w:r>
              <w:rPr>
                <w:rFonts w:cs="黑体"/>
                <w:color w:val="000000"/>
                <w:kern w:val="0"/>
                <w:szCs w:val="21"/>
                <w:lang w:val="zh-CN"/>
              </w:rPr>
              <w:t>71</w:t>
            </w:r>
          </w:p>
        </w:tc>
        <w:tc>
          <w:tcPr>
            <w:tcW w:w="1433" w:type="dxa"/>
            <w:gridSpan w:val="3"/>
            <w:tcBorders>
              <w:bottom w:val="single" w:sz="4" w:space="0" w:color="auto"/>
            </w:tcBorders>
          </w:tcPr>
          <w:p w14:paraId="5AF52D48" w14:textId="77777777" w:rsidR="00596C71" w:rsidRDefault="00000000">
            <w:pPr>
              <w:rPr>
                <w:rFonts w:cs="黑体"/>
                <w:color w:val="000000"/>
                <w:kern w:val="0"/>
                <w:szCs w:val="21"/>
                <w:lang w:val="zh-CN"/>
              </w:rPr>
            </w:pPr>
            <w:r>
              <w:rPr>
                <w:rFonts w:cs="黑体" w:hint="eastAsia"/>
                <w:color w:val="000000"/>
                <w:kern w:val="0"/>
                <w:szCs w:val="21"/>
                <w:lang w:val="zh-CN"/>
              </w:rPr>
              <w:t>填卡人</w:t>
            </w:r>
            <w:r>
              <w:rPr>
                <w:rFonts w:cs="黑体"/>
                <w:color w:val="000000"/>
                <w:kern w:val="0"/>
                <w:szCs w:val="21"/>
                <w:lang w:val="zh-CN"/>
              </w:rPr>
              <w:tab/>
            </w:r>
            <w:r>
              <w:rPr>
                <w:rFonts w:cs="黑体"/>
                <w:color w:val="000000"/>
                <w:kern w:val="0"/>
                <w:szCs w:val="21"/>
                <w:lang w:val="zh-CN"/>
              </w:rPr>
              <w:tab/>
            </w:r>
          </w:p>
        </w:tc>
        <w:tc>
          <w:tcPr>
            <w:tcW w:w="1723" w:type="dxa"/>
            <w:gridSpan w:val="3"/>
            <w:tcBorders>
              <w:bottom w:val="single" w:sz="4" w:space="0" w:color="auto"/>
            </w:tcBorders>
          </w:tcPr>
          <w:p w14:paraId="0AD71606" w14:textId="77777777" w:rsidR="00596C71" w:rsidRDefault="00596C71">
            <w:pPr>
              <w:rPr>
                <w:rFonts w:cs="黑体"/>
                <w:color w:val="000000"/>
                <w:kern w:val="0"/>
                <w:szCs w:val="21"/>
                <w:lang w:val="zh-CN"/>
              </w:rPr>
            </w:pPr>
          </w:p>
        </w:tc>
        <w:tc>
          <w:tcPr>
            <w:tcW w:w="1423" w:type="dxa"/>
            <w:gridSpan w:val="3"/>
            <w:tcBorders>
              <w:bottom w:val="single" w:sz="4" w:space="0" w:color="auto"/>
            </w:tcBorders>
          </w:tcPr>
          <w:p w14:paraId="7874A91C" w14:textId="77777777" w:rsidR="00596C71" w:rsidRDefault="00000000">
            <w:pPr>
              <w:rPr>
                <w:rFonts w:cs="黑体"/>
                <w:color w:val="000000"/>
                <w:kern w:val="0"/>
                <w:szCs w:val="21"/>
                <w:lang w:val="zh-CN"/>
              </w:rPr>
            </w:pPr>
            <w:r>
              <w:rPr>
                <w:rFonts w:cs="黑体" w:hint="eastAsia"/>
                <w:color w:val="000000"/>
                <w:kern w:val="0"/>
                <w:szCs w:val="21"/>
                <w:lang w:val="zh-CN"/>
              </w:rPr>
              <w:t>8</w:t>
            </w:r>
            <w:r>
              <w:rPr>
                <w:rFonts w:cs="黑体"/>
                <w:color w:val="000000"/>
                <w:kern w:val="0"/>
                <w:szCs w:val="21"/>
                <w:lang w:val="zh-CN"/>
              </w:rPr>
              <w:t>9</w:t>
            </w:r>
          </w:p>
        </w:tc>
        <w:tc>
          <w:tcPr>
            <w:tcW w:w="1072" w:type="dxa"/>
            <w:gridSpan w:val="3"/>
            <w:tcBorders>
              <w:bottom w:val="single" w:sz="4" w:space="0" w:color="auto"/>
            </w:tcBorders>
          </w:tcPr>
          <w:p w14:paraId="2E889B92" w14:textId="77777777" w:rsidR="00596C71" w:rsidRDefault="00000000">
            <w:pPr>
              <w:rPr>
                <w:rFonts w:cs="黑体"/>
                <w:color w:val="000000"/>
                <w:kern w:val="0"/>
                <w:szCs w:val="21"/>
                <w:lang w:val="zh-CN"/>
              </w:rPr>
            </w:pPr>
            <w:r>
              <w:rPr>
                <w:rFonts w:cs="黑体" w:hint="eastAsia"/>
                <w:color w:val="000000"/>
                <w:kern w:val="0"/>
                <w:szCs w:val="21"/>
                <w:lang w:val="zh-CN"/>
              </w:rPr>
              <w:t>填卡日期</w:t>
            </w:r>
          </w:p>
        </w:tc>
        <w:tc>
          <w:tcPr>
            <w:tcW w:w="1477" w:type="dxa"/>
            <w:gridSpan w:val="2"/>
            <w:tcBorders>
              <w:bottom w:val="single" w:sz="4" w:space="0" w:color="auto"/>
            </w:tcBorders>
          </w:tcPr>
          <w:p w14:paraId="49C50861" w14:textId="77777777" w:rsidR="00596C71" w:rsidRDefault="00000000">
            <w:pPr>
              <w:ind w:firstLineChars="100" w:firstLine="210"/>
              <w:rPr>
                <w:rFonts w:cs="黑体"/>
                <w:color w:val="000000"/>
                <w:kern w:val="0"/>
                <w:szCs w:val="21"/>
                <w:lang w:val="zh-CN"/>
              </w:rPr>
            </w:pPr>
            <w:r>
              <w:rPr>
                <w:rFonts w:cs="黑体" w:hint="eastAsia"/>
                <w:color w:val="000000"/>
                <w:kern w:val="0"/>
                <w:szCs w:val="21"/>
                <w:lang w:val="zh-CN"/>
              </w:rPr>
              <w:t>年</w:t>
            </w:r>
            <w:r>
              <w:rPr>
                <w:rFonts w:cs="黑体"/>
                <w:color w:val="000000"/>
                <w:kern w:val="0"/>
                <w:szCs w:val="21"/>
                <w:lang w:val="zh-CN"/>
              </w:rPr>
              <w:t xml:space="preserve">  </w:t>
            </w:r>
            <w:r>
              <w:rPr>
                <w:rFonts w:cs="黑体" w:hint="eastAsia"/>
                <w:color w:val="000000"/>
                <w:kern w:val="0"/>
                <w:szCs w:val="21"/>
                <w:lang w:val="zh-CN"/>
              </w:rPr>
              <w:t>月</w:t>
            </w:r>
            <w:r>
              <w:rPr>
                <w:rFonts w:cs="黑体" w:hint="eastAsia"/>
                <w:color w:val="000000"/>
                <w:kern w:val="0"/>
                <w:szCs w:val="21"/>
                <w:lang w:val="zh-CN"/>
              </w:rPr>
              <w:t xml:space="preserve"> </w:t>
            </w:r>
            <w:r>
              <w:rPr>
                <w:rFonts w:cs="黑体"/>
                <w:color w:val="000000"/>
                <w:kern w:val="0"/>
                <w:szCs w:val="21"/>
                <w:lang w:val="zh-CN"/>
              </w:rPr>
              <w:t xml:space="preserve"> </w:t>
            </w:r>
            <w:r>
              <w:rPr>
                <w:rFonts w:cs="黑体" w:hint="eastAsia"/>
                <w:color w:val="000000"/>
                <w:kern w:val="0"/>
                <w:szCs w:val="21"/>
                <w:lang w:val="zh-CN"/>
              </w:rPr>
              <w:t>日</w:t>
            </w:r>
          </w:p>
        </w:tc>
      </w:tr>
      <w:bookmarkEnd w:id="1452"/>
    </w:tbl>
    <w:p w14:paraId="603325B8" w14:textId="77777777" w:rsidR="00596C71" w:rsidRDefault="00000000">
      <w:pPr>
        <w:pStyle w:val="1"/>
        <w:numPr>
          <w:ilvl w:val="0"/>
          <w:numId w:val="0"/>
        </w:numPr>
        <w:spacing w:before="480" w:after="720"/>
      </w:pPr>
      <w:r>
        <w:br w:type="page"/>
      </w:r>
    </w:p>
    <w:bookmarkStart w:id="1453" w:name="_Toc173750265"/>
    <w:bookmarkStart w:id="1454" w:name="_Toc183422060"/>
    <w:p w14:paraId="253AF0F1" w14:textId="77777777" w:rsidR="00596C71" w:rsidRDefault="00000000">
      <w:pPr>
        <w:pStyle w:val="1"/>
        <w:numPr>
          <w:ilvl w:val="0"/>
          <w:numId w:val="55"/>
        </w:numPr>
        <w:spacing w:before="480" w:after="720"/>
      </w:pPr>
      <w:r>
        <w:rPr>
          <w:noProof/>
        </w:rPr>
        <w:lastRenderedPageBreak/>
        <mc:AlternateContent>
          <mc:Choice Requires="wps">
            <w:drawing>
              <wp:anchor distT="0" distB="0" distL="114300" distR="114300" simplePos="0" relativeHeight="251661312" behindDoc="0" locked="0" layoutInCell="1" allowOverlap="1" wp14:anchorId="47F91380" wp14:editId="396DFA81">
                <wp:simplePos x="0" y="0"/>
                <wp:positionH relativeFrom="column">
                  <wp:posOffset>2540</wp:posOffset>
                </wp:positionH>
                <wp:positionV relativeFrom="paragraph">
                  <wp:posOffset>-211455</wp:posOffset>
                </wp:positionV>
                <wp:extent cx="8348345" cy="16510"/>
                <wp:effectExtent l="0" t="0" r="33655" b="21590"/>
                <wp:wrapNone/>
                <wp:docPr id="184443304"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348345" cy="16510"/>
                        </a:xfrm>
                        <a:prstGeom prst="straightConnector1">
                          <a:avLst/>
                        </a:prstGeom>
                        <a:noFill/>
                        <a:ln w="12700">
                          <a:solidFill>
                            <a:srgbClr val="000000"/>
                          </a:solidFill>
                          <a:round/>
                        </a:ln>
                      </wps:spPr>
                      <wps:bodyPr/>
                    </wps:wsp>
                  </a:graphicData>
                </a:graphic>
              </wp:anchor>
            </w:drawing>
          </mc:Choice>
          <mc:Fallback xmlns:wpsCustomData="http://www.wps.cn/officeDocument/2013/wpsCustomData">
            <w:pict>
              <v:shape id="AutoShape 94" o:spid="_x0000_s1026" o:spt="32" type="#_x0000_t32" style="position:absolute;left:0pt;flip:y;margin-left:0.2pt;margin-top:-16.65pt;height:1.3pt;width:657.35pt;z-index:251661312;mso-width-relative:page;mso-height-relative:page;" filled="f" stroked="t" coordsize="21600,21600" o:gfxdata="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hBvyC9YA&#10;AAAJAQAADwAAAAAAAAABACAAAAAiAAAAZHJzL2Rvd25yZXYueG1sUEsBAhQAFAAAAAgAh07iQDI1&#10;+YjoAQAAygMAAA4AAAAAAAAAAQAgAAAAJQEAAGRycy9lMm9Eb2MueG1sUEsFBgAAAAAGAAYAWQEA&#10;AH8FAAAAAA==&#10;">
                <v:fill on="f" focussize="0,0"/>
                <v:stroke weight="1pt" color="#000000" joinstyle="round"/>
                <v:imagedata o:title=""/>
                <o:lock v:ext="edit" aspectratio="f"/>
              </v:shape>
            </w:pict>
          </mc:Fallback>
        </mc:AlternateContent>
      </w:r>
      <w:r>
        <w:rPr>
          <w:rFonts w:hint="eastAsia"/>
        </w:rPr>
        <w:t xml:space="preserve"> </w:t>
      </w:r>
      <w:r>
        <w:rPr>
          <w:rFonts w:hint="eastAsia"/>
        </w:rPr>
        <w:t>缆索结构技术状况评定表</w:t>
      </w:r>
      <w:bookmarkEnd w:id="1453"/>
      <w:bookmarkEnd w:id="1454"/>
    </w:p>
    <w:p w14:paraId="613A1302" w14:textId="77777777" w:rsidR="00596C71" w:rsidRDefault="00000000">
      <w:pPr>
        <w:pStyle w:val="a6"/>
        <w:spacing w:before="120" w:after="120" w:line="360" w:lineRule="auto"/>
      </w:pPr>
      <w:r>
        <w:rPr>
          <w:rFonts w:hint="eastAsia"/>
        </w:rPr>
        <w:t>表</w:t>
      </w:r>
      <w:r>
        <w:t>C</w:t>
      </w:r>
      <w:r>
        <w:rPr>
          <w:rFonts w:hint="eastAsia"/>
        </w:rPr>
        <w:t>.1</w:t>
      </w:r>
      <w:r>
        <w:rPr>
          <w:rFonts w:hint="eastAsia"/>
        </w:rPr>
        <w:t>缆索结构部件技术状况评定表</w:t>
      </w:r>
    </w:p>
    <w:tbl>
      <w:tblPr>
        <w:tblStyle w:val="15"/>
        <w:tblW w:w="5000" w:type="pc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4"/>
        <w:gridCol w:w="1861"/>
        <w:gridCol w:w="2694"/>
        <w:gridCol w:w="2316"/>
        <w:gridCol w:w="1429"/>
        <w:gridCol w:w="1308"/>
        <w:gridCol w:w="466"/>
        <w:gridCol w:w="866"/>
        <w:gridCol w:w="1750"/>
      </w:tblGrid>
      <w:tr w:rsidR="00596C71" w14:paraId="3B358987" w14:textId="77777777" w:rsidTr="00596C71">
        <w:trPr>
          <w:cnfStyle w:val="100000000000" w:firstRow="1" w:lastRow="0" w:firstColumn="0" w:lastColumn="0" w:oddVBand="0" w:evenVBand="0" w:oddHBand="0" w:evenHBand="0" w:firstRowFirstColumn="0" w:firstRowLastColumn="0" w:lastRowFirstColumn="0" w:lastRowLastColumn="0"/>
          <w:trHeight w:val="20"/>
        </w:trPr>
        <w:tc>
          <w:tcPr>
            <w:tcW w:w="908" w:type="pct"/>
            <w:gridSpan w:val="2"/>
            <w:tcBorders>
              <w:bottom w:val="nil"/>
            </w:tcBorders>
            <w:noWrap/>
          </w:tcPr>
          <w:p w14:paraId="0BF81C2E" w14:textId="77777777" w:rsidR="00596C71" w:rsidRDefault="00000000">
            <w:pPr>
              <w:widowControl/>
              <w:rPr>
                <w:rFonts w:ascii="宋体" w:hAnsi="宋体" w:cs="宋体" w:hint="eastAsia"/>
                <w:kern w:val="0"/>
                <w:szCs w:val="21"/>
              </w:rPr>
            </w:pPr>
            <w:r>
              <w:rPr>
                <w:rFonts w:ascii="宋体" w:hAnsi="宋体" w:cs="宋体" w:hint="eastAsia"/>
                <w:kern w:val="0"/>
                <w:szCs w:val="21"/>
              </w:rPr>
              <w:t>桥梁编码</w:t>
            </w:r>
          </w:p>
        </w:tc>
        <w:tc>
          <w:tcPr>
            <w:tcW w:w="1017" w:type="pct"/>
            <w:tcBorders>
              <w:bottom w:val="nil"/>
            </w:tcBorders>
            <w:noWrap/>
          </w:tcPr>
          <w:p w14:paraId="485DCC21" w14:textId="77777777" w:rsidR="00596C71" w:rsidRDefault="00000000">
            <w:pPr>
              <w:widowControl/>
              <w:rPr>
                <w:rFonts w:ascii="宋体" w:hAnsi="宋体" w:cs="宋体" w:hint="eastAsia"/>
                <w:kern w:val="0"/>
                <w:szCs w:val="21"/>
              </w:rPr>
            </w:pPr>
            <w:r>
              <w:rPr>
                <w:rFonts w:ascii="宋体" w:hAnsi="宋体" w:cs="宋体" w:hint="eastAsia"/>
                <w:kern w:val="0"/>
                <w:szCs w:val="21"/>
              </w:rPr>
              <w:t xml:space="preserve">　</w:t>
            </w:r>
          </w:p>
        </w:tc>
        <w:tc>
          <w:tcPr>
            <w:tcW w:w="875" w:type="pct"/>
            <w:tcBorders>
              <w:bottom w:val="nil"/>
            </w:tcBorders>
            <w:noWrap/>
          </w:tcPr>
          <w:p w14:paraId="516CE966" w14:textId="77777777" w:rsidR="00596C71" w:rsidRDefault="00000000">
            <w:pPr>
              <w:widowControl/>
              <w:rPr>
                <w:rFonts w:ascii="宋体" w:hAnsi="宋体" w:cs="宋体" w:hint="eastAsia"/>
                <w:kern w:val="0"/>
                <w:szCs w:val="21"/>
              </w:rPr>
            </w:pPr>
            <w:r>
              <w:rPr>
                <w:rFonts w:ascii="宋体" w:hAnsi="宋体" w:cs="宋体" w:hint="eastAsia"/>
                <w:kern w:val="0"/>
                <w:szCs w:val="21"/>
              </w:rPr>
              <w:t>主跨结构</w:t>
            </w:r>
          </w:p>
        </w:tc>
        <w:tc>
          <w:tcPr>
            <w:tcW w:w="540" w:type="pct"/>
            <w:tcBorders>
              <w:bottom w:val="nil"/>
            </w:tcBorders>
            <w:noWrap/>
          </w:tcPr>
          <w:p w14:paraId="5A42DEF8" w14:textId="77777777" w:rsidR="00596C71" w:rsidRDefault="00000000">
            <w:pPr>
              <w:widowControl/>
              <w:rPr>
                <w:rFonts w:ascii="宋体" w:hAnsi="宋体" w:cs="宋体" w:hint="eastAsia"/>
                <w:kern w:val="0"/>
                <w:szCs w:val="21"/>
              </w:rPr>
            </w:pPr>
            <w:r>
              <w:rPr>
                <w:rFonts w:ascii="宋体" w:hAnsi="宋体" w:cs="宋体" w:hint="eastAsia"/>
                <w:kern w:val="0"/>
                <w:szCs w:val="21"/>
              </w:rPr>
              <w:t xml:space="preserve">　</w:t>
            </w:r>
          </w:p>
        </w:tc>
        <w:tc>
          <w:tcPr>
            <w:tcW w:w="997" w:type="pct"/>
            <w:gridSpan w:val="3"/>
            <w:tcBorders>
              <w:bottom w:val="nil"/>
            </w:tcBorders>
            <w:noWrap/>
          </w:tcPr>
          <w:p w14:paraId="5270C608" w14:textId="77777777" w:rsidR="00596C71" w:rsidRDefault="00000000">
            <w:pPr>
              <w:widowControl/>
              <w:rPr>
                <w:rFonts w:ascii="宋体" w:hAnsi="宋体" w:cs="宋体" w:hint="eastAsia"/>
                <w:kern w:val="0"/>
                <w:szCs w:val="21"/>
              </w:rPr>
            </w:pPr>
            <w:r>
              <w:rPr>
                <w:rFonts w:ascii="宋体" w:hAnsi="宋体" w:cs="宋体" w:hint="eastAsia"/>
                <w:kern w:val="0"/>
                <w:szCs w:val="21"/>
              </w:rPr>
              <w:t>上次检查日期</w:t>
            </w:r>
          </w:p>
        </w:tc>
        <w:tc>
          <w:tcPr>
            <w:tcW w:w="659" w:type="pct"/>
            <w:tcBorders>
              <w:bottom w:val="nil"/>
            </w:tcBorders>
            <w:noWrap/>
          </w:tcPr>
          <w:p w14:paraId="4B69F700" w14:textId="77777777" w:rsidR="00596C71" w:rsidRDefault="00000000">
            <w:pPr>
              <w:widowControl/>
              <w:rPr>
                <w:rFonts w:ascii="宋体" w:hAnsi="宋体" w:cs="宋体" w:hint="eastAsia"/>
                <w:kern w:val="0"/>
                <w:szCs w:val="21"/>
              </w:rPr>
            </w:pPr>
            <w:r>
              <w:rPr>
                <w:rFonts w:ascii="宋体" w:hAnsi="宋体" w:cs="宋体" w:hint="eastAsia"/>
                <w:kern w:val="0"/>
                <w:szCs w:val="21"/>
              </w:rPr>
              <w:t xml:space="preserve">　</w:t>
            </w:r>
          </w:p>
        </w:tc>
      </w:tr>
      <w:tr w:rsidR="00596C71" w14:paraId="5284BCA7" w14:textId="77777777" w:rsidTr="00596C71">
        <w:trPr>
          <w:trHeight w:val="20"/>
        </w:trPr>
        <w:tc>
          <w:tcPr>
            <w:tcW w:w="908" w:type="pct"/>
            <w:gridSpan w:val="2"/>
            <w:noWrap/>
          </w:tcPr>
          <w:p w14:paraId="0FE9C14F" w14:textId="77777777" w:rsidR="00596C71" w:rsidRDefault="00000000">
            <w:pPr>
              <w:widowControl/>
              <w:rPr>
                <w:rFonts w:ascii="宋体" w:hAnsi="宋体" w:cs="宋体" w:hint="eastAsia"/>
                <w:kern w:val="0"/>
                <w:szCs w:val="21"/>
              </w:rPr>
            </w:pPr>
            <w:r>
              <w:rPr>
                <w:rFonts w:ascii="宋体" w:hAnsi="宋体" w:cs="宋体" w:hint="eastAsia"/>
                <w:kern w:val="0"/>
                <w:szCs w:val="21"/>
              </w:rPr>
              <w:t>桥梁名称</w:t>
            </w:r>
          </w:p>
        </w:tc>
        <w:tc>
          <w:tcPr>
            <w:tcW w:w="1017" w:type="pct"/>
            <w:noWrap/>
          </w:tcPr>
          <w:p w14:paraId="15A9AF32" w14:textId="77777777" w:rsidR="00596C71" w:rsidRDefault="00000000">
            <w:pPr>
              <w:widowControl/>
              <w:rPr>
                <w:rFonts w:ascii="宋体" w:hAnsi="宋体" w:cs="宋体" w:hint="eastAsia"/>
                <w:kern w:val="0"/>
                <w:szCs w:val="21"/>
              </w:rPr>
            </w:pPr>
            <w:r>
              <w:rPr>
                <w:rFonts w:ascii="宋体" w:hAnsi="宋体" w:cs="宋体" w:hint="eastAsia"/>
                <w:kern w:val="0"/>
                <w:szCs w:val="21"/>
              </w:rPr>
              <w:t xml:space="preserve">　</w:t>
            </w:r>
          </w:p>
        </w:tc>
        <w:tc>
          <w:tcPr>
            <w:tcW w:w="875" w:type="pct"/>
            <w:noWrap/>
          </w:tcPr>
          <w:p w14:paraId="29B2CD2F" w14:textId="77777777" w:rsidR="00596C71" w:rsidRDefault="00000000">
            <w:pPr>
              <w:widowControl/>
              <w:rPr>
                <w:rFonts w:ascii="宋体" w:hAnsi="宋体" w:cs="宋体" w:hint="eastAsia"/>
                <w:kern w:val="0"/>
                <w:szCs w:val="21"/>
              </w:rPr>
            </w:pPr>
            <w:r>
              <w:rPr>
                <w:rFonts w:ascii="宋体" w:hAnsi="宋体" w:cs="宋体" w:hint="eastAsia"/>
                <w:kern w:val="0"/>
                <w:szCs w:val="21"/>
              </w:rPr>
              <w:t>桥长</w:t>
            </w:r>
          </w:p>
        </w:tc>
        <w:tc>
          <w:tcPr>
            <w:tcW w:w="540" w:type="pct"/>
            <w:noWrap/>
          </w:tcPr>
          <w:p w14:paraId="4B764A82" w14:textId="77777777" w:rsidR="00596C71" w:rsidRDefault="00000000">
            <w:pPr>
              <w:widowControl/>
              <w:rPr>
                <w:rFonts w:ascii="宋体" w:hAnsi="宋体" w:cs="宋体" w:hint="eastAsia"/>
                <w:kern w:val="0"/>
                <w:szCs w:val="21"/>
              </w:rPr>
            </w:pPr>
            <w:r>
              <w:rPr>
                <w:rFonts w:ascii="宋体" w:hAnsi="宋体" w:cs="宋体" w:hint="eastAsia"/>
                <w:kern w:val="0"/>
                <w:szCs w:val="21"/>
              </w:rPr>
              <w:t xml:space="preserve">　</w:t>
            </w:r>
          </w:p>
        </w:tc>
        <w:tc>
          <w:tcPr>
            <w:tcW w:w="997" w:type="pct"/>
            <w:gridSpan w:val="3"/>
            <w:noWrap/>
          </w:tcPr>
          <w:p w14:paraId="14152D2E" w14:textId="77777777" w:rsidR="00596C71" w:rsidRDefault="00000000">
            <w:pPr>
              <w:widowControl/>
              <w:rPr>
                <w:rFonts w:ascii="宋体" w:hAnsi="宋体" w:cs="宋体" w:hint="eastAsia"/>
                <w:kern w:val="0"/>
                <w:szCs w:val="21"/>
              </w:rPr>
            </w:pPr>
            <w:r>
              <w:rPr>
                <w:rFonts w:ascii="宋体" w:hAnsi="宋体" w:cs="宋体" w:hint="eastAsia"/>
                <w:kern w:val="0"/>
                <w:szCs w:val="21"/>
              </w:rPr>
              <w:t>建成年月</w:t>
            </w:r>
          </w:p>
        </w:tc>
        <w:tc>
          <w:tcPr>
            <w:tcW w:w="659" w:type="pct"/>
            <w:noWrap/>
          </w:tcPr>
          <w:p w14:paraId="0B72E9EC" w14:textId="77777777" w:rsidR="00596C71" w:rsidRDefault="00000000">
            <w:pPr>
              <w:widowControl/>
              <w:rPr>
                <w:rFonts w:ascii="宋体" w:hAnsi="宋体" w:cs="宋体" w:hint="eastAsia"/>
                <w:kern w:val="0"/>
                <w:szCs w:val="21"/>
              </w:rPr>
            </w:pPr>
            <w:r>
              <w:rPr>
                <w:rFonts w:ascii="宋体" w:hAnsi="宋体" w:cs="宋体" w:hint="eastAsia"/>
                <w:kern w:val="0"/>
                <w:szCs w:val="21"/>
              </w:rPr>
              <w:t xml:space="preserve">　</w:t>
            </w:r>
          </w:p>
        </w:tc>
      </w:tr>
      <w:tr w:rsidR="00596C71" w14:paraId="79984B1C" w14:textId="77777777" w:rsidTr="00596C71">
        <w:trPr>
          <w:trHeight w:val="20"/>
        </w:trPr>
        <w:tc>
          <w:tcPr>
            <w:tcW w:w="908" w:type="pct"/>
            <w:gridSpan w:val="2"/>
            <w:noWrap/>
          </w:tcPr>
          <w:p w14:paraId="49463C2B" w14:textId="77777777" w:rsidR="00596C71" w:rsidRDefault="00000000">
            <w:pPr>
              <w:widowControl/>
              <w:rPr>
                <w:rFonts w:ascii="宋体" w:hAnsi="宋体" w:cs="宋体" w:hint="eastAsia"/>
                <w:kern w:val="0"/>
                <w:szCs w:val="21"/>
              </w:rPr>
            </w:pPr>
            <w:r>
              <w:rPr>
                <w:rFonts w:ascii="宋体" w:hAnsi="宋体" w:cs="宋体" w:hint="eastAsia"/>
                <w:kern w:val="0"/>
                <w:szCs w:val="21"/>
              </w:rPr>
              <w:t>路线名称</w:t>
            </w:r>
          </w:p>
        </w:tc>
        <w:tc>
          <w:tcPr>
            <w:tcW w:w="1017" w:type="pct"/>
            <w:noWrap/>
          </w:tcPr>
          <w:p w14:paraId="267F0DDF" w14:textId="77777777" w:rsidR="00596C71" w:rsidRDefault="00000000">
            <w:pPr>
              <w:widowControl/>
              <w:rPr>
                <w:rFonts w:ascii="宋体" w:hAnsi="宋体" w:cs="宋体" w:hint="eastAsia"/>
                <w:kern w:val="0"/>
                <w:szCs w:val="21"/>
              </w:rPr>
            </w:pPr>
            <w:r>
              <w:rPr>
                <w:rFonts w:ascii="宋体" w:hAnsi="宋体" w:cs="宋体" w:hint="eastAsia"/>
                <w:kern w:val="0"/>
                <w:szCs w:val="21"/>
              </w:rPr>
              <w:t xml:space="preserve">　</w:t>
            </w:r>
          </w:p>
        </w:tc>
        <w:tc>
          <w:tcPr>
            <w:tcW w:w="875" w:type="pct"/>
            <w:noWrap/>
          </w:tcPr>
          <w:p w14:paraId="7343EC17" w14:textId="77777777" w:rsidR="00596C71" w:rsidRDefault="00000000">
            <w:pPr>
              <w:widowControl/>
              <w:rPr>
                <w:rFonts w:ascii="宋体" w:hAnsi="宋体" w:cs="宋体" w:hint="eastAsia"/>
                <w:kern w:val="0"/>
                <w:szCs w:val="21"/>
              </w:rPr>
            </w:pPr>
            <w:r>
              <w:rPr>
                <w:rFonts w:ascii="宋体" w:hAnsi="宋体" w:cs="宋体" w:hint="eastAsia"/>
                <w:kern w:val="0"/>
                <w:szCs w:val="21"/>
              </w:rPr>
              <w:t>最大跨径</w:t>
            </w:r>
          </w:p>
        </w:tc>
        <w:tc>
          <w:tcPr>
            <w:tcW w:w="540" w:type="pct"/>
            <w:noWrap/>
          </w:tcPr>
          <w:p w14:paraId="0FC52485" w14:textId="77777777" w:rsidR="00596C71" w:rsidRDefault="00000000">
            <w:pPr>
              <w:widowControl/>
              <w:rPr>
                <w:rFonts w:ascii="宋体" w:hAnsi="宋体" w:cs="宋体" w:hint="eastAsia"/>
                <w:kern w:val="0"/>
                <w:szCs w:val="21"/>
              </w:rPr>
            </w:pPr>
            <w:r>
              <w:rPr>
                <w:rFonts w:ascii="宋体" w:hAnsi="宋体" w:cs="宋体" w:hint="eastAsia"/>
                <w:kern w:val="0"/>
                <w:szCs w:val="21"/>
              </w:rPr>
              <w:t xml:space="preserve">　</w:t>
            </w:r>
          </w:p>
        </w:tc>
        <w:tc>
          <w:tcPr>
            <w:tcW w:w="997" w:type="pct"/>
            <w:gridSpan w:val="3"/>
            <w:noWrap/>
          </w:tcPr>
          <w:p w14:paraId="1916C707" w14:textId="77777777" w:rsidR="00596C71" w:rsidRDefault="00000000">
            <w:pPr>
              <w:widowControl/>
              <w:rPr>
                <w:rFonts w:ascii="宋体" w:hAnsi="宋体" w:cs="宋体" w:hint="eastAsia"/>
                <w:kern w:val="0"/>
                <w:szCs w:val="21"/>
              </w:rPr>
            </w:pPr>
            <w:r>
              <w:rPr>
                <w:rFonts w:ascii="宋体" w:hAnsi="宋体" w:cs="宋体" w:hint="eastAsia"/>
                <w:kern w:val="0"/>
                <w:szCs w:val="21"/>
              </w:rPr>
              <w:t>本次检查日期</w:t>
            </w:r>
          </w:p>
        </w:tc>
        <w:tc>
          <w:tcPr>
            <w:tcW w:w="659" w:type="pct"/>
            <w:noWrap/>
          </w:tcPr>
          <w:p w14:paraId="19DE20AD" w14:textId="77777777" w:rsidR="00596C71" w:rsidRDefault="00000000">
            <w:pPr>
              <w:widowControl/>
              <w:rPr>
                <w:rFonts w:ascii="宋体" w:hAnsi="宋体" w:cs="宋体" w:hint="eastAsia"/>
                <w:kern w:val="0"/>
                <w:szCs w:val="21"/>
              </w:rPr>
            </w:pPr>
            <w:r>
              <w:rPr>
                <w:rFonts w:ascii="宋体" w:hAnsi="宋体" w:cs="宋体" w:hint="eastAsia"/>
                <w:kern w:val="0"/>
                <w:szCs w:val="21"/>
              </w:rPr>
              <w:t xml:space="preserve">　</w:t>
            </w:r>
          </w:p>
        </w:tc>
      </w:tr>
      <w:tr w:rsidR="00596C71" w14:paraId="7BAB45D7" w14:textId="77777777" w:rsidTr="00596C71">
        <w:trPr>
          <w:trHeight w:val="20"/>
        </w:trPr>
        <w:tc>
          <w:tcPr>
            <w:tcW w:w="908" w:type="pct"/>
            <w:gridSpan w:val="2"/>
            <w:noWrap/>
          </w:tcPr>
          <w:p w14:paraId="62866F33" w14:textId="77777777" w:rsidR="00596C71" w:rsidRDefault="00000000">
            <w:pPr>
              <w:widowControl/>
              <w:rPr>
                <w:rFonts w:ascii="宋体" w:hAnsi="宋体" w:cs="宋体" w:hint="eastAsia"/>
                <w:kern w:val="0"/>
                <w:szCs w:val="21"/>
              </w:rPr>
            </w:pPr>
            <w:r>
              <w:rPr>
                <w:rFonts w:ascii="宋体" w:hAnsi="宋体" w:cs="宋体" w:hint="eastAsia"/>
                <w:kern w:val="0"/>
                <w:szCs w:val="21"/>
              </w:rPr>
              <w:t>桥位桩号</w:t>
            </w:r>
          </w:p>
        </w:tc>
        <w:tc>
          <w:tcPr>
            <w:tcW w:w="1017" w:type="pct"/>
            <w:noWrap/>
          </w:tcPr>
          <w:p w14:paraId="5A64E572" w14:textId="77777777" w:rsidR="00596C71" w:rsidRDefault="00000000">
            <w:pPr>
              <w:widowControl/>
              <w:rPr>
                <w:rFonts w:ascii="宋体" w:hAnsi="宋体" w:cs="宋体" w:hint="eastAsia"/>
                <w:kern w:val="0"/>
                <w:szCs w:val="21"/>
              </w:rPr>
            </w:pPr>
            <w:r>
              <w:rPr>
                <w:rFonts w:ascii="宋体" w:hAnsi="宋体" w:cs="宋体" w:hint="eastAsia"/>
                <w:kern w:val="0"/>
                <w:szCs w:val="21"/>
              </w:rPr>
              <w:t xml:space="preserve">　</w:t>
            </w:r>
          </w:p>
        </w:tc>
        <w:tc>
          <w:tcPr>
            <w:tcW w:w="875" w:type="pct"/>
            <w:noWrap/>
          </w:tcPr>
          <w:p w14:paraId="6BC33229" w14:textId="77777777" w:rsidR="00596C71" w:rsidRDefault="00000000">
            <w:pPr>
              <w:widowControl/>
              <w:rPr>
                <w:rFonts w:ascii="宋体" w:hAnsi="宋体" w:cs="宋体" w:hint="eastAsia"/>
                <w:kern w:val="0"/>
                <w:szCs w:val="21"/>
              </w:rPr>
            </w:pPr>
            <w:r>
              <w:rPr>
                <w:rFonts w:ascii="宋体" w:hAnsi="宋体" w:cs="宋体" w:hint="eastAsia"/>
                <w:kern w:val="0"/>
                <w:szCs w:val="21"/>
              </w:rPr>
              <w:t>管养单位</w:t>
            </w:r>
          </w:p>
        </w:tc>
        <w:tc>
          <w:tcPr>
            <w:tcW w:w="540" w:type="pct"/>
            <w:noWrap/>
          </w:tcPr>
          <w:p w14:paraId="3A683060" w14:textId="77777777" w:rsidR="00596C71" w:rsidRDefault="00000000">
            <w:pPr>
              <w:widowControl/>
              <w:rPr>
                <w:rFonts w:ascii="宋体" w:hAnsi="宋体" w:cs="宋体" w:hint="eastAsia"/>
                <w:kern w:val="0"/>
                <w:szCs w:val="21"/>
              </w:rPr>
            </w:pPr>
            <w:r>
              <w:rPr>
                <w:rFonts w:ascii="宋体" w:hAnsi="宋体" w:cs="宋体" w:hint="eastAsia"/>
                <w:kern w:val="0"/>
                <w:szCs w:val="21"/>
              </w:rPr>
              <w:t xml:space="preserve">　</w:t>
            </w:r>
          </w:p>
        </w:tc>
        <w:tc>
          <w:tcPr>
            <w:tcW w:w="997" w:type="pct"/>
            <w:gridSpan w:val="3"/>
            <w:noWrap/>
          </w:tcPr>
          <w:p w14:paraId="4A14B8DA" w14:textId="77777777" w:rsidR="00596C71" w:rsidRDefault="00000000">
            <w:pPr>
              <w:widowControl/>
              <w:rPr>
                <w:rFonts w:ascii="宋体" w:hAnsi="宋体" w:cs="宋体" w:hint="eastAsia"/>
                <w:kern w:val="0"/>
                <w:szCs w:val="21"/>
              </w:rPr>
            </w:pPr>
            <w:r>
              <w:rPr>
                <w:rFonts w:ascii="宋体" w:hAnsi="宋体" w:cs="宋体" w:hint="eastAsia"/>
                <w:kern w:val="0"/>
                <w:szCs w:val="21"/>
              </w:rPr>
              <w:t>上次大中修日期</w:t>
            </w:r>
          </w:p>
        </w:tc>
        <w:tc>
          <w:tcPr>
            <w:tcW w:w="659" w:type="pct"/>
            <w:noWrap/>
          </w:tcPr>
          <w:p w14:paraId="18046534" w14:textId="77777777" w:rsidR="00596C71" w:rsidRDefault="00000000">
            <w:pPr>
              <w:widowControl/>
              <w:rPr>
                <w:rFonts w:ascii="宋体" w:hAnsi="宋体" w:cs="宋体" w:hint="eastAsia"/>
                <w:kern w:val="0"/>
                <w:szCs w:val="21"/>
              </w:rPr>
            </w:pPr>
            <w:r>
              <w:rPr>
                <w:rFonts w:ascii="宋体" w:hAnsi="宋体" w:cs="宋体" w:hint="eastAsia"/>
                <w:kern w:val="0"/>
                <w:szCs w:val="21"/>
              </w:rPr>
              <w:t xml:space="preserve">　</w:t>
            </w:r>
          </w:p>
        </w:tc>
      </w:tr>
      <w:tr w:rsidR="00596C71" w14:paraId="1D652B4F" w14:textId="77777777" w:rsidTr="00596C71">
        <w:trPr>
          <w:trHeight w:val="20"/>
        </w:trPr>
        <w:tc>
          <w:tcPr>
            <w:tcW w:w="205" w:type="pct"/>
            <w:vMerge w:val="restart"/>
          </w:tcPr>
          <w:p w14:paraId="74A35405" w14:textId="77777777" w:rsidR="00596C71" w:rsidRDefault="00000000">
            <w:pPr>
              <w:widowControl/>
              <w:rPr>
                <w:rFonts w:ascii="宋体" w:hAnsi="宋体" w:cs="宋体" w:hint="eastAsia"/>
                <w:kern w:val="0"/>
                <w:szCs w:val="21"/>
              </w:rPr>
            </w:pPr>
            <w:r>
              <w:rPr>
                <w:rFonts w:ascii="宋体" w:hAnsi="宋体" w:cs="宋体" w:hint="eastAsia"/>
                <w:kern w:val="0"/>
                <w:szCs w:val="21"/>
              </w:rPr>
              <w:t>序号</w:t>
            </w:r>
          </w:p>
        </w:tc>
        <w:tc>
          <w:tcPr>
            <w:tcW w:w="2596" w:type="pct"/>
            <w:gridSpan w:val="3"/>
            <w:noWrap/>
          </w:tcPr>
          <w:p w14:paraId="38DB3B07" w14:textId="77777777" w:rsidR="00596C71" w:rsidRDefault="00000000">
            <w:pPr>
              <w:widowControl/>
              <w:rPr>
                <w:rFonts w:ascii="等线" w:eastAsia="等线" w:hAnsi="等线" w:cs="宋体" w:hint="eastAsia"/>
                <w:color w:val="000000"/>
                <w:kern w:val="0"/>
                <w:szCs w:val="21"/>
              </w:rPr>
            </w:pPr>
            <w:r>
              <w:rPr>
                <w:rFonts w:ascii="宋体" w:hAnsi="宋体" w:cs="宋体" w:hint="eastAsia"/>
                <w:kern w:val="0"/>
                <w:szCs w:val="21"/>
              </w:rPr>
              <w:t>缆索结构部件及评级</w:t>
            </w:r>
          </w:p>
        </w:tc>
        <w:tc>
          <w:tcPr>
            <w:tcW w:w="540" w:type="pct"/>
            <w:vMerge w:val="restart"/>
            <w:noWrap/>
          </w:tcPr>
          <w:p w14:paraId="4D745515" w14:textId="77777777" w:rsidR="00596C71" w:rsidRDefault="00000000">
            <w:pPr>
              <w:widowControl/>
              <w:rPr>
                <w:rFonts w:ascii="宋体" w:hAnsi="宋体" w:cs="宋体" w:hint="eastAsia"/>
                <w:kern w:val="0"/>
                <w:szCs w:val="21"/>
              </w:rPr>
            </w:pPr>
            <w:r>
              <w:rPr>
                <w:rFonts w:ascii="宋体" w:hAnsi="宋体" w:cs="宋体" w:hint="eastAsia"/>
                <w:kern w:val="0"/>
                <w:szCs w:val="21"/>
              </w:rPr>
              <w:t>维修范围</w:t>
            </w:r>
          </w:p>
        </w:tc>
        <w:tc>
          <w:tcPr>
            <w:tcW w:w="494" w:type="pct"/>
            <w:vMerge w:val="restart"/>
          </w:tcPr>
          <w:p w14:paraId="02F0E2CB" w14:textId="77777777" w:rsidR="00596C71" w:rsidRDefault="00000000">
            <w:pPr>
              <w:widowControl/>
              <w:rPr>
                <w:rFonts w:ascii="宋体" w:hAnsi="宋体" w:cs="宋体" w:hint="eastAsia"/>
                <w:kern w:val="0"/>
                <w:szCs w:val="21"/>
              </w:rPr>
            </w:pPr>
            <w:r>
              <w:rPr>
                <w:rFonts w:ascii="宋体" w:hAnsi="宋体" w:cs="宋体" w:hint="eastAsia"/>
                <w:kern w:val="0"/>
                <w:szCs w:val="21"/>
              </w:rPr>
              <w:t>维修方式</w:t>
            </w:r>
          </w:p>
        </w:tc>
        <w:tc>
          <w:tcPr>
            <w:tcW w:w="502" w:type="pct"/>
            <w:gridSpan w:val="2"/>
            <w:vMerge w:val="restart"/>
          </w:tcPr>
          <w:p w14:paraId="6E394941" w14:textId="77777777" w:rsidR="00596C71" w:rsidRDefault="00000000">
            <w:pPr>
              <w:widowControl/>
              <w:rPr>
                <w:rFonts w:ascii="宋体" w:hAnsi="宋体" w:cs="宋体" w:hint="eastAsia"/>
                <w:kern w:val="0"/>
                <w:szCs w:val="21"/>
              </w:rPr>
            </w:pPr>
            <w:r>
              <w:rPr>
                <w:rFonts w:ascii="宋体" w:hAnsi="宋体" w:cs="宋体" w:hint="eastAsia"/>
                <w:kern w:val="0"/>
                <w:szCs w:val="21"/>
              </w:rPr>
              <w:t>维修时间</w:t>
            </w:r>
          </w:p>
        </w:tc>
        <w:tc>
          <w:tcPr>
            <w:tcW w:w="659" w:type="pct"/>
            <w:vMerge w:val="restart"/>
          </w:tcPr>
          <w:p w14:paraId="26BC35B5" w14:textId="77777777" w:rsidR="00596C71" w:rsidRDefault="00000000">
            <w:pPr>
              <w:widowControl/>
              <w:rPr>
                <w:rFonts w:ascii="宋体" w:hAnsi="宋体" w:cs="宋体" w:hint="eastAsia"/>
                <w:kern w:val="0"/>
                <w:szCs w:val="21"/>
              </w:rPr>
            </w:pPr>
            <w:r>
              <w:rPr>
                <w:rFonts w:ascii="宋体" w:hAnsi="宋体" w:cs="宋体" w:hint="eastAsia"/>
                <w:kern w:val="0"/>
                <w:szCs w:val="21"/>
              </w:rPr>
              <w:t>是否需要进行特殊检查</w:t>
            </w:r>
          </w:p>
        </w:tc>
      </w:tr>
      <w:tr w:rsidR="00596C71" w14:paraId="0D82930C" w14:textId="77777777" w:rsidTr="00596C71">
        <w:trPr>
          <w:trHeight w:val="20"/>
        </w:trPr>
        <w:tc>
          <w:tcPr>
            <w:tcW w:w="205" w:type="pct"/>
            <w:vMerge/>
          </w:tcPr>
          <w:p w14:paraId="4D3B4546" w14:textId="77777777" w:rsidR="00596C71" w:rsidRDefault="00596C71">
            <w:pPr>
              <w:widowControl/>
              <w:rPr>
                <w:rFonts w:ascii="宋体" w:hAnsi="宋体" w:cs="宋体" w:hint="eastAsia"/>
                <w:kern w:val="0"/>
                <w:szCs w:val="21"/>
              </w:rPr>
            </w:pPr>
          </w:p>
        </w:tc>
        <w:tc>
          <w:tcPr>
            <w:tcW w:w="1721" w:type="pct"/>
            <w:gridSpan w:val="2"/>
          </w:tcPr>
          <w:p w14:paraId="75DD6485" w14:textId="77777777" w:rsidR="00596C71" w:rsidRDefault="00000000">
            <w:pPr>
              <w:widowControl/>
              <w:rPr>
                <w:rFonts w:ascii="宋体" w:hAnsi="宋体" w:cs="宋体" w:hint="eastAsia"/>
                <w:kern w:val="0"/>
                <w:szCs w:val="21"/>
              </w:rPr>
            </w:pPr>
            <w:r>
              <w:rPr>
                <w:rFonts w:ascii="宋体" w:hAnsi="宋体" w:cs="宋体" w:hint="eastAsia"/>
                <w:kern w:val="0"/>
                <w:szCs w:val="21"/>
              </w:rPr>
              <w:t>部件名称</w:t>
            </w:r>
          </w:p>
        </w:tc>
        <w:tc>
          <w:tcPr>
            <w:tcW w:w="875" w:type="pct"/>
          </w:tcPr>
          <w:p w14:paraId="49663734" w14:textId="77777777" w:rsidR="00596C71" w:rsidRDefault="00000000">
            <w:pPr>
              <w:widowControl/>
              <w:rPr>
                <w:rFonts w:ascii="等线" w:eastAsia="等线" w:hAnsi="等线" w:cs="宋体" w:hint="eastAsia"/>
                <w:kern w:val="0"/>
                <w:szCs w:val="21"/>
              </w:rPr>
            </w:pPr>
            <w:r>
              <w:rPr>
                <w:rFonts w:ascii="宋体" w:hAnsi="宋体" w:cs="宋体" w:hint="eastAsia"/>
                <w:kern w:val="0"/>
                <w:szCs w:val="21"/>
              </w:rPr>
              <w:t>评定等级</w:t>
            </w:r>
            <w:r>
              <w:rPr>
                <w:rFonts w:ascii="宋体" w:hAnsi="宋体" w:cs="宋体"/>
                <w:kern w:val="0"/>
                <w:szCs w:val="21"/>
              </w:rPr>
              <w:t xml:space="preserve"> (1</w:t>
            </w:r>
            <w:r>
              <w:rPr>
                <w:rFonts w:ascii="微软雅黑" w:eastAsia="微软雅黑" w:hAnsi="微软雅黑" w:cs="微软雅黑" w:hint="eastAsia"/>
                <w:kern w:val="0"/>
                <w:szCs w:val="21"/>
              </w:rPr>
              <w:t>〜</w:t>
            </w:r>
            <w:r>
              <w:rPr>
                <w:rFonts w:ascii="宋体" w:hAnsi="宋体" w:cs="宋体"/>
                <w:kern w:val="0"/>
                <w:szCs w:val="21"/>
              </w:rPr>
              <w:t>5)</w:t>
            </w:r>
          </w:p>
        </w:tc>
        <w:tc>
          <w:tcPr>
            <w:tcW w:w="540" w:type="pct"/>
            <w:vMerge/>
          </w:tcPr>
          <w:p w14:paraId="7160AD84" w14:textId="77777777" w:rsidR="00596C71" w:rsidRDefault="00596C71">
            <w:pPr>
              <w:widowControl/>
              <w:jc w:val="left"/>
              <w:rPr>
                <w:rFonts w:ascii="等线" w:eastAsia="等线" w:hAnsi="等线" w:cs="宋体" w:hint="eastAsia"/>
                <w:color w:val="000000"/>
                <w:kern w:val="0"/>
                <w:szCs w:val="21"/>
              </w:rPr>
            </w:pPr>
          </w:p>
        </w:tc>
        <w:tc>
          <w:tcPr>
            <w:tcW w:w="494" w:type="pct"/>
            <w:vMerge/>
          </w:tcPr>
          <w:p w14:paraId="24ED82D0" w14:textId="77777777" w:rsidR="00596C71" w:rsidRDefault="00596C71">
            <w:pPr>
              <w:widowControl/>
              <w:jc w:val="left"/>
              <w:rPr>
                <w:rFonts w:ascii="等线" w:eastAsia="等线" w:hAnsi="等线" w:cs="宋体" w:hint="eastAsia"/>
                <w:color w:val="000000"/>
                <w:kern w:val="0"/>
                <w:szCs w:val="21"/>
              </w:rPr>
            </w:pPr>
          </w:p>
        </w:tc>
        <w:tc>
          <w:tcPr>
            <w:tcW w:w="502" w:type="pct"/>
            <w:gridSpan w:val="2"/>
            <w:vMerge/>
          </w:tcPr>
          <w:p w14:paraId="46C021BB" w14:textId="77777777" w:rsidR="00596C71" w:rsidRDefault="00596C71">
            <w:pPr>
              <w:widowControl/>
              <w:jc w:val="left"/>
              <w:rPr>
                <w:rFonts w:ascii="等线" w:eastAsia="等线" w:hAnsi="等线" w:cs="宋体" w:hint="eastAsia"/>
                <w:color w:val="000000"/>
                <w:kern w:val="0"/>
                <w:szCs w:val="21"/>
              </w:rPr>
            </w:pPr>
          </w:p>
        </w:tc>
        <w:tc>
          <w:tcPr>
            <w:tcW w:w="659" w:type="pct"/>
            <w:vMerge/>
          </w:tcPr>
          <w:p w14:paraId="53DAD74D" w14:textId="77777777" w:rsidR="00596C71" w:rsidRDefault="00596C71">
            <w:pPr>
              <w:widowControl/>
              <w:jc w:val="left"/>
              <w:rPr>
                <w:rFonts w:ascii="等线" w:eastAsia="等线" w:hAnsi="等线" w:cs="宋体" w:hint="eastAsia"/>
                <w:color w:val="000000"/>
                <w:kern w:val="0"/>
                <w:szCs w:val="21"/>
              </w:rPr>
            </w:pPr>
          </w:p>
        </w:tc>
      </w:tr>
      <w:tr w:rsidR="00596C71" w14:paraId="72E92856" w14:textId="77777777" w:rsidTr="00596C71">
        <w:trPr>
          <w:trHeight w:val="20"/>
        </w:trPr>
        <w:tc>
          <w:tcPr>
            <w:tcW w:w="205" w:type="pct"/>
            <w:noWrap/>
          </w:tcPr>
          <w:p w14:paraId="654FE050" w14:textId="77777777" w:rsidR="00596C71" w:rsidRDefault="00000000">
            <w:pPr>
              <w:widowControl/>
              <w:rPr>
                <w:rFonts w:ascii="宋体" w:hAnsi="宋体" w:cs="宋体" w:hint="eastAsia"/>
                <w:kern w:val="0"/>
                <w:szCs w:val="21"/>
              </w:rPr>
            </w:pPr>
            <w:r>
              <w:rPr>
                <w:rFonts w:ascii="宋体" w:hAnsi="宋体" w:cs="宋体"/>
                <w:kern w:val="0"/>
                <w:szCs w:val="21"/>
              </w:rPr>
              <w:t>1</w:t>
            </w:r>
          </w:p>
        </w:tc>
        <w:tc>
          <w:tcPr>
            <w:tcW w:w="703" w:type="pct"/>
            <w:vMerge w:val="restart"/>
            <w:noWrap/>
          </w:tcPr>
          <w:p w14:paraId="445D5CAA" w14:textId="77777777" w:rsidR="00596C71" w:rsidRDefault="00000000">
            <w:pPr>
              <w:widowControl/>
              <w:rPr>
                <w:rFonts w:ascii="宋体" w:hAnsi="宋体" w:cs="宋体" w:hint="eastAsia"/>
                <w:kern w:val="0"/>
                <w:szCs w:val="21"/>
              </w:rPr>
            </w:pPr>
            <w:r>
              <w:rPr>
                <w:rFonts w:ascii="宋体" w:hAnsi="宋体" w:cs="宋体" w:hint="eastAsia"/>
                <w:kern w:val="0"/>
                <w:szCs w:val="21"/>
              </w:rPr>
              <w:t>悬索桥</w:t>
            </w:r>
          </w:p>
        </w:tc>
        <w:tc>
          <w:tcPr>
            <w:tcW w:w="1017" w:type="pct"/>
            <w:noWrap/>
          </w:tcPr>
          <w:p w14:paraId="4CB8CC69" w14:textId="77777777" w:rsidR="00596C71" w:rsidRDefault="00000000">
            <w:pPr>
              <w:widowControl/>
              <w:rPr>
                <w:rFonts w:ascii="宋体" w:hAnsi="宋体" w:cs="宋体" w:hint="eastAsia"/>
                <w:kern w:val="0"/>
                <w:szCs w:val="21"/>
              </w:rPr>
            </w:pPr>
            <w:r>
              <w:rPr>
                <w:rFonts w:ascii="宋体" w:hAnsi="宋体" w:cs="宋体" w:hint="eastAsia"/>
                <w:kern w:val="0"/>
                <w:szCs w:val="21"/>
              </w:rPr>
              <w:t>主缆</w:t>
            </w:r>
          </w:p>
        </w:tc>
        <w:tc>
          <w:tcPr>
            <w:tcW w:w="875" w:type="pct"/>
            <w:noWrap/>
          </w:tcPr>
          <w:p w14:paraId="6886AC23" w14:textId="77777777" w:rsidR="00596C71" w:rsidRDefault="00000000">
            <w:pPr>
              <w:widowControl/>
              <w:rPr>
                <w:rFonts w:ascii="等线" w:eastAsia="等线" w:hAnsi="等线" w:cs="宋体" w:hint="eastAsia"/>
                <w:color w:val="000000"/>
                <w:kern w:val="0"/>
                <w:szCs w:val="21"/>
              </w:rPr>
            </w:pPr>
            <w:r>
              <w:rPr>
                <w:rFonts w:ascii="等线" w:eastAsia="等线" w:hAnsi="等线" w:cs="宋体" w:hint="eastAsia"/>
                <w:color w:val="000000"/>
                <w:kern w:val="0"/>
                <w:szCs w:val="21"/>
              </w:rPr>
              <w:t xml:space="preserve">　</w:t>
            </w:r>
          </w:p>
        </w:tc>
        <w:tc>
          <w:tcPr>
            <w:tcW w:w="540" w:type="pct"/>
            <w:noWrap/>
          </w:tcPr>
          <w:p w14:paraId="1186AC4F" w14:textId="77777777" w:rsidR="00596C71" w:rsidRDefault="00000000">
            <w:pPr>
              <w:widowControl/>
              <w:jc w:val="left"/>
              <w:rPr>
                <w:rFonts w:ascii="等线" w:eastAsia="等线" w:hAnsi="等线" w:cs="宋体" w:hint="eastAsia"/>
                <w:color w:val="000000"/>
                <w:kern w:val="0"/>
                <w:szCs w:val="21"/>
              </w:rPr>
            </w:pPr>
            <w:r>
              <w:rPr>
                <w:rFonts w:ascii="等线" w:eastAsia="等线" w:hAnsi="等线" w:cs="宋体" w:hint="eastAsia"/>
                <w:color w:val="000000"/>
                <w:kern w:val="0"/>
                <w:szCs w:val="21"/>
              </w:rPr>
              <w:t xml:space="preserve">　</w:t>
            </w:r>
          </w:p>
        </w:tc>
        <w:tc>
          <w:tcPr>
            <w:tcW w:w="494" w:type="pct"/>
            <w:noWrap/>
          </w:tcPr>
          <w:p w14:paraId="768D1442" w14:textId="77777777" w:rsidR="00596C71" w:rsidRDefault="00000000">
            <w:pPr>
              <w:widowControl/>
              <w:ind w:firstLineChars="100" w:firstLine="210"/>
              <w:jc w:val="left"/>
              <w:rPr>
                <w:rFonts w:ascii="等线" w:eastAsia="等线" w:hAnsi="等线" w:cs="宋体" w:hint="eastAsia"/>
                <w:color w:val="000000"/>
                <w:kern w:val="0"/>
                <w:szCs w:val="21"/>
              </w:rPr>
            </w:pPr>
            <w:r>
              <w:rPr>
                <w:rFonts w:ascii="等线" w:eastAsia="等线" w:hAnsi="等线" w:cs="宋体" w:hint="eastAsia"/>
                <w:color w:val="000000"/>
                <w:kern w:val="0"/>
                <w:szCs w:val="21"/>
              </w:rPr>
              <w:t xml:space="preserve">　</w:t>
            </w:r>
          </w:p>
        </w:tc>
        <w:tc>
          <w:tcPr>
            <w:tcW w:w="502" w:type="pct"/>
            <w:gridSpan w:val="2"/>
            <w:noWrap/>
          </w:tcPr>
          <w:p w14:paraId="1D4F25B5" w14:textId="77777777" w:rsidR="00596C71" w:rsidRDefault="00000000">
            <w:pPr>
              <w:widowControl/>
              <w:jc w:val="left"/>
              <w:rPr>
                <w:rFonts w:ascii="等线" w:eastAsia="等线" w:hAnsi="等线" w:cs="宋体" w:hint="eastAsia"/>
                <w:color w:val="000000"/>
                <w:kern w:val="0"/>
                <w:szCs w:val="21"/>
              </w:rPr>
            </w:pPr>
            <w:r>
              <w:rPr>
                <w:rFonts w:ascii="等线" w:eastAsia="等线" w:hAnsi="等线" w:cs="宋体" w:hint="eastAsia"/>
                <w:color w:val="000000"/>
                <w:kern w:val="0"/>
                <w:szCs w:val="21"/>
              </w:rPr>
              <w:t xml:space="preserve">　</w:t>
            </w:r>
          </w:p>
        </w:tc>
        <w:tc>
          <w:tcPr>
            <w:tcW w:w="659" w:type="pct"/>
            <w:noWrap/>
          </w:tcPr>
          <w:p w14:paraId="006662CE" w14:textId="77777777" w:rsidR="00596C71" w:rsidRDefault="00000000">
            <w:pPr>
              <w:widowControl/>
              <w:jc w:val="left"/>
              <w:rPr>
                <w:rFonts w:ascii="等线" w:eastAsia="等线" w:hAnsi="等线" w:cs="宋体" w:hint="eastAsia"/>
                <w:color w:val="000000"/>
                <w:kern w:val="0"/>
                <w:szCs w:val="21"/>
              </w:rPr>
            </w:pPr>
            <w:r>
              <w:rPr>
                <w:rFonts w:ascii="等线" w:eastAsia="等线" w:hAnsi="等线" w:cs="宋体" w:hint="eastAsia"/>
                <w:color w:val="000000"/>
                <w:kern w:val="0"/>
                <w:szCs w:val="21"/>
              </w:rPr>
              <w:t xml:space="preserve">　</w:t>
            </w:r>
          </w:p>
        </w:tc>
      </w:tr>
      <w:tr w:rsidR="00596C71" w14:paraId="1D8383C4" w14:textId="77777777" w:rsidTr="00596C71">
        <w:trPr>
          <w:trHeight w:val="20"/>
        </w:trPr>
        <w:tc>
          <w:tcPr>
            <w:tcW w:w="205" w:type="pct"/>
            <w:noWrap/>
          </w:tcPr>
          <w:p w14:paraId="75BD7196" w14:textId="77777777" w:rsidR="00596C71" w:rsidRDefault="00000000">
            <w:pPr>
              <w:widowControl/>
              <w:rPr>
                <w:rFonts w:ascii="宋体" w:hAnsi="宋体" w:cs="宋体" w:hint="eastAsia"/>
                <w:kern w:val="0"/>
                <w:szCs w:val="21"/>
              </w:rPr>
            </w:pPr>
            <w:r>
              <w:rPr>
                <w:rFonts w:ascii="宋体" w:hAnsi="宋体" w:cs="宋体"/>
                <w:kern w:val="0"/>
                <w:szCs w:val="21"/>
              </w:rPr>
              <w:t>2</w:t>
            </w:r>
          </w:p>
        </w:tc>
        <w:tc>
          <w:tcPr>
            <w:tcW w:w="703" w:type="pct"/>
            <w:vMerge/>
          </w:tcPr>
          <w:p w14:paraId="7FBB89F0" w14:textId="77777777" w:rsidR="00596C71" w:rsidRDefault="00596C71">
            <w:pPr>
              <w:widowControl/>
              <w:rPr>
                <w:rFonts w:ascii="宋体" w:hAnsi="宋体" w:cs="宋体" w:hint="eastAsia"/>
                <w:kern w:val="0"/>
                <w:szCs w:val="21"/>
              </w:rPr>
            </w:pPr>
          </w:p>
        </w:tc>
        <w:tc>
          <w:tcPr>
            <w:tcW w:w="1017" w:type="pct"/>
            <w:noWrap/>
          </w:tcPr>
          <w:p w14:paraId="58A7C588" w14:textId="77777777" w:rsidR="00596C71" w:rsidRDefault="00000000">
            <w:pPr>
              <w:widowControl/>
              <w:rPr>
                <w:rFonts w:ascii="宋体" w:hAnsi="宋体" w:cs="宋体" w:hint="eastAsia"/>
                <w:kern w:val="0"/>
                <w:szCs w:val="21"/>
              </w:rPr>
            </w:pPr>
            <w:r>
              <w:rPr>
                <w:rFonts w:ascii="宋体" w:hAnsi="宋体" w:cs="宋体" w:hint="eastAsia"/>
                <w:kern w:val="0"/>
                <w:szCs w:val="21"/>
              </w:rPr>
              <w:t>索鞍（套）</w:t>
            </w:r>
          </w:p>
        </w:tc>
        <w:tc>
          <w:tcPr>
            <w:tcW w:w="875" w:type="pct"/>
            <w:noWrap/>
          </w:tcPr>
          <w:p w14:paraId="3751CA4C" w14:textId="77777777" w:rsidR="00596C71" w:rsidRDefault="00000000">
            <w:pPr>
              <w:widowControl/>
              <w:ind w:firstLineChars="300" w:firstLine="630"/>
              <w:jc w:val="left"/>
              <w:rPr>
                <w:rFonts w:ascii="等线" w:eastAsia="等线" w:hAnsi="等线" w:cs="宋体" w:hint="eastAsia"/>
                <w:color w:val="000000"/>
                <w:kern w:val="0"/>
                <w:szCs w:val="21"/>
              </w:rPr>
            </w:pPr>
            <w:r>
              <w:rPr>
                <w:rFonts w:ascii="等线" w:eastAsia="等线" w:hAnsi="等线" w:cs="宋体" w:hint="eastAsia"/>
                <w:color w:val="000000"/>
                <w:kern w:val="0"/>
                <w:szCs w:val="21"/>
              </w:rPr>
              <w:t xml:space="preserve">　</w:t>
            </w:r>
          </w:p>
        </w:tc>
        <w:tc>
          <w:tcPr>
            <w:tcW w:w="540" w:type="pct"/>
            <w:noWrap/>
          </w:tcPr>
          <w:p w14:paraId="57CAA1EB" w14:textId="77777777" w:rsidR="00596C71" w:rsidRDefault="00000000">
            <w:pPr>
              <w:widowControl/>
              <w:jc w:val="left"/>
              <w:rPr>
                <w:rFonts w:ascii="等线" w:eastAsia="等线" w:hAnsi="等线" w:cs="宋体" w:hint="eastAsia"/>
                <w:color w:val="000000"/>
                <w:kern w:val="0"/>
                <w:szCs w:val="21"/>
              </w:rPr>
            </w:pPr>
            <w:r>
              <w:rPr>
                <w:rFonts w:ascii="等线" w:eastAsia="等线" w:hAnsi="等线" w:cs="宋体" w:hint="eastAsia"/>
                <w:color w:val="000000"/>
                <w:kern w:val="0"/>
                <w:szCs w:val="21"/>
              </w:rPr>
              <w:t xml:space="preserve">　</w:t>
            </w:r>
          </w:p>
        </w:tc>
        <w:tc>
          <w:tcPr>
            <w:tcW w:w="494" w:type="pct"/>
            <w:noWrap/>
          </w:tcPr>
          <w:p w14:paraId="13B2AC2F" w14:textId="77777777" w:rsidR="00596C71" w:rsidRDefault="00000000">
            <w:pPr>
              <w:widowControl/>
              <w:ind w:firstLineChars="100" w:firstLine="210"/>
              <w:jc w:val="left"/>
              <w:rPr>
                <w:rFonts w:ascii="等线" w:eastAsia="等线" w:hAnsi="等线" w:cs="宋体" w:hint="eastAsia"/>
                <w:color w:val="000000"/>
                <w:kern w:val="0"/>
                <w:szCs w:val="21"/>
              </w:rPr>
            </w:pPr>
            <w:r>
              <w:rPr>
                <w:rFonts w:ascii="等线" w:eastAsia="等线" w:hAnsi="等线" w:cs="宋体" w:hint="eastAsia"/>
                <w:color w:val="000000"/>
                <w:kern w:val="0"/>
                <w:szCs w:val="21"/>
              </w:rPr>
              <w:t xml:space="preserve">　</w:t>
            </w:r>
          </w:p>
        </w:tc>
        <w:tc>
          <w:tcPr>
            <w:tcW w:w="502" w:type="pct"/>
            <w:gridSpan w:val="2"/>
            <w:noWrap/>
          </w:tcPr>
          <w:p w14:paraId="48844B8F" w14:textId="77777777" w:rsidR="00596C71" w:rsidRDefault="00000000">
            <w:pPr>
              <w:widowControl/>
              <w:jc w:val="left"/>
              <w:rPr>
                <w:rFonts w:ascii="等线" w:eastAsia="等线" w:hAnsi="等线" w:cs="宋体" w:hint="eastAsia"/>
                <w:color w:val="000000"/>
                <w:kern w:val="0"/>
                <w:szCs w:val="21"/>
              </w:rPr>
            </w:pPr>
            <w:r>
              <w:rPr>
                <w:rFonts w:ascii="等线" w:eastAsia="等线" w:hAnsi="等线" w:cs="宋体" w:hint="eastAsia"/>
                <w:color w:val="000000"/>
                <w:kern w:val="0"/>
                <w:szCs w:val="21"/>
              </w:rPr>
              <w:t xml:space="preserve">　</w:t>
            </w:r>
          </w:p>
        </w:tc>
        <w:tc>
          <w:tcPr>
            <w:tcW w:w="659" w:type="pct"/>
            <w:noWrap/>
          </w:tcPr>
          <w:p w14:paraId="1653878A" w14:textId="77777777" w:rsidR="00596C71" w:rsidRDefault="00000000">
            <w:pPr>
              <w:widowControl/>
              <w:rPr>
                <w:rFonts w:ascii="等线" w:eastAsia="等线" w:hAnsi="等线" w:cs="宋体" w:hint="eastAsia"/>
                <w:color w:val="000000"/>
                <w:kern w:val="0"/>
                <w:szCs w:val="21"/>
              </w:rPr>
            </w:pPr>
            <w:r>
              <w:rPr>
                <w:rFonts w:ascii="等线" w:eastAsia="等线" w:hAnsi="等线" w:cs="宋体" w:hint="eastAsia"/>
                <w:color w:val="000000"/>
                <w:kern w:val="0"/>
                <w:szCs w:val="21"/>
              </w:rPr>
              <w:t xml:space="preserve">　</w:t>
            </w:r>
          </w:p>
        </w:tc>
      </w:tr>
      <w:tr w:rsidR="00596C71" w14:paraId="43C8CBC0" w14:textId="77777777" w:rsidTr="00596C71">
        <w:trPr>
          <w:trHeight w:val="20"/>
        </w:trPr>
        <w:tc>
          <w:tcPr>
            <w:tcW w:w="205" w:type="pct"/>
            <w:noWrap/>
          </w:tcPr>
          <w:p w14:paraId="5962A661" w14:textId="77777777" w:rsidR="00596C71" w:rsidRDefault="00000000">
            <w:pPr>
              <w:widowControl/>
              <w:rPr>
                <w:rFonts w:ascii="宋体" w:hAnsi="宋体" w:cs="宋体" w:hint="eastAsia"/>
                <w:kern w:val="0"/>
                <w:szCs w:val="21"/>
              </w:rPr>
            </w:pPr>
            <w:r>
              <w:rPr>
                <w:rFonts w:ascii="宋体" w:hAnsi="宋体" w:cs="宋体"/>
                <w:kern w:val="0"/>
                <w:szCs w:val="21"/>
              </w:rPr>
              <w:t>3</w:t>
            </w:r>
          </w:p>
        </w:tc>
        <w:tc>
          <w:tcPr>
            <w:tcW w:w="703" w:type="pct"/>
            <w:vMerge/>
          </w:tcPr>
          <w:p w14:paraId="3895CF93" w14:textId="77777777" w:rsidR="00596C71" w:rsidRDefault="00596C71">
            <w:pPr>
              <w:widowControl/>
              <w:rPr>
                <w:rFonts w:ascii="宋体" w:hAnsi="宋体" w:cs="宋体" w:hint="eastAsia"/>
                <w:kern w:val="0"/>
                <w:szCs w:val="21"/>
              </w:rPr>
            </w:pPr>
          </w:p>
        </w:tc>
        <w:tc>
          <w:tcPr>
            <w:tcW w:w="1017" w:type="pct"/>
            <w:noWrap/>
          </w:tcPr>
          <w:p w14:paraId="6649094D" w14:textId="77777777" w:rsidR="00596C71" w:rsidRDefault="00000000">
            <w:pPr>
              <w:widowControl/>
              <w:rPr>
                <w:rFonts w:ascii="宋体" w:hAnsi="宋体" w:cs="宋体" w:hint="eastAsia"/>
                <w:kern w:val="0"/>
                <w:szCs w:val="21"/>
              </w:rPr>
            </w:pPr>
            <w:r>
              <w:rPr>
                <w:rFonts w:ascii="宋体" w:hAnsi="宋体" w:cs="宋体" w:hint="eastAsia"/>
                <w:kern w:val="0"/>
                <w:szCs w:val="21"/>
              </w:rPr>
              <w:t>索夹</w:t>
            </w:r>
          </w:p>
        </w:tc>
        <w:tc>
          <w:tcPr>
            <w:tcW w:w="875" w:type="pct"/>
            <w:noWrap/>
          </w:tcPr>
          <w:p w14:paraId="1AF6B314" w14:textId="77777777" w:rsidR="00596C71" w:rsidRDefault="00000000">
            <w:pPr>
              <w:widowControl/>
              <w:ind w:firstLineChars="300" w:firstLine="630"/>
              <w:jc w:val="left"/>
              <w:rPr>
                <w:rFonts w:ascii="等线" w:eastAsia="等线" w:hAnsi="等线" w:cs="宋体" w:hint="eastAsia"/>
                <w:color w:val="000000"/>
                <w:kern w:val="0"/>
                <w:szCs w:val="21"/>
              </w:rPr>
            </w:pPr>
            <w:r>
              <w:rPr>
                <w:rFonts w:ascii="等线" w:eastAsia="等线" w:hAnsi="等线" w:cs="宋体" w:hint="eastAsia"/>
                <w:color w:val="000000"/>
                <w:kern w:val="0"/>
                <w:szCs w:val="21"/>
              </w:rPr>
              <w:t xml:space="preserve">　</w:t>
            </w:r>
          </w:p>
        </w:tc>
        <w:tc>
          <w:tcPr>
            <w:tcW w:w="540" w:type="pct"/>
            <w:noWrap/>
          </w:tcPr>
          <w:p w14:paraId="0540D385" w14:textId="77777777" w:rsidR="00596C71" w:rsidRDefault="00000000">
            <w:pPr>
              <w:widowControl/>
              <w:jc w:val="left"/>
              <w:rPr>
                <w:rFonts w:ascii="等线" w:eastAsia="等线" w:hAnsi="等线" w:cs="宋体" w:hint="eastAsia"/>
                <w:color w:val="000000"/>
                <w:kern w:val="0"/>
                <w:szCs w:val="21"/>
              </w:rPr>
            </w:pPr>
            <w:r>
              <w:rPr>
                <w:rFonts w:ascii="等线" w:eastAsia="等线" w:hAnsi="等线" w:cs="宋体" w:hint="eastAsia"/>
                <w:color w:val="000000"/>
                <w:kern w:val="0"/>
                <w:szCs w:val="21"/>
              </w:rPr>
              <w:t xml:space="preserve">　</w:t>
            </w:r>
          </w:p>
        </w:tc>
        <w:tc>
          <w:tcPr>
            <w:tcW w:w="494" w:type="pct"/>
            <w:noWrap/>
          </w:tcPr>
          <w:p w14:paraId="22FF5336" w14:textId="77777777" w:rsidR="00596C71" w:rsidRDefault="00000000">
            <w:pPr>
              <w:widowControl/>
              <w:ind w:firstLineChars="100" w:firstLine="210"/>
              <w:jc w:val="left"/>
              <w:rPr>
                <w:rFonts w:ascii="等线" w:eastAsia="等线" w:hAnsi="等线" w:cs="宋体" w:hint="eastAsia"/>
                <w:color w:val="000000"/>
                <w:kern w:val="0"/>
                <w:szCs w:val="21"/>
              </w:rPr>
            </w:pPr>
            <w:r>
              <w:rPr>
                <w:rFonts w:ascii="等线" w:eastAsia="等线" w:hAnsi="等线" w:cs="宋体" w:hint="eastAsia"/>
                <w:color w:val="000000"/>
                <w:kern w:val="0"/>
                <w:szCs w:val="21"/>
              </w:rPr>
              <w:t xml:space="preserve">　</w:t>
            </w:r>
          </w:p>
        </w:tc>
        <w:tc>
          <w:tcPr>
            <w:tcW w:w="502" w:type="pct"/>
            <w:gridSpan w:val="2"/>
            <w:noWrap/>
          </w:tcPr>
          <w:p w14:paraId="3827F371" w14:textId="77777777" w:rsidR="00596C71" w:rsidRDefault="00000000">
            <w:pPr>
              <w:widowControl/>
              <w:jc w:val="left"/>
              <w:rPr>
                <w:rFonts w:ascii="等线" w:eastAsia="等线" w:hAnsi="等线" w:cs="宋体" w:hint="eastAsia"/>
                <w:color w:val="000000"/>
                <w:kern w:val="0"/>
                <w:szCs w:val="21"/>
              </w:rPr>
            </w:pPr>
            <w:r>
              <w:rPr>
                <w:rFonts w:ascii="等线" w:eastAsia="等线" w:hAnsi="等线" w:cs="宋体" w:hint="eastAsia"/>
                <w:color w:val="000000"/>
                <w:kern w:val="0"/>
                <w:szCs w:val="21"/>
              </w:rPr>
              <w:t xml:space="preserve">　</w:t>
            </w:r>
          </w:p>
        </w:tc>
        <w:tc>
          <w:tcPr>
            <w:tcW w:w="659" w:type="pct"/>
            <w:noWrap/>
          </w:tcPr>
          <w:p w14:paraId="6FB3120F" w14:textId="77777777" w:rsidR="00596C71" w:rsidRDefault="00000000">
            <w:pPr>
              <w:widowControl/>
              <w:jc w:val="left"/>
              <w:rPr>
                <w:rFonts w:ascii="等线" w:eastAsia="等线" w:hAnsi="等线" w:cs="宋体" w:hint="eastAsia"/>
                <w:color w:val="000000"/>
                <w:kern w:val="0"/>
                <w:szCs w:val="21"/>
              </w:rPr>
            </w:pPr>
            <w:r>
              <w:rPr>
                <w:rFonts w:ascii="等线" w:eastAsia="等线" w:hAnsi="等线" w:cs="宋体" w:hint="eastAsia"/>
                <w:color w:val="000000"/>
                <w:kern w:val="0"/>
                <w:szCs w:val="21"/>
              </w:rPr>
              <w:t xml:space="preserve">　</w:t>
            </w:r>
          </w:p>
        </w:tc>
      </w:tr>
      <w:tr w:rsidR="00596C71" w14:paraId="76450A1B" w14:textId="77777777" w:rsidTr="00596C71">
        <w:trPr>
          <w:trHeight w:val="20"/>
        </w:trPr>
        <w:tc>
          <w:tcPr>
            <w:tcW w:w="205" w:type="pct"/>
            <w:noWrap/>
          </w:tcPr>
          <w:p w14:paraId="093D59CC" w14:textId="77777777" w:rsidR="00596C71" w:rsidRDefault="00000000">
            <w:pPr>
              <w:widowControl/>
              <w:rPr>
                <w:rFonts w:ascii="宋体" w:hAnsi="宋体" w:cs="宋体" w:hint="eastAsia"/>
                <w:kern w:val="0"/>
                <w:szCs w:val="21"/>
              </w:rPr>
            </w:pPr>
            <w:r>
              <w:rPr>
                <w:rFonts w:ascii="宋体" w:hAnsi="宋体" w:cs="宋体"/>
                <w:kern w:val="0"/>
                <w:szCs w:val="21"/>
              </w:rPr>
              <w:t>4</w:t>
            </w:r>
          </w:p>
        </w:tc>
        <w:tc>
          <w:tcPr>
            <w:tcW w:w="703" w:type="pct"/>
            <w:vMerge/>
          </w:tcPr>
          <w:p w14:paraId="11AAA0CF" w14:textId="77777777" w:rsidR="00596C71" w:rsidRDefault="00596C71">
            <w:pPr>
              <w:widowControl/>
              <w:rPr>
                <w:rFonts w:ascii="宋体" w:hAnsi="宋体" w:cs="宋体" w:hint="eastAsia"/>
                <w:kern w:val="0"/>
                <w:szCs w:val="21"/>
              </w:rPr>
            </w:pPr>
          </w:p>
        </w:tc>
        <w:tc>
          <w:tcPr>
            <w:tcW w:w="1017" w:type="pct"/>
          </w:tcPr>
          <w:p w14:paraId="59E7D36E" w14:textId="77777777" w:rsidR="00596C71" w:rsidRDefault="00000000">
            <w:pPr>
              <w:widowControl/>
              <w:rPr>
                <w:rFonts w:ascii="宋体" w:hAnsi="宋体" w:cs="宋体" w:hint="eastAsia"/>
                <w:kern w:val="0"/>
                <w:szCs w:val="21"/>
              </w:rPr>
            </w:pPr>
            <w:r>
              <w:rPr>
                <w:rFonts w:ascii="宋体" w:hAnsi="宋体" w:cs="宋体" w:hint="eastAsia"/>
                <w:kern w:val="0"/>
                <w:szCs w:val="21"/>
              </w:rPr>
              <w:t>吊索</w:t>
            </w:r>
          </w:p>
        </w:tc>
        <w:tc>
          <w:tcPr>
            <w:tcW w:w="875" w:type="pct"/>
            <w:noWrap/>
          </w:tcPr>
          <w:p w14:paraId="2DA6FF93" w14:textId="77777777" w:rsidR="00596C71" w:rsidRDefault="00000000">
            <w:pPr>
              <w:widowControl/>
              <w:ind w:firstLineChars="300" w:firstLine="630"/>
              <w:jc w:val="left"/>
              <w:rPr>
                <w:rFonts w:ascii="等线" w:eastAsia="等线" w:hAnsi="等线" w:cs="宋体" w:hint="eastAsia"/>
                <w:color w:val="000000"/>
                <w:kern w:val="0"/>
                <w:szCs w:val="21"/>
              </w:rPr>
            </w:pPr>
            <w:r>
              <w:rPr>
                <w:rFonts w:ascii="等线" w:eastAsia="等线" w:hAnsi="等线" w:cs="宋体" w:hint="eastAsia"/>
                <w:color w:val="000000"/>
                <w:kern w:val="0"/>
                <w:szCs w:val="21"/>
              </w:rPr>
              <w:t xml:space="preserve">　</w:t>
            </w:r>
          </w:p>
        </w:tc>
        <w:tc>
          <w:tcPr>
            <w:tcW w:w="540" w:type="pct"/>
            <w:noWrap/>
          </w:tcPr>
          <w:p w14:paraId="7AA7715B" w14:textId="77777777" w:rsidR="00596C71" w:rsidRDefault="00000000">
            <w:pPr>
              <w:widowControl/>
              <w:jc w:val="left"/>
              <w:rPr>
                <w:rFonts w:ascii="等线" w:eastAsia="等线" w:hAnsi="等线" w:cs="宋体" w:hint="eastAsia"/>
                <w:color w:val="000000"/>
                <w:kern w:val="0"/>
                <w:szCs w:val="21"/>
              </w:rPr>
            </w:pPr>
            <w:r>
              <w:rPr>
                <w:rFonts w:ascii="等线" w:eastAsia="等线" w:hAnsi="等线" w:cs="宋体" w:hint="eastAsia"/>
                <w:color w:val="000000"/>
                <w:kern w:val="0"/>
                <w:szCs w:val="21"/>
              </w:rPr>
              <w:t xml:space="preserve">　</w:t>
            </w:r>
          </w:p>
        </w:tc>
        <w:tc>
          <w:tcPr>
            <w:tcW w:w="494" w:type="pct"/>
            <w:noWrap/>
          </w:tcPr>
          <w:p w14:paraId="04B4B0CA" w14:textId="77777777" w:rsidR="00596C71" w:rsidRDefault="00000000">
            <w:pPr>
              <w:widowControl/>
              <w:jc w:val="right"/>
              <w:rPr>
                <w:rFonts w:ascii="等线" w:eastAsia="等线" w:hAnsi="等线" w:cs="宋体" w:hint="eastAsia"/>
                <w:color w:val="000000"/>
                <w:kern w:val="0"/>
                <w:szCs w:val="21"/>
              </w:rPr>
            </w:pPr>
            <w:r>
              <w:rPr>
                <w:rFonts w:ascii="等线" w:eastAsia="等线" w:hAnsi="等线" w:cs="宋体" w:hint="eastAsia"/>
                <w:color w:val="000000"/>
                <w:kern w:val="0"/>
                <w:szCs w:val="21"/>
              </w:rPr>
              <w:t xml:space="preserve">　</w:t>
            </w:r>
          </w:p>
        </w:tc>
        <w:tc>
          <w:tcPr>
            <w:tcW w:w="502" w:type="pct"/>
            <w:gridSpan w:val="2"/>
            <w:noWrap/>
          </w:tcPr>
          <w:p w14:paraId="22EEEB42" w14:textId="77777777" w:rsidR="00596C71" w:rsidRDefault="00000000">
            <w:pPr>
              <w:widowControl/>
              <w:jc w:val="left"/>
              <w:rPr>
                <w:rFonts w:ascii="等线" w:eastAsia="等线" w:hAnsi="等线" w:cs="宋体" w:hint="eastAsia"/>
                <w:color w:val="000000"/>
                <w:kern w:val="0"/>
                <w:szCs w:val="21"/>
              </w:rPr>
            </w:pPr>
            <w:r>
              <w:rPr>
                <w:rFonts w:ascii="等线" w:eastAsia="等线" w:hAnsi="等线" w:cs="宋体" w:hint="eastAsia"/>
                <w:color w:val="000000"/>
                <w:kern w:val="0"/>
                <w:szCs w:val="21"/>
              </w:rPr>
              <w:t xml:space="preserve">　</w:t>
            </w:r>
          </w:p>
        </w:tc>
        <w:tc>
          <w:tcPr>
            <w:tcW w:w="659" w:type="pct"/>
            <w:noWrap/>
          </w:tcPr>
          <w:p w14:paraId="42C40D75" w14:textId="77777777" w:rsidR="00596C71" w:rsidRDefault="00000000">
            <w:pPr>
              <w:widowControl/>
              <w:jc w:val="left"/>
              <w:rPr>
                <w:rFonts w:ascii="等线" w:eastAsia="等线" w:hAnsi="等线" w:cs="宋体" w:hint="eastAsia"/>
                <w:color w:val="000000"/>
                <w:kern w:val="0"/>
                <w:szCs w:val="21"/>
              </w:rPr>
            </w:pPr>
            <w:r>
              <w:rPr>
                <w:rFonts w:ascii="等线" w:eastAsia="等线" w:hAnsi="等线" w:cs="宋体" w:hint="eastAsia"/>
                <w:color w:val="000000"/>
                <w:kern w:val="0"/>
                <w:szCs w:val="21"/>
              </w:rPr>
              <w:t xml:space="preserve">　</w:t>
            </w:r>
          </w:p>
        </w:tc>
      </w:tr>
      <w:tr w:rsidR="00596C71" w14:paraId="73ADA330" w14:textId="77777777" w:rsidTr="00596C71">
        <w:trPr>
          <w:trHeight w:val="20"/>
        </w:trPr>
        <w:tc>
          <w:tcPr>
            <w:tcW w:w="205" w:type="pct"/>
            <w:noWrap/>
          </w:tcPr>
          <w:p w14:paraId="51A1AE63" w14:textId="77777777" w:rsidR="00596C71" w:rsidRDefault="00000000">
            <w:pPr>
              <w:widowControl/>
              <w:rPr>
                <w:rFonts w:ascii="宋体" w:hAnsi="宋体" w:cs="宋体" w:hint="eastAsia"/>
                <w:kern w:val="0"/>
                <w:szCs w:val="21"/>
              </w:rPr>
            </w:pPr>
            <w:r>
              <w:rPr>
                <w:rFonts w:ascii="宋体" w:hAnsi="宋体" w:cs="宋体"/>
                <w:kern w:val="0"/>
                <w:szCs w:val="21"/>
              </w:rPr>
              <w:t>5</w:t>
            </w:r>
          </w:p>
        </w:tc>
        <w:tc>
          <w:tcPr>
            <w:tcW w:w="703" w:type="pct"/>
            <w:vMerge/>
          </w:tcPr>
          <w:p w14:paraId="42ABDA1D" w14:textId="77777777" w:rsidR="00596C71" w:rsidRDefault="00596C71">
            <w:pPr>
              <w:widowControl/>
              <w:rPr>
                <w:rFonts w:ascii="宋体" w:hAnsi="宋体" w:cs="宋体" w:hint="eastAsia"/>
                <w:kern w:val="0"/>
                <w:szCs w:val="21"/>
              </w:rPr>
            </w:pPr>
          </w:p>
        </w:tc>
        <w:tc>
          <w:tcPr>
            <w:tcW w:w="1017" w:type="pct"/>
            <w:noWrap/>
          </w:tcPr>
          <w:p w14:paraId="55DB75AE" w14:textId="77777777" w:rsidR="00596C71" w:rsidRDefault="00000000">
            <w:pPr>
              <w:widowControl/>
              <w:rPr>
                <w:rFonts w:ascii="宋体" w:hAnsi="宋体" w:cs="宋体" w:hint="eastAsia"/>
                <w:kern w:val="0"/>
                <w:szCs w:val="21"/>
              </w:rPr>
            </w:pPr>
            <w:r>
              <w:rPr>
                <w:rFonts w:ascii="宋体" w:hAnsi="宋体" w:cs="宋体" w:hint="eastAsia"/>
                <w:kern w:val="0"/>
                <w:szCs w:val="21"/>
              </w:rPr>
              <w:t>主缆锚固系统</w:t>
            </w:r>
          </w:p>
        </w:tc>
        <w:tc>
          <w:tcPr>
            <w:tcW w:w="875" w:type="pct"/>
            <w:noWrap/>
          </w:tcPr>
          <w:p w14:paraId="5F3E8AAC" w14:textId="77777777" w:rsidR="00596C71" w:rsidRDefault="00000000">
            <w:pPr>
              <w:widowControl/>
              <w:ind w:firstLineChars="300" w:firstLine="630"/>
              <w:jc w:val="left"/>
              <w:rPr>
                <w:rFonts w:ascii="等线" w:eastAsia="等线" w:hAnsi="等线" w:cs="宋体" w:hint="eastAsia"/>
                <w:color w:val="000000"/>
                <w:kern w:val="0"/>
                <w:szCs w:val="21"/>
              </w:rPr>
            </w:pPr>
            <w:r>
              <w:rPr>
                <w:rFonts w:ascii="等线" w:eastAsia="等线" w:hAnsi="等线" w:cs="宋体" w:hint="eastAsia"/>
                <w:color w:val="000000"/>
                <w:kern w:val="0"/>
                <w:szCs w:val="21"/>
              </w:rPr>
              <w:t xml:space="preserve">　</w:t>
            </w:r>
          </w:p>
        </w:tc>
        <w:tc>
          <w:tcPr>
            <w:tcW w:w="540" w:type="pct"/>
            <w:noWrap/>
          </w:tcPr>
          <w:p w14:paraId="7D5AC8FD" w14:textId="77777777" w:rsidR="00596C71" w:rsidRDefault="00000000">
            <w:pPr>
              <w:widowControl/>
              <w:rPr>
                <w:rFonts w:ascii="等线" w:eastAsia="等线" w:hAnsi="等线" w:cs="宋体" w:hint="eastAsia"/>
                <w:color w:val="000000"/>
                <w:kern w:val="0"/>
                <w:szCs w:val="21"/>
              </w:rPr>
            </w:pPr>
            <w:r>
              <w:rPr>
                <w:rFonts w:ascii="等线" w:eastAsia="等线" w:hAnsi="等线" w:cs="宋体" w:hint="eastAsia"/>
                <w:color w:val="000000"/>
                <w:kern w:val="0"/>
                <w:szCs w:val="21"/>
              </w:rPr>
              <w:t xml:space="preserve">　</w:t>
            </w:r>
          </w:p>
        </w:tc>
        <w:tc>
          <w:tcPr>
            <w:tcW w:w="494" w:type="pct"/>
            <w:noWrap/>
          </w:tcPr>
          <w:p w14:paraId="1EDD9051" w14:textId="77777777" w:rsidR="00596C71" w:rsidRDefault="00000000">
            <w:pPr>
              <w:widowControl/>
              <w:ind w:firstLineChars="100" w:firstLine="210"/>
              <w:jc w:val="left"/>
              <w:rPr>
                <w:rFonts w:ascii="等线" w:eastAsia="等线" w:hAnsi="等线" w:cs="宋体" w:hint="eastAsia"/>
                <w:color w:val="000000"/>
                <w:kern w:val="0"/>
                <w:szCs w:val="21"/>
              </w:rPr>
            </w:pPr>
            <w:r>
              <w:rPr>
                <w:rFonts w:ascii="等线" w:eastAsia="等线" w:hAnsi="等线" w:cs="宋体" w:hint="eastAsia"/>
                <w:color w:val="000000"/>
                <w:kern w:val="0"/>
                <w:szCs w:val="21"/>
              </w:rPr>
              <w:t xml:space="preserve">　</w:t>
            </w:r>
          </w:p>
        </w:tc>
        <w:tc>
          <w:tcPr>
            <w:tcW w:w="502" w:type="pct"/>
            <w:gridSpan w:val="2"/>
            <w:noWrap/>
          </w:tcPr>
          <w:p w14:paraId="34F63763" w14:textId="77777777" w:rsidR="00596C71" w:rsidRDefault="00000000">
            <w:pPr>
              <w:widowControl/>
              <w:jc w:val="left"/>
              <w:rPr>
                <w:rFonts w:ascii="等线" w:eastAsia="等线" w:hAnsi="等线" w:cs="宋体" w:hint="eastAsia"/>
                <w:color w:val="000000"/>
                <w:kern w:val="0"/>
                <w:szCs w:val="21"/>
              </w:rPr>
            </w:pPr>
            <w:r>
              <w:rPr>
                <w:rFonts w:ascii="等线" w:eastAsia="等线" w:hAnsi="等线" w:cs="宋体" w:hint="eastAsia"/>
                <w:color w:val="000000"/>
                <w:kern w:val="0"/>
                <w:szCs w:val="21"/>
              </w:rPr>
              <w:t xml:space="preserve">　</w:t>
            </w:r>
          </w:p>
        </w:tc>
        <w:tc>
          <w:tcPr>
            <w:tcW w:w="659" w:type="pct"/>
            <w:noWrap/>
          </w:tcPr>
          <w:p w14:paraId="64B7A123" w14:textId="77777777" w:rsidR="00596C71" w:rsidRDefault="00000000">
            <w:pPr>
              <w:widowControl/>
              <w:jc w:val="left"/>
              <w:rPr>
                <w:rFonts w:ascii="等线" w:eastAsia="等线" w:hAnsi="等线" w:cs="宋体" w:hint="eastAsia"/>
                <w:color w:val="000000"/>
                <w:kern w:val="0"/>
                <w:szCs w:val="21"/>
              </w:rPr>
            </w:pPr>
            <w:r>
              <w:rPr>
                <w:rFonts w:ascii="等线" w:eastAsia="等线" w:hAnsi="等线" w:cs="宋体" w:hint="eastAsia"/>
                <w:color w:val="000000"/>
                <w:kern w:val="0"/>
                <w:szCs w:val="21"/>
              </w:rPr>
              <w:t xml:space="preserve">　</w:t>
            </w:r>
          </w:p>
        </w:tc>
      </w:tr>
      <w:tr w:rsidR="00596C71" w14:paraId="0902F61B" w14:textId="77777777" w:rsidTr="00596C71">
        <w:trPr>
          <w:trHeight w:val="20"/>
        </w:trPr>
        <w:tc>
          <w:tcPr>
            <w:tcW w:w="205" w:type="pct"/>
            <w:noWrap/>
          </w:tcPr>
          <w:p w14:paraId="675A62B8" w14:textId="77777777" w:rsidR="00596C71" w:rsidRDefault="00000000">
            <w:pPr>
              <w:widowControl/>
              <w:rPr>
                <w:rFonts w:ascii="宋体" w:hAnsi="宋体" w:cs="宋体" w:hint="eastAsia"/>
                <w:kern w:val="0"/>
                <w:szCs w:val="21"/>
              </w:rPr>
            </w:pPr>
            <w:r>
              <w:rPr>
                <w:rFonts w:ascii="宋体" w:hAnsi="宋体" w:cs="宋体"/>
                <w:kern w:val="0"/>
                <w:szCs w:val="21"/>
              </w:rPr>
              <w:t>7</w:t>
            </w:r>
          </w:p>
        </w:tc>
        <w:tc>
          <w:tcPr>
            <w:tcW w:w="703" w:type="pct"/>
            <w:noWrap/>
          </w:tcPr>
          <w:p w14:paraId="118A1778" w14:textId="77777777" w:rsidR="00596C71" w:rsidRDefault="00000000">
            <w:pPr>
              <w:widowControl/>
              <w:rPr>
                <w:rFonts w:ascii="宋体" w:hAnsi="宋体" w:cs="宋体" w:hint="eastAsia"/>
                <w:kern w:val="0"/>
                <w:szCs w:val="21"/>
              </w:rPr>
            </w:pPr>
            <w:r>
              <w:rPr>
                <w:rFonts w:ascii="宋体" w:hAnsi="宋体" w:cs="宋体" w:hint="eastAsia"/>
                <w:kern w:val="0"/>
                <w:szCs w:val="21"/>
              </w:rPr>
              <w:t>斜拉桥</w:t>
            </w:r>
          </w:p>
        </w:tc>
        <w:tc>
          <w:tcPr>
            <w:tcW w:w="1017" w:type="pct"/>
            <w:noWrap/>
          </w:tcPr>
          <w:p w14:paraId="79B31C46" w14:textId="77777777" w:rsidR="00596C71" w:rsidRDefault="00000000">
            <w:pPr>
              <w:widowControl/>
              <w:rPr>
                <w:rFonts w:ascii="宋体" w:hAnsi="宋体" w:cs="宋体" w:hint="eastAsia"/>
                <w:kern w:val="0"/>
                <w:szCs w:val="21"/>
              </w:rPr>
            </w:pPr>
            <w:r>
              <w:rPr>
                <w:rFonts w:ascii="宋体" w:hAnsi="宋体" w:cs="宋体" w:hint="eastAsia"/>
                <w:kern w:val="0"/>
                <w:szCs w:val="21"/>
              </w:rPr>
              <w:t>斜拉索系统（斜拉索、锚具、拉索护套）</w:t>
            </w:r>
          </w:p>
        </w:tc>
        <w:tc>
          <w:tcPr>
            <w:tcW w:w="875" w:type="pct"/>
          </w:tcPr>
          <w:p w14:paraId="6750A6C8" w14:textId="77777777" w:rsidR="00596C71" w:rsidRDefault="00000000">
            <w:pPr>
              <w:widowControl/>
              <w:ind w:firstLineChars="100" w:firstLine="210"/>
              <w:jc w:val="left"/>
              <w:rPr>
                <w:rFonts w:ascii="宋体" w:hAnsi="宋体" w:cs="宋体" w:hint="eastAsia"/>
                <w:kern w:val="0"/>
                <w:szCs w:val="21"/>
              </w:rPr>
            </w:pPr>
            <w:r>
              <w:rPr>
                <w:rFonts w:ascii="宋体" w:hAnsi="宋体" w:cs="宋体" w:hint="eastAsia"/>
                <w:kern w:val="0"/>
                <w:szCs w:val="21"/>
              </w:rPr>
              <w:t xml:space="preserve">　</w:t>
            </w:r>
          </w:p>
          <w:p w14:paraId="1C1B4284" w14:textId="77777777" w:rsidR="00596C71" w:rsidRDefault="00000000">
            <w:pPr>
              <w:widowControl/>
              <w:jc w:val="right"/>
              <w:rPr>
                <w:rFonts w:ascii="等线" w:eastAsia="等线" w:hAnsi="等线" w:cs="宋体" w:hint="eastAsia"/>
                <w:color w:val="000000"/>
                <w:kern w:val="0"/>
                <w:szCs w:val="21"/>
              </w:rPr>
            </w:pPr>
            <w:r>
              <w:rPr>
                <w:rFonts w:ascii="等线" w:eastAsia="等线" w:hAnsi="等线" w:cs="宋体" w:hint="eastAsia"/>
                <w:color w:val="000000"/>
                <w:kern w:val="0"/>
                <w:szCs w:val="21"/>
              </w:rPr>
              <w:t xml:space="preserve">　</w:t>
            </w:r>
          </w:p>
        </w:tc>
        <w:tc>
          <w:tcPr>
            <w:tcW w:w="540" w:type="pct"/>
            <w:noWrap/>
          </w:tcPr>
          <w:p w14:paraId="5CD37F18" w14:textId="77777777" w:rsidR="00596C71" w:rsidRDefault="00000000">
            <w:pPr>
              <w:widowControl/>
              <w:jc w:val="left"/>
              <w:rPr>
                <w:rFonts w:ascii="等线" w:eastAsia="等线" w:hAnsi="等线" w:cs="宋体" w:hint="eastAsia"/>
                <w:color w:val="000000"/>
                <w:kern w:val="0"/>
                <w:szCs w:val="21"/>
              </w:rPr>
            </w:pPr>
            <w:r>
              <w:rPr>
                <w:rFonts w:ascii="等线" w:eastAsia="等线" w:hAnsi="等线" w:cs="宋体" w:hint="eastAsia"/>
                <w:color w:val="000000"/>
                <w:kern w:val="0"/>
                <w:szCs w:val="21"/>
              </w:rPr>
              <w:t xml:space="preserve">　</w:t>
            </w:r>
          </w:p>
        </w:tc>
        <w:tc>
          <w:tcPr>
            <w:tcW w:w="494" w:type="pct"/>
            <w:noWrap/>
          </w:tcPr>
          <w:p w14:paraId="38BF9DF3" w14:textId="77777777" w:rsidR="00596C71" w:rsidRDefault="00000000">
            <w:pPr>
              <w:widowControl/>
              <w:ind w:firstLineChars="100" w:firstLine="210"/>
              <w:jc w:val="left"/>
              <w:rPr>
                <w:rFonts w:ascii="等线" w:eastAsia="等线" w:hAnsi="等线" w:cs="宋体" w:hint="eastAsia"/>
                <w:color w:val="000000"/>
                <w:kern w:val="0"/>
                <w:szCs w:val="21"/>
              </w:rPr>
            </w:pPr>
            <w:r>
              <w:rPr>
                <w:rFonts w:ascii="等线" w:eastAsia="等线" w:hAnsi="等线" w:cs="宋体" w:hint="eastAsia"/>
                <w:color w:val="000000"/>
                <w:kern w:val="0"/>
                <w:szCs w:val="21"/>
              </w:rPr>
              <w:t xml:space="preserve">　</w:t>
            </w:r>
          </w:p>
        </w:tc>
        <w:tc>
          <w:tcPr>
            <w:tcW w:w="502" w:type="pct"/>
            <w:gridSpan w:val="2"/>
            <w:noWrap/>
          </w:tcPr>
          <w:p w14:paraId="2A1B5223" w14:textId="77777777" w:rsidR="00596C71" w:rsidRDefault="00000000">
            <w:pPr>
              <w:widowControl/>
              <w:jc w:val="left"/>
              <w:rPr>
                <w:rFonts w:ascii="等线" w:eastAsia="等线" w:hAnsi="等线" w:cs="宋体" w:hint="eastAsia"/>
                <w:color w:val="000000"/>
                <w:kern w:val="0"/>
                <w:szCs w:val="21"/>
              </w:rPr>
            </w:pPr>
            <w:r>
              <w:rPr>
                <w:rFonts w:ascii="等线" w:eastAsia="等线" w:hAnsi="等线" w:cs="宋体" w:hint="eastAsia"/>
                <w:color w:val="000000"/>
                <w:kern w:val="0"/>
                <w:szCs w:val="21"/>
              </w:rPr>
              <w:t xml:space="preserve">　</w:t>
            </w:r>
          </w:p>
        </w:tc>
        <w:tc>
          <w:tcPr>
            <w:tcW w:w="659" w:type="pct"/>
            <w:noWrap/>
          </w:tcPr>
          <w:p w14:paraId="752AE0E7" w14:textId="77777777" w:rsidR="00596C71" w:rsidRDefault="00000000">
            <w:pPr>
              <w:widowControl/>
              <w:jc w:val="left"/>
              <w:rPr>
                <w:rFonts w:ascii="等线" w:eastAsia="等线" w:hAnsi="等线" w:cs="宋体" w:hint="eastAsia"/>
                <w:color w:val="000000"/>
                <w:kern w:val="0"/>
                <w:szCs w:val="21"/>
              </w:rPr>
            </w:pPr>
            <w:r>
              <w:rPr>
                <w:rFonts w:ascii="等线" w:eastAsia="等线" w:hAnsi="等线" w:cs="宋体" w:hint="eastAsia"/>
                <w:color w:val="000000"/>
                <w:kern w:val="0"/>
                <w:szCs w:val="21"/>
              </w:rPr>
              <w:t xml:space="preserve">　</w:t>
            </w:r>
          </w:p>
        </w:tc>
      </w:tr>
      <w:tr w:rsidR="00596C71" w14:paraId="482D5AF2" w14:textId="77777777" w:rsidTr="00596C71">
        <w:trPr>
          <w:trHeight w:val="218"/>
        </w:trPr>
        <w:tc>
          <w:tcPr>
            <w:tcW w:w="205" w:type="pct"/>
            <w:noWrap/>
          </w:tcPr>
          <w:p w14:paraId="51A82AC5" w14:textId="77777777" w:rsidR="00596C71" w:rsidRDefault="00000000">
            <w:pPr>
              <w:widowControl/>
              <w:rPr>
                <w:rFonts w:ascii="宋体" w:hAnsi="宋体" w:cs="宋体" w:hint="eastAsia"/>
                <w:kern w:val="0"/>
                <w:szCs w:val="21"/>
              </w:rPr>
            </w:pPr>
            <w:r>
              <w:rPr>
                <w:rFonts w:ascii="宋体" w:hAnsi="宋体" w:cs="宋体"/>
                <w:kern w:val="0"/>
                <w:szCs w:val="21"/>
              </w:rPr>
              <w:t>8</w:t>
            </w:r>
          </w:p>
        </w:tc>
        <w:tc>
          <w:tcPr>
            <w:tcW w:w="703" w:type="pct"/>
            <w:vMerge w:val="restart"/>
            <w:noWrap/>
          </w:tcPr>
          <w:p w14:paraId="3B7DB3EA" w14:textId="77777777" w:rsidR="00596C71" w:rsidRDefault="00000000">
            <w:pPr>
              <w:widowControl/>
              <w:rPr>
                <w:rFonts w:ascii="宋体" w:hAnsi="宋体" w:cs="宋体" w:hint="eastAsia"/>
                <w:kern w:val="0"/>
                <w:szCs w:val="21"/>
              </w:rPr>
            </w:pPr>
            <w:r>
              <w:rPr>
                <w:rFonts w:ascii="宋体" w:hAnsi="宋体" w:cs="宋体" w:hint="eastAsia"/>
                <w:kern w:val="0"/>
                <w:szCs w:val="21"/>
              </w:rPr>
              <w:t>拱桥</w:t>
            </w:r>
          </w:p>
        </w:tc>
        <w:tc>
          <w:tcPr>
            <w:tcW w:w="1017" w:type="pct"/>
            <w:noWrap/>
          </w:tcPr>
          <w:p w14:paraId="606BE482" w14:textId="77777777" w:rsidR="00596C71" w:rsidRDefault="00000000">
            <w:pPr>
              <w:widowControl/>
              <w:rPr>
                <w:rFonts w:ascii="宋体" w:hAnsi="宋体" w:cs="宋体" w:hint="eastAsia"/>
                <w:kern w:val="0"/>
                <w:szCs w:val="21"/>
              </w:rPr>
            </w:pPr>
            <w:r>
              <w:rPr>
                <w:rFonts w:ascii="宋体" w:hAnsi="宋体" w:cs="宋体" w:hint="eastAsia"/>
                <w:kern w:val="0"/>
                <w:szCs w:val="21"/>
              </w:rPr>
              <w:t>吊索</w:t>
            </w:r>
          </w:p>
        </w:tc>
        <w:tc>
          <w:tcPr>
            <w:tcW w:w="875" w:type="pct"/>
            <w:noWrap/>
          </w:tcPr>
          <w:p w14:paraId="262A3A87" w14:textId="77777777" w:rsidR="00596C71" w:rsidRDefault="00000000">
            <w:pPr>
              <w:widowControl/>
              <w:rPr>
                <w:rFonts w:ascii="等线" w:eastAsia="等线" w:hAnsi="等线" w:cs="宋体" w:hint="eastAsia"/>
                <w:color w:val="000000"/>
                <w:kern w:val="0"/>
                <w:szCs w:val="21"/>
              </w:rPr>
            </w:pPr>
            <w:r>
              <w:rPr>
                <w:rFonts w:ascii="宋体" w:hAnsi="宋体" w:cs="宋体" w:hint="eastAsia"/>
                <w:kern w:val="0"/>
                <w:szCs w:val="21"/>
              </w:rPr>
              <w:t xml:space="preserve">　</w:t>
            </w:r>
          </w:p>
        </w:tc>
        <w:tc>
          <w:tcPr>
            <w:tcW w:w="540" w:type="pct"/>
            <w:noWrap/>
          </w:tcPr>
          <w:p w14:paraId="3D1404B7" w14:textId="77777777" w:rsidR="00596C71" w:rsidRDefault="00000000">
            <w:pPr>
              <w:widowControl/>
              <w:ind w:firstLineChars="400" w:firstLine="840"/>
              <w:jc w:val="left"/>
              <w:rPr>
                <w:rFonts w:ascii="等线" w:eastAsia="等线" w:hAnsi="等线" w:cs="宋体" w:hint="eastAsia"/>
                <w:color w:val="000000"/>
                <w:kern w:val="0"/>
                <w:szCs w:val="21"/>
              </w:rPr>
            </w:pPr>
            <w:r>
              <w:rPr>
                <w:rFonts w:ascii="等线" w:eastAsia="等线" w:hAnsi="等线" w:cs="宋体" w:hint="eastAsia"/>
                <w:color w:val="000000"/>
                <w:kern w:val="0"/>
                <w:szCs w:val="21"/>
              </w:rPr>
              <w:t xml:space="preserve">　</w:t>
            </w:r>
          </w:p>
        </w:tc>
        <w:tc>
          <w:tcPr>
            <w:tcW w:w="494" w:type="pct"/>
            <w:noWrap/>
          </w:tcPr>
          <w:p w14:paraId="4405B8BF" w14:textId="77777777" w:rsidR="00596C71" w:rsidRDefault="00000000">
            <w:pPr>
              <w:widowControl/>
              <w:ind w:firstLineChars="100" w:firstLine="210"/>
              <w:jc w:val="left"/>
              <w:rPr>
                <w:rFonts w:ascii="等线" w:eastAsia="等线" w:hAnsi="等线" w:cs="宋体" w:hint="eastAsia"/>
                <w:color w:val="000000"/>
                <w:kern w:val="0"/>
                <w:szCs w:val="21"/>
              </w:rPr>
            </w:pPr>
            <w:r>
              <w:rPr>
                <w:rFonts w:ascii="等线" w:eastAsia="等线" w:hAnsi="等线" w:cs="宋体" w:hint="eastAsia"/>
                <w:color w:val="000000"/>
                <w:kern w:val="0"/>
                <w:szCs w:val="21"/>
              </w:rPr>
              <w:t xml:space="preserve">　</w:t>
            </w:r>
          </w:p>
        </w:tc>
        <w:tc>
          <w:tcPr>
            <w:tcW w:w="502" w:type="pct"/>
            <w:gridSpan w:val="2"/>
            <w:noWrap/>
          </w:tcPr>
          <w:p w14:paraId="2A8D502E" w14:textId="77777777" w:rsidR="00596C71" w:rsidRDefault="00000000">
            <w:pPr>
              <w:widowControl/>
              <w:jc w:val="left"/>
              <w:rPr>
                <w:rFonts w:ascii="等线" w:eastAsia="等线" w:hAnsi="等线" w:cs="宋体" w:hint="eastAsia"/>
                <w:color w:val="000000"/>
                <w:kern w:val="0"/>
                <w:szCs w:val="21"/>
              </w:rPr>
            </w:pPr>
            <w:r>
              <w:rPr>
                <w:rFonts w:ascii="等线" w:eastAsia="等线" w:hAnsi="等线" w:cs="宋体" w:hint="eastAsia"/>
                <w:color w:val="000000"/>
                <w:kern w:val="0"/>
                <w:szCs w:val="21"/>
              </w:rPr>
              <w:t xml:space="preserve">　</w:t>
            </w:r>
          </w:p>
        </w:tc>
        <w:tc>
          <w:tcPr>
            <w:tcW w:w="659" w:type="pct"/>
            <w:noWrap/>
          </w:tcPr>
          <w:p w14:paraId="0A49B18E" w14:textId="77777777" w:rsidR="00596C71" w:rsidRDefault="00000000">
            <w:pPr>
              <w:widowControl/>
              <w:jc w:val="left"/>
              <w:rPr>
                <w:rFonts w:ascii="等线" w:eastAsia="等线" w:hAnsi="等线" w:cs="宋体" w:hint="eastAsia"/>
                <w:color w:val="000000"/>
                <w:kern w:val="0"/>
                <w:szCs w:val="21"/>
              </w:rPr>
            </w:pPr>
            <w:r>
              <w:rPr>
                <w:rFonts w:ascii="等线" w:eastAsia="等线" w:hAnsi="等线" w:cs="宋体" w:hint="eastAsia"/>
                <w:color w:val="000000"/>
                <w:kern w:val="0"/>
                <w:szCs w:val="21"/>
              </w:rPr>
              <w:t xml:space="preserve">　</w:t>
            </w:r>
          </w:p>
        </w:tc>
      </w:tr>
      <w:tr w:rsidR="00596C71" w14:paraId="50114C4B" w14:textId="77777777" w:rsidTr="00596C71">
        <w:trPr>
          <w:trHeight w:val="170"/>
        </w:trPr>
        <w:tc>
          <w:tcPr>
            <w:tcW w:w="205" w:type="pct"/>
            <w:noWrap/>
          </w:tcPr>
          <w:p w14:paraId="0F06BEE6" w14:textId="77777777" w:rsidR="00596C71" w:rsidRDefault="00000000">
            <w:pPr>
              <w:widowControl/>
              <w:rPr>
                <w:rFonts w:ascii="宋体" w:hAnsi="宋体" w:cs="宋体" w:hint="eastAsia"/>
                <w:kern w:val="0"/>
                <w:szCs w:val="21"/>
              </w:rPr>
            </w:pPr>
            <w:r>
              <w:rPr>
                <w:rFonts w:ascii="宋体" w:hAnsi="宋体" w:cs="宋体"/>
                <w:kern w:val="0"/>
                <w:szCs w:val="21"/>
              </w:rPr>
              <w:t>9</w:t>
            </w:r>
          </w:p>
        </w:tc>
        <w:tc>
          <w:tcPr>
            <w:tcW w:w="703" w:type="pct"/>
            <w:vMerge/>
          </w:tcPr>
          <w:p w14:paraId="10D62DE3" w14:textId="77777777" w:rsidR="00596C71" w:rsidRDefault="00596C71">
            <w:pPr>
              <w:widowControl/>
              <w:rPr>
                <w:rFonts w:ascii="宋体" w:hAnsi="宋体" w:cs="宋体" w:hint="eastAsia"/>
                <w:kern w:val="0"/>
                <w:szCs w:val="21"/>
              </w:rPr>
            </w:pPr>
          </w:p>
        </w:tc>
        <w:tc>
          <w:tcPr>
            <w:tcW w:w="1017" w:type="pct"/>
            <w:noWrap/>
          </w:tcPr>
          <w:p w14:paraId="03AB1704" w14:textId="77777777" w:rsidR="00596C71" w:rsidRDefault="00000000">
            <w:pPr>
              <w:widowControl/>
              <w:rPr>
                <w:rFonts w:ascii="宋体" w:hAnsi="宋体" w:cs="宋体" w:hint="eastAsia"/>
                <w:kern w:val="0"/>
                <w:szCs w:val="21"/>
              </w:rPr>
            </w:pPr>
            <w:r>
              <w:rPr>
                <w:rFonts w:ascii="宋体" w:hAnsi="宋体" w:cs="宋体" w:hint="eastAsia"/>
                <w:kern w:val="0"/>
                <w:szCs w:val="21"/>
              </w:rPr>
              <w:t>系索</w:t>
            </w:r>
          </w:p>
        </w:tc>
        <w:tc>
          <w:tcPr>
            <w:tcW w:w="875" w:type="pct"/>
            <w:noWrap/>
          </w:tcPr>
          <w:p w14:paraId="559E94BF" w14:textId="77777777" w:rsidR="00596C71" w:rsidRDefault="00000000">
            <w:pPr>
              <w:widowControl/>
              <w:rPr>
                <w:rFonts w:ascii="等线" w:eastAsia="等线" w:hAnsi="等线" w:cs="宋体" w:hint="eastAsia"/>
                <w:color w:val="000000"/>
                <w:kern w:val="0"/>
                <w:szCs w:val="21"/>
              </w:rPr>
            </w:pPr>
            <w:r>
              <w:rPr>
                <w:rFonts w:ascii="等线" w:eastAsia="等线" w:hAnsi="等线" w:cs="宋体" w:hint="eastAsia"/>
                <w:color w:val="000000"/>
                <w:kern w:val="0"/>
                <w:szCs w:val="21"/>
              </w:rPr>
              <w:t xml:space="preserve">　</w:t>
            </w:r>
          </w:p>
        </w:tc>
        <w:tc>
          <w:tcPr>
            <w:tcW w:w="540" w:type="pct"/>
            <w:noWrap/>
          </w:tcPr>
          <w:p w14:paraId="3FBD483E" w14:textId="77777777" w:rsidR="00596C71" w:rsidRDefault="00000000">
            <w:pPr>
              <w:widowControl/>
              <w:jc w:val="left"/>
              <w:rPr>
                <w:rFonts w:ascii="等线" w:eastAsia="等线" w:hAnsi="等线" w:cs="宋体" w:hint="eastAsia"/>
                <w:color w:val="000000"/>
                <w:kern w:val="0"/>
                <w:szCs w:val="21"/>
              </w:rPr>
            </w:pPr>
            <w:r>
              <w:rPr>
                <w:rFonts w:ascii="等线" w:eastAsia="等线" w:hAnsi="等线" w:cs="宋体" w:hint="eastAsia"/>
                <w:color w:val="000000"/>
                <w:kern w:val="0"/>
                <w:szCs w:val="21"/>
              </w:rPr>
              <w:t xml:space="preserve">　</w:t>
            </w:r>
          </w:p>
        </w:tc>
        <w:tc>
          <w:tcPr>
            <w:tcW w:w="494" w:type="pct"/>
            <w:noWrap/>
          </w:tcPr>
          <w:p w14:paraId="5B8938BB" w14:textId="77777777" w:rsidR="00596C71" w:rsidRDefault="00000000">
            <w:pPr>
              <w:widowControl/>
              <w:ind w:firstLineChars="100" w:firstLine="210"/>
              <w:jc w:val="left"/>
              <w:rPr>
                <w:rFonts w:ascii="等线" w:eastAsia="等线" w:hAnsi="等线" w:cs="宋体" w:hint="eastAsia"/>
                <w:color w:val="000000"/>
                <w:kern w:val="0"/>
                <w:szCs w:val="21"/>
              </w:rPr>
            </w:pPr>
            <w:r>
              <w:rPr>
                <w:rFonts w:ascii="等线" w:eastAsia="等线" w:hAnsi="等线" w:cs="宋体" w:hint="eastAsia"/>
                <w:color w:val="000000"/>
                <w:kern w:val="0"/>
                <w:szCs w:val="21"/>
              </w:rPr>
              <w:t xml:space="preserve">　</w:t>
            </w:r>
          </w:p>
        </w:tc>
        <w:tc>
          <w:tcPr>
            <w:tcW w:w="502" w:type="pct"/>
            <w:gridSpan w:val="2"/>
            <w:noWrap/>
          </w:tcPr>
          <w:p w14:paraId="3A523F57" w14:textId="77777777" w:rsidR="00596C71" w:rsidRDefault="00000000">
            <w:pPr>
              <w:widowControl/>
              <w:jc w:val="left"/>
              <w:rPr>
                <w:rFonts w:ascii="等线" w:eastAsia="等线" w:hAnsi="等线" w:cs="宋体" w:hint="eastAsia"/>
                <w:color w:val="000000"/>
                <w:kern w:val="0"/>
                <w:szCs w:val="21"/>
              </w:rPr>
            </w:pPr>
            <w:r>
              <w:rPr>
                <w:rFonts w:ascii="等线" w:eastAsia="等线" w:hAnsi="等线" w:cs="宋体" w:hint="eastAsia"/>
                <w:color w:val="000000"/>
                <w:kern w:val="0"/>
                <w:szCs w:val="21"/>
              </w:rPr>
              <w:t xml:space="preserve">　</w:t>
            </w:r>
          </w:p>
        </w:tc>
        <w:tc>
          <w:tcPr>
            <w:tcW w:w="659" w:type="pct"/>
            <w:noWrap/>
          </w:tcPr>
          <w:p w14:paraId="0054CB8B" w14:textId="77777777" w:rsidR="00596C71" w:rsidRDefault="00000000">
            <w:pPr>
              <w:widowControl/>
              <w:jc w:val="left"/>
              <w:rPr>
                <w:rFonts w:ascii="等线" w:eastAsia="等线" w:hAnsi="等线" w:cs="宋体" w:hint="eastAsia"/>
                <w:color w:val="000000"/>
                <w:kern w:val="0"/>
                <w:szCs w:val="21"/>
              </w:rPr>
            </w:pPr>
            <w:r>
              <w:rPr>
                <w:rFonts w:ascii="等线" w:eastAsia="等线" w:hAnsi="等线" w:cs="宋体" w:hint="eastAsia"/>
                <w:color w:val="000000"/>
                <w:kern w:val="0"/>
                <w:szCs w:val="21"/>
              </w:rPr>
              <w:t xml:space="preserve">　</w:t>
            </w:r>
          </w:p>
        </w:tc>
      </w:tr>
      <w:tr w:rsidR="00596C71" w14:paraId="7D834C07" w14:textId="77777777" w:rsidTr="00596C71">
        <w:trPr>
          <w:trHeight w:val="20"/>
        </w:trPr>
        <w:tc>
          <w:tcPr>
            <w:tcW w:w="908" w:type="pct"/>
            <w:gridSpan w:val="2"/>
            <w:noWrap/>
          </w:tcPr>
          <w:p w14:paraId="42A8A6F3" w14:textId="77777777" w:rsidR="00596C71" w:rsidRDefault="00000000">
            <w:pPr>
              <w:widowControl/>
              <w:rPr>
                <w:rFonts w:ascii="宋体" w:hAnsi="宋体" w:cs="宋体" w:hint="eastAsia"/>
                <w:kern w:val="0"/>
                <w:szCs w:val="21"/>
              </w:rPr>
            </w:pPr>
            <w:r>
              <w:rPr>
                <w:rFonts w:ascii="宋体" w:hAnsi="宋体" w:cs="宋体" w:hint="eastAsia"/>
                <w:kern w:val="0"/>
                <w:szCs w:val="21"/>
              </w:rPr>
              <w:t>养护建议</w:t>
            </w:r>
          </w:p>
        </w:tc>
        <w:tc>
          <w:tcPr>
            <w:tcW w:w="4091" w:type="pct"/>
            <w:gridSpan w:val="7"/>
            <w:noWrap/>
          </w:tcPr>
          <w:p w14:paraId="5B198800" w14:textId="77777777" w:rsidR="00596C71" w:rsidRDefault="00000000">
            <w:pPr>
              <w:widowControl/>
              <w:rPr>
                <w:rFonts w:ascii="等线" w:eastAsia="等线" w:hAnsi="等线" w:cs="宋体" w:hint="eastAsia"/>
                <w:color w:val="000000"/>
                <w:kern w:val="0"/>
                <w:szCs w:val="21"/>
              </w:rPr>
            </w:pPr>
            <w:r>
              <w:rPr>
                <w:rFonts w:ascii="等线" w:eastAsia="等线" w:hAnsi="等线" w:cs="宋体" w:hint="eastAsia"/>
                <w:color w:val="000000"/>
                <w:kern w:val="0"/>
                <w:szCs w:val="21"/>
              </w:rPr>
              <w:t xml:space="preserve">　</w:t>
            </w:r>
          </w:p>
        </w:tc>
      </w:tr>
      <w:tr w:rsidR="00596C71" w14:paraId="60ECBA49" w14:textId="77777777" w:rsidTr="00596C71">
        <w:trPr>
          <w:trHeight w:val="20"/>
        </w:trPr>
        <w:tc>
          <w:tcPr>
            <w:tcW w:w="908" w:type="pct"/>
            <w:gridSpan w:val="2"/>
            <w:noWrap/>
          </w:tcPr>
          <w:p w14:paraId="31089531" w14:textId="77777777" w:rsidR="00596C71" w:rsidRDefault="00000000">
            <w:pPr>
              <w:widowControl/>
              <w:rPr>
                <w:rFonts w:ascii="宋体" w:hAnsi="宋体" w:cs="宋体" w:hint="eastAsia"/>
                <w:color w:val="000000"/>
                <w:kern w:val="0"/>
                <w:szCs w:val="21"/>
              </w:rPr>
            </w:pPr>
            <w:r>
              <w:rPr>
                <w:rFonts w:ascii="宋体" w:hAnsi="宋体" w:cs="宋体" w:hint="eastAsia"/>
                <w:color w:val="000000"/>
                <w:kern w:val="0"/>
                <w:szCs w:val="21"/>
              </w:rPr>
              <w:t>记录人</w:t>
            </w:r>
          </w:p>
        </w:tc>
        <w:tc>
          <w:tcPr>
            <w:tcW w:w="1017" w:type="pct"/>
            <w:noWrap/>
          </w:tcPr>
          <w:p w14:paraId="31503AF7" w14:textId="77777777" w:rsidR="00596C71" w:rsidRDefault="00000000">
            <w:pPr>
              <w:widowControl/>
              <w:jc w:val="left"/>
              <w:rPr>
                <w:rFonts w:ascii="等线" w:eastAsia="等线" w:hAnsi="等线" w:cs="宋体" w:hint="eastAsia"/>
                <w:color w:val="000000"/>
                <w:kern w:val="0"/>
                <w:szCs w:val="21"/>
              </w:rPr>
            </w:pPr>
            <w:r>
              <w:rPr>
                <w:rFonts w:ascii="等线" w:eastAsia="等线" w:hAnsi="等线" w:cs="宋体" w:hint="eastAsia"/>
                <w:color w:val="000000"/>
                <w:kern w:val="0"/>
                <w:szCs w:val="21"/>
              </w:rPr>
              <w:t xml:space="preserve">　</w:t>
            </w:r>
          </w:p>
        </w:tc>
        <w:tc>
          <w:tcPr>
            <w:tcW w:w="875" w:type="pct"/>
            <w:noWrap/>
          </w:tcPr>
          <w:p w14:paraId="6DF2D81D" w14:textId="77777777" w:rsidR="00596C71" w:rsidRDefault="00000000">
            <w:pPr>
              <w:widowControl/>
              <w:rPr>
                <w:rFonts w:ascii="等线" w:eastAsia="等线" w:hAnsi="等线" w:cs="宋体" w:hint="eastAsia"/>
                <w:color w:val="000000"/>
                <w:kern w:val="0"/>
                <w:szCs w:val="21"/>
              </w:rPr>
            </w:pPr>
            <w:r>
              <w:rPr>
                <w:rFonts w:ascii="宋体" w:hAnsi="宋体" w:cs="宋体" w:hint="eastAsia"/>
                <w:kern w:val="0"/>
                <w:szCs w:val="21"/>
              </w:rPr>
              <w:t>负责人</w:t>
            </w:r>
          </w:p>
        </w:tc>
        <w:tc>
          <w:tcPr>
            <w:tcW w:w="540" w:type="pct"/>
            <w:noWrap/>
          </w:tcPr>
          <w:p w14:paraId="1859CE31" w14:textId="77777777" w:rsidR="00596C71" w:rsidRDefault="00000000">
            <w:pPr>
              <w:widowControl/>
              <w:jc w:val="left"/>
              <w:rPr>
                <w:rFonts w:ascii="等线" w:eastAsia="等线" w:hAnsi="等线" w:cs="宋体" w:hint="eastAsia"/>
                <w:color w:val="000000"/>
                <w:kern w:val="0"/>
                <w:szCs w:val="21"/>
              </w:rPr>
            </w:pPr>
            <w:r>
              <w:rPr>
                <w:rFonts w:ascii="等线" w:eastAsia="等线" w:hAnsi="等线" w:cs="宋体" w:hint="eastAsia"/>
                <w:color w:val="000000"/>
                <w:kern w:val="0"/>
                <w:szCs w:val="21"/>
              </w:rPr>
              <w:t xml:space="preserve">　</w:t>
            </w:r>
          </w:p>
        </w:tc>
        <w:tc>
          <w:tcPr>
            <w:tcW w:w="670" w:type="pct"/>
            <w:gridSpan w:val="2"/>
            <w:noWrap/>
          </w:tcPr>
          <w:p w14:paraId="4847F8CE" w14:textId="77777777" w:rsidR="00596C71" w:rsidRDefault="00000000">
            <w:pPr>
              <w:widowControl/>
              <w:rPr>
                <w:rFonts w:ascii="等线" w:eastAsia="等线" w:hAnsi="等线" w:cs="宋体" w:hint="eastAsia"/>
                <w:color w:val="000000"/>
                <w:kern w:val="0"/>
                <w:szCs w:val="21"/>
              </w:rPr>
            </w:pPr>
            <w:r>
              <w:rPr>
                <w:rFonts w:ascii="宋体" w:hAnsi="宋体" w:cs="宋体" w:hint="eastAsia"/>
                <w:kern w:val="0"/>
                <w:szCs w:val="21"/>
              </w:rPr>
              <w:t>下次检查时间</w:t>
            </w:r>
          </w:p>
        </w:tc>
        <w:tc>
          <w:tcPr>
            <w:tcW w:w="986" w:type="pct"/>
            <w:gridSpan w:val="2"/>
            <w:noWrap/>
          </w:tcPr>
          <w:p w14:paraId="0C20C9DC" w14:textId="77777777" w:rsidR="00596C71" w:rsidRDefault="00000000">
            <w:pPr>
              <w:widowControl/>
              <w:jc w:val="left"/>
              <w:rPr>
                <w:rFonts w:ascii="等线" w:eastAsia="等线" w:hAnsi="等线" w:cs="宋体" w:hint="eastAsia"/>
                <w:color w:val="000000"/>
                <w:kern w:val="0"/>
                <w:szCs w:val="21"/>
              </w:rPr>
            </w:pPr>
            <w:r>
              <w:rPr>
                <w:rFonts w:ascii="等线" w:eastAsia="等线" w:hAnsi="等线" w:cs="宋体" w:hint="eastAsia"/>
                <w:color w:val="000000"/>
                <w:kern w:val="0"/>
                <w:szCs w:val="21"/>
              </w:rPr>
              <w:t xml:space="preserve">　</w:t>
            </w:r>
          </w:p>
        </w:tc>
      </w:tr>
    </w:tbl>
    <w:p w14:paraId="74B379A7" w14:textId="77777777" w:rsidR="00596C71" w:rsidRDefault="00596C71"/>
    <w:p w14:paraId="244EF488" w14:textId="77777777" w:rsidR="00596C71" w:rsidRDefault="00596C71">
      <w:pPr>
        <w:sectPr w:rsidR="00596C71">
          <w:headerReference w:type="default" r:id="rId22"/>
          <w:pgSz w:w="16838" w:h="11906" w:orient="landscape"/>
          <w:pgMar w:top="1440" w:right="1797" w:bottom="1440" w:left="1797" w:header="851" w:footer="992" w:gutter="0"/>
          <w:cols w:space="425"/>
          <w:docGrid w:linePitch="312"/>
        </w:sectPr>
      </w:pPr>
    </w:p>
    <w:p w14:paraId="0407B870" w14:textId="77777777" w:rsidR="00596C71" w:rsidRDefault="00000000">
      <w:pPr>
        <w:pStyle w:val="1"/>
        <w:numPr>
          <w:ilvl w:val="0"/>
          <w:numId w:val="56"/>
        </w:numPr>
        <w:spacing w:before="480" w:after="720"/>
      </w:pPr>
      <w:bookmarkStart w:id="1455" w:name="_Toc155118197"/>
      <w:bookmarkStart w:id="1456" w:name="_Toc173750266"/>
      <w:r>
        <w:rPr>
          <w:rFonts w:hint="eastAsia"/>
        </w:rPr>
        <w:lastRenderedPageBreak/>
        <w:t xml:space="preserve"> </w:t>
      </w:r>
      <w:bookmarkStart w:id="1457" w:name="_Ref174605874"/>
      <w:bookmarkStart w:id="1458" w:name="_Toc183422061"/>
      <w:r>
        <w:rPr>
          <w:rFonts w:hint="eastAsia"/>
        </w:rPr>
        <w:t>平行钢丝索极限承载能力评定</w:t>
      </w:r>
      <w:bookmarkEnd w:id="1455"/>
      <w:bookmarkEnd w:id="1456"/>
      <w:bookmarkEnd w:id="1457"/>
      <w:bookmarkEnd w:id="1458"/>
    </w:p>
    <w:p w14:paraId="373B488D" w14:textId="5C0EF968" w:rsidR="00596C71" w:rsidRDefault="00000000">
      <w:pPr>
        <w:pStyle w:val="3"/>
        <w:numPr>
          <w:ilvl w:val="2"/>
          <w:numId w:val="56"/>
        </w:numPr>
      </w:pPr>
      <w:bookmarkStart w:id="1459" w:name="_Toc155780458"/>
      <w:bookmarkStart w:id="1460" w:name="_Toc160459206"/>
      <w:bookmarkStart w:id="1461" w:name="_Toc160010029"/>
      <w:bookmarkStart w:id="1462" w:name="_Toc155878736"/>
      <w:bookmarkStart w:id="1463" w:name="_Toc162946197"/>
      <w:bookmarkStart w:id="1464" w:name="_Toc155879393"/>
      <w:bookmarkStart w:id="1465" w:name="_Toc155780605"/>
      <w:bookmarkStart w:id="1466" w:name="_Toc171006827"/>
      <w:bookmarkStart w:id="1467" w:name="_Toc161125796"/>
      <w:bookmarkStart w:id="1468" w:name="_Toc161321009"/>
      <w:r>
        <w:rPr>
          <w:rFonts w:hint="eastAsia"/>
        </w:rPr>
        <w:t>首先对所有钢丝的锈蚀程度进行分类，分为</w:t>
      </w:r>
      <w:r>
        <w:rPr>
          <w:i/>
          <w:iCs/>
        </w:rPr>
        <w:t>k</w:t>
      </w:r>
      <w:r>
        <w:rPr>
          <w:rFonts w:hint="eastAsia"/>
        </w:rPr>
        <w:t>组，对每组钢丝进行拉伸试验。样本抗拉强度均值</w:t>
      </w:r>
      <m:oMath>
        <m:sSub>
          <m:sSubPr>
            <m:ctrlPr>
              <w:rPr>
                <w:rFonts w:ascii="Cambria Math" w:hAnsi="Cambria Math"/>
              </w:rPr>
            </m:ctrlPr>
          </m:sSubPr>
          <m:e>
            <m:r>
              <w:rPr>
                <w:rFonts w:ascii="Cambria Math" w:hAnsi="Cambria Math"/>
              </w:rPr>
              <m:t>μ</m:t>
            </m:r>
          </m:e>
          <m:sub>
            <m:r>
              <m:rPr>
                <m:sty m:val="p"/>
              </m:rPr>
              <w:rPr>
                <w:rFonts w:ascii="Cambria Math" w:hAnsi="Cambria Math"/>
              </w:rPr>
              <m:t>s</m:t>
            </m:r>
          </m:sub>
        </m:sSub>
        <m:r>
          <m:rPr>
            <m:sty m:val="p"/>
          </m:rPr>
          <w:rPr>
            <w:rFonts w:ascii="Cambria Math" w:hAnsi="Cambria Math" w:hint="eastAsia"/>
            <w:szCs w:val="24"/>
          </w:rPr>
          <m:t>可表示为</m:t>
        </m:r>
      </m:oMath>
      <w:r>
        <w:rPr>
          <w:rFonts w:hint="eastAsia"/>
        </w:rPr>
        <w:t>：</w:t>
      </w:r>
      <w:bookmarkEnd w:id="1459"/>
      <w:bookmarkEnd w:id="1460"/>
      <w:bookmarkEnd w:id="1461"/>
      <w:bookmarkEnd w:id="1462"/>
      <w:bookmarkEnd w:id="1463"/>
      <w:bookmarkEnd w:id="1464"/>
      <w:bookmarkEnd w:id="1465"/>
      <w:bookmarkEnd w:id="1466"/>
      <w:bookmarkEnd w:id="1467"/>
      <w:bookmarkEnd w:id="1468"/>
    </w:p>
    <w:p w14:paraId="785B14F9" w14:textId="77777777" w:rsidR="00596C71" w:rsidRDefault="00000000">
      <w:pPr>
        <w:adjustRightInd w:val="0"/>
        <w:snapToGrid w:val="0"/>
        <w:spacing w:line="360" w:lineRule="auto"/>
        <w:ind w:firstLineChars="200" w:firstLine="420"/>
        <w:rPr>
          <w:rFonts w:cstheme="majorBidi"/>
          <w:bCs/>
          <w:szCs w:val="32"/>
        </w:rPr>
      </w:pPr>
      <m:oMathPara>
        <m:oMath>
          <m:eqArr>
            <m:eqArrPr>
              <m:maxDist m:val="1"/>
              <m:ctrlPr>
                <w:rPr>
                  <w:rFonts w:ascii="Cambria Math" w:hAnsi="Cambria Math"/>
                  <w:bCs/>
                  <w:i/>
                  <w:szCs w:val="32"/>
                </w:rPr>
              </m:ctrlPr>
            </m:eqArrPr>
            <m:e>
              <m:sSub>
                <m:sSubPr>
                  <m:ctrlPr>
                    <w:rPr>
                      <w:rFonts w:ascii="Cambria Math" w:hAnsi="Cambria Math"/>
                      <w:bCs/>
                      <w:szCs w:val="32"/>
                    </w:rPr>
                  </m:ctrlPr>
                </m:sSubPr>
                <m:e>
                  <m:r>
                    <w:rPr>
                      <w:rFonts w:ascii="Cambria Math" w:hAnsi="Cambria Math"/>
                      <w:szCs w:val="32"/>
                    </w:rPr>
                    <m:t>μ</m:t>
                  </m:r>
                </m:e>
                <m:sub>
                  <m:r>
                    <m:rPr>
                      <m:sty m:val="p"/>
                    </m:rPr>
                    <w:rPr>
                      <w:rFonts w:ascii="Cambria Math" w:hAnsi="Cambria Math"/>
                      <w:szCs w:val="32"/>
                    </w:rPr>
                    <m:t>s</m:t>
                  </m:r>
                </m:sub>
              </m:sSub>
              <m:r>
                <w:rPr>
                  <w:rFonts w:ascii="Cambria Math" w:hAnsi="Cambria Math"/>
                  <w:szCs w:val="32"/>
                </w:rPr>
                <m:t>=</m:t>
              </m:r>
              <m:nary>
                <m:naryPr>
                  <m:chr m:val="∑"/>
                  <m:limLoc m:val="undOvr"/>
                  <m:grow m:val="1"/>
                  <m:ctrlPr>
                    <w:rPr>
                      <w:rFonts w:ascii="Cambria Math" w:hAnsi="Cambria Math"/>
                      <w:bCs/>
                      <w:szCs w:val="32"/>
                    </w:rPr>
                  </m:ctrlPr>
                </m:naryPr>
                <m:sub>
                  <m:r>
                    <w:rPr>
                      <w:rFonts w:ascii="Cambria Math" w:hAnsi="Cambria Math"/>
                      <w:szCs w:val="32"/>
                    </w:rPr>
                    <m:t>k=1</m:t>
                  </m:r>
                </m:sub>
                <m:sup>
                  <m:r>
                    <m:rPr>
                      <m:sty m:val="p"/>
                    </m:rPr>
                    <w:rPr>
                      <w:rFonts w:ascii="Cambria Math" w:hAnsi="Cambria Math"/>
                      <w:szCs w:val="32"/>
                    </w:rPr>
                    <m:t>n</m:t>
                  </m:r>
                </m:sup>
                <m:e>
                  <m:r>
                    <w:rPr>
                      <w:rFonts w:ascii="Cambria Math" w:hAnsi="Cambria Math"/>
                      <w:szCs w:val="32"/>
                    </w:rPr>
                    <m:t> </m:t>
                  </m:r>
                </m:e>
              </m:nary>
              <m:sSub>
                <m:sSubPr>
                  <m:ctrlPr>
                    <w:rPr>
                      <w:rFonts w:ascii="Cambria Math" w:hAnsi="Cambria Math"/>
                      <w:bCs/>
                      <w:szCs w:val="32"/>
                    </w:rPr>
                  </m:ctrlPr>
                </m:sSubPr>
                <m:e>
                  <m:r>
                    <w:rPr>
                      <w:rFonts w:ascii="Cambria Math" w:hAnsi="Cambria Math"/>
                      <w:szCs w:val="32"/>
                    </w:rPr>
                    <m:t>p</m:t>
                  </m:r>
                </m:e>
                <m:sub>
                  <m:r>
                    <w:rPr>
                      <w:rFonts w:ascii="Cambria Math" w:hAnsi="Cambria Math"/>
                      <w:szCs w:val="32"/>
                    </w:rPr>
                    <m:t>uk</m:t>
                  </m:r>
                </m:sub>
              </m:sSub>
              <m:r>
                <w:rPr>
                  <w:rFonts w:ascii="Cambria Math" w:hAnsi="Cambria Math"/>
                  <w:szCs w:val="32"/>
                </w:rPr>
                <m:t>⋅</m:t>
              </m:r>
              <m:sSub>
                <m:sSubPr>
                  <m:ctrlPr>
                    <w:rPr>
                      <w:rFonts w:ascii="Cambria Math" w:hAnsi="Cambria Math"/>
                      <w:bCs/>
                      <w:szCs w:val="32"/>
                    </w:rPr>
                  </m:ctrlPr>
                </m:sSubPr>
                <m:e>
                  <m:r>
                    <w:rPr>
                      <w:rFonts w:ascii="Cambria Math" w:hAnsi="Cambria Math"/>
                      <w:szCs w:val="32"/>
                    </w:rPr>
                    <m:t>μ</m:t>
                  </m:r>
                </m:e>
                <m:sub>
                  <m:r>
                    <w:rPr>
                      <w:rFonts w:ascii="Cambria Math" w:hAnsi="Cambria Math"/>
                      <w:szCs w:val="32"/>
                    </w:rPr>
                    <m:t>sk</m:t>
                  </m:r>
                </m:sub>
              </m:sSub>
              <m:r>
                <w:rPr>
                  <w:rFonts w:ascii="Cambria Math" w:hAnsi="Cambria Math"/>
                  <w:szCs w:val="32"/>
                </w:rPr>
                <m:t>#</m:t>
              </m:r>
              <m:d>
                <m:dPr>
                  <m:begChr m:val="（"/>
                  <m:endChr m:val="）"/>
                  <m:ctrlPr>
                    <w:rPr>
                      <w:rFonts w:ascii="Cambria Math" w:hAnsi="Cambria Math"/>
                      <w:bCs/>
                      <w:iCs/>
                      <w:szCs w:val="32"/>
                    </w:rPr>
                  </m:ctrlPr>
                </m:dPr>
                <m:e>
                  <m:r>
                    <m:rPr>
                      <m:sty m:val="p"/>
                    </m:rPr>
                    <w:rPr>
                      <w:rFonts w:ascii="Cambria Math" w:hAnsi="Cambria Math"/>
                      <w:szCs w:val="32"/>
                    </w:rPr>
                    <m:t>1</m:t>
                  </m:r>
                </m:e>
              </m:d>
            </m:e>
          </m:eqArr>
        </m:oMath>
      </m:oMathPara>
    </w:p>
    <w:p w14:paraId="594086CC" w14:textId="77777777" w:rsidR="00596C71" w:rsidRDefault="00000000">
      <w:pPr>
        <w:pStyle w:val="13"/>
        <w:spacing w:line="360" w:lineRule="auto"/>
        <w:ind w:firstLine="480"/>
      </w:pPr>
      <w:r>
        <w:t>式中</w:t>
      </w:r>
      <m:oMath>
        <m:sSub>
          <m:sSubPr>
            <m:ctrlPr>
              <w:rPr>
                <w:rFonts w:ascii="Cambria Math" w:hAnsi="Cambria Math"/>
                <w:bCs/>
                <w:szCs w:val="32"/>
              </w:rPr>
            </m:ctrlPr>
          </m:sSubPr>
          <m:e>
            <m:r>
              <w:rPr>
                <w:rFonts w:ascii="Cambria Math" w:hAnsi="Cambria Math"/>
                <w:szCs w:val="32"/>
              </w:rPr>
              <m:t>p</m:t>
            </m:r>
          </m:e>
          <m:sub>
            <m:r>
              <w:rPr>
                <w:rFonts w:ascii="Cambria Math" w:hAnsi="Cambria Math"/>
                <w:szCs w:val="32"/>
              </w:rPr>
              <m:t>uk</m:t>
            </m:r>
          </m:sub>
        </m:sSub>
      </m:oMath>
      <w:r>
        <w:rPr>
          <w:rFonts w:hint="eastAsia"/>
          <w:bCs/>
        </w:rPr>
        <w:t>为</w:t>
      </w:r>
      <w:r>
        <w:rPr>
          <w:bCs/>
        </w:rPr>
        <w:t>第</w:t>
      </w:r>
      <w:r>
        <w:rPr>
          <w:bCs/>
          <w:i/>
          <w:iCs/>
        </w:rPr>
        <w:t>k</w:t>
      </w:r>
      <w:r>
        <w:rPr>
          <w:bCs/>
        </w:rPr>
        <w:t>组钢丝所代表的</w:t>
      </w:r>
      <w:r>
        <w:rPr>
          <w:rFonts w:hint="eastAsia"/>
          <w:bCs/>
        </w:rPr>
        <w:t>拉索</w:t>
      </w:r>
      <w:r>
        <w:rPr>
          <w:bCs/>
        </w:rPr>
        <w:t>内未破损以及未开裂钢丝的比例</w:t>
      </w:r>
      <w:r>
        <w:rPr>
          <w:rFonts w:hint="eastAsia"/>
          <w:bCs/>
        </w:rPr>
        <w:t>，</w:t>
      </w:r>
      <m:oMath>
        <m:sSub>
          <m:sSubPr>
            <m:ctrlPr>
              <w:rPr>
                <w:rFonts w:ascii="Cambria Math" w:hAnsi="Cambria Math"/>
                <w:bCs/>
                <w:i/>
              </w:rPr>
            </m:ctrlPr>
          </m:sSubPr>
          <m:e>
            <m:r>
              <w:rPr>
                <w:rFonts w:ascii="Cambria Math" w:hAnsi="Cambria Math"/>
              </w:rPr>
              <m:t>μ</m:t>
            </m:r>
          </m:e>
          <m:sub>
            <m:r>
              <w:rPr>
                <w:rFonts w:ascii="Cambria Math" w:hAnsi="Cambria Math"/>
              </w:rPr>
              <m:t>sk</m:t>
            </m:r>
          </m:sub>
        </m:sSub>
      </m:oMath>
      <w:r>
        <w:rPr>
          <w:rFonts w:hint="eastAsia"/>
          <w:bCs/>
        </w:rPr>
        <w:t>为</w:t>
      </w:r>
      <w:r>
        <w:rPr>
          <w:bCs/>
        </w:rPr>
        <w:t>每</w:t>
      </w:r>
      <w:r>
        <w:rPr>
          <w:rFonts w:hint="eastAsia"/>
          <w:bCs/>
        </w:rPr>
        <w:t>个</w:t>
      </w:r>
      <w:r>
        <w:rPr>
          <w:bCs/>
        </w:rPr>
        <w:t>锈蚀分组钢丝</w:t>
      </w:r>
      <w:r>
        <w:rPr>
          <w:rFonts w:hint="eastAsia"/>
          <w:bCs/>
        </w:rPr>
        <w:t>的</w:t>
      </w:r>
      <w:r>
        <w:rPr>
          <w:bCs/>
        </w:rPr>
        <w:t>极限承载力平均值</w:t>
      </w:r>
      <w:r>
        <w:rPr>
          <w:rFonts w:hint="eastAsia"/>
          <w:bCs/>
        </w:rPr>
        <w:t>。</w:t>
      </w:r>
    </w:p>
    <w:p w14:paraId="1B802125" w14:textId="06E19472" w:rsidR="00596C71" w:rsidRDefault="00000000">
      <w:pPr>
        <w:pStyle w:val="3"/>
        <w:numPr>
          <w:ilvl w:val="2"/>
          <w:numId w:val="56"/>
        </w:numPr>
      </w:pPr>
      <w:bookmarkStart w:id="1469" w:name="_Toc160459207"/>
      <w:bookmarkStart w:id="1470" w:name="_Toc160010030"/>
      <w:bookmarkStart w:id="1471" w:name="_Toc171006828"/>
      <w:bookmarkStart w:id="1472" w:name="_Toc155878737"/>
      <w:bookmarkStart w:id="1473" w:name="_Toc161321010"/>
      <w:bookmarkStart w:id="1474" w:name="_Toc161125797"/>
      <w:bookmarkStart w:id="1475" w:name="_Toc155780606"/>
      <w:bookmarkStart w:id="1476" w:name="_Toc155879394"/>
      <w:bookmarkStart w:id="1477" w:name="_Toc155780459"/>
      <w:bookmarkStart w:id="1478" w:name="_Toc162946198"/>
      <w:r>
        <w:rPr>
          <w:rFonts w:hint="eastAsia"/>
        </w:rPr>
        <w:t>除去开裂钢丝外的样本抗拉强标准差</w:t>
      </w:r>
      <w:r w:rsidR="00776F9C">
        <w:rPr>
          <w:rFonts w:hint="eastAsia"/>
          <w:szCs w:val="24"/>
        </w:rPr>
        <w:t>可表示为</w:t>
      </w:r>
      <w:r>
        <w:rPr>
          <w:rFonts w:hint="eastAsia"/>
        </w:rPr>
        <w:t>：</w:t>
      </w:r>
      <w:bookmarkEnd w:id="1469"/>
      <w:bookmarkEnd w:id="1470"/>
      <w:bookmarkEnd w:id="1471"/>
      <w:bookmarkEnd w:id="1472"/>
      <w:bookmarkEnd w:id="1473"/>
      <w:bookmarkEnd w:id="1474"/>
      <w:bookmarkEnd w:id="1475"/>
      <w:bookmarkEnd w:id="1476"/>
      <w:bookmarkEnd w:id="1477"/>
      <w:bookmarkEnd w:id="1478"/>
    </w:p>
    <w:p w14:paraId="1D844489" w14:textId="77777777" w:rsidR="00596C71" w:rsidRDefault="00000000">
      <w:pPr>
        <w:adjustRightInd w:val="0"/>
        <w:snapToGrid w:val="0"/>
        <w:spacing w:line="360" w:lineRule="auto"/>
        <w:ind w:firstLineChars="200" w:firstLine="420"/>
        <w:rPr>
          <w:rFonts w:cstheme="majorBidi"/>
          <w:bCs/>
          <w:szCs w:val="32"/>
        </w:rPr>
      </w:pPr>
      <m:oMathPara>
        <m:oMath>
          <m:eqArr>
            <m:eqArrPr>
              <m:maxDist m:val="1"/>
              <m:ctrlPr>
                <w:rPr>
                  <w:rFonts w:ascii="Cambria Math" w:hAnsi="Cambria Math"/>
                  <w:bCs/>
                  <w:i/>
                  <w:szCs w:val="32"/>
                </w:rPr>
              </m:ctrlPr>
            </m:eqArrPr>
            <m:e>
              <m:sSub>
                <m:sSubPr>
                  <m:ctrlPr>
                    <w:rPr>
                      <w:rFonts w:ascii="Cambria Math" w:hAnsi="Cambria Math"/>
                      <w:bCs/>
                      <w:szCs w:val="32"/>
                    </w:rPr>
                  </m:ctrlPr>
                </m:sSubPr>
                <m:e>
                  <m:r>
                    <w:rPr>
                      <w:rFonts w:ascii="Cambria Math" w:hAnsi="Cambria Math"/>
                      <w:szCs w:val="32"/>
                    </w:rPr>
                    <m:t>σ</m:t>
                  </m:r>
                </m:e>
                <m:sub>
                  <m:r>
                    <w:rPr>
                      <w:rFonts w:ascii="Cambria Math" w:hAnsi="Cambria Math"/>
                      <w:szCs w:val="32"/>
                    </w:rPr>
                    <m:t>s</m:t>
                  </m:r>
                </m:sub>
              </m:sSub>
              <m:r>
                <w:rPr>
                  <w:rFonts w:ascii="Cambria Math" w:hAnsi="Cambria Math"/>
                  <w:szCs w:val="32"/>
                </w:rPr>
                <m:t>=</m:t>
              </m:r>
              <m:rad>
                <m:radPr>
                  <m:degHide m:val="1"/>
                  <m:ctrlPr>
                    <w:rPr>
                      <w:rFonts w:ascii="Cambria Math" w:hAnsi="Cambria Math"/>
                      <w:bCs/>
                      <w:szCs w:val="32"/>
                    </w:rPr>
                  </m:ctrlPr>
                </m:radPr>
                <m:deg/>
                <m:e>
                  <m:d>
                    <m:dPr>
                      <m:begChr m:val="["/>
                      <m:endChr m:val="]"/>
                      <m:ctrlPr>
                        <w:rPr>
                          <w:rFonts w:ascii="Cambria Math" w:hAnsi="Cambria Math"/>
                          <w:bCs/>
                          <w:i/>
                          <w:szCs w:val="32"/>
                        </w:rPr>
                      </m:ctrlPr>
                    </m:dPr>
                    <m:e>
                      <m:nary>
                        <m:naryPr>
                          <m:chr m:val="∑"/>
                          <m:limLoc m:val="undOvr"/>
                          <m:grow m:val="1"/>
                          <m:ctrlPr>
                            <w:rPr>
                              <w:rFonts w:ascii="Cambria Math" w:hAnsi="Cambria Math"/>
                              <w:bCs/>
                              <w:szCs w:val="32"/>
                            </w:rPr>
                          </m:ctrlPr>
                        </m:naryPr>
                        <m:sub>
                          <m:r>
                            <w:rPr>
                              <w:rFonts w:ascii="Cambria Math" w:hAnsi="Cambria Math"/>
                              <w:szCs w:val="32"/>
                            </w:rPr>
                            <m:t>k=1</m:t>
                          </m:r>
                        </m:sub>
                        <m:sup>
                          <m:r>
                            <m:rPr>
                              <m:sty m:val="p"/>
                            </m:rPr>
                            <w:rPr>
                              <w:rFonts w:ascii="Cambria Math" w:hAnsi="Cambria Math"/>
                              <w:szCs w:val="32"/>
                            </w:rPr>
                            <m:t>n</m:t>
                          </m:r>
                        </m:sup>
                        <m:e>
                          <m:r>
                            <w:rPr>
                              <w:rFonts w:ascii="Cambria Math" w:hAnsi="Cambria Math"/>
                              <w:szCs w:val="32"/>
                            </w:rPr>
                            <m:t> </m:t>
                          </m:r>
                        </m:e>
                      </m:nary>
                      <m:sSub>
                        <m:sSubPr>
                          <m:ctrlPr>
                            <w:rPr>
                              <w:rFonts w:ascii="Cambria Math" w:hAnsi="Cambria Math"/>
                              <w:bCs/>
                              <w:szCs w:val="32"/>
                            </w:rPr>
                          </m:ctrlPr>
                        </m:sSubPr>
                        <m:e>
                          <m:r>
                            <w:rPr>
                              <w:rFonts w:ascii="Cambria Math" w:hAnsi="Cambria Math"/>
                              <w:szCs w:val="32"/>
                            </w:rPr>
                            <m:t>p</m:t>
                          </m:r>
                        </m:e>
                        <m:sub>
                          <m:r>
                            <w:rPr>
                              <w:rFonts w:ascii="Cambria Math" w:hAnsi="Cambria Math"/>
                              <w:szCs w:val="32"/>
                            </w:rPr>
                            <m:t>uk</m:t>
                          </m:r>
                        </m:sub>
                      </m:sSub>
                      <m:d>
                        <m:dPr>
                          <m:ctrlPr>
                            <w:rPr>
                              <w:rFonts w:ascii="Cambria Math" w:hAnsi="Cambria Math"/>
                              <w:bCs/>
                              <w:i/>
                              <w:szCs w:val="32"/>
                            </w:rPr>
                          </m:ctrlPr>
                        </m:dPr>
                        <m:e>
                          <m:sSubSup>
                            <m:sSubSupPr>
                              <m:ctrlPr>
                                <w:rPr>
                                  <w:rFonts w:ascii="Cambria Math" w:hAnsi="Cambria Math"/>
                                  <w:bCs/>
                                  <w:szCs w:val="32"/>
                                </w:rPr>
                              </m:ctrlPr>
                            </m:sSubSupPr>
                            <m:e>
                              <m:r>
                                <w:rPr>
                                  <w:rFonts w:ascii="Cambria Math" w:hAnsi="Cambria Math"/>
                                  <w:szCs w:val="32"/>
                                </w:rPr>
                                <m:t>σ</m:t>
                              </m:r>
                            </m:e>
                            <m:sub>
                              <m:r>
                                <w:rPr>
                                  <w:rFonts w:ascii="Cambria Math" w:hAnsi="Cambria Math"/>
                                  <w:szCs w:val="32"/>
                                </w:rPr>
                                <m:t>sk</m:t>
                              </m:r>
                            </m:sub>
                            <m:sup>
                              <m:r>
                                <w:rPr>
                                  <w:rFonts w:ascii="Cambria Math" w:hAnsi="Cambria Math"/>
                                  <w:szCs w:val="32"/>
                                </w:rPr>
                                <m:t>2</m:t>
                              </m:r>
                            </m:sup>
                          </m:sSubSup>
                          <m:r>
                            <w:rPr>
                              <w:rFonts w:ascii="Cambria Math" w:hAnsi="Cambria Math"/>
                              <w:szCs w:val="32"/>
                            </w:rPr>
                            <m:t>+</m:t>
                          </m:r>
                          <m:sSubSup>
                            <m:sSubSupPr>
                              <m:ctrlPr>
                                <w:rPr>
                                  <w:rFonts w:ascii="Cambria Math" w:hAnsi="Cambria Math"/>
                                  <w:bCs/>
                                  <w:szCs w:val="32"/>
                                </w:rPr>
                              </m:ctrlPr>
                            </m:sSubSupPr>
                            <m:e>
                              <m:r>
                                <w:rPr>
                                  <w:rFonts w:ascii="Cambria Math" w:hAnsi="Cambria Math"/>
                                  <w:szCs w:val="32"/>
                                </w:rPr>
                                <m:t>μ</m:t>
                              </m:r>
                            </m:e>
                            <m:sub>
                              <m:r>
                                <w:rPr>
                                  <w:rFonts w:ascii="Cambria Math" w:hAnsi="Cambria Math"/>
                                  <w:szCs w:val="32"/>
                                </w:rPr>
                                <m:t>sk</m:t>
                              </m:r>
                            </m:sub>
                            <m:sup>
                              <m:r>
                                <w:rPr>
                                  <w:rFonts w:ascii="Cambria Math" w:hAnsi="Cambria Math"/>
                                  <w:szCs w:val="32"/>
                                </w:rPr>
                                <m:t>2</m:t>
                              </m:r>
                            </m:sup>
                          </m:sSubSup>
                        </m:e>
                      </m:d>
                    </m:e>
                  </m:d>
                  <m:r>
                    <w:rPr>
                      <w:rFonts w:ascii="Cambria Math" w:hAnsi="Cambria Math"/>
                      <w:szCs w:val="32"/>
                    </w:rPr>
                    <m:t>-</m:t>
                  </m:r>
                </m:e>
              </m:rad>
              <m:sSubSup>
                <m:sSubSupPr>
                  <m:ctrlPr>
                    <w:rPr>
                      <w:rFonts w:ascii="Cambria Math" w:hAnsi="Cambria Math"/>
                      <w:bCs/>
                      <w:szCs w:val="32"/>
                    </w:rPr>
                  </m:ctrlPr>
                </m:sSubSupPr>
                <m:e>
                  <m:r>
                    <w:rPr>
                      <w:rFonts w:ascii="Cambria Math" w:hAnsi="Cambria Math"/>
                      <w:szCs w:val="32"/>
                    </w:rPr>
                    <m:t>μ</m:t>
                  </m:r>
                </m:e>
                <m:sub>
                  <m:r>
                    <w:rPr>
                      <w:rFonts w:ascii="Cambria Math" w:hAnsi="Cambria Math"/>
                      <w:szCs w:val="32"/>
                    </w:rPr>
                    <m:t>s</m:t>
                  </m:r>
                </m:sub>
                <m:sup>
                  <m:r>
                    <w:rPr>
                      <w:rFonts w:ascii="Cambria Math" w:hAnsi="Cambria Math"/>
                      <w:szCs w:val="32"/>
                    </w:rPr>
                    <m:t>2</m:t>
                  </m:r>
                </m:sup>
              </m:sSubSup>
              <m:r>
                <w:rPr>
                  <w:rFonts w:ascii="Cambria Math" w:hAnsi="Cambria Math"/>
                  <w:szCs w:val="32"/>
                </w:rPr>
                <m:t>#</m:t>
              </m:r>
              <m:d>
                <m:dPr>
                  <m:begChr m:val="（"/>
                  <m:endChr m:val="）"/>
                  <m:ctrlPr>
                    <w:rPr>
                      <w:rFonts w:ascii="Cambria Math" w:hAnsi="Cambria Math"/>
                      <w:bCs/>
                      <w:iCs/>
                      <w:szCs w:val="32"/>
                    </w:rPr>
                  </m:ctrlPr>
                </m:dPr>
                <m:e>
                  <m:r>
                    <m:rPr>
                      <m:sty m:val="p"/>
                    </m:rPr>
                    <w:rPr>
                      <w:rFonts w:ascii="Cambria Math" w:hAnsi="Cambria Math"/>
                      <w:szCs w:val="32"/>
                    </w:rPr>
                    <m:t>2</m:t>
                  </m:r>
                </m:e>
              </m:d>
            </m:e>
          </m:eqArr>
        </m:oMath>
      </m:oMathPara>
    </w:p>
    <w:p w14:paraId="7646092B" w14:textId="77777777" w:rsidR="00596C71" w:rsidRDefault="00000000">
      <w:pPr>
        <w:pStyle w:val="13"/>
        <w:spacing w:line="360" w:lineRule="auto"/>
        <w:ind w:firstLine="480"/>
      </w:pPr>
      <w:r>
        <w:rPr>
          <w:rFonts w:hint="eastAsia"/>
        </w:rPr>
        <w:t>式中</w:t>
      </w:r>
      <m:oMath>
        <m:sSubSup>
          <m:sSubSupPr>
            <m:ctrlPr>
              <w:rPr>
                <w:rFonts w:ascii="Cambria Math" w:hAnsi="Cambria Math"/>
              </w:rPr>
            </m:ctrlPr>
          </m:sSubSupPr>
          <m:e>
            <m:r>
              <w:rPr>
                <w:rFonts w:ascii="Cambria Math" w:hAnsi="Cambria Math"/>
              </w:rPr>
              <m:t>σ</m:t>
            </m:r>
          </m:e>
          <m:sub>
            <m:r>
              <w:rPr>
                <w:rFonts w:ascii="Cambria Math" w:hAnsi="Cambria Math"/>
              </w:rPr>
              <m:t>sk</m:t>
            </m:r>
          </m:sub>
          <m:sup>
            <m:r>
              <m:rPr>
                <m:sty m:val="p"/>
              </m:rPr>
              <w:rPr>
                <w:rFonts w:ascii="Cambria Math" w:hAnsi="Cambria Math"/>
              </w:rPr>
              <m:t xml:space="preserve"> </m:t>
            </m:r>
          </m:sup>
        </m:sSubSup>
      </m:oMath>
      <w:r>
        <w:rPr>
          <w:rFonts w:hint="eastAsia"/>
        </w:rPr>
        <w:t>为</w:t>
      </w:r>
      <w:r>
        <w:t>第</w:t>
      </w:r>
      <w:r>
        <w:rPr>
          <w:i/>
          <w:iCs/>
        </w:rPr>
        <w:t>k</w:t>
      </w:r>
      <w:r>
        <w:t>组钢丝的样本抗拉强度标准差</w:t>
      </w:r>
      <w:r>
        <w:rPr>
          <w:rFonts w:hint="eastAsia"/>
        </w:rPr>
        <w:t>。</w:t>
      </w:r>
    </w:p>
    <w:p w14:paraId="77DAA8CF" w14:textId="3F4B8717" w:rsidR="00596C71" w:rsidRDefault="00000000">
      <w:pPr>
        <w:pStyle w:val="3"/>
        <w:numPr>
          <w:ilvl w:val="2"/>
          <w:numId w:val="56"/>
        </w:numPr>
      </w:pPr>
      <w:bookmarkStart w:id="1479" w:name="_Toc155878738"/>
      <w:bookmarkStart w:id="1480" w:name="_Toc155780607"/>
      <w:bookmarkStart w:id="1481" w:name="_Toc160459208"/>
      <w:bookmarkStart w:id="1482" w:name="_Toc155780460"/>
      <w:bookmarkStart w:id="1483" w:name="_Toc161125798"/>
      <w:bookmarkStart w:id="1484" w:name="_Toc161321011"/>
      <w:bookmarkStart w:id="1485" w:name="_Toc162946199"/>
      <w:bookmarkStart w:id="1486" w:name="_Toc155879395"/>
      <w:bookmarkStart w:id="1487" w:name="_Toc171006829"/>
      <w:bookmarkStart w:id="1488" w:name="_Toc160010031"/>
      <w:r>
        <w:rPr>
          <w:rFonts w:hint="eastAsia"/>
        </w:rPr>
        <w:t>当分组钢丝数与</w:t>
      </w:r>
      <w:r>
        <w:rPr>
          <w:rFonts w:ascii="Cambria Math" w:hAnsi="Cambria Math" w:hint="eastAsia"/>
        </w:rPr>
        <w:t>平行钢丝索</w:t>
      </w:r>
      <w:r>
        <w:rPr>
          <w:rFonts w:hint="eastAsia"/>
        </w:rPr>
        <w:t>整体评估的钢丝数量存在差异时，需引入减少因子</w:t>
      </w:r>
      <w:r>
        <w:rPr>
          <w:i/>
          <w:iCs/>
        </w:rPr>
        <w:t>K</w:t>
      </w:r>
      <w:r>
        <w:rPr>
          <w:rFonts w:hint="eastAsia"/>
        </w:rPr>
        <w:t>，</w:t>
      </w:r>
      <w:r>
        <w:rPr>
          <w:i/>
          <w:iCs/>
        </w:rPr>
        <w:t>K</w:t>
      </w:r>
      <w:r>
        <w:rPr>
          <w:rFonts w:hint="eastAsia"/>
        </w:rPr>
        <w:t>是变化系数的函数，根据美国标准《</w:t>
      </w:r>
      <w:r>
        <w:t>Recommendations for Stay Cable Design and Testing</w:t>
      </w:r>
      <w:r>
        <w:rPr>
          <w:rFonts w:hint="eastAsia"/>
        </w:rPr>
        <w:t>》给出的</w:t>
      </w:r>
      <w:r>
        <w:rPr>
          <w:i/>
          <w:iCs/>
        </w:rPr>
        <w:t>K</w:t>
      </w:r>
      <w:r>
        <w:rPr>
          <w:rFonts w:hint="eastAsia"/>
        </w:rPr>
        <w:t>值数据，对</w:t>
      </w:r>
      <w:r>
        <w:rPr>
          <w:i/>
          <w:iCs/>
        </w:rPr>
        <w:t>K</w:t>
      </w:r>
      <w:r>
        <w:rPr>
          <w:rFonts w:hint="eastAsia"/>
        </w:rPr>
        <w:t>值与比值关系进行拟合，采用该标准中的简化模型进行评估，取值见</w:t>
      </w:r>
      <w:r>
        <w:fldChar w:fldCharType="begin"/>
      </w:r>
      <w:r>
        <w:instrText xml:space="preserve"> </w:instrText>
      </w:r>
      <w:r>
        <w:rPr>
          <w:rFonts w:hint="eastAsia"/>
        </w:rPr>
        <w:instrText>REF _Ref174604405 \h</w:instrText>
      </w:r>
      <w:r>
        <w:instrText xml:space="preserve"> </w:instrText>
      </w:r>
      <w:r>
        <w:fldChar w:fldCharType="separate"/>
      </w:r>
      <w:r w:rsidR="00DB019D">
        <w:rPr>
          <w:rFonts w:hint="eastAsia"/>
        </w:rPr>
        <w:t>图</w:t>
      </w:r>
      <w:r w:rsidR="00DB019D">
        <w:rPr>
          <w:rFonts w:hint="eastAsia"/>
        </w:rPr>
        <w:t xml:space="preserve"> </w:t>
      </w:r>
      <w:r w:rsidR="00DB019D">
        <w:rPr>
          <w:noProof/>
        </w:rPr>
        <w:t>D</w:t>
      </w:r>
      <w:r w:rsidR="00DB019D">
        <w:noBreakHyphen/>
      </w:r>
      <w:r w:rsidR="00DB019D">
        <w:rPr>
          <w:noProof/>
        </w:rPr>
        <w:t>1</w:t>
      </w:r>
      <w:r>
        <w:fldChar w:fldCharType="end"/>
      </w:r>
      <w:r>
        <w:rPr>
          <w:rFonts w:hint="eastAsia"/>
        </w:rPr>
        <w:t>。</w:t>
      </w:r>
      <w:bookmarkEnd w:id="1479"/>
      <w:bookmarkEnd w:id="1480"/>
      <w:bookmarkEnd w:id="1481"/>
      <w:bookmarkEnd w:id="1482"/>
      <w:bookmarkEnd w:id="1483"/>
      <w:bookmarkEnd w:id="1484"/>
      <w:bookmarkEnd w:id="1485"/>
      <w:bookmarkEnd w:id="1486"/>
      <w:bookmarkEnd w:id="1487"/>
      <w:bookmarkEnd w:id="1488"/>
    </w:p>
    <w:p w14:paraId="1A8B0683" w14:textId="77777777" w:rsidR="00596C71" w:rsidRDefault="00000000">
      <w:pPr>
        <w:keepNext/>
        <w:spacing w:line="360" w:lineRule="auto"/>
        <w:jc w:val="center"/>
      </w:pPr>
      <w:r>
        <w:rPr>
          <w:noProof/>
        </w:rPr>
        <w:drawing>
          <wp:inline distT="0" distB="0" distL="0" distR="0" wp14:anchorId="4B2FFB02" wp14:editId="0ABD54E5">
            <wp:extent cx="3892550" cy="2817495"/>
            <wp:effectExtent l="0" t="0" r="0" b="0"/>
            <wp:docPr id="150305211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052118" name="图片 1"/>
                    <pic:cNvPicPr>
                      <a:picLocks noChangeAspect="1"/>
                    </pic:cNvPicPr>
                  </pic:nvPicPr>
                  <pic:blipFill>
                    <a:blip r:embed="rId23"/>
                    <a:stretch>
                      <a:fillRect/>
                    </a:stretch>
                  </pic:blipFill>
                  <pic:spPr>
                    <a:xfrm>
                      <a:off x="0" y="0"/>
                      <a:ext cx="3906420" cy="2827288"/>
                    </a:xfrm>
                    <a:prstGeom prst="rect">
                      <a:avLst/>
                    </a:prstGeom>
                  </pic:spPr>
                </pic:pic>
              </a:graphicData>
            </a:graphic>
          </wp:inline>
        </w:drawing>
      </w:r>
    </w:p>
    <w:p w14:paraId="62858610" w14:textId="7A10704A" w:rsidR="00596C71" w:rsidRDefault="00000000">
      <w:pPr>
        <w:pStyle w:val="a6"/>
        <w:spacing w:before="120" w:after="120"/>
      </w:pPr>
      <w:bookmarkStart w:id="1489" w:name="_Ref174604405"/>
      <w:r>
        <w:rPr>
          <w:rFonts w:hint="eastAsia"/>
        </w:rPr>
        <w:t>图</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rsidR="00DB019D">
        <w:rPr>
          <w:noProof/>
        </w:rPr>
        <w:t>D</w:t>
      </w:r>
      <w:r>
        <w:fldChar w:fldCharType="end"/>
      </w:r>
      <w:r>
        <w:noBreakHyphen/>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 \s 1</w:instrText>
      </w:r>
      <w:r>
        <w:instrText xml:space="preserve"> </w:instrText>
      </w:r>
      <w:r>
        <w:fldChar w:fldCharType="separate"/>
      </w:r>
      <w:r w:rsidR="00DB019D">
        <w:rPr>
          <w:noProof/>
        </w:rPr>
        <w:t>1</w:t>
      </w:r>
      <w:r>
        <w:fldChar w:fldCharType="end"/>
      </w:r>
      <w:bookmarkEnd w:id="1489"/>
      <w:r>
        <w:rPr>
          <w:rFonts w:hint="eastAsia"/>
        </w:rPr>
        <w:t xml:space="preserve"> </w:t>
      </w:r>
      <w:r>
        <w:t>K</w:t>
      </w:r>
      <w:r>
        <w:t>值拟合曲线</w:t>
      </w:r>
    </w:p>
    <w:p w14:paraId="3774EFAD" w14:textId="2D7CEC79" w:rsidR="00596C71" w:rsidRDefault="00000000">
      <w:pPr>
        <w:pStyle w:val="3"/>
        <w:numPr>
          <w:ilvl w:val="2"/>
          <w:numId w:val="56"/>
        </w:numPr>
      </w:pPr>
      <w:bookmarkStart w:id="1490" w:name="_Toc161125799"/>
      <w:bookmarkStart w:id="1491" w:name="_Toc162946200"/>
      <w:bookmarkStart w:id="1492" w:name="_Toc155780608"/>
      <w:bookmarkStart w:id="1493" w:name="_Toc160010032"/>
      <w:bookmarkStart w:id="1494" w:name="_Toc155879396"/>
      <w:bookmarkStart w:id="1495" w:name="_Toc155780461"/>
      <w:bookmarkStart w:id="1496" w:name="_Toc155878739"/>
      <w:bookmarkStart w:id="1497" w:name="_Toc160459209"/>
      <w:bookmarkStart w:id="1498" w:name="_Toc171006830"/>
      <w:bookmarkStart w:id="1499" w:name="_Toc161321012"/>
      <w:r>
        <w:rPr>
          <w:rFonts w:hint="eastAsia"/>
        </w:rPr>
        <w:t>平行钢丝索整体的极限承载能力</w:t>
      </w:r>
      <w:r w:rsidR="00B420AC">
        <w:rPr>
          <w:rFonts w:hint="eastAsia"/>
          <w:szCs w:val="24"/>
        </w:rPr>
        <w:t>可表示为</w:t>
      </w:r>
      <w:r>
        <w:rPr>
          <w:rFonts w:hint="eastAsia"/>
        </w:rPr>
        <w:t>：</w:t>
      </w:r>
      <w:bookmarkEnd w:id="1490"/>
      <w:bookmarkEnd w:id="1491"/>
      <w:bookmarkEnd w:id="1492"/>
      <w:bookmarkEnd w:id="1493"/>
      <w:bookmarkEnd w:id="1494"/>
      <w:bookmarkEnd w:id="1495"/>
      <w:bookmarkEnd w:id="1496"/>
      <w:bookmarkEnd w:id="1497"/>
      <w:bookmarkEnd w:id="1498"/>
      <w:bookmarkEnd w:id="1499"/>
    </w:p>
    <w:p w14:paraId="1C1B8DDA" w14:textId="77777777" w:rsidR="00596C71" w:rsidRDefault="00000000">
      <w:pPr>
        <w:spacing w:line="360" w:lineRule="auto"/>
        <w:jc w:val="center"/>
        <w:rPr>
          <w:rFonts w:cstheme="majorBidi"/>
          <w:kern w:val="0"/>
          <w:sz w:val="24"/>
        </w:rPr>
      </w:pPr>
      <m:oMathPara>
        <m:oMath>
          <m:eqArr>
            <m:eqArrPr>
              <m:maxDist m:val="1"/>
              <m:ctrlPr>
                <w:rPr>
                  <w:rFonts w:ascii="Cambria Math" w:eastAsia="楷体_GB2312" w:hAnsi="Cambria Math"/>
                  <w:kern w:val="0"/>
                  <w:szCs w:val="21"/>
                </w:rPr>
              </m:ctrlPr>
            </m:eqArrPr>
            <m:e>
              <m:r>
                <w:rPr>
                  <w:rFonts w:ascii="Cambria Math" w:eastAsia="楷体_GB2312" w:hAnsi="Cambria Math"/>
                  <w:kern w:val="0"/>
                  <w:szCs w:val="21"/>
                </w:rPr>
                <m:t>R=</m:t>
              </m:r>
              <m:d>
                <m:dPr>
                  <m:ctrlPr>
                    <w:rPr>
                      <w:rFonts w:ascii="Cambria Math" w:eastAsia="楷体_GB2312" w:hAnsi="Cambria Math"/>
                      <w:i/>
                      <w:kern w:val="0"/>
                      <w:szCs w:val="21"/>
                    </w:rPr>
                  </m:ctrlPr>
                </m:dPr>
                <m:e>
                  <m:sSub>
                    <m:sSubPr>
                      <m:ctrlPr>
                        <w:rPr>
                          <w:rFonts w:ascii="Cambria Math" w:eastAsia="楷体_GB2312" w:hAnsi="Cambria Math"/>
                          <w:kern w:val="0"/>
                          <w:szCs w:val="21"/>
                        </w:rPr>
                      </m:ctrlPr>
                    </m:sSubPr>
                    <m:e>
                      <m:r>
                        <w:rPr>
                          <w:rFonts w:ascii="Cambria Math" w:eastAsia="楷体_GB2312" w:hAnsi="Cambria Math"/>
                          <w:kern w:val="0"/>
                          <w:szCs w:val="21"/>
                        </w:rPr>
                        <m:t>N</m:t>
                      </m:r>
                    </m:e>
                    <m:sub>
                      <m:r>
                        <w:rPr>
                          <w:rFonts w:ascii="Cambria Math" w:eastAsia="楷体_GB2312" w:hAnsi="Cambria Math"/>
                          <w:kern w:val="0"/>
                          <w:szCs w:val="21"/>
                        </w:rPr>
                        <m:t>eff</m:t>
                      </m:r>
                    </m:sub>
                  </m:sSub>
                  <m:r>
                    <w:rPr>
                      <w:rFonts w:ascii="Cambria Math" w:eastAsia="楷体_GB2312" w:hAnsi="Cambria Math"/>
                      <w:kern w:val="0"/>
                      <w:szCs w:val="21"/>
                    </w:rPr>
                    <m:t>-</m:t>
                  </m:r>
                  <m:sSub>
                    <m:sSubPr>
                      <m:ctrlPr>
                        <w:rPr>
                          <w:rFonts w:ascii="Cambria Math" w:eastAsia="楷体_GB2312" w:hAnsi="Cambria Math"/>
                          <w:kern w:val="0"/>
                          <w:szCs w:val="21"/>
                        </w:rPr>
                      </m:ctrlPr>
                    </m:sSubPr>
                    <m:e>
                      <m:r>
                        <w:rPr>
                          <w:rFonts w:ascii="Cambria Math" w:eastAsia="楷体_GB2312" w:hAnsi="Cambria Math"/>
                          <w:kern w:val="0"/>
                          <w:szCs w:val="21"/>
                        </w:rPr>
                        <m:t>N</m:t>
                      </m:r>
                    </m:e>
                    <m:sub>
                      <m:r>
                        <w:rPr>
                          <w:rFonts w:ascii="Cambria Math" w:eastAsia="楷体_GB2312" w:hAnsi="Cambria Math"/>
                          <w:kern w:val="0"/>
                          <w:szCs w:val="21"/>
                        </w:rPr>
                        <m:t>4</m:t>
                      </m:r>
                    </m:sub>
                  </m:sSub>
                </m:e>
              </m:d>
              <m:r>
                <w:rPr>
                  <w:rFonts w:ascii="Cambria Math" w:eastAsia="楷体_GB2312" w:hAnsi="Cambria Math"/>
                  <w:kern w:val="0"/>
                  <w:szCs w:val="21"/>
                </w:rPr>
                <m:t>⋅</m:t>
              </m:r>
              <m:sSub>
                <m:sSubPr>
                  <m:ctrlPr>
                    <w:rPr>
                      <w:rFonts w:ascii="Cambria Math" w:eastAsia="楷体_GB2312" w:hAnsi="Cambria Math"/>
                      <w:kern w:val="0"/>
                      <w:szCs w:val="21"/>
                    </w:rPr>
                  </m:ctrlPr>
                </m:sSubPr>
                <m:e>
                  <m:r>
                    <w:rPr>
                      <w:rFonts w:ascii="Cambria Math" w:eastAsia="楷体_GB2312" w:hAnsi="Cambria Math"/>
                      <w:kern w:val="0"/>
                      <w:szCs w:val="21"/>
                    </w:rPr>
                    <m:t>a</m:t>
                  </m:r>
                </m:e>
                <m:sub>
                  <m:r>
                    <w:rPr>
                      <w:rFonts w:ascii="Cambria Math" w:eastAsia="楷体_GB2312" w:hAnsi="Cambria Math"/>
                      <w:kern w:val="0"/>
                      <w:szCs w:val="21"/>
                    </w:rPr>
                    <m:t>w</m:t>
                  </m:r>
                </m:sub>
              </m:sSub>
              <m:r>
                <w:rPr>
                  <w:rFonts w:ascii="Cambria Math" w:eastAsia="楷体_GB2312" w:hAnsi="Cambria Math"/>
                  <w:kern w:val="0"/>
                  <w:szCs w:val="21"/>
                </w:rPr>
                <m:t>⋅</m:t>
              </m:r>
              <m:sSub>
                <m:sSubPr>
                  <m:ctrlPr>
                    <w:rPr>
                      <w:rFonts w:ascii="Cambria Math" w:eastAsia="楷体_GB2312" w:hAnsi="Cambria Math"/>
                      <w:kern w:val="0"/>
                      <w:szCs w:val="21"/>
                    </w:rPr>
                  </m:ctrlPr>
                </m:sSubPr>
                <m:e>
                  <m:r>
                    <w:rPr>
                      <w:rFonts w:ascii="Cambria Math" w:eastAsia="楷体_GB2312" w:hAnsi="Cambria Math"/>
                      <w:kern w:val="0"/>
                      <w:szCs w:val="21"/>
                    </w:rPr>
                    <m:t>μ</m:t>
                  </m:r>
                </m:e>
                <m:sub>
                  <m:r>
                    <w:rPr>
                      <w:rFonts w:ascii="Cambria Math" w:eastAsia="楷体_GB2312" w:hAnsi="Cambria Math"/>
                      <w:kern w:val="0"/>
                      <w:szCs w:val="21"/>
                    </w:rPr>
                    <m:t>s</m:t>
                  </m:r>
                </m:sub>
              </m:sSub>
              <m:r>
                <w:rPr>
                  <w:rFonts w:ascii="Cambria Math" w:eastAsia="楷体_GB2312" w:hAnsi="Cambria Math"/>
                  <w:kern w:val="0"/>
                  <w:szCs w:val="21"/>
                </w:rPr>
                <m:t>⋅K#</m:t>
              </m:r>
              <m:d>
                <m:dPr>
                  <m:begChr m:val="（"/>
                  <m:endChr m:val="）"/>
                  <m:ctrlPr>
                    <w:rPr>
                      <w:rFonts w:ascii="Cambria Math" w:eastAsia="楷体_GB2312" w:hAnsi="Cambria Math"/>
                      <w:kern w:val="0"/>
                      <w:szCs w:val="21"/>
                    </w:rPr>
                  </m:ctrlPr>
                </m:dPr>
                <m:e>
                  <m:r>
                    <m:rPr>
                      <m:sty m:val="p"/>
                    </m:rPr>
                    <w:rPr>
                      <w:rFonts w:ascii="Cambria Math" w:eastAsia="楷体_GB2312" w:hAnsi="Cambria Math" w:hint="eastAsia"/>
                      <w:kern w:val="0"/>
                      <w:szCs w:val="21"/>
                    </w:rPr>
                    <m:t>3</m:t>
                  </m:r>
                </m:e>
              </m:d>
              <m:ctrlPr>
                <w:rPr>
                  <w:rFonts w:ascii="Cambria Math" w:eastAsia="楷体_GB2312" w:hAnsi="Cambria Math"/>
                  <w:i/>
                  <w:kern w:val="0"/>
                  <w:szCs w:val="21"/>
                </w:rPr>
              </m:ctrlPr>
            </m:e>
          </m:eqArr>
        </m:oMath>
      </m:oMathPara>
    </w:p>
    <w:p w14:paraId="681D9B0A" w14:textId="77777777" w:rsidR="00596C71" w:rsidRDefault="00000000">
      <w:pPr>
        <w:spacing w:line="360" w:lineRule="auto"/>
        <w:ind w:firstLineChars="200" w:firstLine="480"/>
        <w:rPr>
          <w:sz w:val="24"/>
        </w:rPr>
      </w:pPr>
      <w:r>
        <w:rPr>
          <w:rFonts w:hint="eastAsia"/>
          <w:sz w:val="24"/>
        </w:rPr>
        <w:t>式中</w:t>
      </w:r>
      <m:oMath>
        <m:sSub>
          <m:sSubPr>
            <m:ctrlPr>
              <w:rPr>
                <w:rFonts w:ascii="Cambria Math" w:hAnsi="Cambria Math"/>
                <w:sz w:val="24"/>
              </w:rPr>
            </m:ctrlPr>
          </m:sSubPr>
          <m:e>
            <m:r>
              <w:rPr>
                <w:rFonts w:ascii="Cambria Math" w:hAnsi="Cambria Math"/>
                <w:sz w:val="24"/>
              </w:rPr>
              <m:t>N</m:t>
            </m:r>
          </m:e>
          <m:sub>
            <m:r>
              <w:rPr>
                <w:rFonts w:ascii="Cambria Math" w:hAnsi="Cambria Math"/>
                <w:sz w:val="24"/>
              </w:rPr>
              <m:t>eff</m:t>
            </m:r>
          </m:sub>
        </m:sSub>
      </m:oMath>
      <w:r>
        <w:rPr>
          <w:rFonts w:hint="eastAsia"/>
          <w:sz w:val="24"/>
        </w:rPr>
        <w:t>为</w:t>
      </w:r>
      <w:r>
        <w:rPr>
          <w:sz w:val="24"/>
        </w:rPr>
        <w:t>评估工作段内未破损钢丝的有效数目</w:t>
      </w:r>
      <w:r>
        <w:rPr>
          <w:rFonts w:hint="eastAsia"/>
          <w:sz w:val="24"/>
        </w:rPr>
        <w:t>，</w:t>
      </w:r>
      <w:r>
        <w:rPr>
          <w:position w:val="-6"/>
          <w:sz w:val="24"/>
        </w:rPr>
        <w:object w:dxaOrig="326" w:dyaOrig="353" w14:anchorId="1C6E8E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5pt;height:18pt" o:ole="">
            <v:imagedata r:id="rId24" o:title=""/>
          </v:shape>
          <o:OLEObject Type="Embed" ProgID="Equation.DSMT4" ShapeID="_x0000_i1025" DrawAspect="Content" ObjectID="_1794056325" r:id="rId25"/>
        </w:object>
      </w:r>
      <w:r>
        <w:rPr>
          <w:rFonts w:hint="eastAsia"/>
          <w:sz w:val="24"/>
        </w:rPr>
        <w:t>为</w:t>
      </w:r>
      <w:r>
        <w:rPr>
          <w:sz w:val="24"/>
        </w:rPr>
        <w:t>拉索截面中断丝的数量</w:t>
      </w:r>
      <w:r>
        <w:rPr>
          <w:rFonts w:hint="eastAsia"/>
          <w:sz w:val="24"/>
        </w:rPr>
        <w:t>，</w:t>
      </w:r>
      <m:oMath>
        <m:sSub>
          <m:sSubPr>
            <m:ctrlPr>
              <w:rPr>
                <w:rFonts w:ascii="Cambria Math" w:hAnsi="Cambria Math"/>
                <w:sz w:val="24"/>
              </w:rPr>
            </m:ctrlPr>
          </m:sSubPr>
          <m:e>
            <m:r>
              <w:rPr>
                <w:rFonts w:ascii="Cambria Math" w:hAnsi="Cambria Math"/>
                <w:sz w:val="24"/>
              </w:rPr>
              <m:t>a</m:t>
            </m:r>
          </m:e>
          <m:sub>
            <m:r>
              <w:rPr>
                <w:rFonts w:ascii="Cambria Math" w:hAnsi="Cambria Math"/>
                <w:sz w:val="24"/>
              </w:rPr>
              <m:t>w</m:t>
            </m:r>
          </m:sub>
        </m:sSub>
      </m:oMath>
      <w:r>
        <w:rPr>
          <w:rFonts w:hint="eastAsia"/>
          <w:sz w:val="24"/>
        </w:rPr>
        <w:t>为</w:t>
      </w:r>
      <w:r>
        <w:rPr>
          <w:sz w:val="24"/>
        </w:rPr>
        <w:t>实验室分析中每根钢丝的公称截面积</w:t>
      </w:r>
      <w:r>
        <w:rPr>
          <w:rFonts w:hint="eastAsia"/>
          <w:sz w:val="24"/>
        </w:rPr>
        <w:t>，</w:t>
      </w:r>
      <m:oMath>
        <m:sSub>
          <m:sSubPr>
            <m:ctrlPr>
              <w:rPr>
                <w:rFonts w:ascii="Cambria Math" w:hAnsi="Cambria Math"/>
                <w:sz w:val="24"/>
              </w:rPr>
            </m:ctrlPr>
          </m:sSubPr>
          <m:e>
            <m:r>
              <w:rPr>
                <w:rFonts w:ascii="Cambria Math" w:hAnsi="Cambria Math"/>
                <w:sz w:val="24"/>
              </w:rPr>
              <m:t>μ</m:t>
            </m:r>
          </m:e>
          <m:sub>
            <m:r>
              <w:rPr>
                <w:rFonts w:ascii="Cambria Math" w:hAnsi="Cambria Math"/>
                <w:sz w:val="24"/>
              </w:rPr>
              <m:t>s</m:t>
            </m:r>
          </m:sub>
        </m:sSub>
      </m:oMath>
      <w:r>
        <w:rPr>
          <w:rFonts w:hint="eastAsia"/>
          <w:sz w:val="24"/>
        </w:rPr>
        <w:t>为第</w:t>
      </w:r>
      <w:r>
        <w:rPr>
          <w:rFonts w:hint="eastAsia"/>
          <w:i/>
          <w:iCs/>
          <w:sz w:val="24"/>
        </w:rPr>
        <w:t>k</w:t>
      </w:r>
      <w:r>
        <w:rPr>
          <w:rFonts w:hint="eastAsia"/>
          <w:sz w:val="24"/>
        </w:rPr>
        <w:t>组钢丝的样本抗拉强度均值。</w:t>
      </w:r>
    </w:p>
    <w:p w14:paraId="52D1CD56" w14:textId="77777777" w:rsidR="00596C71" w:rsidRDefault="00000000">
      <w:pPr>
        <w:spacing w:line="360" w:lineRule="auto"/>
        <w:ind w:firstLineChars="200" w:firstLine="420"/>
        <w:rPr>
          <w:bCs/>
          <w:szCs w:val="32"/>
        </w:rPr>
      </w:pPr>
      <w:r>
        <w:rPr>
          <w:bCs/>
          <w:szCs w:val="32"/>
        </w:rPr>
        <w:br w:type="page"/>
      </w:r>
    </w:p>
    <w:p w14:paraId="55BF3C00" w14:textId="77777777" w:rsidR="00596C71" w:rsidRDefault="00000000">
      <w:pPr>
        <w:pStyle w:val="1"/>
        <w:numPr>
          <w:ilvl w:val="0"/>
          <w:numId w:val="57"/>
        </w:numPr>
        <w:spacing w:before="480" w:after="720"/>
      </w:pPr>
      <w:bookmarkStart w:id="1500" w:name="_Toc155118198"/>
      <w:bookmarkStart w:id="1501" w:name="_Toc173750267"/>
      <w:r>
        <w:rPr>
          <w:rFonts w:hint="eastAsia"/>
        </w:rPr>
        <w:lastRenderedPageBreak/>
        <w:t xml:space="preserve"> </w:t>
      </w:r>
      <w:bookmarkStart w:id="1502" w:name="_Ref174605895"/>
      <w:bookmarkStart w:id="1503" w:name="_Toc183422062"/>
      <w:r>
        <w:rPr>
          <w:rFonts w:hint="eastAsia"/>
        </w:rPr>
        <w:t>平行钢丝索疲劳损伤度评估方法</w:t>
      </w:r>
      <w:bookmarkEnd w:id="1500"/>
      <w:bookmarkEnd w:id="1501"/>
      <w:bookmarkEnd w:id="1502"/>
      <w:bookmarkEnd w:id="1503"/>
    </w:p>
    <w:p w14:paraId="246DAB16" w14:textId="76EA3952" w:rsidR="00596C71" w:rsidRDefault="00000000">
      <w:pPr>
        <w:pStyle w:val="20"/>
        <w:numPr>
          <w:ilvl w:val="1"/>
          <w:numId w:val="57"/>
        </w:numPr>
        <w:spacing w:before="240" w:after="240"/>
        <w:rPr>
          <w:sz w:val="24"/>
          <w:szCs w:val="24"/>
        </w:rPr>
      </w:pPr>
      <w:bookmarkStart w:id="1504" w:name="_Toc155780471"/>
      <w:bookmarkStart w:id="1505" w:name="_Toc173751382"/>
      <w:bookmarkStart w:id="1506" w:name="_Toc162946202"/>
      <w:bookmarkStart w:id="1507" w:name="_Toc173750268"/>
      <w:bookmarkStart w:id="1508" w:name="_Toc155879405"/>
      <w:bookmarkStart w:id="1509" w:name="_Toc160010034"/>
      <w:bookmarkStart w:id="1510" w:name="_Toc161125801"/>
      <w:bookmarkStart w:id="1511" w:name="_Toc155118800"/>
      <w:bookmarkStart w:id="1512" w:name="_Toc155780618"/>
      <w:bookmarkStart w:id="1513" w:name="_Toc175220332"/>
      <w:bookmarkStart w:id="1514" w:name="_Toc155878749"/>
      <w:bookmarkStart w:id="1515" w:name="_Toc175219964"/>
      <w:bookmarkStart w:id="1516" w:name="_Toc161321014"/>
      <w:bookmarkStart w:id="1517" w:name="_Toc171006832"/>
      <w:bookmarkStart w:id="1518" w:name="_Toc155118207"/>
      <w:bookmarkStart w:id="1519" w:name="_Toc160459211"/>
      <w:bookmarkStart w:id="1520" w:name="_Toc183422063"/>
      <w:r>
        <w:rPr>
          <w:rFonts w:ascii="Cambria Math" w:hAnsi="Cambria Math" w:hint="eastAsia"/>
          <w:sz w:val="24"/>
        </w:rPr>
        <w:t>平行钢丝索</w:t>
      </w:r>
      <w:r>
        <w:rPr>
          <w:rFonts w:hint="eastAsia"/>
          <w:sz w:val="24"/>
          <w:szCs w:val="24"/>
        </w:rPr>
        <w:t>疲劳损伤度评估流程：</w:t>
      </w:r>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p>
    <w:p w14:paraId="1E4931BA" w14:textId="77777777" w:rsidR="00596C71" w:rsidRDefault="00000000">
      <w:pPr>
        <w:keepNext/>
        <w:spacing w:line="360" w:lineRule="auto"/>
        <w:ind w:firstLineChars="200" w:firstLine="420"/>
        <w:jc w:val="center"/>
      </w:pPr>
      <w:r>
        <w:rPr>
          <w:noProof/>
        </w:rPr>
        <w:drawing>
          <wp:inline distT="0" distB="0" distL="0" distR="0" wp14:anchorId="585E0FB4" wp14:editId="2B8D5D9C">
            <wp:extent cx="3300095" cy="3780155"/>
            <wp:effectExtent l="0" t="0" r="0" b="0"/>
            <wp:docPr id="110146770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467702" name="图片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303682" cy="3784517"/>
                    </a:xfrm>
                    <a:prstGeom prst="rect">
                      <a:avLst/>
                    </a:prstGeom>
                    <a:noFill/>
                    <a:ln>
                      <a:noFill/>
                    </a:ln>
                  </pic:spPr>
                </pic:pic>
              </a:graphicData>
            </a:graphic>
          </wp:inline>
        </w:drawing>
      </w:r>
    </w:p>
    <w:p w14:paraId="79057207" w14:textId="77777777" w:rsidR="00596C71" w:rsidRDefault="00000000">
      <w:pPr>
        <w:pStyle w:val="a6"/>
        <w:spacing w:before="120" w:after="120"/>
        <w:rPr>
          <w:rFonts w:ascii="宋体" w:hAnsi="宋体" w:hint="eastAsia"/>
          <w:color w:val="000000"/>
          <w:sz w:val="20"/>
        </w:rPr>
      </w:pPr>
      <w:r>
        <w:rPr>
          <w:rFonts w:hint="eastAsia"/>
        </w:rPr>
        <w:t>图</w:t>
      </w:r>
      <w:r>
        <w:rPr>
          <w:rFonts w:hint="eastAsia"/>
        </w:rPr>
        <w:t xml:space="preserve"> E</w:t>
      </w:r>
      <w:r>
        <w:t xml:space="preserve">.1 </w:t>
      </w:r>
      <w:r>
        <w:rPr>
          <w:rFonts w:hint="eastAsia"/>
        </w:rPr>
        <w:t>平行钢丝索疲劳损伤度评估流程</w:t>
      </w:r>
    </w:p>
    <w:p w14:paraId="60F45EFE" w14:textId="77777777" w:rsidR="00596C71" w:rsidRDefault="00000000">
      <w:pPr>
        <w:pStyle w:val="20"/>
        <w:numPr>
          <w:ilvl w:val="1"/>
          <w:numId w:val="57"/>
        </w:numPr>
        <w:spacing w:before="240" w:after="240"/>
        <w:rPr>
          <w:sz w:val="24"/>
          <w:szCs w:val="24"/>
        </w:rPr>
      </w:pPr>
      <w:bookmarkStart w:id="1521" w:name="_Toc171006833"/>
      <w:bookmarkStart w:id="1522" w:name="_Toc155079060"/>
      <w:bookmarkStart w:id="1523" w:name="_Toc175219965"/>
      <w:bookmarkStart w:id="1524" w:name="_Toc160459212"/>
      <w:bookmarkStart w:id="1525" w:name="_Toc155879399"/>
      <w:bookmarkStart w:id="1526" w:name="_Toc155118201"/>
      <w:bookmarkStart w:id="1527" w:name="_Toc155780465"/>
      <w:bookmarkStart w:id="1528" w:name="_Toc155118794"/>
      <w:bookmarkStart w:id="1529" w:name="_Toc161125802"/>
      <w:bookmarkStart w:id="1530" w:name="_Toc155878743"/>
      <w:bookmarkStart w:id="1531" w:name="_Toc155780612"/>
      <w:bookmarkStart w:id="1532" w:name="_Toc160010035"/>
      <w:bookmarkStart w:id="1533" w:name="_Toc161321015"/>
      <w:bookmarkStart w:id="1534" w:name="_Toc162946203"/>
      <w:bookmarkStart w:id="1535" w:name="_Toc154391846"/>
      <w:bookmarkStart w:id="1536" w:name="_Toc173750269"/>
      <w:bookmarkStart w:id="1537" w:name="_Toc173751383"/>
      <w:bookmarkStart w:id="1538" w:name="_Toc175220333"/>
      <w:bookmarkStart w:id="1539" w:name="_Toc183422064"/>
      <w:bookmarkStart w:id="1540" w:name="_Hlk159852041"/>
      <w:bookmarkStart w:id="1541" w:name="_Hlk153298753"/>
      <w:r>
        <w:rPr>
          <w:rFonts w:ascii="Cambria Math" w:hAnsi="Cambria Math" w:hint="eastAsia"/>
          <w:sz w:val="24"/>
        </w:rPr>
        <w:t>获取平行钢丝索</w:t>
      </w:r>
      <w:r>
        <w:rPr>
          <w:rFonts w:hint="eastAsia"/>
          <w:sz w:val="24"/>
          <w:szCs w:val="24"/>
        </w:rPr>
        <w:t>应力时程</w:t>
      </w:r>
      <w:r>
        <w:rPr>
          <w:rFonts w:ascii="Cambria Math" w:hAnsi="Cambria Math" w:hint="eastAsia"/>
          <w:sz w:val="24"/>
        </w:rPr>
        <w:t>数据</w:t>
      </w:r>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p>
    <w:p w14:paraId="19ED1835" w14:textId="77777777" w:rsidR="00596C71" w:rsidRDefault="00000000">
      <w:pPr>
        <w:pStyle w:val="3"/>
        <w:numPr>
          <w:ilvl w:val="2"/>
          <w:numId w:val="57"/>
        </w:numPr>
      </w:pPr>
      <w:bookmarkStart w:id="1542" w:name="_Hlk159852073"/>
      <w:bookmarkEnd w:id="1540"/>
      <w:r>
        <w:rPr>
          <w:rFonts w:hint="eastAsia"/>
        </w:rPr>
        <w:t>安装有</w:t>
      </w:r>
      <w:r>
        <w:t>索力监测</w:t>
      </w:r>
      <w:r>
        <w:rPr>
          <w:rFonts w:hint="eastAsia"/>
        </w:rPr>
        <w:t>传感器的平行钢丝索，可直接通过</w:t>
      </w:r>
      <w:r>
        <w:t>监测</w:t>
      </w:r>
      <w:r>
        <w:rPr>
          <w:rFonts w:hint="eastAsia"/>
        </w:rPr>
        <w:t>数据计算得到平行钢丝索的应力时程</w:t>
      </w:r>
      <w:r>
        <w:t>数据</w:t>
      </w:r>
      <w:r>
        <w:rPr>
          <w:rFonts w:hint="eastAsia"/>
        </w:rPr>
        <w:t>。</w:t>
      </w:r>
    </w:p>
    <w:p w14:paraId="37C66C3E" w14:textId="77777777" w:rsidR="00596C71" w:rsidRDefault="00000000">
      <w:pPr>
        <w:pStyle w:val="3"/>
        <w:numPr>
          <w:ilvl w:val="2"/>
          <w:numId w:val="57"/>
        </w:numPr>
        <w:rPr>
          <w:szCs w:val="24"/>
        </w:rPr>
      </w:pPr>
      <w:r>
        <w:rPr>
          <w:rFonts w:hint="eastAsia"/>
          <w:szCs w:val="24"/>
        </w:rPr>
        <w:t>无法直接获取索力监测数据的拉索可</w:t>
      </w:r>
      <w:r>
        <w:rPr>
          <w:szCs w:val="24"/>
        </w:rPr>
        <w:t>利用风</w:t>
      </w:r>
      <w:r>
        <w:rPr>
          <w:szCs w:val="24"/>
        </w:rPr>
        <w:t>-</w:t>
      </w:r>
      <w:r>
        <w:rPr>
          <w:szCs w:val="24"/>
        </w:rPr>
        <w:t>车</w:t>
      </w:r>
      <w:r>
        <w:rPr>
          <w:szCs w:val="24"/>
        </w:rPr>
        <w:t>-</w:t>
      </w:r>
      <w:r>
        <w:rPr>
          <w:szCs w:val="24"/>
        </w:rPr>
        <w:t>桥</w:t>
      </w:r>
      <w:r>
        <w:rPr>
          <w:rFonts w:hint="eastAsia"/>
          <w:szCs w:val="24"/>
        </w:rPr>
        <w:t>耦合模型</w:t>
      </w:r>
      <w:r>
        <w:rPr>
          <w:szCs w:val="24"/>
        </w:rPr>
        <w:t>来得到</w:t>
      </w:r>
      <w:r>
        <w:rPr>
          <w:rFonts w:ascii="Cambria Math" w:hAnsi="Cambria Math" w:hint="eastAsia"/>
        </w:rPr>
        <w:t>平行钢丝索</w:t>
      </w:r>
      <w:r>
        <w:rPr>
          <w:szCs w:val="24"/>
        </w:rPr>
        <w:t>索力随荷载变化的时程曲线</w:t>
      </w:r>
      <w:r>
        <w:rPr>
          <w:rFonts w:hint="eastAsia"/>
          <w:szCs w:val="24"/>
        </w:rPr>
        <w:t>。</w:t>
      </w:r>
      <w:r>
        <w:rPr>
          <w:szCs w:val="24"/>
        </w:rPr>
        <w:t>随机车流</w:t>
      </w:r>
      <w:r>
        <w:rPr>
          <w:rFonts w:hint="eastAsia"/>
          <w:szCs w:val="24"/>
        </w:rPr>
        <w:t>和随机风荷载的模拟应根据调查交通流荷载样本和风样本生成。</w:t>
      </w:r>
    </w:p>
    <w:p w14:paraId="523348D6" w14:textId="77777777" w:rsidR="00596C71" w:rsidRDefault="00000000">
      <w:pPr>
        <w:pStyle w:val="3"/>
        <w:numPr>
          <w:ilvl w:val="2"/>
          <w:numId w:val="57"/>
        </w:numPr>
      </w:pPr>
      <w:r>
        <w:rPr>
          <w:rFonts w:hint="eastAsia"/>
        </w:rPr>
        <w:t>宜考虑拉索端部弯曲效应及钢丝受力不均匀性对</w:t>
      </w:r>
      <w:r>
        <w:rPr>
          <w:rFonts w:ascii="Cambria Math" w:hAnsi="Cambria Math" w:hint="eastAsia"/>
        </w:rPr>
        <w:t>平行钢丝索</w:t>
      </w:r>
      <w:r>
        <w:rPr>
          <w:rFonts w:hint="eastAsia"/>
        </w:rPr>
        <w:t>应力时程数据进行修正。</w:t>
      </w:r>
    </w:p>
    <w:p w14:paraId="147E0A11" w14:textId="77777777" w:rsidR="00596C71" w:rsidRDefault="00000000">
      <w:pPr>
        <w:pStyle w:val="20"/>
        <w:numPr>
          <w:ilvl w:val="1"/>
          <w:numId w:val="57"/>
        </w:numPr>
        <w:spacing w:before="240" w:after="240"/>
        <w:rPr>
          <w:rFonts w:ascii="Cambria Math" w:hAnsi="Cambria Math"/>
          <w:sz w:val="24"/>
        </w:rPr>
      </w:pPr>
      <w:bookmarkStart w:id="1543" w:name="_Toc155118202"/>
      <w:bookmarkStart w:id="1544" w:name="_Toc155079061"/>
      <w:bookmarkStart w:id="1545" w:name="_Toc155118795"/>
      <w:bookmarkStart w:id="1546" w:name="_Toc154391847"/>
      <w:bookmarkStart w:id="1547" w:name="_Toc160459213"/>
      <w:bookmarkStart w:id="1548" w:name="_Toc155780466"/>
      <w:bookmarkStart w:id="1549" w:name="_Toc155879400"/>
      <w:bookmarkStart w:id="1550" w:name="_Toc161321016"/>
      <w:bookmarkStart w:id="1551" w:name="_Toc160010036"/>
      <w:bookmarkStart w:id="1552" w:name="_Toc171006834"/>
      <w:bookmarkStart w:id="1553" w:name="_Toc162946204"/>
      <w:bookmarkStart w:id="1554" w:name="_Toc155878744"/>
      <w:bookmarkStart w:id="1555" w:name="_Toc173751384"/>
      <w:bookmarkStart w:id="1556" w:name="_Toc173750270"/>
      <w:bookmarkStart w:id="1557" w:name="_Toc155780613"/>
      <w:bookmarkStart w:id="1558" w:name="_Toc175219966"/>
      <w:bookmarkStart w:id="1559" w:name="_Toc175220334"/>
      <w:bookmarkStart w:id="1560" w:name="_Toc161125803"/>
      <w:bookmarkStart w:id="1561" w:name="_Toc183422065"/>
      <w:bookmarkStart w:id="1562" w:name="_Hlk159852158"/>
      <w:bookmarkEnd w:id="1542"/>
      <w:r>
        <w:rPr>
          <w:rFonts w:ascii="Cambria Math" w:hAnsi="Cambria Math"/>
          <w:sz w:val="24"/>
        </w:rPr>
        <w:t>等效应力幅</w:t>
      </w:r>
      <w:bookmarkEnd w:id="1543"/>
      <w:bookmarkEnd w:id="1544"/>
      <w:bookmarkEnd w:id="1545"/>
      <w:bookmarkEnd w:id="1546"/>
      <w:r>
        <w:rPr>
          <w:rFonts w:ascii="Cambria Math" w:hAnsi="Cambria Math" w:hint="eastAsia"/>
          <w:sz w:val="24"/>
        </w:rPr>
        <w:t>与平均应力计算</w:t>
      </w:r>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p>
    <w:p w14:paraId="4254FD3A" w14:textId="4FB1ECD1" w:rsidR="00596C71" w:rsidRDefault="00000000">
      <w:pPr>
        <w:pStyle w:val="3"/>
        <w:numPr>
          <w:ilvl w:val="2"/>
          <w:numId w:val="57"/>
        </w:numPr>
        <w:rPr>
          <w:szCs w:val="24"/>
        </w:rPr>
      </w:pPr>
      <w:r>
        <w:rPr>
          <w:rFonts w:hint="eastAsia"/>
          <w:szCs w:val="24"/>
        </w:rPr>
        <w:t>根据</w:t>
      </w:r>
      <w:r>
        <w:rPr>
          <w:szCs w:val="24"/>
        </w:rPr>
        <w:t>“</w:t>
      </w:r>
      <w:r>
        <w:rPr>
          <w:szCs w:val="24"/>
        </w:rPr>
        <w:t>损伤度相等</w:t>
      </w:r>
      <w:r>
        <w:rPr>
          <w:szCs w:val="24"/>
        </w:rPr>
        <w:t>”</w:t>
      </w:r>
      <w:r>
        <w:rPr>
          <w:szCs w:val="24"/>
        </w:rPr>
        <w:t>的原则</w:t>
      </w:r>
      <w:r>
        <w:rPr>
          <w:rFonts w:hint="eastAsia"/>
          <w:szCs w:val="24"/>
        </w:rPr>
        <w:t>，</w:t>
      </w:r>
      <w:r>
        <w:rPr>
          <w:szCs w:val="24"/>
        </w:rPr>
        <w:t>将</w:t>
      </w:r>
      <w:r>
        <w:rPr>
          <w:rFonts w:hint="eastAsia"/>
          <w:szCs w:val="24"/>
        </w:rPr>
        <w:t>拉索</w:t>
      </w:r>
      <w:r>
        <w:rPr>
          <w:szCs w:val="24"/>
        </w:rPr>
        <w:t>在变幅应力循环</w:t>
      </w:r>
      <m:oMath>
        <m:sSubSup>
          <m:sSubSupPr>
            <m:ctrlPr>
              <w:rPr>
                <w:rFonts w:ascii="Cambria Math" w:hAnsi="Cambria Math"/>
                <w:szCs w:val="24"/>
              </w:rPr>
            </m:ctrlPr>
          </m:sSubSupPr>
          <m:e>
            <m:r>
              <m:rPr>
                <m:sty m:val="p"/>
              </m:rPr>
              <w:rPr>
                <w:rFonts w:ascii="Cambria Math" w:hAnsi="Cambria Math"/>
                <w:szCs w:val="24"/>
              </w:rPr>
              <m:t>Δ</m:t>
            </m:r>
            <m:r>
              <w:rPr>
                <w:rFonts w:ascii="Cambria Math" w:hAnsi="Cambria Math"/>
                <w:szCs w:val="24"/>
              </w:rPr>
              <m:t>σ</m:t>
            </m:r>
          </m:e>
          <m:sub>
            <m:r>
              <w:rPr>
                <w:rFonts w:ascii="Cambria Math" w:hAnsi="Cambria Math"/>
                <w:szCs w:val="24"/>
              </w:rPr>
              <m:t>i</m:t>
            </m:r>
          </m:sub>
          <m:sup>
            <m:r>
              <m:rPr>
                <m:sty m:val="p"/>
              </m:rPr>
              <w:rPr>
                <w:rFonts w:ascii="Cambria Math" w:hAnsi="Cambria Math"/>
                <w:szCs w:val="24"/>
              </w:rPr>
              <m:t xml:space="preserve"> </m:t>
            </m:r>
          </m:sup>
        </m:sSubSup>
      </m:oMath>
      <w:r>
        <w:rPr>
          <w:szCs w:val="24"/>
        </w:rPr>
        <w:t>，</w:t>
      </w:r>
      <m:oMath>
        <m:sSub>
          <m:sSubPr>
            <m:ctrlPr>
              <w:rPr>
                <w:rFonts w:ascii="Cambria Math" w:hAnsi="Cambria Math"/>
                <w:szCs w:val="24"/>
              </w:rPr>
            </m:ctrlPr>
          </m:sSubPr>
          <m:e>
            <m:r>
              <w:rPr>
                <w:rFonts w:ascii="Cambria Math" w:hAnsi="Cambria Math"/>
                <w:szCs w:val="24"/>
              </w:rPr>
              <m:t>n</m:t>
            </m:r>
          </m:e>
          <m:sub>
            <m:r>
              <w:rPr>
                <w:rFonts w:ascii="Cambria Math" w:hAnsi="Cambria Math"/>
                <w:szCs w:val="24"/>
              </w:rPr>
              <m:t>i</m:t>
            </m:r>
          </m:sub>
        </m:sSub>
      </m:oMath>
      <w:r>
        <w:rPr>
          <w:rFonts w:hint="eastAsia"/>
          <w:szCs w:val="24"/>
        </w:rPr>
        <w:t>（</w:t>
      </w:r>
      <w:proofErr w:type="spellStart"/>
      <w:r>
        <w:rPr>
          <w:szCs w:val="24"/>
        </w:rPr>
        <w:t>i</w:t>
      </w:r>
      <w:proofErr w:type="spellEnd"/>
      <w:r>
        <w:rPr>
          <w:szCs w:val="24"/>
        </w:rPr>
        <w:t>=1,2,3...</w:t>
      </w:r>
      <w:r>
        <w:rPr>
          <w:rFonts w:hint="eastAsia"/>
          <w:szCs w:val="24"/>
        </w:rPr>
        <w:t>）</w:t>
      </w:r>
      <w:r>
        <w:rPr>
          <w:szCs w:val="24"/>
        </w:rPr>
        <w:lastRenderedPageBreak/>
        <w:t>转化为常幅应力</w:t>
      </w:r>
      <m:oMath>
        <m:r>
          <m:rPr>
            <m:sty m:val="p"/>
          </m:rPr>
          <w:rPr>
            <w:rFonts w:ascii="Cambria Math" w:hAnsi="Cambria Math"/>
            <w:szCs w:val="24"/>
          </w:rPr>
          <m:t>Δ</m:t>
        </m:r>
        <m:sSub>
          <m:sSubPr>
            <m:ctrlPr>
              <w:rPr>
                <w:rFonts w:ascii="Cambria Math" w:hAnsi="Cambria Math"/>
                <w:szCs w:val="24"/>
              </w:rPr>
            </m:ctrlPr>
          </m:sSubPr>
          <m:e>
            <m:r>
              <w:rPr>
                <w:rFonts w:ascii="Cambria Math" w:hAnsi="Cambria Math"/>
                <w:szCs w:val="24"/>
              </w:rPr>
              <m:t>σ</m:t>
            </m:r>
          </m:e>
          <m:sub>
            <m:r>
              <w:rPr>
                <w:rFonts w:ascii="Cambria Math" w:hAnsi="Cambria Math"/>
                <w:szCs w:val="24"/>
              </w:rPr>
              <m:t>e</m:t>
            </m:r>
          </m:sub>
        </m:sSub>
      </m:oMath>
      <w:r>
        <w:rPr>
          <w:szCs w:val="24"/>
        </w:rPr>
        <w:t>、</w:t>
      </w:r>
      <m:oMath>
        <m:r>
          <m:rPr>
            <m:sty m:val="p"/>
          </m:rPr>
          <w:rPr>
            <w:rFonts w:ascii="Cambria Math" w:hAnsi="Cambria Math" w:hint="eastAsia"/>
            <w:szCs w:val="24"/>
          </w:rPr>
          <m:t>∑</m:t>
        </m:r>
        <m:sSub>
          <m:sSubPr>
            <m:ctrlPr>
              <w:rPr>
                <w:rFonts w:ascii="Cambria Math" w:hAnsi="Cambria Math"/>
                <w:szCs w:val="24"/>
              </w:rPr>
            </m:ctrlPr>
          </m:sSubPr>
          <m:e>
            <m:r>
              <w:rPr>
                <w:rFonts w:ascii="Cambria Math" w:hAnsi="Cambria Math"/>
                <w:szCs w:val="24"/>
              </w:rPr>
              <m:t>n</m:t>
            </m:r>
          </m:e>
          <m:sub>
            <m:r>
              <w:rPr>
                <w:rFonts w:ascii="Cambria Math" w:hAnsi="Cambria Math"/>
                <w:szCs w:val="24"/>
              </w:rPr>
              <m:t>i</m:t>
            </m:r>
          </m:sub>
        </m:sSub>
      </m:oMath>
      <w:r>
        <w:rPr>
          <w:szCs w:val="24"/>
        </w:rPr>
        <w:t>的重复作用。等效应力幅</w:t>
      </w:r>
      <m:oMath>
        <m:r>
          <m:rPr>
            <m:sty m:val="p"/>
          </m:rPr>
          <w:rPr>
            <w:rFonts w:ascii="Cambria Math" w:hAnsi="Cambria Math"/>
            <w:szCs w:val="24"/>
          </w:rPr>
          <m:t>∆</m:t>
        </m:r>
        <m:sSub>
          <m:sSubPr>
            <m:ctrlPr>
              <w:rPr>
                <w:rFonts w:ascii="Cambria Math" w:hAnsi="Cambria Math"/>
                <w:szCs w:val="24"/>
              </w:rPr>
            </m:ctrlPr>
          </m:sSubPr>
          <m:e>
            <m:r>
              <w:rPr>
                <w:rFonts w:ascii="Cambria Math" w:hAnsi="Cambria Math"/>
                <w:szCs w:val="24"/>
              </w:rPr>
              <m:t>σ</m:t>
            </m:r>
          </m:e>
          <m:sub>
            <m:r>
              <w:rPr>
                <w:rFonts w:ascii="Cambria Math" w:hAnsi="Cambria Math"/>
                <w:szCs w:val="24"/>
              </w:rPr>
              <m:t>e</m:t>
            </m:r>
          </m:sub>
        </m:sSub>
      </m:oMath>
      <w:r>
        <w:rPr>
          <w:rFonts w:hint="eastAsia"/>
          <w:szCs w:val="24"/>
        </w:rPr>
        <w:t>、平均</w:t>
      </w:r>
      <w:r>
        <w:rPr>
          <w:szCs w:val="24"/>
        </w:rPr>
        <w:t>应力</w:t>
      </w:r>
      <m:oMath>
        <m:r>
          <m:rPr>
            <m:sty m:val="p"/>
          </m:rPr>
          <w:rPr>
            <w:rFonts w:ascii="Cambria Math" w:hAnsi="Cambria Math"/>
            <w:szCs w:val="24"/>
          </w:rPr>
          <m:t>∆</m:t>
        </m:r>
        <m:sSub>
          <m:sSubPr>
            <m:ctrlPr>
              <w:rPr>
                <w:rFonts w:ascii="Cambria Math" w:hAnsi="Cambria Math"/>
                <w:szCs w:val="24"/>
              </w:rPr>
            </m:ctrlPr>
          </m:sSubPr>
          <m:e>
            <m:r>
              <w:rPr>
                <w:rFonts w:ascii="Cambria Math" w:hAnsi="Cambria Math"/>
                <w:szCs w:val="24"/>
              </w:rPr>
              <m:t>σ</m:t>
            </m:r>
          </m:e>
          <m:sub>
            <m:r>
              <w:rPr>
                <w:rFonts w:ascii="Cambria Math" w:hAnsi="Cambria Math"/>
                <w:szCs w:val="24"/>
              </w:rPr>
              <m:t>m</m:t>
            </m:r>
            <m:r>
              <m:rPr>
                <m:sty m:val="p"/>
              </m:rPr>
              <w:rPr>
                <w:rFonts w:ascii="Cambria Math" w:hAnsi="Cambria Math"/>
                <w:szCs w:val="24"/>
              </w:rPr>
              <m:t>0</m:t>
            </m:r>
          </m:sub>
        </m:sSub>
      </m:oMath>
      <w:r w:rsidR="00C96E91">
        <w:rPr>
          <w:rFonts w:hint="eastAsia"/>
          <w:szCs w:val="24"/>
        </w:rPr>
        <w:t>可表示为</w:t>
      </w:r>
      <w:r>
        <w:rPr>
          <w:rFonts w:hint="eastAsia"/>
          <w:szCs w:val="24"/>
        </w:rPr>
        <w:t>：</w:t>
      </w:r>
    </w:p>
    <w:p w14:paraId="518365BF" w14:textId="77777777" w:rsidR="00596C71" w:rsidRDefault="00000000">
      <w:pPr>
        <w:widowControl/>
        <w:spacing w:line="360" w:lineRule="auto"/>
        <w:jc w:val="center"/>
        <w:rPr>
          <w:color w:val="000000"/>
          <w:kern w:val="0"/>
          <w:sz w:val="24"/>
          <w:lang w:bidi="ar"/>
        </w:rPr>
      </w:pPr>
      <m:oMathPara>
        <m:oMath>
          <m:eqArr>
            <m:eqArrPr>
              <m:maxDist m:val="1"/>
              <m:ctrlPr>
                <w:rPr>
                  <w:rFonts w:ascii="Cambria Math" w:hAnsi="Cambria Math"/>
                  <w:i/>
                  <w:color w:val="000000"/>
                  <w:kern w:val="0"/>
                  <w:sz w:val="24"/>
                  <w:lang w:bidi="ar"/>
                </w:rPr>
              </m:ctrlPr>
            </m:eqArrPr>
            <m:e>
              <m:r>
                <m:rPr>
                  <m:sty m:val="p"/>
                </m:rPr>
                <w:rPr>
                  <w:rFonts w:ascii="Cambria Math" w:hAnsi="Cambria Math"/>
                  <w:color w:val="000000"/>
                  <w:kern w:val="0"/>
                  <w:sz w:val="24"/>
                  <w:lang w:bidi="ar"/>
                </w:rPr>
                <m:t>Δ</m:t>
              </m:r>
              <m:sSub>
                <m:sSubPr>
                  <m:ctrlPr>
                    <w:rPr>
                      <w:rFonts w:ascii="Cambria Math" w:hAnsi="Cambria Math"/>
                      <w:color w:val="000000"/>
                      <w:kern w:val="0"/>
                      <w:sz w:val="24"/>
                      <w:lang w:bidi="ar"/>
                    </w:rPr>
                  </m:ctrlPr>
                </m:sSubPr>
                <m:e>
                  <m:r>
                    <w:rPr>
                      <w:rFonts w:ascii="Cambria Math" w:hAnsi="Cambria Math"/>
                      <w:color w:val="000000"/>
                      <w:kern w:val="0"/>
                      <w:sz w:val="24"/>
                      <w:lang w:bidi="ar"/>
                    </w:rPr>
                    <m:t>σ</m:t>
                  </m:r>
                  <m:ctrlPr>
                    <w:rPr>
                      <w:rFonts w:ascii="Cambria Math" w:hAnsi="Cambria Math"/>
                      <w:i/>
                      <w:color w:val="000000"/>
                      <w:kern w:val="0"/>
                      <w:sz w:val="24"/>
                      <w:lang w:bidi="ar"/>
                    </w:rPr>
                  </m:ctrlPr>
                </m:e>
                <m:sub>
                  <m:r>
                    <w:rPr>
                      <w:rFonts w:ascii="Cambria Math" w:hAnsi="Cambria Math"/>
                      <w:color w:val="000000"/>
                      <w:kern w:val="0"/>
                      <w:sz w:val="24"/>
                      <w:lang w:bidi="ar"/>
                    </w:rPr>
                    <m:t>e</m:t>
                  </m:r>
                </m:sub>
              </m:sSub>
              <m:r>
                <w:rPr>
                  <w:rFonts w:ascii="Cambria Math" w:hAnsi="Cambria Math"/>
                  <w:color w:val="000000"/>
                  <w:kern w:val="0"/>
                  <w:sz w:val="24"/>
                  <w:lang w:bidi="ar"/>
                </w:rPr>
                <m:t>=</m:t>
              </m:r>
              <m:sSup>
                <m:sSupPr>
                  <m:ctrlPr>
                    <w:rPr>
                      <w:rFonts w:ascii="Cambria Math" w:hAnsi="Cambria Math"/>
                      <w:color w:val="000000"/>
                      <w:kern w:val="0"/>
                      <w:sz w:val="24"/>
                      <w:lang w:bidi="ar"/>
                    </w:rPr>
                  </m:ctrlPr>
                </m:sSupPr>
                <m:e>
                  <m:d>
                    <m:dPr>
                      <m:begChr m:val="["/>
                      <m:endChr m:val="]"/>
                      <m:ctrlPr>
                        <w:rPr>
                          <w:rFonts w:ascii="Cambria Math" w:hAnsi="Cambria Math"/>
                          <w:color w:val="000000"/>
                          <w:kern w:val="0"/>
                          <w:sz w:val="24"/>
                          <w:lang w:bidi="ar"/>
                        </w:rPr>
                      </m:ctrlPr>
                    </m:dPr>
                    <m:e>
                      <m:f>
                        <m:fPr>
                          <m:ctrlPr>
                            <w:rPr>
                              <w:rFonts w:ascii="Cambria Math" w:hAnsi="Cambria Math"/>
                              <w:color w:val="000000"/>
                              <w:kern w:val="0"/>
                              <w:sz w:val="24"/>
                              <w:lang w:bidi="ar"/>
                            </w:rPr>
                          </m:ctrlPr>
                        </m:fPr>
                        <m:num>
                          <m:nary>
                            <m:naryPr>
                              <m:chr m:val="∑"/>
                              <m:ctrlPr>
                                <w:rPr>
                                  <w:rFonts w:ascii="Cambria Math" w:hAnsi="Cambria Math"/>
                                  <w:i/>
                                  <w:color w:val="000000"/>
                                  <w:kern w:val="0"/>
                                  <w:sz w:val="24"/>
                                  <w:lang w:bidi="ar"/>
                                </w:rPr>
                              </m:ctrlPr>
                            </m:naryPr>
                            <m:sub>
                              <m:r>
                                <w:rPr>
                                  <w:rFonts w:ascii="Cambria Math" w:hAnsi="Cambria Math"/>
                                  <w:color w:val="000000"/>
                                  <w:kern w:val="0"/>
                                  <w:sz w:val="24"/>
                                  <w:lang w:bidi="ar"/>
                                </w:rPr>
                                <m:t xml:space="preserve"> </m:t>
                              </m:r>
                              <m:ctrlPr>
                                <w:rPr>
                                  <w:rFonts w:ascii="Cambria Math" w:hAnsi="Cambria Math"/>
                                  <w:color w:val="000000"/>
                                  <w:kern w:val="0"/>
                                  <w:sz w:val="24"/>
                                  <w:lang w:bidi="ar"/>
                                </w:rPr>
                              </m:ctrlPr>
                            </m:sub>
                            <m:sup>
                              <m:r>
                                <w:rPr>
                                  <w:rFonts w:ascii="Cambria Math" w:hAnsi="Cambria Math"/>
                                  <w:color w:val="000000"/>
                                  <w:kern w:val="0"/>
                                  <w:sz w:val="24"/>
                                  <w:lang w:bidi="ar"/>
                                </w:rPr>
                                <m:t xml:space="preserve"> </m:t>
                              </m:r>
                              <m:ctrlPr>
                                <w:rPr>
                                  <w:rFonts w:ascii="Cambria Math" w:hAnsi="Cambria Math"/>
                                  <w:color w:val="000000"/>
                                  <w:kern w:val="0"/>
                                  <w:sz w:val="24"/>
                                  <w:lang w:bidi="ar"/>
                                </w:rPr>
                              </m:ctrlPr>
                            </m:sup>
                            <m:e>
                              <m:sSub>
                                <m:sSubPr>
                                  <m:ctrlPr>
                                    <w:rPr>
                                      <w:rFonts w:ascii="Cambria Math" w:hAnsi="Cambria Math"/>
                                      <w:color w:val="000000"/>
                                      <w:kern w:val="0"/>
                                      <w:sz w:val="24"/>
                                      <w:lang w:bidi="ar"/>
                                    </w:rPr>
                                  </m:ctrlPr>
                                </m:sSubPr>
                                <m:e>
                                  <m:r>
                                    <w:rPr>
                                      <w:rFonts w:ascii="Cambria Math" w:hAnsi="Cambria Math"/>
                                      <w:color w:val="000000"/>
                                      <w:kern w:val="0"/>
                                      <w:sz w:val="24"/>
                                      <w:lang w:bidi="ar"/>
                                    </w:rPr>
                                    <m:t>n</m:t>
                                  </m:r>
                                  <m:ctrlPr>
                                    <w:rPr>
                                      <w:rFonts w:ascii="Cambria Math" w:hAnsi="Cambria Math"/>
                                      <w:i/>
                                      <w:color w:val="000000"/>
                                      <w:kern w:val="0"/>
                                      <w:sz w:val="24"/>
                                      <w:lang w:bidi="ar"/>
                                    </w:rPr>
                                  </m:ctrlPr>
                                </m:e>
                                <m:sub>
                                  <m:r>
                                    <w:rPr>
                                      <w:rFonts w:ascii="Cambria Math" w:hAnsi="Cambria Math"/>
                                      <w:color w:val="000000"/>
                                      <w:kern w:val="0"/>
                                      <w:sz w:val="24"/>
                                      <w:lang w:bidi="ar"/>
                                    </w:rPr>
                                    <m:t>i</m:t>
                                  </m:r>
                                </m:sub>
                              </m:sSub>
                              <m:sSubSup>
                                <m:sSubSupPr>
                                  <m:ctrlPr>
                                    <w:rPr>
                                      <w:rFonts w:ascii="Cambria Math" w:hAnsi="Cambria Math"/>
                                      <w:i/>
                                      <w:color w:val="000000"/>
                                      <w:kern w:val="0"/>
                                      <w:sz w:val="24"/>
                                      <w:lang w:bidi="ar"/>
                                    </w:rPr>
                                  </m:ctrlPr>
                                </m:sSubSupPr>
                                <m:e>
                                  <m:r>
                                    <m:rPr>
                                      <m:sty m:val="p"/>
                                    </m:rPr>
                                    <w:rPr>
                                      <w:rFonts w:ascii="Cambria Math" w:hAnsi="Cambria Math"/>
                                      <w:color w:val="000000"/>
                                      <w:kern w:val="0"/>
                                      <w:sz w:val="24"/>
                                      <w:lang w:bidi="ar"/>
                                    </w:rPr>
                                    <m:t>Δ</m:t>
                                  </m:r>
                                  <m:r>
                                    <w:rPr>
                                      <w:rFonts w:ascii="Cambria Math" w:hAnsi="Cambria Math"/>
                                      <w:color w:val="000000"/>
                                      <w:kern w:val="0"/>
                                      <w:sz w:val="24"/>
                                      <w:lang w:bidi="ar"/>
                                    </w:rPr>
                                    <m:t>σ</m:t>
                                  </m:r>
                                </m:e>
                                <m:sub>
                                  <m:r>
                                    <w:rPr>
                                      <w:rFonts w:ascii="Cambria Math" w:hAnsi="Cambria Math"/>
                                      <w:color w:val="000000"/>
                                      <w:kern w:val="0"/>
                                      <w:sz w:val="24"/>
                                      <w:lang w:bidi="ar"/>
                                    </w:rPr>
                                    <m:t>i</m:t>
                                  </m:r>
                                </m:sub>
                                <m:sup>
                                  <m:r>
                                    <w:rPr>
                                      <w:rFonts w:ascii="Cambria Math" w:hAnsi="Cambria Math"/>
                                      <w:color w:val="000000"/>
                                      <w:kern w:val="0"/>
                                      <w:sz w:val="24"/>
                                      <w:lang w:bidi="ar"/>
                                    </w:rPr>
                                    <m:t>m</m:t>
                                  </m:r>
                                </m:sup>
                              </m:sSubSup>
                              <m:ctrlPr>
                                <w:rPr>
                                  <w:rFonts w:ascii="Cambria Math" w:hAnsi="Cambria Math"/>
                                  <w:color w:val="000000"/>
                                  <w:kern w:val="0"/>
                                  <w:sz w:val="24"/>
                                  <w:lang w:bidi="ar"/>
                                </w:rPr>
                              </m:ctrlPr>
                            </m:e>
                          </m:nary>
                        </m:num>
                        <m:den>
                          <m:r>
                            <w:rPr>
                              <w:rFonts w:ascii="Cambria Math" w:hAnsi="Cambria Math" w:hint="eastAsia"/>
                              <w:color w:val="000000"/>
                              <w:kern w:val="0"/>
                              <w:sz w:val="24"/>
                              <w:lang w:bidi="ar"/>
                            </w:rPr>
                            <m:t>∑</m:t>
                          </m:r>
                          <m:sSub>
                            <m:sSubPr>
                              <m:ctrlPr>
                                <w:rPr>
                                  <w:rFonts w:ascii="Cambria Math" w:hAnsi="Cambria Math"/>
                                  <w:color w:val="000000"/>
                                  <w:kern w:val="0"/>
                                  <w:sz w:val="24"/>
                                  <w:lang w:bidi="ar"/>
                                </w:rPr>
                              </m:ctrlPr>
                            </m:sSubPr>
                            <m:e>
                              <m:r>
                                <w:rPr>
                                  <w:rFonts w:ascii="Cambria Math" w:hAnsi="Cambria Math"/>
                                  <w:color w:val="000000"/>
                                  <w:kern w:val="0"/>
                                  <w:sz w:val="24"/>
                                  <w:lang w:bidi="ar"/>
                                </w:rPr>
                                <m:t>n</m:t>
                              </m:r>
                              <m:ctrlPr>
                                <w:rPr>
                                  <w:rFonts w:ascii="Cambria Math" w:hAnsi="Cambria Math"/>
                                  <w:i/>
                                  <w:color w:val="000000"/>
                                  <w:kern w:val="0"/>
                                  <w:sz w:val="24"/>
                                  <w:lang w:bidi="ar"/>
                                </w:rPr>
                              </m:ctrlPr>
                            </m:e>
                            <m:sub>
                              <m:r>
                                <w:rPr>
                                  <w:rFonts w:ascii="Cambria Math" w:hAnsi="Cambria Math"/>
                                  <w:color w:val="000000"/>
                                  <w:kern w:val="0"/>
                                  <w:sz w:val="24"/>
                                  <w:lang w:bidi="ar"/>
                                </w:rPr>
                                <m:t>i</m:t>
                              </m:r>
                            </m:sub>
                          </m:sSub>
                        </m:den>
                      </m:f>
                    </m:e>
                  </m:d>
                  <m:ctrlPr>
                    <w:rPr>
                      <w:rFonts w:ascii="Cambria Math" w:hAnsi="Cambria Math"/>
                      <w:i/>
                      <w:color w:val="000000"/>
                      <w:kern w:val="0"/>
                      <w:sz w:val="24"/>
                      <w:lang w:bidi="ar"/>
                    </w:rPr>
                  </m:ctrlPr>
                </m:e>
                <m:sup>
                  <m:f>
                    <m:fPr>
                      <m:ctrlPr>
                        <w:rPr>
                          <w:rFonts w:ascii="Cambria Math" w:hAnsi="Cambria Math"/>
                          <w:i/>
                          <w:color w:val="000000"/>
                          <w:kern w:val="0"/>
                          <w:sz w:val="24"/>
                          <w:lang w:bidi="ar"/>
                        </w:rPr>
                      </m:ctrlPr>
                    </m:fPr>
                    <m:num>
                      <m:r>
                        <w:rPr>
                          <w:rFonts w:ascii="Cambria Math" w:hAnsi="Cambria Math"/>
                          <w:color w:val="000000"/>
                          <w:kern w:val="0"/>
                          <w:sz w:val="24"/>
                          <w:lang w:bidi="ar"/>
                        </w:rPr>
                        <m:t>1</m:t>
                      </m:r>
                      <m:ctrlPr>
                        <w:rPr>
                          <w:rFonts w:ascii="Cambria Math" w:hAnsi="Cambria Math"/>
                          <w:color w:val="000000"/>
                          <w:kern w:val="0"/>
                          <w:sz w:val="24"/>
                          <w:lang w:bidi="ar"/>
                        </w:rPr>
                      </m:ctrlPr>
                    </m:num>
                    <m:den>
                      <m:r>
                        <w:rPr>
                          <w:rFonts w:ascii="Cambria Math" w:hAnsi="Cambria Math"/>
                          <w:color w:val="000000"/>
                          <w:kern w:val="0"/>
                          <w:sz w:val="24"/>
                          <w:lang w:bidi="ar"/>
                        </w:rPr>
                        <m:t>m</m:t>
                      </m:r>
                    </m:den>
                  </m:f>
                </m:sup>
              </m:sSup>
              <m:r>
                <w:rPr>
                  <w:rFonts w:ascii="Cambria Math" w:hAnsi="Cambria Math"/>
                  <w:color w:val="000000"/>
                  <w:kern w:val="0"/>
                  <w:sz w:val="24"/>
                  <w:lang w:bidi="ar"/>
                </w:rPr>
                <m:t>#</m:t>
              </m:r>
              <m:d>
                <m:dPr>
                  <m:ctrlPr>
                    <w:rPr>
                      <w:rFonts w:ascii="Cambria Math" w:hAnsi="Cambria Math"/>
                      <w:i/>
                      <w:color w:val="000000"/>
                      <w:kern w:val="0"/>
                      <w:sz w:val="24"/>
                      <w:lang w:bidi="ar"/>
                    </w:rPr>
                  </m:ctrlPr>
                </m:dPr>
                <m:e>
                  <m:r>
                    <w:rPr>
                      <w:rFonts w:ascii="Cambria Math" w:hAnsi="Cambria Math"/>
                      <w:color w:val="000000"/>
                      <w:kern w:val="0"/>
                      <w:sz w:val="24"/>
                      <w:lang w:bidi="ar"/>
                    </w:rPr>
                    <m:t>4</m:t>
                  </m:r>
                </m:e>
              </m:d>
            </m:e>
          </m:eqArr>
        </m:oMath>
      </m:oMathPara>
    </w:p>
    <w:p w14:paraId="38E33BC2" w14:textId="77777777" w:rsidR="00596C71" w:rsidRDefault="00000000">
      <w:pPr>
        <w:spacing w:line="360" w:lineRule="auto"/>
        <w:ind w:left="480"/>
        <w:rPr>
          <w:sz w:val="24"/>
        </w:rPr>
      </w:pPr>
      <m:oMathPara>
        <m:oMath>
          <m:eqArr>
            <m:eqArrPr>
              <m:maxDist m:val="1"/>
              <m:ctrlPr>
                <w:rPr>
                  <w:rFonts w:ascii="Cambria Math" w:hAnsi="Cambria Math"/>
                  <w:color w:val="000000"/>
                  <w:kern w:val="0"/>
                  <w:sz w:val="24"/>
                  <w:lang w:bidi="ar"/>
                </w:rPr>
              </m:ctrlPr>
            </m:eqArrPr>
            <m:e>
              <m:r>
                <m:rPr>
                  <m:sty m:val="p"/>
                </m:rPr>
                <w:rPr>
                  <w:rFonts w:ascii="Cambria Math" w:hAnsi="Cambria Math"/>
                  <w:sz w:val="24"/>
                </w:rPr>
                <m:t>∆</m:t>
              </m:r>
              <m:sSub>
                <m:sSubPr>
                  <m:ctrlPr>
                    <w:rPr>
                      <w:rFonts w:ascii="Cambria Math" w:hAnsi="Cambria Math"/>
                      <w:iCs/>
                      <w:sz w:val="24"/>
                    </w:rPr>
                  </m:ctrlPr>
                </m:sSubPr>
                <m:e>
                  <m:r>
                    <w:rPr>
                      <w:rFonts w:ascii="Cambria Math" w:hAnsi="Cambria Math"/>
                      <w:sz w:val="24"/>
                    </w:rPr>
                    <m:t>σ</m:t>
                  </m:r>
                </m:e>
                <m:sub>
                  <m:r>
                    <w:rPr>
                      <w:rFonts w:ascii="Cambria Math" w:hAnsi="Cambria Math"/>
                      <w:sz w:val="24"/>
                    </w:rPr>
                    <m:t>m</m:t>
                  </m:r>
                  <m:r>
                    <m:rPr>
                      <m:sty m:val="p"/>
                    </m:rPr>
                    <w:rPr>
                      <w:rFonts w:ascii="Cambria Math" w:hAnsi="Cambria Math"/>
                      <w:sz w:val="24"/>
                    </w:rPr>
                    <m:t>0</m:t>
                  </m:r>
                </m:sub>
              </m:sSub>
              <m:r>
                <m:rPr>
                  <m:sty m:val="p"/>
                </m:rPr>
                <w:rPr>
                  <w:rFonts w:ascii="Cambria Math" w:hAnsi="Cambria Math"/>
                  <w:sz w:val="24"/>
                </w:rPr>
                <m:t>=</m:t>
              </m:r>
              <m:f>
                <m:fPr>
                  <m:ctrlPr>
                    <w:rPr>
                      <w:rFonts w:ascii="Cambria Math" w:hAnsi="Cambria Math"/>
                      <w:iCs/>
                      <w:sz w:val="24"/>
                    </w:rPr>
                  </m:ctrlPr>
                </m:fPr>
                <m:num>
                  <m:nary>
                    <m:naryPr>
                      <m:chr m:val="∑"/>
                      <m:limLoc m:val="undOvr"/>
                      <m:subHide m:val="1"/>
                      <m:supHide m:val="1"/>
                      <m:ctrlPr>
                        <w:rPr>
                          <w:rFonts w:ascii="Cambria Math" w:hAnsi="Cambria Math"/>
                          <w:iCs/>
                          <w:sz w:val="24"/>
                        </w:rPr>
                      </m:ctrlPr>
                    </m:naryPr>
                    <m:sub/>
                    <m:sup/>
                    <m:e>
                      <m:sSub>
                        <m:sSubPr>
                          <m:ctrlPr>
                            <w:rPr>
                              <w:rFonts w:ascii="Cambria Math" w:hAnsi="Cambria Math"/>
                              <w:iCs/>
                              <w:sz w:val="24"/>
                            </w:rPr>
                          </m:ctrlPr>
                        </m:sSubPr>
                        <m:e>
                          <m:r>
                            <w:rPr>
                              <w:rFonts w:ascii="Cambria Math" w:hAnsi="Cambria Math"/>
                              <w:sz w:val="24"/>
                            </w:rPr>
                            <m:t>n</m:t>
                          </m:r>
                        </m:e>
                        <m:sub>
                          <m:r>
                            <w:rPr>
                              <w:rFonts w:ascii="Cambria Math" w:hAnsi="Cambria Math"/>
                              <w:sz w:val="24"/>
                            </w:rPr>
                            <m:t>i</m:t>
                          </m:r>
                        </m:sub>
                      </m:sSub>
                      <m:r>
                        <m:rPr>
                          <m:sty m:val="p"/>
                        </m:rPr>
                        <w:rPr>
                          <w:rFonts w:ascii="Cambria Math" w:hAnsi="Cambria Math"/>
                          <w:sz w:val="24"/>
                        </w:rPr>
                        <m:t>∆</m:t>
                      </m:r>
                      <m:sSub>
                        <m:sSubPr>
                          <m:ctrlPr>
                            <w:rPr>
                              <w:rFonts w:ascii="Cambria Math" w:hAnsi="Cambria Math"/>
                              <w:sz w:val="24"/>
                            </w:rPr>
                          </m:ctrlPr>
                        </m:sSubPr>
                        <m:e>
                          <m:r>
                            <w:rPr>
                              <w:rFonts w:ascii="Cambria Math" w:hAnsi="Cambria Math"/>
                              <w:sz w:val="24"/>
                            </w:rPr>
                            <m:t>σ</m:t>
                          </m:r>
                        </m:e>
                        <m:sub>
                          <m:r>
                            <w:rPr>
                              <w:rFonts w:ascii="Cambria Math" w:hAnsi="Cambria Math" w:hint="eastAsia"/>
                              <w:sz w:val="24"/>
                            </w:rPr>
                            <m:t>i</m:t>
                          </m:r>
                        </m:sub>
                      </m:sSub>
                    </m:e>
                  </m:nary>
                </m:num>
                <m:den>
                  <m:nary>
                    <m:naryPr>
                      <m:chr m:val="∑"/>
                      <m:limLoc m:val="undOvr"/>
                      <m:subHide m:val="1"/>
                      <m:supHide m:val="1"/>
                      <m:ctrlPr>
                        <w:rPr>
                          <w:rFonts w:ascii="Cambria Math" w:hAnsi="Cambria Math"/>
                          <w:iCs/>
                          <w:sz w:val="24"/>
                        </w:rPr>
                      </m:ctrlPr>
                    </m:naryPr>
                    <m:sub/>
                    <m:sup/>
                    <m:e>
                      <m:sSub>
                        <m:sSubPr>
                          <m:ctrlPr>
                            <w:rPr>
                              <w:rFonts w:ascii="Cambria Math" w:hAnsi="Cambria Math"/>
                              <w:iCs/>
                              <w:sz w:val="24"/>
                            </w:rPr>
                          </m:ctrlPr>
                        </m:sSubPr>
                        <m:e>
                          <m:r>
                            <w:rPr>
                              <w:rFonts w:ascii="Cambria Math" w:hAnsi="Cambria Math"/>
                              <w:sz w:val="24"/>
                            </w:rPr>
                            <m:t>n</m:t>
                          </m:r>
                        </m:e>
                        <m:sub>
                          <m:r>
                            <w:rPr>
                              <w:rFonts w:ascii="Cambria Math" w:hAnsi="Cambria Math"/>
                              <w:sz w:val="24"/>
                            </w:rPr>
                            <m:t>i</m:t>
                          </m:r>
                        </m:sub>
                      </m:sSub>
                    </m:e>
                  </m:nary>
                </m:den>
              </m:f>
              <m:r>
                <m:rPr>
                  <m:sty m:val="p"/>
                </m:rPr>
                <w:rPr>
                  <w:rFonts w:ascii="Cambria Math" w:hAnsi="Cambria Math"/>
                  <w:sz w:val="24"/>
                </w:rPr>
                <m:t>#</m:t>
              </m:r>
              <m:d>
                <m:dPr>
                  <m:begChr m:val="（"/>
                  <m:endChr m:val="）"/>
                  <m:ctrlPr>
                    <w:rPr>
                      <w:rFonts w:ascii="Cambria Math" w:hAnsi="Cambria Math"/>
                      <w:color w:val="000000"/>
                      <w:kern w:val="0"/>
                      <w:sz w:val="24"/>
                      <w:lang w:bidi="ar"/>
                    </w:rPr>
                  </m:ctrlPr>
                </m:dPr>
                <m:e>
                  <m:r>
                    <m:rPr>
                      <m:sty m:val="p"/>
                    </m:rPr>
                    <w:rPr>
                      <w:rFonts w:ascii="Cambria Math" w:hAnsi="Cambria Math"/>
                      <w:color w:val="000000"/>
                      <w:kern w:val="0"/>
                      <w:sz w:val="24"/>
                      <w:lang w:bidi="ar"/>
                    </w:rPr>
                    <m:t>5</m:t>
                  </m:r>
                </m:e>
              </m:d>
              <m:ctrlPr>
                <w:rPr>
                  <w:rFonts w:ascii="Cambria Math" w:hAnsi="Cambria Math"/>
                  <w:sz w:val="24"/>
                </w:rPr>
              </m:ctrlPr>
            </m:e>
          </m:eqArr>
        </m:oMath>
      </m:oMathPara>
    </w:p>
    <w:p w14:paraId="0078667C" w14:textId="77777777" w:rsidR="00596C71" w:rsidRDefault="00000000">
      <w:pPr>
        <w:spacing w:line="360" w:lineRule="auto"/>
        <w:ind w:left="456" w:hangingChars="190" w:hanging="456"/>
        <w:rPr>
          <w:sz w:val="24"/>
        </w:rPr>
      </w:pPr>
      <w:r>
        <w:rPr>
          <w:rFonts w:hint="eastAsia"/>
          <w:sz w:val="24"/>
        </w:rPr>
        <w:t>式中：</w:t>
      </w:r>
      <m:oMath>
        <m:sSubSup>
          <m:sSubSupPr>
            <m:ctrlPr>
              <w:rPr>
                <w:rFonts w:ascii="Cambria Math" w:hAnsi="Cambria Math"/>
                <w:i/>
                <w:color w:val="000000"/>
                <w:kern w:val="0"/>
                <w:sz w:val="24"/>
                <w:lang w:bidi="ar"/>
              </w:rPr>
            </m:ctrlPr>
          </m:sSubSupPr>
          <m:e>
            <m:r>
              <m:rPr>
                <m:sty m:val="p"/>
              </m:rPr>
              <w:rPr>
                <w:rFonts w:ascii="Cambria Math" w:hAnsi="Cambria Math"/>
                <w:color w:val="000000"/>
                <w:kern w:val="0"/>
                <w:sz w:val="24"/>
                <w:lang w:bidi="ar"/>
              </w:rPr>
              <m:t>Δ</m:t>
            </m:r>
            <m:r>
              <w:rPr>
                <w:rFonts w:ascii="Cambria Math" w:hAnsi="Cambria Math"/>
                <w:color w:val="000000"/>
                <w:kern w:val="0"/>
                <w:sz w:val="24"/>
                <w:lang w:bidi="ar"/>
              </w:rPr>
              <m:t>σ</m:t>
            </m:r>
          </m:e>
          <m:sub>
            <m:r>
              <w:rPr>
                <w:rFonts w:ascii="Cambria Math" w:hAnsi="Cambria Math"/>
                <w:color w:val="000000"/>
                <w:kern w:val="0"/>
                <w:sz w:val="24"/>
                <w:lang w:bidi="ar"/>
              </w:rPr>
              <m:t>i</m:t>
            </m:r>
          </m:sub>
          <m:sup>
            <m:r>
              <w:rPr>
                <w:rFonts w:ascii="Cambria Math" w:hAnsi="Cambria Math"/>
                <w:color w:val="000000"/>
                <w:kern w:val="0"/>
                <w:sz w:val="24"/>
                <w:lang w:bidi="ar"/>
              </w:rPr>
              <m:t xml:space="preserve"> </m:t>
            </m:r>
          </m:sup>
        </m:sSubSup>
      </m:oMath>
      <w:r>
        <w:rPr>
          <w:sz w:val="24"/>
        </w:rPr>
        <w:t>——</w:t>
      </w:r>
      <w:r>
        <w:rPr>
          <w:sz w:val="24"/>
        </w:rPr>
        <w:t>循环应力水平</w:t>
      </w:r>
      <w:r>
        <w:rPr>
          <w:rFonts w:hint="eastAsia"/>
          <w:sz w:val="24"/>
        </w:rPr>
        <w:t>；</w:t>
      </w:r>
    </w:p>
    <w:p w14:paraId="260050D4" w14:textId="77777777" w:rsidR="00596C71" w:rsidRDefault="00000000">
      <w:pPr>
        <w:pStyle w:val="13"/>
        <w:spacing w:line="360" w:lineRule="auto"/>
        <w:ind w:firstLineChars="300" w:firstLine="720"/>
      </w:pPr>
      <m:oMath>
        <m:sSub>
          <m:sSubPr>
            <m:ctrlPr>
              <w:rPr>
                <w:rFonts w:ascii="Cambria Math" w:hAnsi="Cambria Math"/>
                <w:color w:val="000000"/>
                <w:kern w:val="0"/>
                <w:lang w:bidi="ar"/>
              </w:rPr>
            </m:ctrlPr>
          </m:sSubPr>
          <m:e>
            <m:r>
              <w:rPr>
                <w:rFonts w:ascii="Cambria Math" w:hAnsi="Cambria Math"/>
                <w:color w:val="000000"/>
                <w:kern w:val="0"/>
                <w:lang w:bidi="ar"/>
              </w:rPr>
              <m:t>n</m:t>
            </m:r>
            <m:ctrlPr>
              <w:rPr>
                <w:rFonts w:ascii="Cambria Math" w:hAnsi="Cambria Math"/>
                <w:i/>
                <w:color w:val="000000"/>
                <w:kern w:val="0"/>
                <w:lang w:bidi="ar"/>
              </w:rPr>
            </m:ctrlPr>
          </m:e>
          <m:sub>
            <m:r>
              <w:rPr>
                <w:rFonts w:ascii="Cambria Math" w:hAnsi="Cambria Math"/>
                <w:color w:val="000000"/>
                <w:kern w:val="0"/>
                <w:lang w:bidi="ar"/>
              </w:rPr>
              <m:t>i</m:t>
            </m:r>
          </m:sub>
        </m:sSub>
      </m:oMath>
      <w:r>
        <w:t>——</w:t>
      </w:r>
      <w:r>
        <w:rPr>
          <w:rFonts w:eastAsia="微软雅黑"/>
        </w:rPr>
        <w:t>∆</w:t>
      </w:r>
      <w:proofErr w:type="spellStart"/>
      <w:r>
        <w:rPr>
          <w:i/>
        </w:rPr>
        <w:t>σ</w:t>
      </w:r>
      <w:r>
        <w:rPr>
          <w:vertAlign w:val="subscript"/>
        </w:rPr>
        <w:t>i</w:t>
      </w:r>
      <w:proofErr w:type="spellEnd"/>
      <w:r>
        <w:t>对应的循环次数</w:t>
      </w:r>
      <w:r>
        <w:rPr>
          <w:rFonts w:hint="eastAsia"/>
        </w:rPr>
        <w:t>；</w:t>
      </w:r>
    </w:p>
    <w:p w14:paraId="7529AE2E" w14:textId="77777777" w:rsidR="00596C71" w:rsidRDefault="00000000">
      <w:pPr>
        <w:pStyle w:val="13"/>
        <w:spacing w:line="360" w:lineRule="auto"/>
        <w:ind w:firstLineChars="300" w:firstLine="720"/>
        <w:rPr>
          <w:rFonts w:ascii="Cambria Math" w:hAnsi="Cambria Math"/>
          <w:color w:val="000000"/>
          <w:kern w:val="0"/>
          <w:lang w:bidi="ar"/>
        </w:rPr>
      </w:pPr>
      <w:r>
        <w:rPr>
          <w:rFonts w:ascii="Cambria Math" w:hAnsi="Cambria Math"/>
          <w:color w:val="000000"/>
          <w:kern w:val="0"/>
          <w:lang w:bidi="ar"/>
        </w:rPr>
        <w:t>m——</w:t>
      </w:r>
      <w:r>
        <w:rPr>
          <w:rFonts w:ascii="Cambria Math" w:hAnsi="Cambria Math" w:hint="eastAsia"/>
          <w:color w:val="000000"/>
          <w:kern w:val="0"/>
          <w:lang w:bidi="ar"/>
        </w:rPr>
        <w:t>双对数坐标系中疲劳寿命曲线斜率的负倒数，可按</w:t>
      </w:r>
      <w:r>
        <w:rPr>
          <w:color w:val="000000"/>
          <w:kern w:val="0"/>
          <w:lang w:bidi="ar"/>
        </w:rPr>
        <w:t>JTG/D64</w:t>
      </w:r>
      <w:r>
        <w:rPr>
          <w:rFonts w:ascii="Cambria Math" w:hAnsi="Cambria Math" w:hint="eastAsia"/>
          <w:color w:val="000000"/>
          <w:kern w:val="0"/>
          <w:lang w:bidi="ar"/>
        </w:rPr>
        <w:t>中正应力幅疲劳强度曲线将</w:t>
      </w:r>
      <w:r>
        <w:rPr>
          <w:rFonts w:ascii="Cambria Math" w:hAnsi="Cambria Math"/>
          <w:i/>
          <w:iCs/>
          <w:color w:val="000000"/>
          <w:kern w:val="0"/>
          <w:lang w:bidi="ar"/>
        </w:rPr>
        <w:t>m</w:t>
      </w:r>
      <w:r>
        <w:rPr>
          <w:rFonts w:ascii="Cambria Math" w:hAnsi="Cambria Math" w:hint="eastAsia"/>
          <w:color w:val="000000"/>
          <w:kern w:val="0"/>
          <w:lang w:bidi="ar"/>
        </w:rPr>
        <w:t>取</w:t>
      </w:r>
      <w:r>
        <w:rPr>
          <w:rFonts w:ascii="Cambria Math" w:hAnsi="Cambria Math"/>
          <w:color w:val="000000"/>
          <w:kern w:val="0"/>
          <w:lang w:bidi="ar"/>
        </w:rPr>
        <w:t>3</w:t>
      </w:r>
      <w:r>
        <w:rPr>
          <w:rFonts w:ascii="Cambria Math" w:hAnsi="Cambria Math" w:hint="eastAsia"/>
          <w:color w:val="000000"/>
          <w:kern w:val="0"/>
          <w:lang w:bidi="ar"/>
        </w:rPr>
        <w:t>。</w:t>
      </w:r>
    </w:p>
    <w:p w14:paraId="5B0C05E5" w14:textId="77777777" w:rsidR="00596C71" w:rsidRDefault="00000000">
      <w:pPr>
        <w:pStyle w:val="3"/>
        <w:numPr>
          <w:ilvl w:val="2"/>
          <w:numId w:val="57"/>
        </w:numPr>
      </w:pPr>
      <m:oMath>
        <m:sSubSup>
          <m:sSubSupPr>
            <m:ctrlPr>
              <w:rPr>
                <w:rFonts w:ascii="Cambria Math" w:hAnsi="Cambria Math"/>
                <w:szCs w:val="24"/>
              </w:rPr>
            </m:ctrlPr>
          </m:sSubSupPr>
          <m:e>
            <m:r>
              <m:rPr>
                <m:sty m:val="p"/>
              </m:rPr>
              <w:rPr>
                <w:rFonts w:ascii="Cambria Math" w:hAnsi="Cambria Math"/>
                <w:szCs w:val="24"/>
              </w:rPr>
              <m:t>Δ</m:t>
            </m:r>
            <m:r>
              <w:rPr>
                <w:rFonts w:ascii="Cambria Math" w:hAnsi="Cambria Math"/>
                <w:szCs w:val="24"/>
              </w:rPr>
              <m:t>σ</m:t>
            </m:r>
          </m:e>
          <m:sub>
            <m:r>
              <w:rPr>
                <w:rFonts w:ascii="Cambria Math" w:hAnsi="Cambria Math"/>
                <w:szCs w:val="24"/>
              </w:rPr>
              <m:t>i</m:t>
            </m:r>
          </m:sub>
          <m:sup>
            <m:r>
              <m:rPr>
                <m:sty m:val="p"/>
              </m:rPr>
              <w:rPr>
                <w:rFonts w:ascii="Cambria Math" w:hAnsi="Cambria Math"/>
                <w:szCs w:val="24"/>
              </w:rPr>
              <m:t xml:space="preserve"> </m:t>
            </m:r>
          </m:sup>
        </m:sSubSup>
      </m:oMath>
      <w:r>
        <w:rPr>
          <w:rFonts w:hint="eastAsia"/>
          <w:szCs w:val="24"/>
        </w:rPr>
        <w:t>和</w:t>
      </w:r>
      <m:oMath>
        <m:sSub>
          <m:sSubPr>
            <m:ctrlPr>
              <w:rPr>
                <w:rFonts w:ascii="Cambria Math" w:hAnsi="Cambria Math"/>
                <w:szCs w:val="24"/>
              </w:rPr>
            </m:ctrlPr>
          </m:sSubPr>
          <m:e>
            <m:r>
              <w:rPr>
                <w:rFonts w:ascii="Cambria Math" w:hAnsi="Cambria Math"/>
                <w:szCs w:val="24"/>
              </w:rPr>
              <m:t>n</m:t>
            </m:r>
          </m:e>
          <m:sub>
            <m:r>
              <w:rPr>
                <w:rFonts w:ascii="Cambria Math" w:hAnsi="Cambria Math"/>
                <w:szCs w:val="24"/>
              </w:rPr>
              <m:t>i</m:t>
            </m:r>
          </m:sub>
        </m:sSub>
      </m:oMath>
      <w:r>
        <w:rPr>
          <w:rFonts w:hint="eastAsia"/>
          <w:szCs w:val="24"/>
        </w:rPr>
        <w:t>可通过雨流计数法对</w:t>
      </w:r>
      <w:r>
        <w:rPr>
          <w:rFonts w:ascii="Cambria Math" w:hAnsi="Cambria Math" w:hint="eastAsia"/>
        </w:rPr>
        <w:t>平行钢丝索</w:t>
      </w:r>
      <w:r>
        <w:rPr>
          <w:szCs w:val="24"/>
        </w:rPr>
        <w:t>应力时程</w:t>
      </w:r>
      <w:r>
        <w:rPr>
          <w:rFonts w:hint="eastAsia"/>
          <w:szCs w:val="24"/>
        </w:rPr>
        <w:t>进行统计得到，等效应力幅应考虑车流量增长。</w:t>
      </w:r>
    </w:p>
    <w:p w14:paraId="774B0911" w14:textId="77777777" w:rsidR="00596C71" w:rsidRDefault="00000000">
      <w:pPr>
        <w:pStyle w:val="20"/>
        <w:numPr>
          <w:ilvl w:val="1"/>
          <w:numId w:val="57"/>
        </w:numPr>
        <w:spacing w:before="240" w:after="240"/>
        <w:rPr>
          <w:rFonts w:ascii="Cambria Math" w:hAnsi="Cambria Math"/>
          <w:sz w:val="24"/>
        </w:rPr>
      </w:pPr>
      <w:bookmarkStart w:id="1563" w:name="_Toc161125804"/>
      <w:bookmarkStart w:id="1564" w:name="_Toc175220335"/>
      <w:bookmarkStart w:id="1565" w:name="_Toc155879401"/>
      <w:bookmarkStart w:id="1566" w:name="_Toc155780614"/>
      <w:bookmarkStart w:id="1567" w:name="_Toc160010037"/>
      <w:bookmarkStart w:id="1568" w:name="_Toc171006835"/>
      <w:bookmarkStart w:id="1569" w:name="_Toc160459214"/>
      <w:bookmarkStart w:id="1570" w:name="_Toc155118203"/>
      <w:bookmarkStart w:id="1571" w:name="_Toc155878745"/>
      <w:bookmarkStart w:id="1572" w:name="_Toc155118796"/>
      <w:bookmarkStart w:id="1573" w:name="_Toc162946205"/>
      <w:bookmarkStart w:id="1574" w:name="_Toc173751385"/>
      <w:bookmarkStart w:id="1575" w:name="_Toc175219967"/>
      <w:bookmarkStart w:id="1576" w:name="_Toc155079062"/>
      <w:bookmarkStart w:id="1577" w:name="_Toc173750271"/>
      <w:bookmarkStart w:id="1578" w:name="_Toc154391848"/>
      <w:bookmarkStart w:id="1579" w:name="_Toc161321017"/>
      <w:bookmarkStart w:id="1580" w:name="_Toc155780467"/>
      <w:bookmarkStart w:id="1581" w:name="_Toc183422066"/>
      <w:bookmarkStart w:id="1582" w:name="_Hlk156298268"/>
      <w:bookmarkEnd w:id="1541"/>
      <w:bookmarkEnd w:id="1562"/>
      <w:r>
        <w:rPr>
          <w:rFonts w:ascii="Cambria Math" w:hAnsi="Cambria Math" w:hint="eastAsia"/>
          <w:sz w:val="24"/>
        </w:rPr>
        <w:t>质量损失率计算</w:t>
      </w:r>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p>
    <w:p w14:paraId="14A7BA14" w14:textId="77777777" w:rsidR="00596C71" w:rsidRDefault="00000000">
      <w:pPr>
        <w:pStyle w:val="3"/>
        <w:numPr>
          <w:ilvl w:val="2"/>
          <w:numId w:val="57"/>
        </w:numPr>
        <w:rPr>
          <w:szCs w:val="24"/>
        </w:rPr>
      </w:pPr>
      <w:r>
        <w:rPr>
          <w:rFonts w:hint="eastAsia"/>
          <w:szCs w:val="24"/>
        </w:rPr>
        <w:t>在平行钢丝索护套开裂钢丝锈蚀开始后，</w:t>
      </w:r>
      <w:r>
        <w:rPr>
          <w:szCs w:val="24"/>
        </w:rPr>
        <w:t>利用两阶段线性模型来描述</w:t>
      </w:r>
      <w:r>
        <w:rPr>
          <w:rFonts w:hint="eastAsia"/>
          <w:szCs w:val="24"/>
        </w:rPr>
        <w:t>表层高强</w:t>
      </w:r>
      <w:r>
        <w:rPr>
          <w:szCs w:val="24"/>
        </w:rPr>
        <w:t>钢丝均匀腐蚀深度的时变规律</w:t>
      </w:r>
      <w:r>
        <w:rPr>
          <w:rFonts w:hint="eastAsia"/>
          <w:szCs w:val="24"/>
        </w:rPr>
        <w:t>，模型参数应根据高强钢丝的腐蚀试验得到，参数应考虑试验时间与服役时间的换算以及钢丝应力对腐蚀速率的影响。</w:t>
      </w:r>
    </w:p>
    <w:p w14:paraId="019A5022" w14:textId="77777777" w:rsidR="00596C71" w:rsidRDefault="00000000">
      <w:pPr>
        <w:spacing w:line="360" w:lineRule="auto"/>
        <w:rPr>
          <w:sz w:val="24"/>
        </w:rPr>
      </w:pPr>
      <m:oMathPara>
        <m:oMath>
          <m:eqArr>
            <m:eqArrPr>
              <m:maxDist m:val="1"/>
              <m:ctrlPr>
                <w:rPr>
                  <w:rFonts w:ascii="Cambria Math" w:hAnsi="Cambria Math"/>
                  <w:i/>
                  <w:sz w:val="24"/>
                </w:rPr>
              </m:ctrlPr>
            </m:eqArrPr>
            <m:e>
              <m:sSub>
                <m:sSubPr>
                  <m:ctrlPr>
                    <w:rPr>
                      <w:rFonts w:ascii="Cambria Math" w:hAnsi="Cambria Math"/>
                      <w:sz w:val="24"/>
                    </w:rPr>
                  </m:ctrlPr>
                </m:sSubPr>
                <m:e>
                  <m:r>
                    <w:rPr>
                      <w:rFonts w:ascii="Cambria Math" w:hAnsi="Cambria Math"/>
                      <w:sz w:val="24"/>
                    </w:rPr>
                    <m:t>d</m:t>
                  </m:r>
                  <m:ctrlPr>
                    <w:rPr>
                      <w:rFonts w:ascii="Cambria Math" w:hAnsi="Cambria Math"/>
                      <w:i/>
                      <w:sz w:val="24"/>
                    </w:rPr>
                  </m:ctrlPr>
                </m:e>
                <m:sub>
                  <m:r>
                    <w:rPr>
                      <w:rFonts w:ascii="Cambria Math" w:hAnsi="Cambria Math"/>
                      <w:sz w:val="24"/>
                    </w:rPr>
                    <m:t>u</m:t>
                  </m:r>
                </m:sub>
              </m:sSub>
              <m:d>
                <m:dPr>
                  <m:ctrlPr>
                    <w:rPr>
                      <w:rFonts w:ascii="Cambria Math" w:hAnsi="Cambria Math"/>
                      <w:i/>
                      <w:sz w:val="24"/>
                    </w:rPr>
                  </m:ctrlPr>
                </m:dPr>
                <m:e>
                  <m:r>
                    <w:rPr>
                      <w:rFonts w:ascii="Cambria Math" w:hAnsi="Cambria Math"/>
                      <w:sz w:val="24"/>
                    </w:rPr>
                    <m:t>t</m:t>
                  </m:r>
                </m:e>
              </m:d>
              <m:r>
                <w:rPr>
                  <w:rFonts w:ascii="Cambria Math" w:hAnsi="Cambria Math"/>
                  <w:sz w:val="24"/>
                </w:rPr>
                <m:t>=</m:t>
              </m:r>
              <m:d>
                <m:dPr>
                  <m:begChr m:val="{"/>
                  <m:endChr m:val=""/>
                  <m:ctrlPr>
                    <w:rPr>
                      <w:rFonts w:ascii="Cambria Math" w:hAnsi="Cambria Math"/>
                      <w:sz w:val="24"/>
                    </w:rPr>
                  </m:ctrlPr>
                </m:dPr>
                <m:e>
                  <m:eqArr>
                    <m:eqArrPr>
                      <m:ctrlPr>
                        <w:rPr>
                          <w:rFonts w:ascii="Cambria Math" w:hAnsi="Cambria Math"/>
                          <w:sz w:val="24"/>
                        </w:rPr>
                      </m:ctrlPr>
                    </m:eqArrPr>
                    <m:e>
                      <m:r>
                        <w:rPr>
                          <w:rFonts w:ascii="Cambria Math" w:hAnsi="Cambria Math"/>
                          <w:sz w:val="24"/>
                        </w:rPr>
                        <m:t>&amp;</m:t>
                      </m:r>
                      <m:m>
                        <m:mPr>
                          <m:plcHide m:val="1"/>
                          <m:mcs>
                            <m:mc>
                              <m:mcPr>
                                <m:count m:val="3"/>
                                <m:mcJc m:val="center"/>
                              </m:mcPr>
                            </m:mc>
                          </m:mcs>
                          <m:ctrlPr>
                            <w:rPr>
                              <w:rFonts w:ascii="Cambria Math" w:hAnsi="Cambria Math"/>
                              <w:sz w:val="24"/>
                            </w:rPr>
                          </m:ctrlPr>
                        </m:mPr>
                        <m:mr>
                          <m:e>
                            <m:sSubSup>
                              <m:sSubSupPr>
                                <m:ctrlPr>
                                  <w:rPr>
                                    <w:rFonts w:ascii="Cambria Math" w:hAnsi="Cambria Math"/>
                                    <w:sz w:val="24"/>
                                  </w:rPr>
                                </m:ctrlPr>
                              </m:sSubSupPr>
                              <m:e>
                                <m:r>
                                  <w:rPr>
                                    <w:rFonts w:ascii="Cambria Math" w:hAnsi="Cambria Math"/>
                                    <w:sz w:val="24"/>
                                  </w:rPr>
                                  <m:t>d</m:t>
                                </m:r>
                              </m:e>
                              <m:sub>
                                <m:r>
                                  <w:rPr>
                                    <w:rFonts w:ascii="Cambria Math" w:hAnsi="Cambria Math"/>
                                    <w:sz w:val="24"/>
                                  </w:rPr>
                                  <m:t>u</m:t>
                                </m:r>
                              </m:sub>
                              <m:sup>
                                <m:r>
                                  <m:rPr>
                                    <m:sty m:val="p"/>
                                  </m:rPr>
                                  <w:rPr>
                                    <w:rFonts w:ascii="Cambria Math" w:hAnsi="Cambria Math"/>
                                    <w:sz w:val="24"/>
                                  </w:rPr>
                                  <m:t>coat</m:t>
                                </m:r>
                              </m:sup>
                            </m:sSubSup>
                            <m:d>
                              <m:dPr>
                                <m:ctrlPr>
                                  <w:rPr>
                                    <w:rFonts w:ascii="Cambria Math" w:hAnsi="Cambria Math"/>
                                    <w:sz w:val="24"/>
                                  </w:rPr>
                                </m:ctrlPr>
                              </m:dPr>
                              <m:e>
                                <m:r>
                                  <w:rPr>
                                    <w:rFonts w:ascii="Cambria Math" w:hAnsi="Cambria Math"/>
                                    <w:sz w:val="24"/>
                                  </w:rPr>
                                  <m:t>t</m:t>
                                </m:r>
                              </m:e>
                            </m:d>
                          </m:e>
                          <m:e>
                            <m:r>
                              <w:rPr>
                                <w:rFonts w:ascii="Cambria Math" w:hAnsi="Cambria Math"/>
                                <w:sz w:val="24"/>
                              </w:rPr>
                              <m:t>=</m:t>
                            </m:r>
                            <m:sSub>
                              <m:sSubPr>
                                <m:ctrlPr>
                                  <w:rPr>
                                    <w:rFonts w:ascii="Cambria Math" w:hAnsi="Cambria Math"/>
                                    <w:sz w:val="24"/>
                                  </w:rPr>
                                </m:ctrlPr>
                              </m:sSubPr>
                              <m:e>
                                <m:r>
                                  <w:rPr>
                                    <w:rFonts w:ascii="Cambria Math" w:hAnsi="Cambria Math"/>
                                    <w:sz w:val="24"/>
                                  </w:rPr>
                                  <m:t>ψ</m:t>
                                </m:r>
                                <m:ctrlPr>
                                  <w:rPr>
                                    <w:rFonts w:ascii="Cambria Math" w:hAnsi="Cambria Math"/>
                                    <w:i/>
                                    <w:sz w:val="24"/>
                                  </w:rPr>
                                </m:ctrlPr>
                              </m:e>
                              <m:sub>
                                <m:r>
                                  <w:rPr>
                                    <w:rFonts w:ascii="Cambria Math" w:hAnsi="Cambria Math"/>
                                    <w:sz w:val="24"/>
                                  </w:rPr>
                                  <m:t>1</m:t>
                                </m:r>
                              </m:sub>
                            </m:sSub>
                            <m:r>
                              <w:rPr>
                                <w:rFonts w:ascii="Cambria Math" w:hAnsi="Cambria Math"/>
                                <w:sz w:val="24"/>
                              </w:rPr>
                              <m:t>t</m:t>
                            </m:r>
                          </m:e>
                          <m:e>
                            <m:r>
                              <w:rPr>
                                <w:rFonts w:ascii="Cambria Math" w:hAnsi="Cambria Math"/>
                                <w:sz w:val="24"/>
                              </w:rPr>
                              <m:t>0≤</m:t>
                            </m:r>
                            <m:sSub>
                              <m:sSubPr>
                                <m:ctrlPr>
                                  <w:rPr>
                                    <w:rFonts w:ascii="Cambria Math" w:hAnsi="Cambria Math"/>
                                    <w:sz w:val="24"/>
                                  </w:rPr>
                                </m:ctrlPr>
                              </m:sSubPr>
                              <m:e>
                                <m:r>
                                  <w:rPr>
                                    <w:rFonts w:ascii="Cambria Math" w:hAnsi="Cambria Math"/>
                                    <w:sz w:val="24"/>
                                  </w:rPr>
                                  <m:t>d</m:t>
                                </m:r>
                                <m:ctrlPr>
                                  <w:rPr>
                                    <w:rFonts w:ascii="Cambria Math" w:hAnsi="Cambria Math"/>
                                    <w:i/>
                                    <w:sz w:val="24"/>
                                  </w:rPr>
                                </m:ctrlPr>
                              </m:e>
                              <m:sub>
                                <m:r>
                                  <w:rPr>
                                    <w:rFonts w:ascii="Cambria Math" w:hAnsi="Cambria Math"/>
                                    <w:sz w:val="24"/>
                                  </w:rPr>
                                  <m:t>u</m:t>
                                </m:r>
                              </m:sub>
                            </m:sSub>
                            <m:r>
                              <w:rPr>
                                <w:rFonts w:ascii="Cambria Math" w:hAnsi="Cambria Math"/>
                                <w:sz w:val="24"/>
                              </w:rPr>
                              <m:t>≤</m:t>
                            </m:r>
                            <m:sSub>
                              <m:sSubPr>
                                <m:ctrlPr>
                                  <w:rPr>
                                    <w:rFonts w:ascii="Cambria Math" w:hAnsi="Cambria Math"/>
                                    <w:sz w:val="24"/>
                                  </w:rPr>
                                </m:ctrlPr>
                              </m:sSubPr>
                              <m:e>
                                <m:r>
                                  <w:rPr>
                                    <w:rFonts w:ascii="Cambria Math" w:hAnsi="Cambria Math"/>
                                    <w:sz w:val="24"/>
                                  </w:rPr>
                                  <m:t>d</m:t>
                                </m:r>
                                <m:ctrlPr>
                                  <w:rPr>
                                    <w:rFonts w:ascii="Cambria Math" w:hAnsi="Cambria Math"/>
                                    <w:i/>
                                    <w:sz w:val="24"/>
                                  </w:rPr>
                                </m:ctrlPr>
                              </m:e>
                              <m:sub>
                                <m:r>
                                  <w:rPr>
                                    <w:rFonts w:ascii="Cambria Math" w:hAnsi="Cambria Math"/>
                                    <w:sz w:val="24"/>
                                  </w:rPr>
                                  <m:t>c</m:t>
                                </m:r>
                              </m:sub>
                            </m:sSub>
                          </m:e>
                        </m:mr>
                        <m:mr>
                          <m:e>
                            <m:sSubSup>
                              <m:sSubSupPr>
                                <m:ctrlPr>
                                  <w:rPr>
                                    <w:rFonts w:ascii="Cambria Math" w:hAnsi="Cambria Math"/>
                                    <w:sz w:val="24"/>
                                  </w:rPr>
                                </m:ctrlPr>
                              </m:sSubSupPr>
                              <m:e>
                                <m:r>
                                  <w:rPr>
                                    <w:rFonts w:ascii="Cambria Math" w:hAnsi="Cambria Math"/>
                                    <w:sz w:val="24"/>
                                  </w:rPr>
                                  <m:t>d</m:t>
                                </m:r>
                              </m:e>
                              <m:sub>
                                <m:r>
                                  <w:rPr>
                                    <w:rFonts w:ascii="Cambria Math" w:hAnsi="Cambria Math"/>
                                    <w:sz w:val="24"/>
                                  </w:rPr>
                                  <m:t>u</m:t>
                                </m:r>
                              </m:sub>
                              <m:sup>
                                <m:r>
                                  <m:rPr>
                                    <m:sty m:val="p"/>
                                  </m:rPr>
                                  <w:rPr>
                                    <w:rFonts w:ascii="Cambria Math" w:hAnsi="Cambria Math"/>
                                    <w:sz w:val="24"/>
                                  </w:rPr>
                                  <m:t>coat</m:t>
                                </m:r>
                              </m:sup>
                            </m:sSubSup>
                            <m:d>
                              <m:dPr>
                                <m:ctrlPr>
                                  <w:rPr>
                                    <w:rFonts w:ascii="Cambria Math" w:hAnsi="Cambria Math"/>
                                    <w:sz w:val="24"/>
                                  </w:rPr>
                                </m:ctrlPr>
                              </m:dPr>
                              <m:e>
                                <m:sSub>
                                  <m:sSubPr>
                                    <m:ctrlPr>
                                      <w:rPr>
                                        <w:rFonts w:ascii="Cambria Math" w:hAnsi="Cambria Math"/>
                                        <w:sz w:val="24"/>
                                      </w:rPr>
                                    </m:ctrlPr>
                                  </m:sSubPr>
                                  <m:e>
                                    <m:r>
                                      <w:rPr>
                                        <w:rFonts w:ascii="Cambria Math" w:hAnsi="Cambria Math"/>
                                        <w:sz w:val="24"/>
                                      </w:rPr>
                                      <m:t>t</m:t>
                                    </m:r>
                                  </m:e>
                                  <m:sub>
                                    <m:r>
                                      <w:rPr>
                                        <w:rFonts w:ascii="Cambria Math" w:hAnsi="Cambria Math"/>
                                        <w:sz w:val="24"/>
                                      </w:rPr>
                                      <m:t>c</m:t>
                                    </m:r>
                                  </m:sub>
                                </m:sSub>
                              </m:e>
                            </m:d>
                            <m:r>
                              <w:rPr>
                                <w:rFonts w:ascii="Cambria Math" w:hAnsi="Cambria Math"/>
                                <w:sz w:val="24"/>
                              </w:rPr>
                              <m:t>+</m:t>
                            </m:r>
                            <m:sSubSup>
                              <m:sSubSupPr>
                                <m:ctrlPr>
                                  <w:rPr>
                                    <w:rFonts w:ascii="Cambria Math" w:hAnsi="Cambria Math"/>
                                    <w:sz w:val="24"/>
                                  </w:rPr>
                                </m:ctrlPr>
                              </m:sSubSupPr>
                              <m:e>
                                <m:r>
                                  <w:rPr>
                                    <w:rFonts w:ascii="Cambria Math" w:hAnsi="Cambria Math"/>
                                    <w:sz w:val="24"/>
                                  </w:rPr>
                                  <m:t>d</m:t>
                                </m:r>
                                <m:ctrlPr>
                                  <w:rPr>
                                    <w:rFonts w:ascii="Cambria Math" w:hAnsi="Cambria Math"/>
                                    <w:i/>
                                    <w:sz w:val="24"/>
                                  </w:rPr>
                                </m:ctrlPr>
                              </m:e>
                              <m:sub>
                                <m:r>
                                  <w:rPr>
                                    <w:rFonts w:ascii="Cambria Math" w:hAnsi="Cambria Math"/>
                                    <w:sz w:val="24"/>
                                  </w:rPr>
                                  <m:t>u</m:t>
                                </m:r>
                              </m:sub>
                              <m:sup>
                                <m:r>
                                  <m:rPr>
                                    <m:sty m:val="p"/>
                                  </m:rPr>
                                  <w:rPr>
                                    <w:rFonts w:ascii="Cambria Math" w:hAnsi="Cambria Math"/>
                                    <w:sz w:val="24"/>
                                  </w:rPr>
                                  <m:t>Fe</m:t>
                                </m:r>
                              </m:sup>
                            </m:sSubSup>
                            <m:d>
                              <m:dPr>
                                <m:ctrlPr>
                                  <w:rPr>
                                    <w:rFonts w:ascii="Cambria Math" w:hAnsi="Cambria Math"/>
                                    <w:sz w:val="24"/>
                                  </w:rPr>
                                </m:ctrlPr>
                              </m:dPr>
                              <m:e>
                                <m:r>
                                  <w:rPr>
                                    <w:rFonts w:ascii="Cambria Math" w:hAnsi="Cambria Math"/>
                                    <w:sz w:val="24"/>
                                  </w:rPr>
                                  <m:t>t-</m:t>
                                </m:r>
                                <m:sSub>
                                  <m:sSubPr>
                                    <m:ctrlPr>
                                      <w:rPr>
                                        <w:rFonts w:ascii="Cambria Math" w:hAnsi="Cambria Math"/>
                                        <w:sz w:val="24"/>
                                      </w:rPr>
                                    </m:ctrlPr>
                                  </m:sSubPr>
                                  <m:e>
                                    <m:r>
                                      <w:rPr>
                                        <w:rFonts w:ascii="Cambria Math" w:hAnsi="Cambria Math"/>
                                        <w:sz w:val="24"/>
                                      </w:rPr>
                                      <m:t>t</m:t>
                                    </m:r>
                                    <m:ctrlPr>
                                      <w:rPr>
                                        <w:rFonts w:ascii="Cambria Math" w:hAnsi="Cambria Math"/>
                                        <w:i/>
                                        <w:sz w:val="24"/>
                                      </w:rPr>
                                    </m:ctrlPr>
                                  </m:e>
                                  <m:sub>
                                    <m:r>
                                      <w:rPr>
                                        <w:rFonts w:ascii="Cambria Math" w:hAnsi="Cambria Math"/>
                                        <w:sz w:val="24"/>
                                      </w:rPr>
                                      <m:t>c</m:t>
                                    </m:r>
                                  </m:sub>
                                </m:sSub>
                              </m:e>
                            </m:d>
                          </m:e>
                          <m:e>
                            <m:r>
                              <w:rPr>
                                <w:rFonts w:ascii="Cambria Math" w:hAnsi="Cambria Math"/>
                                <w:sz w:val="24"/>
                              </w:rPr>
                              <m:t>=</m:t>
                            </m:r>
                            <m:sSub>
                              <m:sSubPr>
                                <m:ctrlPr>
                                  <w:rPr>
                                    <w:rFonts w:ascii="Cambria Math" w:hAnsi="Cambria Math"/>
                                    <w:sz w:val="24"/>
                                  </w:rPr>
                                </m:ctrlPr>
                              </m:sSubPr>
                              <m:e>
                                <m:r>
                                  <w:rPr>
                                    <w:rFonts w:ascii="Cambria Math" w:hAnsi="Cambria Math"/>
                                    <w:sz w:val="24"/>
                                  </w:rPr>
                                  <m:t>ψ</m:t>
                                </m:r>
                                <m:ctrlPr>
                                  <w:rPr>
                                    <w:rFonts w:ascii="Cambria Math" w:hAnsi="Cambria Math"/>
                                    <w:i/>
                                    <w:sz w:val="24"/>
                                  </w:rPr>
                                </m:ctrlPr>
                              </m:e>
                              <m:sub>
                                <m:r>
                                  <w:rPr>
                                    <w:rFonts w:ascii="Cambria Math" w:hAnsi="Cambria Math"/>
                                    <w:sz w:val="24"/>
                                  </w:rPr>
                                  <m:t>1</m:t>
                                </m:r>
                              </m:sub>
                            </m:sSub>
                            <m:sSub>
                              <m:sSubPr>
                                <m:ctrlPr>
                                  <w:rPr>
                                    <w:rFonts w:ascii="Cambria Math" w:hAnsi="Cambria Math"/>
                                    <w:sz w:val="24"/>
                                  </w:rPr>
                                </m:ctrlPr>
                              </m:sSubPr>
                              <m:e>
                                <m:r>
                                  <w:rPr>
                                    <w:rFonts w:ascii="Cambria Math" w:hAnsi="Cambria Math"/>
                                    <w:sz w:val="24"/>
                                  </w:rPr>
                                  <m:t>t</m:t>
                                </m:r>
                                <m:ctrlPr>
                                  <w:rPr>
                                    <w:rFonts w:ascii="Cambria Math" w:hAnsi="Cambria Math"/>
                                    <w:i/>
                                    <w:sz w:val="24"/>
                                  </w:rPr>
                                </m:ctrlPr>
                              </m:e>
                              <m:sub>
                                <m:r>
                                  <w:rPr>
                                    <w:rFonts w:ascii="Cambria Math" w:hAnsi="Cambria Math"/>
                                    <w:sz w:val="24"/>
                                  </w:rPr>
                                  <m:t>c</m:t>
                                </m:r>
                              </m:sub>
                            </m:sSub>
                            <m:r>
                              <w:rPr>
                                <w:rFonts w:ascii="Cambria Math" w:hAnsi="Cambria Math"/>
                                <w:sz w:val="24"/>
                              </w:rPr>
                              <m:t>+</m:t>
                            </m:r>
                            <m:sSub>
                              <m:sSubPr>
                                <m:ctrlPr>
                                  <w:rPr>
                                    <w:rFonts w:ascii="Cambria Math" w:hAnsi="Cambria Math"/>
                                    <w:sz w:val="24"/>
                                  </w:rPr>
                                </m:ctrlPr>
                              </m:sSubPr>
                              <m:e>
                                <m:r>
                                  <w:rPr>
                                    <w:rFonts w:ascii="Cambria Math" w:hAnsi="Cambria Math"/>
                                    <w:sz w:val="24"/>
                                  </w:rPr>
                                  <m:t>ψ</m:t>
                                </m:r>
                                <m:ctrlPr>
                                  <w:rPr>
                                    <w:rFonts w:ascii="Cambria Math" w:hAnsi="Cambria Math"/>
                                    <w:i/>
                                    <w:sz w:val="24"/>
                                  </w:rPr>
                                </m:ctrlPr>
                              </m:e>
                              <m:sub>
                                <m:r>
                                  <w:rPr>
                                    <w:rFonts w:ascii="Cambria Math" w:hAnsi="Cambria Math"/>
                                    <w:sz w:val="24"/>
                                  </w:rPr>
                                  <m:t>2</m:t>
                                </m:r>
                              </m:sub>
                            </m:sSub>
                            <m:d>
                              <m:dPr>
                                <m:ctrlPr>
                                  <w:rPr>
                                    <w:rFonts w:ascii="Cambria Math" w:hAnsi="Cambria Math"/>
                                    <w:sz w:val="24"/>
                                  </w:rPr>
                                </m:ctrlPr>
                              </m:dPr>
                              <m:e>
                                <m:r>
                                  <w:rPr>
                                    <w:rFonts w:ascii="Cambria Math" w:hAnsi="Cambria Math"/>
                                    <w:sz w:val="24"/>
                                  </w:rPr>
                                  <m:t>t-</m:t>
                                </m:r>
                                <m:sSub>
                                  <m:sSubPr>
                                    <m:ctrlPr>
                                      <w:rPr>
                                        <w:rFonts w:ascii="Cambria Math" w:hAnsi="Cambria Math"/>
                                        <w:sz w:val="24"/>
                                      </w:rPr>
                                    </m:ctrlPr>
                                  </m:sSubPr>
                                  <m:e>
                                    <m:r>
                                      <w:rPr>
                                        <w:rFonts w:ascii="Cambria Math" w:hAnsi="Cambria Math"/>
                                        <w:sz w:val="24"/>
                                      </w:rPr>
                                      <m:t>t</m:t>
                                    </m:r>
                                    <m:ctrlPr>
                                      <w:rPr>
                                        <w:rFonts w:ascii="Cambria Math" w:hAnsi="Cambria Math"/>
                                        <w:i/>
                                        <w:sz w:val="24"/>
                                      </w:rPr>
                                    </m:ctrlPr>
                                  </m:e>
                                  <m:sub>
                                    <m:r>
                                      <w:rPr>
                                        <w:rFonts w:ascii="Cambria Math" w:hAnsi="Cambria Math"/>
                                        <w:sz w:val="24"/>
                                      </w:rPr>
                                      <m:t>c</m:t>
                                    </m:r>
                                  </m:sub>
                                </m:sSub>
                              </m:e>
                            </m:d>
                          </m:e>
                          <m:e>
                            <m:sSub>
                              <m:sSubPr>
                                <m:ctrlPr>
                                  <w:rPr>
                                    <w:rFonts w:ascii="Cambria Math" w:hAnsi="Cambria Math"/>
                                    <w:sz w:val="24"/>
                                  </w:rPr>
                                </m:ctrlPr>
                              </m:sSubPr>
                              <m:e>
                                <m:r>
                                  <w:rPr>
                                    <w:rFonts w:ascii="Cambria Math" w:hAnsi="Cambria Math"/>
                                    <w:sz w:val="24"/>
                                  </w:rPr>
                                  <m:t>d</m:t>
                                </m:r>
                              </m:e>
                              <m:sub>
                                <m:r>
                                  <w:rPr>
                                    <w:rFonts w:ascii="Cambria Math" w:hAnsi="Cambria Math"/>
                                    <w:sz w:val="24"/>
                                  </w:rPr>
                                  <m:t>u</m:t>
                                </m:r>
                              </m:sub>
                            </m:sSub>
                            <m:r>
                              <w:rPr>
                                <w:rFonts w:ascii="Cambria Math" w:hAnsi="Cambria Math"/>
                                <w:sz w:val="24"/>
                              </w:rPr>
                              <m:t>&gt;</m:t>
                            </m:r>
                            <m:sSub>
                              <m:sSubPr>
                                <m:ctrlPr>
                                  <w:rPr>
                                    <w:rFonts w:ascii="Cambria Math" w:hAnsi="Cambria Math"/>
                                    <w:sz w:val="24"/>
                                  </w:rPr>
                                </m:ctrlPr>
                              </m:sSubPr>
                              <m:e>
                                <m:r>
                                  <w:rPr>
                                    <w:rFonts w:ascii="Cambria Math" w:hAnsi="Cambria Math"/>
                                    <w:sz w:val="24"/>
                                  </w:rPr>
                                  <m:t>d</m:t>
                                </m:r>
                                <m:ctrlPr>
                                  <w:rPr>
                                    <w:rFonts w:ascii="Cambria Math" w:hAnsi="Cambria Math"/>
                                    <w:i/>
                                    <w:sz w:val="24"/>
                                  </w:rPr>
                                </m:ctrlPr>
                              </m:e>
                              <m:sub>
                                <m:r>
                                  <w:rPr>
                                    <w:rFonts w:ascii="Cambria Math" w:hAnsi="Cambria Math"/>
                                    <w:sz w:val="24"/>
                                  </w:rPr>
                                  <m:t>c</m:t>
                                </m:r>
                              </m:sub>
                            </m:sSub>
                          </m:e>
                        </m:mr>
                      </m:m>
                    </m:e>
                  </m:eqArr>
                </m:e>
              </m:d>
              <m:r>
                <m:rPr>
                  <m:sty m:val="p"/>
                </m:rPr>
                <w:rPr>
                  <w:rFonts w:ascii="Cambria Math" w:hAnsi="Cambria Math"/>
                  <w:sz w:val="24"/>
                </w:rPr>
                <m:t>#</m:t>
              </m:r>
              <m:d>
                <m:dPr>
                  <m:ctrlPr>
                    <w:rPr>
                      <w:rFonts w:ascii="Cambria Math" w:hAnsi="Cambria Math"/>
                      <w:i/>
                      <w:sz w:val="24"/>
                    </w:rPr>
                  </m:ctrlPr>
                </m:dPr>
                <m:e>
                  <m:r>
                    <w:rPr>
                      <w:rFonts w:ascii="Cambria Math" w:hAnsi="Cambria Math"/>
                      <w:sz w:val="24"/>
                    </w:rPr>
                    <m:t>6</m:t>
                  </m:r>
                </m:e>
              </m:d>
            </m:e>
          </m:eqArr>
        </m:oMath>
      </m:oMathPara>
    </w:p>
    <w:p w14:paraId="1800EB0A" w14:textId="77777777" w:rsidR="00596C71" w:rsidRDefault="00000000">
      <w:pPr>
        <w:spacing w:line="360" w:lineRule="auto"/>
        <w:rPr>
          <w:rFonts w:ascii="Cambria Math" w:hAnsi="Cambria Math"/>
          <w:color w:val="000000"/>
          <w:kern w:val="0"/>
          <w:sz w:val="24"/>
          <w:lang w:bidi="ar"/>
        </w:rPr>
      </w:pPr>
      <w:r>
        <w:rPr>
          <w:rFonts w:hint="eastAsia"/>
          <w:sz w:val="24"/>
        </w:rPr>
        <w:t>式中：</w:t>
      </w:r>
      <m:oMath>
        <m:sSub>
          <m:sSubPr>
            <m:ctrlPr>
              <w:rPr>
                <w:rFonts w:ascii="Cambria Math" w:hAnsi="Cambria Math"/>
                <w:color w:val="000000"/>
                <w:kern w:val="0"/>
                <w:sz w:val="24"/>
                <w:lang w:bidi="ar"/>
              </w:rPr>
            </m:ctrlPr>
          </m:sSubPr>
          <m:e>
            <m:r>
              <w:rPr>
                <w:rFonts w:ascii="Cambria Math" w:hAnsi="Cambria Math"/>
                <w:color w:val="000000"/>
                <w:kern w:val="0"/>
                <w:sz w:val="24"/>
                <w:lang w:bidi="ar"/>
              </w:rPr>
              <m:t>d</m:t>
            </m:r>
          </m:e>
          <m:sub>
            <m:r>
              <w:rPr>
                <w:rFonts w:ascii="Cambria Math" w:hAnsi="Cambria Math"/>
                <w:color w:val="000000"/>
                <w:kern w:val="0"/>
                <w:sz w:val="24"/>
                <w:lang w:bidi="ar"/>
              </w:rPr>
              <m:t>u</m:t>
            </m:r>
          </m:sub>
        </m:sSub>
        <m:r>
          <w:rPr>
            <w:rFonts w:ascii="Cambria Math" w:hAnsi="Cambria Math"/>
            <w:color w:val="000000"/>
            <w:kern w:val="0"/>
            <w:sz w:val="24"/>
            <w:lang w:bidi="ar"/>
          </w:rPr>
          <m:t>(</m:t>
        </m:r>
        <m:r>
          <m:rPr>
            <m:sty m:val="p"/>
          </m:rPr>
          <w:rPr>
            <w:rFonts w:ascii="Cambria Math" w:hAnsi="Cambria Math"/>
            <w:color w:val="000000"/>
            <w:kern w:val="0"/>
            <w:sz w:val="24"/>
            <w:lang w:bidi="ar"/>
          </w:rPr>
          <m:t>t)</m:t>
        </m:r>
      </m:oMath>
      <w:r>
        <w:rPr>
          <w:sz w:val="24"/>
        </w:rPr>
        <w:t>——</w:t>
      </w:r>
      <w:r>
        <w:rPr>
          <w:rFonts w:ascii="Cambria Math" w:hAnsi="Cambria Math"/>
          <w:color w:val="000000"/>
          <w:kern w:val="0"/>
          <w:sz w:val="24"/>
          <w:lang w:bidi="ar"/>
        </w:rPr>
        <w:t>镀锌钢丝</w:t>
      </w:r>
      <w:r>
        <w:rPr>
          <w:rFonts w:ascii="Cambria Math" w:hAnsi="Cambria Math" w:hint="eastAsia"/>
          <w:color w:val="000000"/>
          <w:kern w:val="0"/>
          <w:sz w:val="24"/>
          <w:lang w:bidi="ar"/>
        </w:rPr>
        <w:t>随时间发展的</w:t>
      </w:r>
      <w:r>
        <w:rPr>
          <w:rFonts w:ascii="Cambria Math" w:hAnsi="Cambria Math"/>
          <w:color w:val="000000"/>
          <w:kern w:val="0"/>
          <w:sz w:val="24"/>
          <w:lang w:bidi="ar"/>
        </w:rPr>
        <w:t>均匀腐蚀深度</w:t>
      </w:r>
      <w:r>
        <w:rPr>
          <w:rFonts w:ascii="Cambria Math" w:hAnsi="Cambria Math" w:hint="eastAsia"/>
          <w:color w:val="000000"/>
          <w:kern w:val="0"/>
          <w:sz w:val="24"/>
          <w:lang w:bidi="ar"/>
        </w:rPr>
        <w:t>（</w:t>
      </w:r>
      <w:proofErr w:type="spellStart"/>
      <w:r>
        <w:rPr>
          <w:rFonts w:ascii="Cambria Math" w:hAnsi="Cambria Math"/>
          <w:color w:val="000000"/>
          <w:kern w:val="0"/>
          <w:sz w:val="24"/>
          <w:lang w:bidi="ar"/>
        </w:rPr>
        <w:t>μm</w:t>
      </w:r>
      <w:proofErr w:type="spellEnd"/>
      <w:r>
        <w:rPr>
          <w:rFonts w:ascii="Cambria Math" w:hAnsi="Cambria Math" w:hint="eastAsia"/>
          <w:color w:val="000000"/>
          <w:kern w:val="0"/>
          <w:sz w:val="24"/>
          <w:lang w:bidi="ar"/>
        </w:rPr>
        <w:t>）；</w:t>
      </w:r>
    </w:p>
    <w:p w14:paraId="7645AB6F" w14:textId="77777777" w:rsidR="00596C71" w:rsidRDefault="00000000">
      <w:pPr>
        <w:pStyle w:val="13"/>
        <w:spacing w:line="360" w:lineRule="auto"/>
        <w:ind w:firstLineChars="300" w:firstLine="720"/>
        <w:rPr>
          <w:rFonts w:ascii="Cambria Math" w:hAnsi="Cambria Math"/>
          <w:color w:val="000000"/>
          <w:kern w:val="0"/>
          <w:lang w:bidi="ar"/>
        </w:rPr>
      </w:pPr>
      <m:oMath>
        <m:sSubSup>
          <m:sSubSupPr>
            <m:ctrlPr>
              <w:rPr>
                <w:rFonts w:ascii="Cambria Math" w:hAnsi="Cambria Math"/>
                <w:color w:val="000000"/>
                <w:kern w:val="0"/>
                <w:lang w:bidi="ar"/>
              </w:rPr>
            </m:ctrlPr>
          </m:sSubSupPr>
          <m:e>
            <m:r>
              <w:rPr>
                <w:rFonts w:ascii="Cambria Math" w:hAnsi="Cambria Math"/>
                <w:color w:val="000000"/>
                <w:kern w:val="0"/>
                <w:lang w:bidi="ar"/>
              </w:rPr>
              <m:t>d</m:t>
            </m:r>
          </m:e>
          <m:sub>
            <m:r>
              <w:rPr>
                <w:rFonts w:ascii="Cambria Math" w:hAnsi="Cambria Math"/>
                <w:color w:val="000000"/>
                <w:kern w:val="0"/>
                <w:lang w:bidi="ar"/>
              </w:rPr>
              <m:t>u</m:t>
            </m:r>
          </m:sub>
          <m:sup>
            <m:r>
              <m:rPr>
                <m:sty m:val="p"/>
              </m:rPr>
              <w:rPr>
                <w:rFonts w:ascii="Cambria Math" w:hAnsi="Cambria Math"/>
                <w:color w:val="000000"/>
                <w:kern w:val="0"/>
                <w:lang w:bidi="ar"/>
              </w:rPr>
              <m:t>coat</m:t>
            </m:r>
          </m:sup>
        </m:sSubSup>
      </m:oMath>
      <w:r>
        <w:t>——</w:t>
      </w:r>
      <w:r>
        <w:rPr>
          <w:rFonts w:ascii="Cambria Math" w:hAnsi="Cambria Math" w:hint="eastAsia"/>
          <w:color w:val="000000"/>
          <w:kern w:val="0"/>
          <w:lang w:bidi="ar"/>
        </w:rPr>
        <w:t>高强钢丝镀层均匀腐蚀深度</w:t>
      </w:r>
      <w:r>
        <w:rPr>
          <w:rFonts w:ascii="Cambria Math" w:hAnsi="Cambria Math"/>
          <w:color w:val="000000"/>
          <w:kern w:val="0"/>
          <w:lang w:bidi="ar"/>
        </w:rPr>
        <w:t>(</w:t>
      </w:r>
      <w:proofErr w:type="spellStart"/>
      <w:r>
        <w:rPr>
          <w:rFonts w:ascii="Cambria Math" w:hAnsi="Cambria Math"/>
          <w:color w:val="000000"/>
          <w:kern w:val="0"/>
          <w:lang w:bidi="ar"/>
        </w:rPr>
        <w:t>μm</w:t>
      </w:r>
      <w:proofErr w:type="spellEnd"/>
      <w:r>
        <w:rPr>
          <w:rFonts w:ascii="Cambria Math" w:hAnsi="Cambria Math"/>
          <w:color w:val="000000"/>
          <w:kern w:val="0"/>
          <w:lang w:bidi="ar"/>
        </w:rPr>
        <w:t>)</w:t>
      </w:r>
      <w:r>
        <w:rPr>
          <w:rFonts w:ascii="Cambria Math" w:hAnsi="Cambria Math" w:hint="eastAsia"/>
          <w:color w:val="000000"/>
          <w:kern w:val="0"/>
          <w:lang w:bidi="ar"/>
        </w:rPr>
        <w:t>；</w:t>
      </w:r>
    </w:p>
    <w:p w14:paraId="69CEADA1" w14:textId="77777777" w:rsidR="00596C71" w:rsidRDefault="00000000">
      <w:pPr>
        <w:pStyle w:val="13"/>
        <w:spacing w:line="360" w:lineRule="auto"/>
        <w:ind w:firstLineChars="300" w:firstLine="720"/>
        <w:rPr>
          <w:rFonts w:ascii="Cambria Math" w:hAnsi="Cambria Math"/>
          <w:color w:val="000000"/>
          <w:kern w:val="0"/>
          <w:lang w:bidi="ar"/>
        </w:rPr>
      </w:pPr>
      <w:r>
        <w:rPr>
          <w:rFonts w:ascii="Cambria Math" w:hAnsi="Cambria Math"/>
          <w:color w:val="000000"/>
          <w:kern w:val="0"/>
          <w:lang w:bidi="ar"/>
        </w:rPr>
        <w:t xml:space="preserve"> </w:t>
      </w:r>
      <m:oMath>
        <m:sSubSup>
          <m:sSubSupPr>
            <m:ctrlPr>
              <w:rPr>
                <w:rFonts w:ascii="Cambria Math" w:hAnsi="Cambria Math"/>
                <w:color w:val="000000"/>
                <w:kern w:val="0"/>
                <w:lang w:bidi="ar"/>
              </w:rPr>
            </m:ctrlPr>
          </m:sSubSupPr>
          <m:e>
            <m:r>
              <w:rPr>
                <w:rFonts w:ascii="Cambria Math" w:hAnsi="Cambria Math"/>
                <w:color w:val="000000"/>
                <w:kern w:val="0"/>
                <w:lang w:bidi="ar"/>
              </w:rPr>
              <m:t>d</m:t>
            </m:r>
          </m:e>
          <m:sub>
            <m:r>
              <w:rPr>
                <w:rFonts w:ascii="Cambria Math" w:hAnsi="Cambria Math"/>
                <w:color w:val="000000"/>
                <w:kern w:val="0"/>
                <w:lang w:bidi="ar"/>
              </w:rPr>
              <m:t>u</m:t>
            </m:r>
          </m:sub>
          <m:sup>
            <m:r>
              <m:rPr>
                <m:sty m:val="p"/>
              </m:rPr>
              <w:rPr>
                <w:rFonts w:ascii="Cambria Math" w:hAnsi="Cambria Math"/>
                <w:color w:val="000000"/>
                <w:kern w:val="0"/>
                <w:lang w:bidi="ar"/>
              </w:rPr>
              <m:t>Fe</m:t>
            </m:r>
          </m:sup>
        </m:sSubSup>
      </m:oMath>
      <w:r>
        <w:rPr>
          <w:rFonts w:ascii="Cambria Math" w:hAnsi="Cambria Math" w:hint="eastAsia"/>
          <w:color w:val="000000"/>
          <w:kern w:val="0"/>
          <w:lang w:bidi="ar"/>
        </w:rPr>
        <w:t xml:space="preserve"> </w:t>
      </w:r>
      <w:r>
        <w:t>——</w:t>
      </w:r>
      <w:r>
        <w:rPr>
          <w:rFonts w:ascii="Cambria Math" w:hAnsi="Cambria Math" w:hint="eastAsia"/>
          <w:color w:val="000000"/>
          <w:kern w:val="0"/>
          <w:lang w:bidi="ar"/>
        </w:rPr>
        <w:t>高强钢丝基体均匀腐蚀深度</w:t>
      </w:r>
      <w:r>
        <w:rPr>
          <w:rFonts w:ascii="Cambria Math" w:hAnsi="Cambria Math"/>
          <w:color w:val="000000"/>
          <w:kern w:val="0"/>
          <w:lang w:bidi="ar"/>
        </w:rPr>
        <w:t>(</w:t>
      </w:r>
      <w:proofErr w:type="spellStart"/>
      <w:r>
        <w:rPr>
          <w:rFonts w:ascii="Cambria Math" w:hAnsi="Cambria Math"/>
          <w:color w:val="000000"/>
          <w:kern w:val="0"/>
          <w:lang w:bidi="ar"/>
        </w:rPr>
        <w:t>μm</w:t>
      </w:r>
      <w:proofErr w:type="spellEnd"/>
      <w:r>
        <w:rPr>
          <w:rFonts w:ascii="Cambria Math" w:hAnsi="Cambria Math"/>
          <w:color w:val="000000"/>
          <w:kern w:val="0"/>
          <w:lang w:bidi="ar"/>
        </w:rPr>
        <w:t>)</w:t>
      </w:r>
      <w:r>
        <w:rPr>
          <w:rFonts w:ascii="Cambria Math" w:hAnsi="Cambria Math" w:hint="eastAsia"/>
          <w:color w:val="000000"/>
          <w:kern w:val="0"/>
          <w:lang w:bidi="ar"/>
        </w:rPr>
        <w:t>；</w:t>
      </w:r>
    </w:p>
    <w:p w14:paraId="38E7FC17" w14:textId="77777777" w:rsidR="00596C71" w:rsidRDefault="00000000">
      <w:pPr>
        <w:pStyle w:val="13"/>
        <w:spacing w:line="360" w:lineRule="auto"/>
        <w:ind w:firstLineChars="300" w:firstLine="720"/>
        <w:rPr>
          <w:rFonts w:ascii="Cambria Math" w:hAnsi="Cambria Math"/>
          <w:color w:val="000000"/>
          <w:kern w:val="0"/>
          <w:lang w:bidi="ar"/>
        </w:rPr>
      </w:pPr>
      <m:oMath>
        <m:sSub>
          <m:sSubPr>
            <m:ctrlPr>
              <w:rPr>
                <w:rFonts w:ascii="Cambria Math" w:hAnsi="Cambria Math"/>
                <w:color w:val="000000"/>
                <w:kern w:val="0"/>
                <w:lang w:bidi="ar"/>
              </w:rPr>
            </m:ctrlPr>
          </m:sSubPr>
          <m:e>
            <m:r>
              <w:rPr>
                <w:rFonts w:ascii="Cambria Math" w:hAnsi="Cambria Math"/>
                <w:color w:val="000000"/>
                <w:kern w:val="0"/>
                <w:lang w:bidi="ar"/>
              </w:rPr>
              <m:t>t</m:t>
            </m:r>
          </m:e>
          <m:sub>
            <m:r>
              <m:rPr>
                <m:sty m:val="p"/>
              </m:rPr>
              <w:rPr>
                <w:rFonts w:ascii="Cambria Math" w:hAnsi="Cambria Math"/>
                <w:color w:val="000000"/>
                <w:kern w:val="0"/>
                <w:lang w:bidi="ar"/>
              </w:rPr>
              <m:t xml:space="preserve"> </m:t>
            </m:r>
          </m:sub>
        </m:sSub>
      </m:oMath>
      <w:r>
        <w:t>——</w:t>
      </w:r>
      <w:r>
        <w:rPr>
          <w:rFonts w:ascii="Cambria Math" w:hAnsi="Cambria Math" w:hint="eastAsia"/>
          <w:color w:val="000000"/>
          <w:kern w:val="0"/>
          <w:lang w:bidi="ar"/>
        </w:rPr>
        <w:t>大气环境下高强钢丝服役时间（天）；</w:t>
      </w:r>
    </w:p>
    <w:p w14:paraId="36BEC8D6" w14:textId="77777777" w:rsidR="00596C71" w:rsidRDefault="00000000">
      <w:pPr>
        <w:pStyle w:val="13"/>
        <w:spacing w:line="360" w:lineRule="auto"/>
        <w:ind w:firstLineChars="300" w:firstLine="720"/>
        <w:rPr>
          <w:rFonts w:ascii="Cambria Math" w:hAnsi="Cambria Math"/>
          <w:color w:val="000000"/>
          <w:kern w:val="0"/>
          <w:lang w:bidi="ar"/>
        </w:rPr>
      </w:pPr>
      <m:oMath>
        <m:sSub>
          <m:sSubPr>
            <m:ctrlPr>
              <w:rPr>
                <w:rFonts w:ascii="Cambria Math" w:hAnsi="Cambria Math"/>
                <w:color w:val="000000"/>
                <w:kern w:val="0"/>
                <w:lang w:bidi="ar"/>
              </w:rPr>
            </m:ctrlPr>
          </m:sSubPr>
          <m:e>
            <m:r>
              <w:rPr>
                <w:rFonts w:ascii="Cambria Math" w:hAnsi="Cambria Math"/>
                <w:color w:val="000000"/>
                <w:kern w:val="0"/>
                <w:lang w:bidi="ar"/>
              </w:rPr>
              <m:t>ψ</m:t>
            </m:r>
          </m:e>
          <m:sub>
            <m:r>
              <m:rPr>
                <m:sty m:val="p"/>
              </m:rPr>
              <w:rPr>
                <w:rFonts w:ascii="Cambria Math" w:hAnsi="Cambria Math"/>
                <w:color w:val="000000"/>
                <w:kern w:val="0"/>
                <w:lang w:bidi="ar"/>
              </w:rPr>
              <m:t>1</m:t>
            </m:r>
          </m:sub>
        </m:sSub>
      </m:oMath>
      <w:r>
        <w:t>——</w:t>
      </w:r>
      <w:r>
        <w:rPr>
          <w:rFonts w:ascii="Cambria Math" w:hAnsi="Cambria Math" w:hint="eastAsia"/>
          <w:color w:val="000000"/>
          <w:kern w:val="0"/>
          <w:lang w:bidi="ar"/>
        </w:rPr>
        <w:t>镀层均匀腐蚀深度拟合参数，或称镀层均匀腐蚀速率</w:t>
      </w:r>
      <w:r>
        <w:rPr>
          <w:rFonts w:ascii="Cambria Math" w:hAnsi="Cambria Math"/>
          <w:color w:val="000000"/>
          <w:kern w:val="0"/>
          <w:lang w:bidi="ar"/>
        </w:rPr>
        <w:t>(</w:t>
      </w:r>
      <w:proofErr w:type="spellStart"/>
      <w:r>
        <w:rPr>
          <w:rFonts w:ascii="Cambria Math" w:hAnsi="Cambria Math"/>
          <w:color w:val="000000"/>
          <w:kern w:val="0"/>
          <w:lang w:bidi="ar"/>
        </w:rPr>
        <w:t>μm</w:t>
      </w:r>
      <w:proofErr w:type="spellEnd"/>
      <w:r>
        <w:rPr>
          <w:rFonts w:ascii="Cambria Math" w:hAnsi="Cambria Math"/>
          <w:color w:val="000000"/>
          <w:kern w:val="0"/>
          <w:lang w:bidi="ar"/>
        </w:rPr>
        <w:t>/</w:t>
      </w:r>
      <w:r>
        <w:rPr>
          <w:rFonts w:ascii="Cambria Math" w:hAnsi="Cambria Math" w:hint="eastAsia"/>
          <w:color w:val="000000"/>
          <w:kern w:val="0"/>
          <w:lang w:bidi="ar"/>
        </w:rPr>
        <w:t>天</w:t>
      </w:r>
      <w:r>
        <w:rPr>
          <w:rFonts w:ascii="Cambria Math" w:hAnsi="Cambria Math"/>
          <w:color w:val="000000"/>
          <w:kern w:val="0"/>
          <w:lang w:bidi="ar"/>
        </w:rPr>
        <w:t>)</w:t>
      </w:r>
      <w:r>
        <w:rPr>
          <w:rFonts w:ascii="Cambria Math" w:hAnsi="Cambria Math" w:hint="eastAsia"/>
          <w:color w:val="000000"/>
          <w:kern w:val="0"/>
          <w:lang w:bidi="ar"/>
        </w:rPr>
        <w:t>；</w:t>
      </w:r>
    </w:p>
    <w:p w14:paraId="502B8259" w14:textId="77777777" w:rsidR="00596C71" w:rsidRDefault="00000000">
      <w:pPr>
        <w:pStyle w:val="13"/>
        <w:spacing w:line="360" w:lineRule="auto"/>
        <w:ind w:firstLineChars="300" w:firstLine="720"/>
        <w:rPr>
          <w:rFonts w:ascii="Cambria Math" w:hAnsi="Cambria Math"/>
          <w:color w:val="000000"/>
          <w:kern w:val="0"/>
          <w:lang w:bidi="ar"/>
        </w:rPr>
      </w:pPr>
      <m:oMath>
        <m:sSub>
          <m:sSubPr>
            <m:ctrlPr>
              <w:rPr>
                <w:rFonts w:ascii="Cambria Math" w:hAnsi="Cambria Math"/>
                <w:color w:val="000000"/>
                <w:kern w:val="0"/>
                <w:lang w:bidi="ar"/>
              </w:rPr>
            </m:ctrlPr>
          </m:sSubPr>
          <m:e>
            <m:r>
              <w:rPr>
                <w:rFonts w:ascii="Cambria Math" w:hAnsi="Cambria Math"/>
                <w:color w:val="000000"/>
                <w:kern w:val="0"/>
                <w:lang w:bidi="ar"/>
              </w:rPr>
              <m:t>ψ</m:t>
            </m:r>
          </m:e>
          <m:sub>
            <m:r>
              <m:rPr>
                <m:sty m:val="p"/>
              </m:rPr>
              <w:rPr>
                <w:rFonts w:ascii="Cambria Math" w:hAnsi="Cambria Math"/>
                <w:color w:val="000000"/>
                <w:kern w:val="0"/>
                <w:lang w:bidi="ar"/>
              </w:rPr>
              <m:t>2</m:t>
            </m:r>
          </m:sub>
        </m:sSub>
      </m:oMath>
      <w:r>
        <w:t>——</w:t>
      </w:r>
      <w:r>
        <w:rPr>
          <w:rFonts w:ascii="Cambria Math" w:hAnsi="Cambria Math" w:hint="eastAsia"/>
          <w:color w:val="000000"/>
          <w:kern w:val="0"/>
          <w:lang w:bidi="ar"/>
        </w:rPr>
        <w:t>钢材基体均匀腐蚀深度拟合参数，或称基体均匀腐蚀速率</w:t>
      </w:r>
      <w:r>
        <w:rPr>
          <w:rFonts w:ascii="Cambria Math" w:hAnsi="Cambria Math"/>
          <w:color w:val="000000"/>
          <w:kern w:val="0"/>
          <w:lang w:bidi="ar"/>
        </w:rPr>
        <w:t>(</w:t>
      </w:r>
      <w:proofErr w:type="spellStart"/>
      <w:r>
        <w:rPr>
          <w:rFonts w:ascii="Cambria Math" w:hAnsi="Cambria Math"/>
          <w:color w:val="000000"/>
          <w:kern w:val="0"/>
          <w:lang w:bidi="ar"/>
        </w:rPr>
        <w:t>μm</w:t>
      </w:r>
      <w:proofErr w:type="spellEnd"/>
      <w:r>
        <w:rPr>
          <w:rFonts w:ascii="Cambria Math" w:hAnsi="Cambria Math"/>
          <w:color w:val="000000"/>
          <w:kern w:val="0"/>
          <w:lang w:bidi="ar"/>
        </w:rPr>
        <w:t>/</w:t>
      </w:r>
      <w:r>
        <w:rPr>
          <w:rFonts w:ascii="Cambria Math" w:hAnsi="Cambria Math" w:hint="eastAsia"/>
          <w:color w:val="000000"/>
          <w:kern w:val="0"/>
          <w:lang w:bidi="ar"/>
        </w:rPr>
        <w:t>天</w:t>
      </w:r>
      <w:r>
        <w:rPr>
          <w:rFonts w:ascii="Cambria Math" w:hAnsi="Cambria Math"/>
          <w:color w:val="000000"/>
          <w:kern w:val="0"/>
          <w:lang w:bidi="ar"/>
        </w:rPr>
        <w:t>)</w:t>
      </w:r>
      <w:r>
        <w:rPr>
          <w:rFonts w:ascii="Cambria Math" w:hAnsi="Cambria Math" w:hint="eastAsia"/>
          <w:color w:val="000000"/>
          <w:kern w:val="0"/>
          <w:lang w:bidi="ar"/>
        </w:rPr>
        <w:t>；</w:t>
      </w:r>
    </w:p>
    <w:p w14:paraId="30346A8C" w14:textId="77777777" w:rsidR="00596C71" w:rsidRDefault="00000000">
      <w:pPr>
        <w:pStyle w:val="13"/>
        <w:spacing w:line="360" w:lineRule="auto"/>
        <w:ind w:firstLineChars="300" w:firstLine="720"/>
        <w:rPr>
          <w:rFonts w:ascii="Cambria Math" w:hAnsi="Cambria Math"/>
          <w:color w:val="000000"/>
          <w:kern w:val="0"/>
          <w:lang w:bidi="ar"/>
        </w:rPr>
      </w:pPr>
      <m:oMath>
        <m:sSub>
          <m:sSubPr>
            <m:ctrlPr>
              <w:rPr>
                <w:rFonts w:ascii="Cambria Math" w:hAnsi="Cambria Math"/>
                <w:color w:val="000000"/>
                <w:kern w:val="0"/>
                <w:lang w:bidi="ar"/>
              </w:rPr>
            </m:ctrlPr>
          </m:sSubPr>
          <m:e>
            <m:r>
              <w:rPr>
                <w:rFonts w:ascii="Cambria Math" w:hAnsi="Cambria Math"/>
                <w:color w:val="000000"/>
                <w:kern w:val="0"/>
                <w:lang w:bidi="ar"/>
              </w:rPr>
              <m:t>d</m:t>
            </m:r>
          </m:e>
          <m:sub>
            <m:r>
              <w:rPr>
                <w:rFonts w:ascii="Cambria Math" w:hAnsi="Cambria Math"/>
                <w:color w:val="000000"/>
                <w:kern w:val="0"/>
                <w:lang w:bidi="ar"/>
              </w:rPr>
              <m:t>c</m:t>
            </m:r>
          </m:sub>
        </m:sSub>
      </m:oMath>
      <w:r>
        <w:t>——</w:t>
      </w:r>
      <w:r>
        <w:rPr>
          <w:rFonts w:ascii="Cambria Math" w:hAnsi="Cambria Math" w:hint="eastAsia"/>
          <w:color w:val="000000"/>
          <w:kern w:val="0"/>
          <w:lang w:bidi="ar"/>
        </w:rPr>
        <w:t>高强钢丝镀层厚度</w:t>
      </w:r>
      <w:r>
        <w:rPr>
          <w:rFonts w:ascii="Cambria Math" w:hAnsi="Cambria Math"/>
          <w:color w:val="000000"/>
          <w:kern w:val="0"/>
          <w:lang w:bidi="ar"/>
        </w:rPr>
        <w:t>(</w:t>
      </w:r>
      <w:proofErr w:type="spellStart"/>
      <w:r>
        <w:rPr>
          <w:rFonts w:ascii="Cambria Math" w:hAnsi="Cambria Math"/>
          <w:color w:val="000000"/>
          <w:kern w:val="0"/>
          <w:lang w:bidi="ar"/>
        </w:rPr>
        <w:t>μm</w:t>
      </w:r>
      <w:proofErr w:type="spellEnd"/>
      <w:r>
        <w:rPr>
          <w:rFonts w:ascii="Cambria Math" w:hAnsi="Cambria Math"/>
          <w:color w:val="000000"/>
          <w:kern w:val="0"/>
          <w:lang w:bidi="ar"/>
        </w:rPr>
        <w:t>)</w:t>
      </w:r>
      <w:r>
        <w:rPr>
          <w:rFonts w:ascii="Cambria Math" w:hAnsi="Cambria Math" w:hint="eastAsia"/>
          <w:color w:val="000000"/>
          <w:kern w:val="0"/>
          <w:lang w:bidi="ar"/>
        </w:rPr>
        <w:t>。</w:t>
      </w:r>
    </w:p>
    <w:p w14:paraId="65E84B02" w14:textId="77777777" w:rsidR="00596C71" w:rsidRDefault="00000000">
      <w:pPr>
        <w:pStyle w:val="3"/>
        <w:numPr>
          <w:ilvl w:val="2"/>
          <w:numId w:val="57"/>
        </w:numPr>
        <w:rPr>
          <w:szCs w:val="24"/>
        </w:rPr>
      </w:pPr>
      <w:bookmarkStart w:id="1583" w:name="_Hlk156298336"/>
      <w:bookmarkEnd w:id="1582"/>
      <w:r>
        <w:rPr>
          <w:rFonts w:ascii="Cambria Math" w:hAnsi="Cambria Math" w:hint="eastAsia"/>
        </w:rPr>
        <w:t>平行钢丝索</w:t>
      </w:r>
      <w:r>
        <w:rPr>
          <w:rFonts w:hint="eastAsia"/>
          <w:szCs w:val="24"/>
        </w:rPr>
        <w:t>质量损失率的计算应考虑各层钢丝径向腐蚀速率的截面分布差异。</w:t>
      </w:r>
    </w:p>
    <w:p w14:paraId="1B9276E0" w14:textId="77D6EBA8" w:rsidR="00596C71" w:rsidRDefault="00000000">
      <w:pPr>
        <w:pStyle w:val="3"/>
        <w:numPr>
          <w:ilvl w:val="2"/>
          <w:numId w:val="57"/>
        </w:numPr>
        <w:rPr>
          <w:szCs w:val="24"/>
        </w:rPr>
      </w:pPr>
      <w:r>
        <w:rPr>
          <w:rFonts w:ascii="Cambria Math" w:hAnsi="Cambria Math" w:hint="eastAsia"/>
        </w:rPr>
        <w:t>平行</w:t>
      </w:r>
      <w:r>
        <w:rPr>
          <w:rFonts w:hint="eastAsia"/>
        </w:rPr>
        <w:t>钢丝</w:t>
      </w:r>
      <w:r>
        <w:rPr>
          <w:rFonts w:ascii="Cambria Math" w:hAnsi="Cambria Math" w:hint="eastAsia"/>
        </w:rPr>
        <w:t>索</w:t>
      </w:r>
      <w:r>
        <w:rPr>
          <w:rFonts w:hint="eastAsia"/>
          <w:szCs w:val="24"/>
        </w:rPr>
        <w:t>第</w:t>
      </w:r>
      <w:proofErr w:type="spellStart"/>
      <w:r>
        <w:rPr>
          <w:bCs w:val="0"/>
          <w:i/>
          <w:iCs/>
          <w:szCs w:val="24"/>
        </w:rPr>
        <w:t>i</w:t>
      </w:r>
      <w:proofErr w:type="spellEnd"/>
      <w:r>
        <w:rPr>
          <w:rFonts w:hint="eastAsia"/>
          <w:szCs w:val="24"/>
        </w:rPr>
        <w:t>层单根钢丝的质量损失率</w:t>
      </w:r>
      <w:r w:rsidR="00C96E91">
        <w:rPr>
          <w:rFonts w:hint="eastAsia"/>
          <w:szCs w:val="24"/>
        </w:rPr>
        <w:t>可表示为</w:t>
      </w:r>
      <w:r>
        <w:rPr>
          <w:rFonts w:hint="eastAsia"/>
          <w:szCs w:val="24"/>
        </w:rPr>
        <w:t>：</w:t>
      </w:r>
    </w:p>
    <w:p w14:paraId="5CE73F79" w14:textId="77777777" w:rsidR="00596C71" w:rsidRDefault="00000000">
      <w:pPr>
        <w:spacing w:line="360" w:lineRule="auto"/>
        <w:jc w:val="center"/>
        <w:rPr>
          <w:sz w:val="24"/>
        </w:rPr>
      </w:pPr>
      <m:oMathPara>
        <m:oMath>
          <m:eqArr>
            <m:eqArrPr>
              <m:maxDist m:val="1"/>
              <m:ctrlPr>
                <w:rPr>
                  <w:rFonts w:ascii="Cambria Math" w:hAnsi="Cambria Math"/>
                  <w:iCs/>
                  <w:sz w:val="24"/>
                </w:rPr>
              </m:ctrlPr>
            </m:eqArrPr>
            <m:e>
              <m:sSub>
                <m:sSubPr>
                  <m:ctrlPr>
                    <w:rPr>
                      <w:rFonts w:ascii="Cambria Math" w:hAnsi="Cambria Math"/>
                      <w:sz w:val="24"/>
                    </w:rPr>
                  </m:ctrlPr>
                </m:sSubPr>
                <m:e>
                  <m:r>
                    <w:rPr>
                      <w:rFonts w:ascii="Cambria Math" w:hAnsi="Cambria Math"/>
                      <w:sz w:val="24"/>
                    </w:rPr>
                    <m:t>w</m:t>
                  </m:r>
                </m:e>
                <m:sub>
                  <m:r>
                    <w:rPr>
                      <w:rFonts w:ascii="Cambria Math" w:hAnsi="Cambria Math"/>
                      <w:sz w:val="24"/>
                    </w:rPr>
                    <m:t>i</m:t>
                  </m:r>
                </m:sub>
              </m:sSub>
              <m:r>
                <w:rPr>
                  <w:rFonts w:ascii="Cambria Math" w:hAnsi="Cambria Math"/>
                  <w:sz w:val="24"/>
                </w:rPr>
                <m:t>=</m:t>
              </m:r>
              <m:f>
                <m:fPr>
                  <m:ctrlPr>
                    <w:rPr>
                      <w:rFonts w:ascii="Cambria Math" w:hAnsi="Cambria Math"/>
                      <w:sz w:val="24"/>
                    </w:rPr>
                  </m:ctrlPr>
                </m:fPr>
                <m:num>
                  <m:r>
                    <w:rPr>
                      <w:rFonts w:ascii="Cambria Math" w:hAnsi="Cambria Math"/>
                      <w:sz w:val="24"/>
                    </w:rPr>
                    <m:t>M-</m:t>
                  </m:r>
                  <m:sSub>
                    <m:sSubPr>
                      <m:ctrlPr>
                        <w:rPr>
                          <w:rFonts w:ascii="Cambria Math" w:hAnsi="Cambria Math"/>
                          <w:sz w:val="24"/>
                        </w:rPr>
                      </m:ctrlPr>
                    </m:sSubPr>
                    <m:e>
                      <m:r>
                        <w:rPr>
                          <w:rFonts w:ascii="Cambria Math" w:hAnsi="Cambria Math"/>
                          <w:sz w:val="24"/>
                        </w:rPr>
                        <m:t>M</m:t>
                      </m:r>
                    </m:e>
                    <m:sub>
                      <m:r>
                        <w:rPr>
                          <w:rFonts w:ascii="Cambria Math" w:hAnsi="Cambria Math"/>
                          <w:sz w:val="24"/>
                        </w:rPr>
                        <m:t>0</m:t>
                      </m:r>
                    </m:sub>
                  </m:sSub>
                </m:num>
                <m:den>
                  <m:r>
                    <w:rPr>
                      <w:rFonts w:ascii="Cambria Math" w:hAnsi="Cambria Math"/>
                      <w:sz w:val="24"/>
                    </w:rPr>
                    <m:t>M</m:t>
                  </m:r>
                </m:den>
              </m:f>
              <m:r>
                <w:rPr>
                  <w:rFonts w:ascii="Cambria Math" w:hAnsi="Cambria Math"/>
                  <w:sz w:val="24"/>
                </w:rPr>
                <m:t>=</m:t>
              </m:r>
              <m:f>
                <m:fPr>
                  <m:ctrlPr>
                    <w:rPr>
                      <w:rFonts w:ascii="Cambria Math" w:hAnsi="Cambria Math"/>
                      <w:sz w:val="24"/>
                    </w:rPr>
                  </m:ctrlPr>
                </m:fPr>
                <m:num>
                  <m:sSup>
                    <m:sSupPr>
                      <m:ctrlPr>
                        <w:rPr>
                          <w:rFonts w:ascii="Cambria Math" w:hAnsi="Cambria Math"/>
                          <w:sz w:val="24"/>
                        </w:rPr>
                      </m:ctrlPr>
                    </m:sSupPr>
                    <m:e>
                      <m:r>
                        <w:rPr>
                          <w:rFonts w:ascii="Cambria Math" w:hAnsi="Cambria Math"/>
                          <w:sz w:val="24"/>
                        </w:rPr>
                        <m:t>d</m:t>
                      </m:r>
                    </m:e>
                    <m:sup>
                      <m:r>
                        <w:rPr>
                          <w:rFonts w:ascii="Cambria Math" w:hAnsi="Cambria Math"/>
                          <w:sz w:val="24"/>
                        </w:rPr>
                        <m:t>2</m:t>
                      </m:r>
                    </m:sup>
                  </m:sSup>
                  <m:r>
                    <w:rPr>
                      <w:rFonts w:ascii="Cambria Math" w:hAnsi="Cambria Math"/>
                      <w:sz w:val="24"/>
                    </w:rPr>
                    <m:t>-</m:t>
                  </m:r>
                  <m:sSup>
                    <m:sSupPr>
                      <m:ctrlPr>
                        <w:rPr>
                          <w:rFonts w:ascii="Cambria Math" w:hAnsi="Cambria Math"/>
                          <w:i/>
                          <w:sz w:val="24"/>
                        </w:rPr>
                      </m:ctrlPr>
                    </m:sSupPr>
                    <m:e>
                      <m:d>
                        <m:dPr>
                          <m:ctrlPr>
                            <w:rPr>
                              <w:rFonts w:ascii="Cambria Math" w:hAnsi="Cambria Math"/>
                              <w:i/>
                              <w:sz w:val="24"/>
                            </w:rPr>
                          </m:ctrlPr>
                        </m:dPr>
                        <m:e>
                          <m:r>
                            <w:rPr>
                              <w:rFonts w:ascii="Cambria Math" w:hAnsi="Cambria Math"/>
                              <w:sz w:val="24"/>
                            </w:rPr>
                            <m:t>d-</m:t>
                          </m:r>
                          <m:sSubSup>
                            <m:sSubSupPr>
                              <m:ctrlPr>
                                <w:rPr>
                                  <w:rFonts w:ascii="Cambria Math" w:hAnsi="Cambria Math"/>
                                  <w:i/>
                                  <w:sz w:val="24"/>
                                </w:rPr>
                              </m:ctrlPr>
                            </m:sSubSupPr>
                            <m:e>
                              <m:r>
                                <w:rPr>
                                  <w:rFonts w:ascii="Cambria Math" w:hAnsi="Cambria Math"/>
                                  <w:sz w:val="24"/>
                                </w:rPr>
                                <m:t>2d</m:t>
                              </m:r>
                            </m:e>
                            <m:sub>
                              <m:r>
                                <w:rPr>
                                  <w:rFonts w:ascii="Cambria Math" w:hAnsi="Cambria Math"/>
                                  <w:sz w:val="24"/>
                                </w:rPr>
                                <m:t>ui</m:t>
                              </m:r>
                            </m:sub>
                            <m:sup>
                              <m:r>
                                <w:rPr>
                                  <w:rFonts w:ascii="Cambria Math" w:hAnsi="Cambria Math"/>
                                  <w:sz w:val="24"/>
                                </w:rPr>
                                <m:t xml:space="preserve"> </m:t>
                              </m:r>
                            </m:sup>
                          </m:sSubSup>
                        </m:e>
                      </m:d>
                    </m:e>
                    <m:sup>
                      <m:r>
                        <w:rPr>
                          <w:rFonts w:ascii="Cambria Math" w:hAnsi="Cambria Math"/>
                          <w:sz w:val="24"/>
                        </w:rPr>
                        <m:t>2</m:t>
                      </m:r>
                    </m:sup>
                  </m:sSup>
                </m:num>
                <m:den>
                  <m:sSup>
                    <m:sSupPr>
                      <m:ctrlPr>
                        <w:rPr>
                          <w:rFonts w:ascii="Cambria Math" w:hAnsi="Cambria Math"/>
                          <w:sz w:val="24"/>
                        </w:rPr>
                      </m:ctrlPr>
                    </m:sSupPr>
                    <m:e>
                      <m:r>
                        <w:rPr>
                          <w:rFonts w:ascii="Cambria Math" w:hAnsi="Cambria Math"/>
                          <w:sz w:val="24"/>
                        </w:rPr>
                        <m:t>d</m:t>
                      </m:r>
                    </m:e>
                    <m:sup>
                      <m:r>
                        <w:rPr>
                          <w:rFonts w:ascii="Cambria Math" w:hAnsi="Cambria Math"/>
                          <w:sz w:val="24"/>
                        </w:rPr>
                        <m:t>2</m:t>
                      </m:r>
                    </m:sup>
                  </m:sSup>
                </m:den>
              </m:f>
              <m:r>
                <w:rPr>
                  <w:rFonts w:ascii="Cambria Math" w:hAnsi="Cambria Math"/>
                  <w:sz w:val="24"/>
                </w:rPr>
                <m:t>#(7)</m:t>
              </m:r>
              <m:r>
                <w:rPr>
                  <w:rFonts w:ascii="Cambria Math" w:hAnsi="Cambria Math" w:hint="eastAsia"/>
                  <w:sz w:val="24"/>
                </w:rPr>
                <m:t>#</m:t>
              </m:r>
              <m:r>
                <w:rPr>
                  <w:rFonts w:ascii="Cambria Math" w:hAnsi="Cambria Math"/>
                  <w:sz w:val="24"/>
                </w:rPr>
                <m:t>#</m:t>
              </m:r>
              <m:ctrlPr>
                <w:rPr>
                  <w:rFonts w:ascii="Cambria Math" w:hAnsi="Cambria Math"/>
                  <w:i/>
                  <w:sz w:val="24"/>
                </w:rPr>
              </m:ctrlPr>
            </m:e>
          </m:eqArr>
        </m:oMath>
      </m:oMathPara>
    </w:p>
    <w:p w14:paraId="2E7AE577" w14:textId="77777777" w:rsidR="00596C71" w:rsidRDefault="00000000">
      <w:pPr>
        <w:spacing w:line="360" w:lineRule="auto"/>
        <w:rPr>
          <w:sz w:val="24"/>
        </w:rPr>
      </w:pPr>
      <w:r>
        <w:rPr>
          <w:sz w:val="24"/>
        </w:rPr>
        <w:t>式中</w:t>
      </w:r>
      <w:r>
        <w:rPr>
          <w:sz w:val="24"/>
          <w:lang w:bidi="ar"/>
        </w:rPr>
        <w:t>：</w:t>
      </w:r>
      <m:oMath>
        <m:r>
          <w:rPr>
            <w:rFonts w:ascii="Cambria Math" w:hAnsi="Cambria Math"/>
            <w:sz w:val="24"/>
          </w:rPr>
          <m:t>M</m:t>
        </m:r>
      </m:oMath>
      <w:r>
        <w:rPr>
          <w:i/>
          <w:iCs/>
          <w:sz w:val="24"/>
          <w:lang w:bidi="ar"/>
        </w:rPr>
        <w:t xml:space="preserve"> ——</w:t>
      </w:r>
      <w:r>
        <w:rPr>
          <w:sz w:val="24"/>
          <w:lang w:bidi="ar"/>
        </w:rPr>
        <w:t>钢丝</w:t>
      </w:r>
      <w:r>
        <w:rPr>
          <w:rFonts w:hint="eastAsia"/>
          <w:sz w:val="24"/>
          <w:lang w:bidi="ar"/>
        </w:rPr>
        <w:t>初始</w:t>
      </w:r>
      <w:r>
        <w:rPr>
          <w:sz w:val="24"/>
          <w:lang w:bidi="ar"/>
        </w:rPr>
        <w:t>质量；</w:t>
      </w:r>
    </w:p>
    <w:p w14:paraId="3BC1DE46" w14:textId="77777777" w:rsidR="00596C71" w:rsidRDefault="00000000">
      <w:pPr>
        <w:spacing w:line="360" w:lineRule="auto"/>
        <w:ind w:firstLineChars="300" w:firstLine="720"/>
        <w:rPr>
          <w:rFonts w:ascii="Cambria Math" w:hAnsi="Cambria Math"/>
          <w:i/>
          <w:sz w:val="24"/>
        </w:rPr>
      </w:pPr>
      <m:oMath>
        <m:sSub>
          <m:sSubPr>
            <m:ctrlPr>
              <w:rPr>
                <w:rFonts w:ascii="Cambria Math" w:hAnsi="Cambria Math"/>
                <w:i/>
                <w:sz w:val="24"/>
              </w:rPr>
            </m:ctrlPr>
          </m:sSubPr>
          <m:e>
            <m:r>
              <w:rPr>
                <w:rFonts w:ascii="Cambria Math" w:hAnsi="Cambria Math"/>
                <w:sz w:val="24"/>
              </w:rPr>
              <m:t>M</m:t>
            </m:r>
          </m:e>
          <m:sub>
            <m:r>
              <w:rPr>
                <w:rFonts w:ascii="Cambria Math" w:hAnsi="Cambria Math"/>
                <w:sz w:val="24"/>
              </w:rPr>
              <m:t>0</m:t>
            </m:r>
          </m:sub>
        </m:sSub>
      </m:oMath>
      <w:r>
        <w:rPr>
          <w:rFonts w:ascii="Cambria Math" w:hAnsi="Cambria Math"/>
          <w:i/>
          <w:sz w:val="24"/>
        </w:rPr>
        <w:t xml:space="preserve"> </w:t>
      </w:r>
      <w:r>
        <w:rPr>
          <w:i/>
          <w:iCs/>
          <w:sz w:val="24"/>
          <w:lang w:bidi="ar"/>
        </w:rPr>
        <w:t>——</w:t>
      </w:r>
      <w:r>
        <w:rPr>
          <w:rFonts w:ascii="Cambria Math" w:hAnsi="Cambria Math" w:hint="eastAsia"/>
          <w:iCs/>
          <w:sz w:val="24"/>
        </w:rPr>
        <w:t>腐蚀后钢丝的质量；</w:t>
      </w:r>
    </w:p>
    <w:p w14:paraId="1778E751" w14:textId="77777777" w:rsidR="00596C71" w:rsidRDefault="00000000">
      <w:pPr>
        <w:spacing w:line="360" w:lineRule="auto"/>
        <w:ind w:firstLineChars="300" w:firstLine="720"/>
        <w:rPr>
          <w:rFonts w:ascii="Cambria Math" w:hAnsi="Cambria Math"/>
          <w:iCs/>
          <w:sz w:val="24"/>
        </w:rPr>
      </w:pPr>
      <m:oMath>
        <m:r>
          <w:rPr>
            <w:rFonts w:ascii="Cambria Math" w:hAnsi="Cambria Math" w:hint="eastAsia"/>
            <w:sz w:val="24"/>
          </w:rPr>
          <m:t>d</m:t>
        </m:r>
      </m:oMath>
      <w:r>
        <w:rPr>
          <w:rFonts w:ascii="Cambria Math" w:hAnsi="Cambria Math"/>
          <w:i/>
          <w:sz w:val="24"/>
        </w:rPr>
        <w:t xml:space="preserve"> </w:t>
      </w:r>
      <w:r>
        <w:rPr>
          <w:i/>
          <w:iCs/>
          <w:sz w:val="24"/>
          <w:lang w:bidi="ar"/>
        </w:rPr>
        <w:t>——</w:t>
      </w:r>
      <w:r>
        <w:rPr>
          <w:rFonts w:ascii="Cambria Math" w:hAnsi="Cambria Math" w:hint="eastAsia"/>
          <w:iCs/>
          <w:sz w:val="24"/>
        </w:rPr>
        <w:t>钢丝初始直径；</w:t>
      </w:r>
    </w:p>
    <w:p w14:paraId="144ED7A2" w14:textId="77777777" w:rsidR="00596C71" w:rsidRDefault="00000000">
      <w:pPr>
        <w:spacing w:line="360" w:lineRule="auto"/>
        <w:ind w:firstLineChars="300" w:firstLine="720"/>
        <w:rPr>
          <w:rFonts w:ascii="Cambria Math" w:hAnsi="Cambria Math"/>
          <w:iCs/>
          <w:sz w:val="24"/>
        </w:rPr>
      </w:pPr>
      <m:oMath>
        <m:sSubSup>
          <m:sSubSupPr>
            <m:ctrlPr>
              <w:rPr>
                <w:rFonts w:ascii="Cambria Math" w:hAnsi="Cambria Math"/>
                <w:i/>
                <w:sz w:val="24"/>
              </w:rPr>
            </m:ctrlPr>
          </m:sSubSupPr>
          <m:e>
            <m:r>
              <w:rPr>
                <w:rFonts w:ascii="Cambria Math" w:hAnsi="Cambria Math"/>
                <w:sz w:val="24"/>
              </w:rPr>
              <m:t>d</m:t>
            </m:r>
          </m:e>
          <m:sub>
            <m:r>
              <w:rPr>
                <w:rFonts w:ascii="Cambria Math" w:hAnsi="Cambria Math"/>
                <w:sz w:val="24"/>
              </w:rPr>
              <m:t>ui</m:t>
            </m:r>
          </m:sub>
          <m:sup>
            <m:r>
              <w:rPr>
                <w:rFonts w:ascii="Cambria Math" w:hAnsi="Cambria Math"/>
                <w:sz w:val="24"/>
              </w:rPr>
              <m:t xml:space="preserve"> </m:t>
            </m:r>
          </m:sup>
        </m:sSubSup>
      </m:oMath>
      <w:r>
        <w:rPr>
          <w:i/>
          <w:iCs/>
          <w:sz w:val="24"/>
          <w:lang w:bidi="ar"/>
        </w:rPr>
        <w:t>——</w:t>
      </w:r>
      <w:r>
        <w:rPr>
          <w:rFonts w:hint="eastAsia"/>
          <w:sz w:val="24"/>
        </w:rPr>
        <w:t>拉索第</w:t>
      </w:r>
      <w:proofErr w:type="spellStart"/>
      <w:r>
        <w:rPr>
          <w:i/>
          <w:iCs/>
          <w:sz w:val="24"/>
        </w:rPr>
        <w:t>i</w:t>
      </w:r>
      <w:proofErr w:type="spellEnd"/>
      <w:r>
        <w:rPr>
          <w:rFonts w:hint="eastAsia"/>
          <w:sz w:val="24"/>
        </w:rPr>
        <w:t>层单根钢丝的腐蚀深度</w:t>
      </w:r>
      <w:r>
        <w:rPr>
          <w:rFonts w:ascii="Cambria Math" w:hAnsi="Cambria Math" w:hint="eastAsia"/>
          <w:iCs/>
          <w:sz w:val="24"/>
        </w:rPr>
        <w:t>。</w:t>
      </w:r>
    </w:p>
    <w:p w14:paraId="2FB32716" w14:textId="0B1B9527" w:rsidR="00596C71" w:rsidRDefault="00000000">
      <w:pPr>
        <w:pStyle w:val="3"/>
        <w:numPr>
          <w:ilvl w:val="2"/>
          <w:numId w:val="57"/>
        </w:numPr>
        <w:rPr>
          <w:szCs w:val="24"/>
        </w:rPr>
      </w:pPr>
      <w:r>
        <w:rPr>
          <w:rFonts w:ascii="Cambria Math" w:hAnsi="Cambria Math" w:hint="eastAsia"/>
        </w:rPr>
        <w:t>平行钢丝索</w:t>
      </w:r>
      <w:r>
        <w:rPr>
          <w:rFonts w:hint="eastAsia"/>
          <w:szCs w:val="24"/>
        </w:rPr>
        <w:t>的质量损失率</w:t>
      </w:r>
      <w:r w:rsidR="00C96E91">
        <w:rPr>
          <w:rFonts w:hint="eastAsia"/>
          <w:szCs w:val="24"/>
        </w:rPr>
        <w:t>可表示为</w:t>
      </w:r>
      <w:r>
        <w:rPr>
          <w:rFonts w:hint="eastAsia"/>
          <w:szCs w:val="24"/>
        </w:rPr>
        <w:t>：</w:t>
      </w:r>
    </w:p>
    <w:p w14:paraId="06EF4A8B" w14:textId="77777777" w:rsidR="00596C71" w:rsidRDefault="00000000">
      <w:pPr>
        <w:pStyle w:val="13"/>
        <w:spacing w:line="360" w:lineRule="auto"/>
        <w:ind w:firstLine="480"/>
        <w:jc w:val="center"/>
      </w:pPr>
      <m:oMathPara>
        <m:oMath>
          <m:eqArr>
            <m:eqArrPr>
              <m:maxDist m:val="1"/>
              <m:ctrlPr>
                <w:rPr>
                  <w:rFonts w:ascii="Cambria Math" w:hAnsi="Cambria Math"/>
                  <w:i/>
                </w:rPr>
              </m:ctrlPr>
            </m:eqArrPr>
            <m:e>
              <m:sSub>
                <m:sSubPr>
                  <m:ctrlPr>
                    <w:rPr>
                      <w:rFonts w:ascii="Cambria Math" w:hAnsi="Cambria Math"/>
                    </w:rPr>
                  </m:ctrlPr>
                </m:sSubPr>
                <m:e>
                  <m:r>
                    <w:rPr>
                      <w:rFonts w:ascii="Cambria Math" w:hAnsi="Cambria Math"/>
                    </w:rPr>
                    <m:t>W</m:t>
                  </m:r>
                </m:e>
                <m:sub>
                  <m:r>
                    <w:rPr>
                      <w:rFonts w:ascii="Cambria Math" w:hAnsi="Cambria Math"/>
                    </w:rPr>
                    <m:t>L</m:t>
                  </m:r>
                </m:sub>
              </m:sSub>
              <m:r>
                <w:rPr>
                  <w:rFonts w:ascii="Cambria Math" w:hAnsi="Cambria Math"/>
                </w:rPr>
                <m:t>=</m:t>
              </m:r>
              <m:f>
                <m:fPr>
                  <m:ctrlPr>
                    <w:rPr>
                      <w:rFonts w:ascii="Cambria Math" w:hAnsi="Cambria Math"/>
                    </w:rPr>
                  </m:ctrlPr>
                </m:fPr>
                <m:num>
                  <m:nary>
                    <m:naryPr>
                      <m:chr m:val="∑"/>
                      <m:limLoc m:val="undOvr"/>
                      <m:subHide m:val="1"/>
                      <m:supHide m:val="1"/>
                      <m:ctrlPr>
                        <w:rPr>
                          <w:rFonts w:ascii="Cambria Math" w:hAnsi="Cambria Math"/>
                        </w:rPr>
                      </m:ctrlPr>
                    </m:naryPr>
                    <m:sub/>
                    <m:sup/>
                    <m:e>
                      <m:sSub>
                        <m:sSubPr>
                          <m:ctrlPr>
                            <w:rPr>
                              <w:rFonts w:ascii="Cambria Math" w:hAnsi="Cambria Math"/>
                            </w:rPr>
                          </m:ctrlPr>
                        </m:sSubPr>
                        <m:e>
                          <m:r>
                            <w:rPr>
                              <w:rFonts w:ascii="Cambria Math" w:hAnsi="Cambria Math"/>
                            </w:rPr>
                            <m:t>(w</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i</m:t>
                          </m:r>
                        </m:sub>
                      </m:sSub>
                      <m:r>
                        <w:rPr>
                          <w:rFonts w:ascii="Cambria Math" w:hAnsi="Cambria Math"/>
                        </w:rPr>
                        <m:t>)</m:t>
                      </m:r>
                    </m:e>
                  </m:nary>
                </m:num>
                <m:den>
                  <m:nary>
                    <m:naryPr>
                      <m:chr m:val="∑"/>
                      <m:limLoc m:val="undOvr"/>
                      <m:subHide m:val="1"/>
                      <m:supHide m:val="1"/>
                      <m:ctrlPr>
                        <w:rPr>
                          <w:rFonts w:ascii="Cambria Math" w:hAnsi="Cambria Math"/>
                          <w:i/>
                        </w:rPr>
                      </m:ctrlPr>
                    </m:naryPr>
                    <m:sub/>
                    <m:sup/>
                    <m:e>
                      <m:sSub>
                        <m:sSubPr>
                          <m:ctrlPr>
                            <w:rPr>
                              <w:rFonts w:ascii="Cambria Math" w:hAnsi="Cambria Math"/>
                            </w:rPr>
                          </m:ctrlPr>
                        </m:sSubPr>
                        <m:e>
                          <m:r>
                            <w:rPr>
                              <w:rFonts w:ascii="Cambria Math" w:hAnsi="Cambria Math"/>
                            </w:rPr>
                            <m:t>N</m:t>
                          </m:r>
                        </m:e>
                        <m:sub>
                          <m:r>
                            <w:rPr>
                              <w:rFonts w:ascii="Cambria Math" w:hAnsi="Cambria Math"/>
                            </w:rPr>
                            <m:t>i</m:t>
                          </m:r>
                        </m:sub>
                      </m:sSub>
                    </m:e>
                  </m:nary>
                </m:den>
              </m:f>
              <m:r>
                <w:rPr>
                  <w:rFonts w:ascii="Cambria Math" w:hAnsi="Cambria Math"/>
                </w:rPr>
                <m:t>#</m:t>
              </m:r>
              <m:d>
                <m:dPr>
                  <m:ctrlPr>
                    <w:rPr>
                      <w:rFonts w:ascii="Cambria Math" w:hAnsi="Cambria Math"/>
                      <w:i/>
                    </w:rPr>
                  </m:ctrlPr>
                </m:dPr>
                <m:e>
                  <m:r>
                    <w:rPr>
                      <w:rFonts w:ascii="Cambria Math" w:hAnsi="Cambria Math"/>
                    </w:rPr>
                    <m:t>8</m:t>
                  </m:r>
                </m:e>
              </m:d>
            </m:e>
          </m:eqArr>
        </m:oMath>
      </m:oMathPara>
    </w:p>
    <w:p w14:paraId="250B57EB" w14:textId="77777777" w:rsidR="00596C71" w:rsidRDefault="00000000">
      <w:pPr>
        <w:spacing w:line="360" w:lineRule="auto"/>
        <w:rPr>
          <w:sz w:val="24"/>
        </w:rPr>
      </w:pPr>
      <w:r>
        <w:rPr>
          <w:sz w:val="24"/>
        </w:rPr>
        <w:t>式中：</w:t>
      </w:r>
      <m:oMath>
        <m:sSub>
          <m:sSubPr>
            <m:ctrlPr>
              <w:rPr>
                <w:rFonts w:ascii="Cambria Math" w:hAnsi="Cambria Math"/>
                <w:sz w:val="24"/>
              </w:rPr>
            </m:ctrlPr>
          </m:sSubPr>
          <m:e>
            <m:r>
              <w:rPr>
                <w:rFonts w:ascii="Cambria Math" w:hAnsi="Cambria Math"/>
                <w:sz w:val="24"/>
              </w:rPr>
              <m:t>N</m:t>
            </m:r>
          </m:e>
          <m:sub>
            <m:r>
              <w:rPr>
                <w:rFonts w:ascii="Cambria Math" w:hAnsi="Cambria Math"/>
                <w:sz w:val="24"/>
              </w:rPr>
              <m:t>i</m:t>
            </m:r>
          </m:sub>
        </m:sSub>
      </m:oMath>
      <w:r>
        <w:rPr>
          <w:sz w:val="24"/>
        </w:rPr>
        <w:t>——</w:t>
      </w:r>
      <w:r>
        <w:rPr>
          <w:rFonts w:ascii="Cambria Math" w:hAnsi="Cambria Math" w:hint="eastAsia"/>
          <w:sz w:val="24"/>
        </w:rPr>
        <w:t>平行钢丝索</w:t>
      </w:r>
      <w:r>
        <w:rPr>
          <w:rFonts w:hint="eastAsia"/>
          <w:sz w:val="24"/>
        </w:rPr>
        <w:t>第</w:t>
      </w:r>
      <w:proofErr w:type="spellStart"/>
      <w:r>
        <w:rPr>
          <w:i/>
          <w:iCs/>
          <w:sz w:val="24"/>
        </w:rPr>
        <w:t>i</w:t>
      </w:r>
      <w:proofErr w:type="spellEnd"/>
      <w:r>
        <w:rPr>
          <w:rFonts w:hint="eastAsia"/>
          <w:sz w:val="24"/>
        </w:rPr>
        <w:t>层钢丝的数量</w:t>
      </w:r>
      <w:r>
        <w:rPr>
          <w:sz w:val="24"/>
        </w:rPr>
        <w:t>；</w:t>
      </w:r>
    </w:p>
    <w:p w14:paraId="3F38864C" w14:textId="77777777" w:rsidR="00596C71" w:rsidRDefault="00000000">
      <w:pPr>
        <w:pStyle w:val="20"/>
        <w:numPr>
          <w:ilvl w:val="1"/>
          <w:numId w:val="57"/>
        </w:numPr>
        <w:spacing w:before="240" w:after="240"/>
        <w:rPr>
          <w:rFonts w:ascii="Cambria Math" w:hAnsi="Cambria Math"/>
          <w:sz w:val="24"/>
        </w:rPr>
      </w:pPr>
      <w:bookmarkStart w:id="1584" w:name="_Toc160459215"/>
      <w:bookmarkStart w:id="1585" w:name="_Toc162946206"/>
      <w:bookmarkStart w:id="1586" w:name="_Toc161125805"/>
      <w:bookmarkStart w:id="1587" w:name="_Toc171006836"/>
      <w:bookmarkStart w:id="1588" w:name="_Toc161321018"/>
      <w:bookmarkStart w:id="1589" w:name="_Toc160010038"/>
      <w:bookmarkStart w:id="1590" w:name="_Toc173750272"/>
      <w:bookmarkStart w:id="1591" w:name="_Toc173751386"/>
      <w:bookmarkStart w:id="1592" w:name="_Toc175219968"/>
      <w:bookmarkStart w:id="1593" w:name="_Toc175220336"/>
      <w:bookmarkStart w:id="1594" w:name="_Toc183422067"/>
      <w:bookmarkStart w:id="1595" w:name="_Toc155780616"/>
      <w:bookmarkStart w:id="1596" w:name="_Toc155878747"/>
      <w:bookmarkStart w:id="1597" w:name="_Toc155118205"/>
      <w:bookmarkStart w:id="1598" w:name="_Toc155879403"/>
      <w:bookmarkStart w:id="1599" w:name="_Toc154391850"/>
      <w:bookmarkStart w:id="1600" w:name="_Toc155780469"/>
      <w:bookmarkStart w:id="1601" w:name="_Toc155079064"/>
      <w:bookmarkStart w:id="1602" w:name="_Toc155118798"/>
      <w:bookmarkStart w:id="1603" w:name="_Hlk156298366"/>
      <w:bookmarkEnd w:id="1583"/>
      <w:r>
        <w:rPr>
          <w:rFonts w:ascii="Cambria Math" w:hAnsi="Cambria Math" w:hint="eastAsia"/>
          <w:sz w:val="24"/>
        </w:rPr>
        <w:t>平行钢丝索疲劳损伤度动态评估</w:t>
      </w:r>
      <w:bookmarkEnd w:id="1584"/>
      <w:bookmarkEnd w:id="1585"/>
      <w:bookmarkEnd w:id="1586"/>
      <w:bookmarkEnd w:id="1587"/>
      <w:bookmarkEnd w:id="1588"/>
      <w:bookmarkEnd w:id="1589"/>
      <w:bookmarkEnd w:id="1590"/>
      <w:bookmarkEnd w:id="1591"/>
      <w:bookmarkEnd w:id="1592"/>
      <w:bookmarkEnd w:id="1593"/>
      <w:bookmarkEnd w:id="1594"/>
    </w:p>
    <w:bookmarkEnd w:id="1595"/>
    <w:bookmarkEnd w:id="1596"/>
    <w:bookmarkEnd w:id="1597"/>
    <w:bookmarkEnd w:id="1598"/>
    <w:bookmarkEnd w:id="1599"/>
    <w:bookmarkEnd w:id="1600"/>
    <w:bookmarkEnd w:id="1601"/>
    <w:bookmarkEnd w:id="1602"/>
    <w:p w14:paraId="7684E6BA" w14:textId="3C35BC3B" w:rsidR="00596C71" w:rsidRDefault="00000000">
      <w:pPr>
        <w:pStyle w:val="3"/>
        <w:numPr>
          <w:ilvl w:val="2"/>
          <w:numId w:val="57"/>
        </w:numPr>
        <w:rPr>
          <w:szCs w:val="24"/>
        </w:rPr>
      </w:pPr>
      <w:r>
        <w:rPr>
          <w:rFonts w:hint="eastAsia"/>
          <w:szCs w:val="24"/>
        </w:rPr>
        <w:t>平行</w:t>
      </w:r>
      <w:r>
        <w:rPr>
          <w:rFonts w:hint="eastAsia"/>
        </w:rPr>
        <w:t>钢丝</w:t>
      </w:r>
      <w:r>
        <w:rPr>
          <w:rFonts w:hint="eastAsia"/>
          <w:szCs w:val="24"/>
        </w:rPr>
        <w:t>索疲劳性能可通过建立应力幅与疲劳寿命之间的关系</w:t>
      </w:r>
      <w:r w:rsidR="00C96E91">
        <w:rPr>
          <w:rFonts w:hint="eastAsia"/>
          <w:szCs w:val="24"/>
        </w:rPr>
        <w:t>可表示为</w:t>
      </w:r>
      <w:r>
        <w:rPr>
          <w:rFonts w:hint="eastAsia"/>
          <w:szCs w:val="24"/>
        </w:rPr>
        <w:t>：</w:t>
      </w:r>
    </w:p>
    <w:p w14:paraId="63945498" w14:textId="77777777" w:rsidR="00596C71" w:rsidRDefault="00000000">
      <w:pPr>
        <w:spacing w:line="360" w:lineRule="auto"/>
        <w:rPr>
          <w:sz w:val="24"/>
        </w:rPr>
      </w:pPr>
      <m:oMathPara>
        <m:oMath>
          <m:eqArr>
            <m:eqArrPr>
              <m:maxDist m:val="1"/>
              <m:ctrlPr>
                <w:rPr>
                  <w:rFonts w:ascii="Cambria Math" w:hAnsi="Cambria Math"/>
                  <w:i/>
                  <w:sz w:val="24"/>
                </w:rPr>
              </m:ctrlPr>
            </m:eqArrPr>
            <m:e>
              <m:r>
                <w:rPr>
                  <w:rFonts w:ascii="Cambria Math" w:hAnsi="Cambria Math"/>
                  <w:sz w:val="24"/>
                </w:rPr>
                <m:t>lgN=lgC-mlg</m:t>
              </m:r>
              <m:r>
                <m:rPr>
                  <m:sty m:val="p"/>
                </m:rPr>
                <w:rPr>
                  <w:rFonts w:ascii="Cambria Math" w:hAnsi="Cambria Math"/>
                  <w:color w:val="000000"/>
                  <w:kern w:val="0"/>
                  <w:sz w:val="24"/>
                  <w:lang w:bidi="ar"/>
                </w:rPr>
                <m:t>Δ</m:t>
              </m:r>
              <m:sSub>
                <m:sSubPr>
                  <m:ctrlPr>
                    <w:rPr>
                      <w:rFonts w:ascii="Cambria Math" w:hAnsi="Cambria Math"/>
                      <w:color w:val="000000"/>
                      <w:kern w:val="0"/>
                      <w:sz w:val="24"/>
                      <w:lang w:bidi="ar"/>
                    </w:rPr>
                  </m:ctrlPr>
                </m:sSubPr>
                <m:e>
                  <m:r>
                    <w:rPr>
                      <w:rFonts w:ascii="Cambria Math" w:hAnsi="Cambria Math"/>
                      <w:color w:val="000000"/>
                      <w:kern w:val="0"/>
                      <w:sz w:val="24"/>
                      <w:lang w:bidi="ar"/>
                    </w:rPr>
                    <m:t>σ</m:t>
                  </m:r>
                  <m:ctrlPr>
                    <w:rPr>
                      <w:rFonts w:ascii="Cambria Math" w:hAnsi="Cambria Math"/>
                      <w:i/>
                      <w:color w:val="000000"/>
                      <w:kern w:val="0"/>
                      <w:sz w:val="24"/>
                      <w:lang w:bidi="ar"/>
                    </w:rPr>
                  </m:ctrlPr>
                </m:e>
                <m:sub>
                  <m:r>
                    <w:rPr>
                      <w:rFonts w:ascii="Cambria Math" w:hAnsi="Cambria Math"/>
                      <w:color w:val="000000"/>
                      <w:kern w:val="0"/>
                      <w:sz w:val="24"/>
                      <w:lang w:bidi="ar"/>
                    </w:rPr>
                    <m:t>e</m:t>
                  </m:r>
                </m:sub>
              </m:sSub>
              <m:r>
                <w:rPr>
                  <w:rFonts w:ascii="Cambria Math" w:hAnsi="Cambria Math"/>
                  <w:sz w:val="24"/>
                </w:rPr>
                <m:t>#</m:t>
              </m:r>
              <m:d>
                <m:dPr>
                  <m:ctrlPr>
                    <w:rPr>
                      <w:rFonts w:ascii="Cambria Math" w:hAnsi="Cambria Math"/>
                      <w:i/>
                      <w:sz w:val="24"/>
                    </w:rPr>
                  </m:ctrlPr>
                </m:dPr>
                <m:e>
                  <m:r>
                    <w:rPr>
                      <w:rFonts w:ascii="Cambria Math" w:hAnsi="Cambria Math"/>
                      <w:sz w:val="24"/>
                    </w:rPr>
                    <m:t>9</m:t>
                  </m:r>
                </m:e>
              </m:d>
            </m:e>
          </m:eqArr>
        </m:oMath>
      </m:oMathPara>
    </w:p>
    <w:p w14:paraId="4C7E4221" w14:textId="77777777" w:rsidR="00596C71" w:rsidRDefault="00000000">
      <w:pPr>
        <w:spacing w:line="360" w:lineRule="auto"/>
        <w:rPr>
          <w:sz w:val="24"/>
        </w:rPr>
      </w:pPr>
      <w:r>
        <w:rPr>
          <w:rFonts w:hint="eastAsia"/>
          <w:sz w:val="24"/>
        </w:rPr>
        <w:t>式中：</w:t>
      </w:r>
      <m:oMath>
        <m:r>
          <m:rPr>
            <m:sty m:val="p"/>
          </m:rPr>
          <w:rPr>
            <w:rFonts w:ascii="Cambria Math" w:hAnsi="Cambria Math"/>
            <w:sz w:val="24"/>
          </w:rPr>
          <m:t>Δ</m:t>
        </m:r>
        <m:sSub>
          <m:sSubPr>
            <m:ctrlPr>
              <w:rPr>
                <w:rFonts w:ascii="Cambria Math" w:hAnsi="Cambria Math"/>
                <w:i/>
                <w:sz w:val="24"/>
              </w:rPr>
            </m:ctrlPr>
          </m:sSubPr>
          <m:e>
            <m:r>
              <w:rPr>
                <w:rFonts w:ascii="Cambria Math" w:hAnsi="Cambria Math"/>
                <w:sz w:val="24"/>
              </w:rPr>
              <m:t>σ</m:t>
            </m:r>
          </m:e>
          <m:sub>
            <m:r>
              <w:rPr>
                <w:rFonts w:ascii="Cambria Math" w:hAnsi="Cambria Math" w:hint="eastAsia"/>
                <w:sz w:val="24"/>
              </w:rPr>
              <m:t>e</m:t>
            </m:r>
          </m:sub>
        </m:sSub>
      </m:oMath>
      <w:r>
        <w:rPr>
          <w:i/>
          <w:iCs/>
          <w:sz w:val="24"/>
          <w:lang w:bidi="ar"/>
        </w:rPr>
        <w:t>——</w:t>
      </w:r>
      <w:r>
        <w:rPr>
          <w:rFonts w:hint="eastAsia"/>
          <w:sz w:val="24"/>
        </w:rPr>
        <w:t>等效应力幅；</w:t>
      </w:r>
    </w:p>
    <w:p w14:paraId="22BBCFF2" w14:textId="77777777" w:rsidR="00596C71" w:rsidRDefault="00000000">
      <w:pPr>
        <w:spacing w:line="360" w:lineRule="auto"/>
        <w:ind w:firstLineChars="300" w:firstLine="720"/>
        <w:rPr>
          <w:sz w:val="24"/>
        </w:rPr>
      </w:pPr>
      <w:r>
        <w:rPr>
          <w:i/>
          <w:iCs/>
          <w:sz w:val="24"/>
        </w:rPr>
        <w:t>N</w:t>
      </w:r>
      <w:r>
        <w:rPr>
          <w:i/>
          <w:iCs/>
          <w:sz w:val="24"/>
          <w:lang w:bidi="ar"/>
        </w:rPr>
        <w:t>——</w:t>
      </w:r>
      <w:r>
        <w:rPr>
          <w:rFonts w:hint="eastAsia"/>
          <w:sz w:val="24"/>
        </w:rPr>
        <w:t>材料或构件在应力幅</w:t>
      </w:r>
      <m:oMath>
        <m:r>
          <m:rPr>
            <m:sty m:val="p"/>
          </m:rPr>
          <w:rPr>
            <w:rFonts w:ascii="Cambria Math" w:hAnsi="Cambria Math"/>
            <w:sz w:val="24"/>
          </w:rPr>
          <m:t>Δ</m:t>
        </m:r>
        <m:sSub>
          <m:sSubPr>
            <m:ctrlPr>
              <w:rPr>
                <w:rFonts w:ascii="Cambria Math" w:hAnsi="Cambria Math"/>
                <w:i/>
                <w:sz w:val="24"/>
              </w:rPr>
            </m:ctrlPr>
          </m:sSubPr>
          <m:e>
            <m:r>
              <w:rPr>
                <w:rFonts w:ascii="Cambria Math" w:hAnsi="Cambria Math"/>
                <w:sz w:val="24"/>
              </w:rPr>
              <m:t>σ</m:t>
            </m:r>
          </m:e>
          <m:sub>
            <m:r>
              <w:rPr>
                <w:rFonts w:ascii="Cambria Math" w:hAnsi="Cambria Math" w:hint="eastAsia"/>
                <w:sz w:val="24"/>
              </w:rPr>
              <m:t>e</m:t>
            </m:r>
          </m:sub>
        </m:sSub>
      </m:oMath>
      <w:r>
        <w:rPr>
          <w:rFonts w:hint="eastAsia"/>
          <w:sz w:val="24"/>
        </w:rPr>
        <w:t>作用下发生破坏的应力循环次数；</w:t>
      </w:r>
    </w:p>
    <w:p w14:paraId="1A25363B" w14:textId="77777777" w:rsidR="00596C71" w:rsidRDefault="00000000">
      <w:pPr>
        <w:spacing w:line="360" w:lineRule="auto"/>
        <w:ind w:firstLineChars="300" w:firstLine="720"/>
        <w:rPr>
          <w:sz w:val="24"/>
        </w:rPr>
      </w:pPr>
      <m:oMath>
        <m:r>
          <w:rPr>
            <w:rFonts w:ascii="Cambria Math" w:hAnsi="Cambria Math"/>
            <w:sz w:val="24"/>
          </w:rPr>
          <m:t>m</m:t>
        </m:r>
      </m:oMath>
      <w:r>
        <w:rPr>
          <w:rFonts w:hint="eastAsia"/>
          <w:sz w:val="24"/>
        </w:rPr>
        <w:t>、</w:t>
      </w:r>
      <m:oMath>
        <m:r>
          <w:rPr>
            <w:rFonts w:ascii="Cambria Math" w:hAnsi="Cambria Math"/>
            <w:sz w:val="24"/>
          </w:rPr>
          <m:t>C</m:t>
        </m:r>
      </m:oMath>
      <w:r>
        <w:rPr>
          <w:i/>
          <w:iCs/>
          <w:sz w:val="24"/>
          <w:lang w:bidi="ar"/>
        </w:rPr>
        <w:t>——</w:t>
      </w:r>
      <w:r>
        <w:rPr>
          <w:rFonts w:hint="eastAsia"/>
          <w:sz w:val="24"/>
        </w:rPr>
        <w:t>材料参数，</w:t>
      </w:r>
      <w:r>
        <w:rPr>
          <w:rFonts w:ascii="Cambria Math" w:hAnsi="Cambria Math" w:hint="eastAsia"/>
          <w:sz w:val="24"/>
        </w:rPr>
        <w:t>应考虑</w:t>
      </w:r>
      <m:oMath>
        <m:r>
          <w:rPr>
            <w:rFonts w:ascii="Cambria Math" w:hAnsi="Cambria Math"/>
            <w:sz w:val="24"/>
          </w:rPr>
          <m:t>m</m:t>
        </m:r>
      </m:oMath>
      <w:r>
        <w:rPr>
          <w:rFonts w:ascii="Cambria Math" w:hAnsi="Cambria Math" w:hint="eastAsia"/>
          <w:sz w:val="24"/>
        </w:rPr>
        <w:t>、</w:t>
      </w:r>
      <m:oMath>
        <m:r>
          <w:rPr>
            <w:rFonts w:ascii="Cambria Math" w:hAnsi="Cambria Math"/>
            <w:sz w:val="24"/>
          </w:rPr>
          <m:t>C</m:t>
        </m:r>
      </m:oMath>
      <w:r>
        <w:rPr>
          <w:rFonts w:ascii="Cambria Math" w:hAnsi="Cambria Math" w:hint="eastAsia"/>
          <w:iCs/>
          <w:sz w:val="24"/>
        </w:rPr>
        <w:t>在拉索</w:t>
      </w:r>
      <w:r>
        <w:rPr>
          <w:rFonts w:ascii="Cambria Math" w:hAnsi="Cambria Math" w:hint="eastAsia"/>
          <w:sz w:val="24"/>
        </w:rPr>
        <w:t>不同质量损失率下的变化。</w:t>
      </w:r>
    </w:p>
    <w:p w14:paraId="209E3B92" w14:textId="7482ECB6" w:rsidR="00596C71" w:rsidRDefault="00000000">
      <w:pPr>
        <w:pStyle w:val="3"/>
        <w:numPr>
          <w:ilvl w:val="2"/>
          <w:numId w:val="57"/>
        </w:numPr>
        <w:rPr>
          <w:szCs w:val="24"/>
        </w:rPr>
      </w:pPr>
      <w:bookmarkStart w:id="1604" w:name="_Hlk159857542"/>
      <w:r>
        <w:rPr>
          <w:rFonts w:hint="eastAsia"/>
          <w:szCs w:val="24"/>
        </w:rPr>
        <w:t>平行钢丝索第</w:t>
      </w:r>
      <m:oMath>
        <m:r>
          <w:rPr>
            <w:rFonts w:ascii="Cambria Math" w:hAnsi="Cambria Math"/>
            <w:szCs w:val="24"/>
          </w:rPr>
          <m:t>i</m:t>
        </m:r>
      </m:oMath>
      <w:r>
        <w:rPr>
          <w:rFonts w:hint="eastAsia"/>
          <w:szCs w:val="24"/>
        </w:rPr>
        <w:t>年的动态疲劳损伤度可</w:t>
      </w:r>
      <w:r w:rsidR="00C96E91">
        <w:rPr>
          <w:rFonts w:hint="eastAsia"/>
          <w:szCs w:val="24"/>
        </w:rPr>
        <w:t>表示为</w:t>
      </w:r>
      <w:r>
        <w:rPr>
          <w:rFonts w:hint="eastAsia"/>
          <w:szCs w:val="24"/>
        </w:rPr>
        <w:t>：</w:t>
      </w:r>
    </w:p>
    <w:p w14:paraId="7160041D" w14:textId="77777777" w:rsidR="00596C71" w:rsidRDefault="00000000">
      <w:pPr>
        <w:spacing w:line="360" w:lineRule="auto"/>
        <w:ind w:left="800"/>
        <w:rPr>
          <w:sz w:val="24"/>
        </w:rPr>
      </w:pPr>
      <m:oMathPara>
        <m:oMath>
          <m:eqArr>
            <m:eqArrPr>
              <m:maxDist m:val="1"/>
              <m:ctrlPr>
                <w:rPr>
                  <w:rFonts w:ascii="Cambria Math" w:hAnsi="Cambria Math"/>
                  <w:sz w:val="24"/>
                </w:rPr>
              </m:ctrlPr>
            </m:eqArrPr>
            <m:e>
              <m:r>
                <m:rPr>
                  <m:sty m:val="p"/>
                </m:rPr>
                <w:rPr>
                  <w:rFonts w:ascii="Cambria Math" w:hAnsi="Cambria Math"/>
                  <w:sz w:val="24"/>
                </w:rPr>
                <m:t>Δ</m:t>
              </m:r>
              <m:sSub>
                <m:sSubPr>
                  <m:ctrlPr>
                    <w:rPr>
                      <w:rFonts w:ascii="Cambria Math" w:hAnsi="Cambria Math"/>
                      <w:sz w:val="24"/>
                    </w:rPr>
                  </m:ctrlPr>
                </m:sSubPr>
                <m:e>
                  <m:r>
                    <w:rPr>
                      <w:rFonts w:ascii="Cambria Math" w:hAnsi="Cambria Math"/>
                      <w:sz w:val="24"/>
                    </w:rPr>
                    <m:t>D</m:t>
                  </m:r>
                </m:e>
                <m:sub>
                  <m:r>
                    <w:rPr>
                      <w:rFonts w:ascii="Cambria Math" w:hAnsi="Cambria Math"/>
                      <w:sz w:val="24"/>
                    </w:rPr>
                    <m:t>i</m:t>
                  </m:r>
                  <m:r>
                    <w:rPr>
                      <w:rFonts w:ascii="Cambria Math" w:hAnsi="Cambria Math" w:hint="eastAsia"/>
                      <w:sz w:val="24"/>
                    </w:rPr>
                    <m:t>dy</m:t>
                  </m:r>
                </m:sub>
              </m:sSub>
              <m:r>
                <m:rPr>
                  <m:sty m:val="p"/>
                </m:rPr>
                <w:rPr>
                  <w:rFonts w:ascii="Cambria Math" w:hAnsi="Cambria Math"/>
                  <w:sz w:val="24"/>
                </w:rPr>
                <m:t>=</m:t>
              </m:r>
              <m:f>
                <m:fPr>
                  <m:ctrlPr>
                    <w:rPr>
                      <w:rFonts w:ascii="Cambria Math" w:hAnsi="Cambria Math"/>
                      <w:sz w:val="24"/>
                    </w:rPr>
                  </m:ctrlPr>
                </m:fPr>
                <m:num>
                  <m:r>
                    <w:rPr>
                      <w:rFonts w:ascii="Cambria Math" w:hAnsi="Cambria Math"/>
                      <w:sz w:val="24"/>
                    </w:rPr>
                    <m:t>n</m:t>
                  </m:r>
                  <m:r>
                    <m:rPr>
                      <m:sty m:val="p"/>
                    </m:rPr>
                    <w:rPr>
                      <w:rFonts w:ascii="Cambria Math" w:hAnsi="Cambria Math"/>
                      <w:sz w:val="24"/>
                    </w:rPr>
                    <m:t>Δ</m:t>
                  </m:r>
                  <m:sSubSup>
                    <m:sSubSupPr>
                      <m:ctrlPr>
                        <w:rPr>
                          <w:rFonts w:ascii="Cambria Math" w:hAnsi="Cambria Math"/>
                          <w:sz w:val="24"/>
                        </w:rPr>
                      </m:ctrlPr>
                    </m:sSubSupPr>
                    <m:e>
                      <m:r>
                        <w:rPr>
                          <w:rFonts w:ascii="Cambria Math" w:hAnsi="Cambria Math"/>
                          <w:sz w:val="24"/>
                        </w:rPr>
                        <m:t>σ</m:t>
                      </m:r>
                    </m:e>
                    <m:sub>
                      <m:r>
                        <w:rPr>
                          <w:rFonts w:ascii="Cambria Math" w:hAnsi="Cambria Math"/>
                          <w:sz w:val="24"/>
                        </w:rPr>
                        <m:t>e</m:t>
                      </m:r>
                      <m:r>
                        <w:rPr>
                          <w:rFonts w:ascii="Cambria Math" w:hAnsi="Cambria Math" w:hint="eastAsia"/>
                          <w:sz w:val="24"/>
                        </w:rPr>
                        <m:t>i</m:t>
                      </m:r>
                    </m:sub>
                    <m:sup>
                      <m:r>
                        <w:rPr>
                          <w:rFonts w:ascii="Cambria Math" w:hAnsi="Cambria Math"/>
                          <w:sz w:val="24"/>
                        </w:rPr>
                        <m:t>m</m:t>
                      </m:r>
                      <m:d>
                        <m:dPr>
                          <m:ctrlPr>
                            <w:rPr>
                              <w:rFonts w:ascii="Cambria Math" w:hAnsi="Cambria Math"/>
                              <w:sz w:val="24"/>
                            </w:rPr>
                          </m:ctrlPr>
                        </m:dPr>
                        <m:e>
                          <m:r>
                            <w:rPr>
                              <w:rFonts w:ascii="Cambria Math" w:hAnsi="Cambria Math"/>
                              <w:sz w:val="24"/>
                            </w:rPr>
                            <m:t>i</m:t>
                          </m:r>
                        </m:e>
                      </m:d>
                    </m:sup>
                  </m:sSubSup>
                </m:num>
                <m:den>
                  <m:r>
                    <w:rPr>
                      <w:rFonts w:ascii="Cambria Math" w:hAnsi="Cambria Math"/>
                      <w:sz w:val="24"/>
                    </w:rPr>
                    <m:t>C</m:t>
                  </m:r>
                  <m:d>
                    <m:dPr>
                      <m:ctrlPr>
                        <w:rPr>
                          <w:rFonts w:ascii="Cambria Math" w:hAnsi="Cambria Math"/>
                          <w:bCs/>
                          <w:sz w:val="24"/>
                        </w:rPr>
                      </m:ctrlPr>
                    </m:dPr>
                    <m:e>
                      <m:r>
                        <w:rPr>
                          <w:rFonts w:ascii="Cambria Math" w:hAnsi="Cambria Math"/>
                          <w:sz w:val="24"/>
                        </w:rPr>
                        <m:t>i</m:t>
                      </m:r>
                    </m:e>
                  </m:d>
                </m:den>
              </m:f>
              <m:r>
                <m:rPr>
                  <m:sty m:val="p"/>
                </m:rPr>
                <w:rPr>
                  <w:rFonts w:ascii="Cambria Math" w:hAnsi="Cambria Math"/>
                  <w:kern w:val="0"/>
                  <w:sz w:val="24"/>
                </w:rPr>
                <m:t>×</m:t>
              </m:r>
              <m:sSup>
                <m:sSupPr>
                  <m:ctrlPr>
                    <w:rPr>
                      <w:rFonts w:ascii="Cambria Math" w:hAnsi="Cambria Math"/>
                      <w:iCs/>
                      <w:kern w:val="0"/>
                      <w:sz w:val="24"/>
                    </w:rPr>
                  </m:ctrlPr>
                </m:sSupPr>
                <m:e>
                  <m:d>
                    <m:dPr>
                      <m:ctrlPr>
                        <w:rPr>
                          <w:rFonts w:ascii="Cambria Math" w:hAnsi="Cambria Math"/>
                          <w:iCs/>
                          <w:kern w:val="0"/>
                          <w:sz w:val="24"/>
                        </w:rPr>
                      </m:ctrlPr>
                    </m:dPr>
                    <m:e>
                      <m:r>
                        <m:rPr>
                          <m:sty m:val="p"/>
                        </m:rPr>
                        <w:rPr>
                          <w:rFonts w:ascii="Cambria Math" w:hAnsi="Cambria Math"/>
                          <w:kern w:val="0"/>
                          <w:sz w:val="24"/>
                        </w:rPr>
                        <m:t>1+</m:t>
                      </m:r>
                      <m:r>
                        <w:rPr>
                          <w:rFonts w:ascii="Cambria Math" w:hAnsi="Cambria Math"/>
                          <w:kern w:val="0"/>
                          <w:sz w:val="24"/>
                        </w:rPr>
                        <m:t>α</m:t>
                      </m:r>
                    </m:e>
                  </m:d>
                </m:e>
                <m:sup>
                  <m:r>
                    <w:rPr>
                      <w:rFonts w:ascii="Cambria Math" w:hAnsi="Cambria Math"/>
                      <w:kern w:val="0"/>
                      <w:sz w:val="24"/>
                    </w:rPr>
                    <m:t>i</m:t>
                  </m:r>
                </m:sup>
              </m:sSup>
              <m:r>
                <m:rPr>
                  <m:sty m:val="p"/>
                </m:rPr>
                <w:rPr>
                  <w:rFonts w:ascii="Cambria Math" w:hAnsi="Cambria Math"/>
                  <w:sz w:val="24"/>
                </w:rPr>
                <m:t>#</m:t>
              </m:r>
              <m:d>
                <m:dPr>
                  <m:ctrlPr>
                    <w:rPr>
                      <w:rFonts w:ascii="Cambria Math" w:hAnsi="Cambria Math"/>
                      <w:sz w:val="24"/>
                    </w:rPr>
                  </m:ctrlPr>
                </m:dPr>
                <m:e>
                  <m:r>
                    <m:rPr>
                      <m:sty m:val="p"/>
                    </m:rPr>
                    <w:rPr>
                      <w:rFonts w:ascii="Cambria Math" w:hAnsi="Cambria Math"/>
                      <w:sz w:val="24"/>
                    </w:rPr>
                    <m:t>10</m:t>
                  </m:r>
                </m:e>
              </m:d>
            </m:e>
          </m:eqArr>
        </m:oMath>
      </m:oMathPara>
    </w:p>
    <w:p w14:paraId="0B8AAF98" w14:textId="77777777" w:rsidR="00596C71" w:rsidRDefault="00000000">
      <w:pPr>
        <w:spacing w:line="360" w:lineRule="auto"/>
        <w:rPr>
          <w:rFonts w:ascii="Cambria Math" w:hAnsi="Cambria Math"/>
          <w:sz w:val="24"/>
        </w:rPr>
      </w:pPr>
      <w:r>
        <w:rPr>
          <w:rFonts w:ascii="Cambria Math" w:hAnsi="Cambria Math" w:hint="eastAsia"/>
          <w:sz w:val="24"/>
        </w:rPr>
        <w:t>式中：</w:t>
      </w:r>
      <m:oMath>
        <m:r>
          <w:rPr>
            <w:rFonts w:ascii="Cambria Math" w:hAnsi="Cambria Math"/>
            <w:sz w:val="24"/>
          </w:rPr>
          <m:t>m</m:t>
        </m:r>
        <m:d>
          <m:dPr>
            <m:ctrlPr>
              <w:rPr>
                <w:rFonts w:ascii="Cambria Math" w:hAnsi="Cambria Math"/>
                <w:sz w:val="24"/>
              </w:rPr>
            </m:ctrlPr>
          </m:dPr>
          <m:e>
            <m:r>
              <w:rPr>
                <w:rFonts w:ascii="Cambria Math" w:hAnsi="Cambria Math"/>
                <w:sz w:val="24"/>
              </w:rPr>
              <m:t>i</m:t>
            </m:r>
          </m:e>
        </m:d>
      </m:oMath>
      <w:r>
        <w:rPr>
          <w:rFonts w:ascii="Cambria Math" w:hAnsi="Cambria Math" w:hint="eastAsia"/>
          <w:sz w:val="24"/>
        </w:rPr>
        <w:t>、</w:t>
      </w:r>
      <m:oMath>
        <m:r>
          <w:rPr>
            <w:rFonts w:ascii="Cambria Math" w:hAnsi="Cambria Math"/>
            <w:sz w:val="24"/>
          </w:rPr>
          <m:t>C</m:t>
        </m:r>
        <m:d>
          <m:dPr>
            <m:ctrlPr>
              <w:rPr>
                <w:rFonts w:ascii="Cambria Math" w:hAnsi="Cambria Math"/>
                <w:sz w:val="24"/>
              </w:rPr>
            </m:ctrlPr>
          </m:dPr>
          <m:e>
            <m:r>
              <w:rPr>
                <w:rFonts w:ascii="Cambria Math" w:hAnsi="Cambria Math"/>
                <w:sz w:val="24"/>
              </w:rPr>
              <m:t>i</m:t>
            </m:r>
          </m:e>
        </m:d>
      </m:oMath>
      <w:r>
        <w:rPr>
          <w:i/>
          <w:iCs/>
          <w:sz w:val="24"/>
          <w:lang w:bidi="ar"/>
        </w:rPr>
        <w:t>——</w:t>
      </w:r>
      <w:bookmarkStart w:id="1605" w:name="_Hlk160113787"/>
      <w:r>
        <w:rPr>
          <w:rFonts w:ascii="Cambria Math" w:hAnsi="Cambria Math" w:hint="eastAsia"/>
          <w:sz w:val="24"/>
        </w:rPr>
        <w:t>平行钢丝索第</w:t>
      </w:r>
      <m:oMath>
        <m:r>
          <w:rPr>
            <w:rFonts w:ascii="Cambria Math" w:hAnsi="Cambria Math"/>
            <w:sz w:val="24"/>
          </w:rPr>
          <m:t>i</m:t>
        </m:r>
      </m:oMath>
      <w:r>
        <w:rPr>
          <w:rFonts w:ascii="Cambria Math" w:hAnsi="Cambria Math" w:hint="eastAsia"/>
          <w:sz w:val="24"/>
        </w:rPr>
        <w:t>年的疲劳</w:t>
      </w:r>
      <w:r>
        <w:rPr>
          <w:rFonts w:ascii="Cambria Math" w:hAnsi="Cambria Math"/>
          <w:sz w:val="24"/>
        </w:rPr>
        <w:t>S-N</w:t>
      </w:r>
      <w:r>
        <w:rPr>
          <w:rFonts w:ascii="Cambria Math" w:hAnsi="Cambria Math" w:hint="eastAsia"/>
          <w:sz w:val="24"/>
        </w:rPr>
        <w:t>曲线参数</w:t>
      </w:r>
      <w:bookmarkEnd w:id="1605"/>
      <w:r>
        <w:rPr>
          <w:rFonts w:ascii="Cambria Math" w:hAnsi="Cambria Math" w:hint="eastAsia"/>
          <w:sz w:val="24"/>
        </w:rPr>
        <w:t>；</w:t>
      </w:r>
    </w:p>
    <w:p w14:paraId="627F12CA" w14:textId="77777777" w:rsidR="00596C71" w:rsidRDefault="00000000">
      <w:pPr>
        <w:spacing w:line="360" w:lineRule="auto"/>
        <w:ind w:firstLineChars="300" w:firstLine="720"/>
        <w:rPr>
          <w:rFonts w:ascii="Cambria Math" w:hAnsi="Cambria Math"/>
          <w:sz w:val="24"/>
        </w:rPr>
      </w:pPr>
      <m:oMath>
        <m:r>
          <m:rPr>
            <m:sty m:val="p"/>
          </m:rPr>
          <w:rPr>
            <w:rFonts w:ascii="Cambria Math" w:hAnsi="Cambria Math"/>
            <w:sz w:val="24"/>
          </w:rPr>
          <m:t>Δ</m:t>
        </m:r>
        <m:sSubSup>
          <m:sSubSupPr>
            <m:ctrlPr>
              <w:rPr>
                <w:rFonts w:ascii="Cambria Math" w:hAnsi="Cambria Math"/>
                <w:sz w:val="24"/>
              </w:rPr>
            </m:ctrlPr>
          </m:sSubSupPr>
          <m:e>
            <m:r>
              <w:rPr>
                <w:rFonts w:ascii="Cambria Math" w:hAnsi="Cambria Math"/>
                <w:sz w:val="24"/>
              </w:rPr>
              <m:t>σ</m:t>
            </m:r>
          </m:e>
          <m:sub>
            <m:r>
              <w:rPr>
                <w:rFonts w:ascii="Cambria Math" w:hAnsi="Cambria Math" w:hint="eastAsia"/>
                <w:sz w:val="24"/>
              </w:rPr>
              <m:t>e</m:t>
            </m:r>
            <m:r>
              <w:rPr>
                <w:rFonts w:ascii="Cambria Math" w:hAnsi="Cambria Math"/>
                <w:sz w:val="24"/>
              </w:rPr>
              <m:t>i</m:t>
            </m:r>
          </m:sub>
          <m:sup>
            <m:r>
              <m:rPr>
                <m:sty m:val="p"/>
              </m:rPr>
              <w:rPr>
                <w:rFonts w:ascii="Cambria Math" w:hAnsi="Cambria Math"/>
                <w:sz w:val="24"/>
              </w:rPr>
              <m:t xml:space="preserve"> </m:t>
            </m:r>
          </m:sup>
        </m:sSubSup>
      </m:oMath>
      <w:r>
        <w:rPr>
          <w:i/>
          <w:iCs/>
          <w:sz w:val="24"/>
          <w:lang w:bidi="ar"/>
        </w:rPr>
        <w:t>——</w:t>
      </w:r>
      <w:r>
        <w:rPr>
          <w:rFonts w:ascii="Cambria Math" w:hAnsi="Cambria Math" w:hint="eastAsia"/>
          <w:sz w:val="24"/>
        </w:rPr>
        <w:t>平行钢丝索服役第</w:t>
      </w:r>
      <m:oMath>
        <m:r>
          <w:rPr>
            <w:rFonts w:ascii="Cambria Math" w:hAnsi="Cambria Math"/>
            <w:sz w:val="24"/>
          </w:rPr>
          <m:t>i</m:t>
        </m:r>
      </m:oMath>
      <w:r>
        <w:rPr>
          <w:rFonts w:ascii="Cambria Math" w:hAnsi="Cambria Math" w:hint="eastAsia"/>
          <w:sz w:val="24"/>
        </w:rPr>
        <w:t>年的等效应力幅；</w:t>
      </w:r>
    </w:p>
    <w:p w14:paraId="4000AE8B" w14:textId="77777777" w:rsidR="00596C71" w:rsidRDefault="00000000">
      <w:pPr>
        <w:spacing w:line="360" w:lineRule="auto"/>
        <w:ind w:firstLineChars="300" w:firstLine="720"/>
        <w:rPr>
          <w:rFonts w:ascii="Cambria Math" w:hAnsi="Cambria Math"/>
          <w:sz w:val="24"/>
        </w:rPr>
      </w:pPr>
      <m:oMath>
        <m:r>
          <w:rPr>
            <w:rFonts w:ascii="Cambria Math" w:hAnsi="Cambria Math"/>
            <w:sz w:val="24"/>
          </w:rPr>
          <m:t>n</m:t>
        </m:r>
      </m:oMath>
      <w:r>
        <w:rPr>
          <w:i/>
          <w:iCs/>
          <w:sz w:val="24"/>
          <w:lang w:bidi="ar"/>
        </w:rPr>
        <w:t>——</w:t>
      </w:r>
      <w:r>
        <w:rPr>
          <w:rFonts w:ascii="Cambria Math" w:hAnsi="Cambria Math" w:hint="eastAsia"/>
          <w:sz w:val="24"/>
        </w:rPr>
        <w:t>一年内的</w:t>
      </w:r>
      <w:r>
        <w:rPr>
          <w:rFonts w:ascii="Cambria Math" w:hAnsi="Cambria Math"/>
          <w:sz w:val="24"/>
        </w:rPr>
        <w:t>疲劳</w:t>
      </w:r>
      <w:r>
        <w:rPr>
          <w:rFonts w:ascii="Cambria Math" w:hAnsi="Cambria Math" w:hint="eastAsia"/>
          <w:sz w:val="24"/>
        </w:rPr>
        <w:t>应力</w:t>
      </w:r>
      <w:r>
        <w:rPr>
          <w:rFonts w:ascii="Cambria Math" w:hAnsi="Cambria Math"/>
          <w:sz w:val="24"/>
        </w:rPr>
        <w:t>幅循环总</w:t>
      </w:r>
      <w:r>
        <w:rPr>
          <w:rFonts w:ascii="Cambria Math" w:hAnsi="Cambria Math" w:hint="eastAsia"/>
          <w:sz w:val="24"/>
        </w:rPr>
        <w:t>次数；</w:t>
      </w:r>
    </w:p>
    <w:p w14:paraId="7534D832" w14:textId="77777777" w:rsidR="00596C71" w:rsidRDefault="00000000">
      <w:pPr>
        <w:spacing w:line="360" w:lineRule="auto"/>
        <w:ind w:firstLineChars="300" w:firstLine="720"/>
        <w:rPr>
          <w:rFonts w:ascii="Cambria Math" w:hAnsi="Cambria Math"/>
          <w:sz w:val="24"/>
        </w:rPr>
      </w:pPr>
      <m:oMath>
        <m:sSup>
          <m:sSupPr>
            <m:ctrlPr>
              <w:rPr>
                <w:rFonts w:ascii="Cambria Math" w:hAnsi="Cambria Math"/>
                <w:iCs/>
                <w:kern w:val="0"/>
                <w:sz w:val="24"/>
              </w:rPr>
            </m:ctrlPr>
          </m:sSupPr>
          <m:e>
            <m:d>
              <m:dPr>
                <m:ctrlPr>
                  <w:rPr>
                    <w:rFonts w:ascii="Cambria Math" w:hAnsi="Cambria Math"/>
                    <w:i/>
                    <w:iCs/>
                    <w:kern w:val="0"/>
                    <w:sz w:val="24"/>
                  </w:rPr>
                </m:ctrlPr>
              </m:dPr>
              <m:e>
                <m:r>
                  <m:rPr>
                    <m:nor/>
                  </m:rPr>
                  <w:rPr>
                    <w:kern w:val="0"/>
                    <w:sz w:val="24"/>
                  </w:rPr>
                  <m:t>1</m:t>
                </m:r>
                <m:r>
                  <w:rPr>
                    <w:rFonts w:ascii="Cambria Math" w:hAnsi="Cambria Math"/>
                    <w:kern w:val="0"/>
                    <w:sz w:val="24"/>
                  </w:rPr>
                  <m:t>+α</m:t>
                </m:r>
              </m:e>
            </m:d>
            <m:ctrlPr>
              <w:rPr>
                <w:rFonts w:ascii="Cambria Math" w:hAnsi="Cambria Math"/>
                <w:i/>
                <w:iCs/>
                <w:kern w:val="0"/>
                <w:sz w:val="24"/>
              </w:rPr>
            </m:ctrlPr>
          </m:e>
          <m:sup>
            <m:r>
              <w:rPr>
                <w:rFonts w:ascii="Cambria Math" w:hAnsi="Cambria Math"/>
                <w:kern w:val="0"/>
                <w:sz w:val="24"/>
              </w:rPr>
              <m:t>i</m:t>
            </m:r>
          </m:sup>
        </m:sSup>
      </m:oMath>
      <w:r>
        <w:rPr>
          <w:rFonts w:ascii="Cambria Math" w:hAnsi="Cambria Math"/>
          <w:sz w:val="24"/>
        </w:rPr>
        <w:t xml:space="preserve"> </w:t>
      </w:r>
      <w:r>
        <w:rPr>
          <w:i/>
          <w:iCs/>
          <w:sz w:val="24"/>
          <w:lang w:bidi="ar"/>
        </w:rPr>
        <w:t>——</w:t>
      </w:r>
      <w:r>
        <w:rPr>
          <w:rFonts w:ascii="Cambria Math" w:hAnsi="Cambria Math" w:hint="eastAsia"/>
          <w:sz w:val="24"/>
        </w:rPr>
        <w:t>考虑交通年增长率为</w:t>
      </w:r>
      <m:oMath>
        <m:r>
          <w:rPr>
            <w:rFonts w:ascii="Cambria Math" w:hAnsi="Cambria Math"/>
            <w:sz w:val="24"/>
          </w:rPr>
          <m:t>α</m:t>
        </m:r>
      </m:oMath>
      <w:r>
        <w:rPr>
          <w:rFonts w:ascii="Cambria Math" w:hAnsi="Cambria Math" w:hint="eastAsia"/>
          <w:sz w:val="24"/>
        </w:rPr>
        <w:t>的增大系数。</w:t>
      </w:r>
    </w:p>
    <w:p w14:paraId="0756DDDE" w14:textId="5DBFF4AE" w:rsidR="00596C71" w:rsidRDefault="00000000">
      <w:pPr>
        <w:pStyle w:val="3"/>
        <w:numPr>
          <w:ilvl w:val="2"/>
          <w:numId w:val="57"/>
        </w:numPr>
        <w:rPr>
          <w:szCs w:val="24"/>
        </w:rPr>
      </w:pPr>
      <w:r>
        <w:rPr>
          <w:rFonts w:hint="eastAsia"/>
          <w:szCs w:val="24"/>
        </w:rPr>
        <w:t>第</w:t>
      </w:r>
      <m:oMath>
        <m:r>
          <w:rPr>
            <w:rFonts w:ascii="Cambria Math" w:hAnsi="Cambria Math"/>
            <w:szCs w:val="24"/>
          </w:rPr>
          <m:t>i</m:t>
        </m:r>
      </m:oMath>
      <w:r>
        <w:rPr>
          <w:rFonts w:hint="eastAsia"/>
          <w:szCs w:val="24"/>
        </w:rPr>
        <w:t>年</w:t>
      </w:r>
      <w:r>
        <w:rPr>
          <w:rFonts w:ascii="Cambria Math" w:hAnsi="Cambria Math" w:hint="eastAsia"/>
        </w:rPr>
        <w:t>平行钢丝索</w:t>
      </w:r>
      <w:r>
        <w:rPr>
          <w:rFonts w:hint="eastAsia"/>
          <w:szCs w:val="24"/>
        </w:rPr>
        <w:t>的累积动态疲劳损伤度</w:t>
      </w:r>
      <m:oMath>
        <m:sSub>
          <m:sSubPr>
            <m:ctrlPr>
              <w:rPr>
                <w:rFonts w:ascii="Cambria Math" w:hAnsi="Cambria Math"/>
                <w:szCs w:val="24"/>
              </w:rPr>
            </m:ctrlPr>
          </m:sSubPr>
          <m:e>
            <m:r>
              <w:rPr>
                <w:rFonts w:ascii="Cambria Math" w:hAnsi="Cambria Math"/>
                <w:szCs w:val="24"/>
              </w:rPr>
              <m:t>D</m:t>
            </m:r>
          </m:e>
          <m:sub>
            <m:r>
              <w:rPr>
                <w:rFonts w:ascii="Cambria Math" w:hAnsi="Cambria Math"/>
                <w:szCs w:val="24"/>
              </w:rPr>
              <m:t>i</m:t>
            </m:r>
          </m:sub>
        </m:sSub>
        <m:r>
          <m:rPr>
            <m:sty m:val="p"/>
          </m:rPr>
          <w:rPr>
            <w:rFonts w:ascii="Cambria Math" w:hAnsi="Cambria Math" w:hint="eastAsia"/>
            <w:szCs w:val="24"/>
          </w:rPr>
          <m:t>可表示为</m:t>
        </m:r>
      </m:oMath>
      <w:r>
        <w:rPr>
          <w:rFonts w:hint="eastAsia"/>
          <w:szCs w:val="24"/>
        </w:rPr>
        <w:t>：</w:t>
      </w:r>
    </w:p>
    <w:p w14:paraId="2A8A501D" w14:textId="77777777" w:rsidR="00596C71" w:rsidRDefault="00000000">
      <w:pPr>
        <w:spacing w:line="360" w:lineRule="auto"/>
        <w:ind w:left="800"/>
        <w:rPr>
          <w:sz w:val="24"/>
        </w:rPr>
      </w:pPr>
      <m:oMathPara>
        <m:oMath>
          <m:eqArr>
            <m:eqArrPr>
              <m:maxDist m:val="1"/>
              <m:ctrlPr>
                <w:rPr>
                  <w:rFonts w:ascii="Cambria Math" w:hAnsi="Cambria Math"/>
                  <w:iCs/>
                  <w:sz w:val="24"/>
                </w:rPr>
              </m:ctrlPr>
            </m:eqArrPr>
            <m:e>
              <m:sSub>
                <m:sSubPr>
                  <m:ctrlPr>
                    <w:rPr>
                      <w:rFonts w:ascii="Cambria Math" w:hAnsi="Cambria Math"/>
                      <w:sz w:val="24"/>
                    </w:rPr>
                  </m:ctrlPr>
                </m:sSubPr>
                <m:e>
                  <m:r>
                    <w:rPr>
                      <w:rFonts w:ascii="Cambria Math" w:hAnsi="Cambria Math"/>
                      <w:sz w:val="24"/>
                    </w:rPr>
                    <m:t>D</m:t>
                  </m:r>
                  <m:ctrlPr>
                    <w:rPr>
                      <w:rFonts w:ascii="Cambria Math" w:hAnsi="Cambria Math"/>
                      <w:iCs/>
                      <w:sz w:val="24"/>
                    </w:rPr>
                  </m:ctrlPr>
                </m:e>
                <m:sub>
                  <m:r>
                    <w:rPr>
                      <w:rFonts w:ascii="Cambria Math" w:hAnsi="Cambria Math"/>
                      <w:sz w:val="24"/>
                    </w:rPr>
                    <m:t>i</m:t>
                  </m:r>
                  <m:r>
                    <w:rPr>
                      <w:rFonts w:ascii="Cambria Math" w:hAnsi="Cambria Math" w:hint="eastAsia"/>
                      <w:sz w:val="24"/>
                    </w:rPr>
                    <m:t>dy</m:t>
                  </m:r>
                </m:sub>
              </m:sSub>
              <m:r>
                <m:rPr>
                  <m:sty m:val="p"/>
                </m:rPr>
                <w:rPr>
                  <w:rFonts w:ascii="Cambria Math" w:hAnsi="Cambria Math"/>
                  <w:sz w:val="24"/>
                </w:rPr>
                <m:t>=</m:t>
              </m:r>
              <m:sSub>
                <m:sSubPr>
                  <m:ctrlPr>
                    <w:rPr>
                      <w:rFonts w:ascii="Cambria Math" w:hAnsi="Cambria Math"/>
                      <w:sz w:val="24"/>
                    </w:rPr>
                  </m:ctrlPr>
                </m:sSubPr>
                <m:e>
                  <m:r>
                    <w:rPr>
                      <w:rFonts w:ascii="Cambria Math" w:hAnsi="Cambria Math"/>
                      <w:sz w:val="24"/>
                    </w:rPr>
                    <m:t>D</m:t>
                  </m:r>
                </m:e>
                <m:sub>
                  <m:r>
                    <w:rPr>
                      <w:rFonts w:ascii="Cambria Math" w:hAnsi="Cambria Math"/>
                      <w:sz w:val="24"/>
                    </w:rPr>
                    <m:t>i</m:t>
                  </m:r>
                  <m:r>
                    <m:rPr>
                      <m:sty m:val="p"/>
                    </m:rPr>
                    <w:rPr>
                      <w:rFonts w:ascii="Cambria Math" w:hAnsi="Cambria Math"/>
                      <w:sz w:val="24"/>
                    </w:rPr>
                    <m:t>-1</m:t>
                  </m:r>
                  <m:r>
                    <m:rPr>
                      <m:sty m:val="p"/>
                    </m:rPr>
                    <w:rPr>
                      <w:rFonts w:ascii="Cambria Math" w:hAnsi="Cambria Math" w:hint="eastAsia"/>
                      <w:sz w:val="24"/>
                    </w:rPr>
                    <m:t>dy</m:t>
                  </m:r>
                </m:sub>
              </m:sSub>
              <m:r>
                <m:rPr>
                  <m:sty m:val="p"/>
                </m:rPr>
                <w:rPr>
                  <w:rFonts w:ascii="Cambria Math" w:hAnsi="Cambria Math"/>
                  <w:sz w:val="24"/>
                </w:rPr>
                <m:t>+Δ</m:t>
              </m:r>
              <m:sSub>
                <m:sSubPr>
                  <m:ctrlPr>
                    <w:rPr>
                      <w:rFonts w:ascii="Cambria Math" w:hAnsi="Cambria Math"/>
                      <w:sz w:val="24"/>
                    </w:rPr>
                  </m:ctrlPr>
                </m:sSubPr>
                <m:e>
                  <m:r>
                    <w:rPr>
                      <w:rFonts w:ascii="Cambria Math" w:hAnsi="Cambria Math"/>
                      <w:sz w:val="24"/>
                    </w:rPr>
                    <m:t>D</m:t>
                  </m:r>
                </m:e>
                <m:sub>
                  <m:r>
                    <w:rPr>
                      <w:rFonts w:ascii="Cambria Math" w:hAnsi="Cambria Math"/>
                      <w:sz w:val="24"/>
                    </w:rPr>
                    <m:t>i</m:t>
                  </m:r>
                  <m:r>
                    <w:rPr>
                      <w:rFonts w:ascii="Cambria Math" w:hAnsi="Cambria Math" w:hint="eastAsia"/>
                      <w:sz w:val="24"/>
                    </w:rPr>
                    <m:t>dy</m:t>
                  </m:r>
                </m:sub>
              </m:sSub>
              <m:r>
                <m:rPr>
                  <m:sty m:val="p"/>
                </m:rPr>
                <w:rPr>
                  <w:rFonts w:ascii="Cambria Math" w:hAnsi="Cambria Math"/>
                  <w:sz w:val="24"/>
                </w:rPr>
                <m:t>=</m:t>
              </m:r>
              <m:nary>
                <m:naryPr>
                  <m:chr m:val="∑"/>
                  <m:limLoc m:val="undOvr"/>
                  <m:grow m:val="1"/>
                  <m:ctrlPr>
                    <w:rPr>
                      <w:rFonts w:ascii="Cambria Math" w:hAnsi="Cambria Math"/>
                      <w:sz w:val="24"/>
                    </w:rPr>
                  </m:ctrlPr>
                </m:naryPr>
                <m:sub>
                  <m:r>
                    <w:rPr>
                      <w:rFonts w:ascii="Cambria Math" w:hAnsi="Cambria Math"/>
                      <w:sz w:val="24"/>
                    </w:rPr>
                    <m:t>k</m:t>
                  </m:r>
                  <m:r>
                    <m:rPr>
                      <m:sty m:val="p"/>
                    </m:rPr>
                    <w:rPr>
                      <w:rFonts w:ascii="Cambria Math" w:hAnsi="Cambria Math"/>
                      <w:sz w:val="24"/>
                    </w:rPr>
                    <m:t>=1</m:t>
                  </m:r>
                </m:sub>
                <m:sup>
                  <m:r>
                    <w:rPr>
                      <w:rFonts w:ascii="Cambria Math" w:hAnsi="Cambria Math"/>
                      <w:sz w:val="24"/>
                    </w:rPr>
                    <m:t>i</m:t>
                  </m:r>
                </m:sup>
                <m:e>
                  <m:r>
                    <m:rPr>
                      <m:sty m:val="p"/>
                    </m:rPr>
                    <w:rPr>
                      <w:rFonts w:ascii="Cambria Math" w:hAnsi="Cambria Math"/>
                      <w:sz w:val="24"/>
                    </w:rPr>
                    <m:t xml:space="preserve"> </m:t>
                  </m:r>
                </m:e>
              </m:nary>
              <m:r>
                <m:rPr>
                  <m:sty m:val="p"/>
                </m:rPr>
                <w:rPr>
                  <w:rFonts w:ascii="Cambria Math" w:hAnsi="Cambria Math"/>
                  <w:sz w:val="24"/>
                </w:rPr>
                <m:t>Δ</m:t>
              </m:r>
              <m:sSub>
                <m:sSubPr>
                  <m:ctrlPr>
                    <w:rPr>
                      <w:rFonts w:ascii="Cambria Math" w:hAnsi="Cambria Math"/>
                      <w:sz w:val="24"/>
                    </w:rPr>
                  </m:ctrlPr>
                </m:sSubPr>
                <m:e>
                  <m:r>
                    <w:rPr>
                      <w:rFonts w:ascii="Cambria Math" w:hAnsi="Cambria Math"/>
                      <w:sz w:val="24"/>
                    </w:rPr>
                    <m:t>D</m:t>
                  </m:r>
                </m:e>
                <m:sub>
                  <m:r>
                    <w:rPr>
                      <w:rFonts w:ascii="Cambria Math" w:hAnsi="Cambria Math"/>
                      <w:sz w:val="24"/>
                    </w:rPr>
                    <m:t>k</m:t>
                  </m:r>
                  <m:r>
                    <w:rPr>
                      <w:rFonts w:ascii="Cambria Math" w:hAnsi="Cambria Math" w:hint="eastAsia"/>
                      <w:sz w:val="24"/>
                    </w:rPr>
                    <m:t>dy</m:t>
                  </m:r>
                </m:sub>
              </m:sSub>
              <m:r>
                <m:rPr>
                  <m:sty m:val="p"/>
                </m:rPr>
                <w:rPr>
                  <w:rFonts w:ascii="Cambria Math" w:hAnsi="Cambria Math"/>
                  <w:sz w:val="24"/>
                </w:rPr>
                <m:t>#</m:t>
              </m:r>
              <m:d>
                <m:dPr>
                  <m:ctrlPr>
                    <w:rPr>
                      <w:rFonts w:ascii="Cambria Math" w:hAnsi="Cambria Math"/>
                      <w:iCs/>
                      <w:sz w:val="24"/>
                    </w:rPr>
                  </m:ctrlPr>
                </m:dPr>
                <m:e>
                  <m:r>
                    <m:rPr>
                      <m:sty m:val="p"/>
                    </m:rPr>
                    <w:rPr>
                      <w:rFonts w:ascii="Cambria Math" w:hAnsi="Cambria Math"/>
                      <w:sz w:val="24"/>
                    </w:rPr>
                    <m:t>11</m:t>
                  </m:r>
                </m:e>
              </m:d>
            </m:e>
          </m:eqArr>
        </m:oMath>
      </m:oMathPara>
    </w:p>
    <w:bookmarkEnd w:id="1603"/>
    <w:bookmarkEnd w:id="1604"/>
    <w:p w14:paraId="1730206F" w14:textId="77777777" w:rsidR="00596C71" w:rsidRDefault="00000000">
      <w:pPr>
        <w:spacing w:line="360" w:lineRule="auto"/>
        <w:rPr>
          <w:rFonts w:ascii="Cambria Math" w:hAnsi="Cambria Math"/>
          <w:sz w:val="24"/>
        </w:rPr>
      </w:pPr>
      <w:r>
        <w:rPr>
          <w:rFonts w:ascii="Cambria Math" w:hAnsi="Cambria Math"/>
          <w:sz w:val="24"/>
        </w:rPr>
        <w:t>式中</w:t>
      </w:r>
      <w:r>
        <w:rPr>
          <w:rFonts w:ascii="Cambria Math" w:hAnsi="Cambria Math" w:hint="eastAsia"/>
          <w:sz w:val="24"/>
        </w:rPr>
        <w:t>：</w:t>
      </w:r>
      <m:oMath>
        <m:sSub>
          <m:sSubPr>
            <m:ctrlPr>
              <w:rPr>
                <w:rFonts w:ascii="Cambria Math" w:hAnsi="Cambria Math"/>
                <w:sz w:val="24"/>
              </w:rPr>
            </m:ctrlPr>
          </m:sSubPr>
          <m:e>
            <m:r>
              <w:rPr>
                <w:rFonts w:ascii="Cambria Math" w:hAnsi="Cambria Math"/>
                <w:sz w:val="24"/>
              </w:rPr>
              <m:t>D</m:t>
            </m:r>
            <m:ctrlPr>
              <w:rPr>
                <w:rFonts w:ascii="Cambria Math" w:hAnsi="Cambria Math"/>
                <w:iCs/>
                <w:sz w:val="24"/>
              </w:rPr>
            </m:ctrlPr>
          </m:e>
          <m:sub>
            <m:r>
              <w:rPr>
                <w:rFonts w:ascii="Cambria Math" w:hAnsi="Cambria Math"/>
                <w:sz w:val="24"/>
              </w:rPr>
              <m:t>idy</m:t>
            </m:r>
          </m:sub>
        </m:sSub>
      </m:oMath>
      <w:r>
        <w:rPr>
          <w:rFonts w:ascii="Cambria Math" w:hAnsi="Cambria Math" w:hint="eastAsia"/>
          <w:sz w:val="24"/>
        </w:rPr>
        <w:t>、</w:t>
      </w:r>
      <m:oMath>
        <m:sSub>
          <m:sSubPr>
            <m:ctrlPr>
              <w:rPr>
                <w:rFonts w:ascii="Cambria Math" w:hAnsi="Cambria Math"/>
                <w:sz w:val="24"/>
              </w:rPr>
            </m:ctrlPr>
          </m:sSubPr>
          <m:e>
            <m:r>
              <w:rPr>
                <w:rFonts w:ascii="Cambria Math" w:hAnsi="Cambria Math"/>
                <w:sz w:val="24"/>
              </w:rPr>
              <m:t>D</m:t>
            </m:r>
          </m:e>
          <m:sub>
            <m:d>
              <m:dPr>
                <m:ctrlPr>
                  <w:rPr>
                    <w:rFonts w:ascii="Cambria Math" w:hAnsi="Cambria Math"/>
                    <w:i/>
                    <w:sz w:val="24"/>
                  </w:rPr>
                </m:ctrlPr>
              </m:dPr>
              <m:e>
                <m:r>
                  <w:rPr>
                    <w:rFonts w:ascii="Cambria Math" w:hAnsi="Cambria Math"/>
                    <w:sz w:val="24"/>
                  </w:rPr>
                  <m:t>i</m:t>
                </m:r>
                <m:r>
                  <m:rPr>
                    <m:sty m:val="p"/>
                  </m:rPr>
                  <w:rPr>
                    <w:rFonts w:ascii="Cambria Math" w:hAnsi="Cambria Math"/>
                    <w:sz w:val="24"/>
                  </w:rPr>
                  <m:t>-</m:t>
                </m:r>
                <m:r>
                  <m:rPr>
                    <m:nor/>
                  </m:rPr>
                  <w:rPr>
                    <w:sz w:val="24"/>
                  </w:rPr>
                  <m:t>1</m:t>
                </m:r>
                <m:ctrlPr>
                  <w:rPr>
                    <w:rFonts w:ascii="Cambria Math" w:hAnsi="Cambria Math"/>
                    <w:sz w:val="24"/>
                  </w:rPr>
                </m:ctrlPr>
              </m:e>
            </m:d>
            <m:r>
              <w:rPr>
                <w:rFonts w:ascii="Cambria Math" w:hAnsi="Cambria Math"/>
                <w:sz w:val="24"/>
              </w:rPr>
              <m:t>dy</m:t>
            </m:r>
          </m:sub>
        </m:sSub>
      </m:oMath>
      <w:r>
        <w:rPr>
          <w:i/>
          <w:iCs/>
          <w:sz w:val="24"/>
          <w:lang w:bidi="ar"/>
        </w:rPr>
        <w:t>——</w:t>
      </w:r>
      <w:r>
        <w:rPr>
          <w:rFonts w:ascii="Cambria Math" w:hAnsi="Cambria Math" w:hint="eastAsia"/>
          <w:sz w:val="24"/>
        </w:rPr>
        <w:t>平行钢丝索</w:t>
      </w:r>
      <w:r>
        <w:rPr>
          <w:rFonts w:ascii="Cambria Math" w:hAnsi="Cambria Math"/>
          <w:sz w:val="24"/>
        </w:rPr>
        <w:t>服役</w:t>
      </w:r>
      <m:oMath>
        <m:r>
          <w:rPr>
            <w:rFonts w:ascii="Cambria Math" w:hAnsi="Cambria Math"/>
            <w:sz w:val="24"/>
          </w:rPr>
          <m:t>i</m:t>
        </m:r>
      </m:oMath>
      <w:r>
        <w:rPr>
          <w:rFonts w:ascii="Cambria Math" w:hAnsi="Cambria Math"/>
          <w:sz w:val="24"/>
        </w:rPr>
        <w:t>年和</w:t>
      </w:r>
      <m:oMath>
        <m:r>
          <w:rPr>
            <w:rFonts w:ascii="Cambria Math" w:hAnsi="Cambria Math"/>
            <w:sz w:val="24"/>
          </w:rPr>
          <m:t>i</m:t>
        </m:r>
      </m:oMath>
      <w:r>
        <w:rPr>
          <w:rFonts w:ascii="Cambria Math" w:hAnsi="Cambria Math"/>
          <w:sz w:val="24"/>
        </w:rPr>
        <w:t>-</w:t>
      </w:r>
      <w:r>
        <w:rPr>
          <w:sz w:val="24"/>
        </w:rPr>
        <w:t>1</w:t>
      </w:r>
      <w:r>
        <w:rPr>
          <w:rFonts w:ascii="Cambria Math" w:hAnsi="Cambria Math"/>
          <w:sz w:val="24"/>
        </w:rPr>
        <w:t>年</w:t>
      </w:r>
      <w:r>
        <w:rPr>
          <w:rFonts w:ascii="Cambria Math" w:hAnsi="Cambria Math" w:hint="eastAsia"/>
          <w:sz w:val="24"/>
        </w:rPr>
        <w:t>的</w:t>
      </w:r>
      <w:r>
        <w:rPr>
          <w:rFonts w:hint="eastAsia"/>
          <w:sz w:val="24"/>
        </w:rPr>
        <w:t>累积动态疲劳损伤度</w:t>
      </w:r>
      <w:r>
        <w:rPr>
          <w:rFonts w:ascii="Cambria Math" w:hAnsi="Cambria Math" w:hint="eastAsia"/>
          <w:sz w:val="24"/>
        </w:rPr>
        <w:t>；</w:t>
      </w:r>
    </w:p>
    <w:p w14:paraId="2C590922" w14:textId="77777777" w:rsidR="00596C71" w:rsidRDefault="00000000">
      <w:pPr>
        <w:spacing w:line="360" w:lineRule="auto"/>
        <w:ind w:firstLineChars="300" w:firstLine="720"/>
        <w:rPr>
          <w:rFonts w:ascii="Cambria Math" w:hAnsi="Cambria Math"/>
          <w:sz w:val="24"/>
        </w:rPr>
      </w:pPr>
      <m:oMath>
        <m:r>
          <w:rPr>
            <w:rFonts w:ascii="Cambria Math" w:hAnsi="Cambria Math"/>
            <w:sz w:val="24"/>
          </w:rPr>
          <m:t>Δ</m:t>
        </m:r>
        <m:sSub>
          <m:sSubPr>
            <m:ctrlPr>
              <w:rPr>
                <w:rFonts w:ascii="Cambria Math" w:hAnsi="Cambria Math"/>
                <w:sz w:val="24"/>
              </w:rPr>
            </m:ctrlPr>
          </m:sSubPr>
          <m:e>
            <m:r>
              <w:rPr>
                <w:rFonts w:ascii="Cambria Math" w:hAnsi="Cambria Math"/>
                <w:sz w:val="24"/>
              </w:rPr>
              <m:t>D</m:t>
            </m:r>
          </m:e>
          <m:sub>
            <m:r>
              <w:rPr>
                <w:rFonts w:ascii="Cambria Math" w:hAnsi="Cambria Math"/>
                <w:sz w:val="24"/>
              </w:rPr>
              <m:t>i</m:t>
            </m:r>
            <m:r>
              <w:rPr>
                <w:rFonts w:ascii="Cambria Math" w:hAnsi="Cambria Math" w:hint="eastAsia"/>
                <w:sz w:val="24"/>
              </w:rPr>
              <m:t>dy</m:t>
            </m:r>
          </m:sub>
        </m:sSub>
      </m:oMath>
      <w:r>
        <w:rPr>
          <w:i/>
          <w:iCs/>
          <w:sz w:val="24"/>
          <w:lang w:bidi="ar"/>
        </w:rPr>
        <w:t>——</w:t>
      </w:r>
      <w:r>
        <w:rPr>
          <w:rFonts w:ascii="Cambria Math" w:hAnsi="Cambria Math"/>
          <w:sz w:val="24"/>
        </w:rPr>
        <w:t>第</w:t>
      </w:r>
      <m:oMath>
        <m:r>
          <w:rPr>
            <w:rFonts w:ascii="Cambria Math" w:hAnsi="Cambria Math"/>
            <w:sz w:val="24"/>
          </w:rPr>
          <m:t>i</m:t>
        </m:r>
      </m:oMath>
      <w:r>
        <w:rPr>
          <w:rFonts w:ascii="Cambria Math" w:hAnsi="Cambria Math"/>
          <w:sz w:val="24"/>
        </w:rPr>
        <w:t>年</w:t>
      </w:r>
      <w:r>
        <w:rPr>
          <w:rFonts w:ascii="Cambria Math" w:hAnsi="Cambria Math"/>
          <w:sz w:val="24"/>
        </w:rPr>
        <w:t>(</w:t>
      </w:r>
      <w:r>
        <w:rPr>
          <w:rFonts w:ascii="Cambria Math" w:hAnsi="Cambria Math"/>
          <w:sz w:val="24"/>
        </w:rPr>
        <w:t>从第</w:t>
      </w:r>
      <m:oMath>
        <m:r>
          <w:rPr>
            <w:rFonts w:ascii="Cambria Math" w:hAnsi="Cambria Math"/>
            <w:sz w:val="24"/>
          </w:rPr>
          <m:t>i</m:t>
        </m:r>
      </m:oMath>
      <w:r>
        <w:rPr>
          <w:rFonts w:ascii="Cambria Math" w:hAnsi="Cambria Math"/>
          <w:sz w:val="24"/>
        </w:rPr>
        <w:t>-</w:t>
      </w:r>
      <w:r>
        <w:rPr>
          <w:sz w:val="24"/>
        </w:rPr>
        <w:t>1</w:t>
      </w:r>
      <w:r>
        <w:rPr>
          <w:rFonts w:ascii="Cambria Math" w:hAnsi="Cambria Math"/>
          <w:sz w:val="24"/>
        </w:rPr>
        <w:t>年时间离散点至第</w:t>
      </w:r>
      <m:oMath>
        <m:r>
          <w:rPr>
            <w:rFonts w:ascii="Cambria Math" w:hAnsi="Cambria Math"/>
            <w:sz w:val="24"/>
          </w:rPr>
          <m:t>i</m:t>
        </m:r>
      </m:oMath>
      <w:r>
        <w:rPr>
          <w:rFonts w:ascii="Cambria Math" w:hAnsi="Cambria Math"/>
          <w:sz w:val="24"/>
        </w:rPr>
        <w:t>年时间离散点</w:t>
      </w:r>
      <w:r>
        <w:rPr>
          <w:rFonts w:ascii="Cambria Math" w:hAnsi="Cambria Math"/>
          <w:sz w:val="24"/>
        </w:rPr>
        <w:t>)</w:t>
      </w:r>
      <w:r>
        <w:rPr>
          <w:rFonts w:ascii="Cambria Math" w:hAnsi="Cambria Math"/>
          <w:sz w:val="24"/>
        </w:rPr>
        <w:t>的</w:t>
      </w:r>
      <w:r>
        <w:rPr>
          <w:rFonts w:hint="eastAsia"/>
          <w:sz w:val="24"/>
        </w:rPr>
        <w:t>动态疲劳损伤度</w:t>
      </w:r>
      <w:r>
        <w:rPr>
          <w:rFonts w:ascii="Cambria Math" w:hAnsi="Cambria Math"/>
          <w:sz w:val="24"/>
        </w:rPr>
        <w:t>增量。</w:t>
      </w:r>
    </w:p>
    <w:p w14:paraId="6EC029C7" w14:textId="77777777" w:rsidR="00596C71" w:rsidRDefault="00596C71">
      <w:pPr>
        <w:rPr>
          <w:sz w:val="24"/>
        </w:rPr>
      </w:pPr>
    </w:p>
    <w:sectPr w:rsidR="00596C71">
      <w:headerReference w:type="default" r:id="rId27"/>
      <w:pgSz w:w="11906" w:h="16838"/>
      <w:pgMar w:top="1440" w:right="1797" w:bottom="1440" w:left="1797" w:header="850"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4CB91C" w14:textId="77777777" w:rsidR="00E27EBF" w:rsidRDefault="00E27EBF">
      <w:r>
        <w:separator/>
      </w:r>
    </w:p>
  </w:endnote>
  <w:endnote w:type="continuationSeparator" w:id="0">
    <w:p w14:paraId="5253F9BF" w14:textId="77777777" w:rsidR="00E27EBF" w:rsidRDefault="00E27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Klee One"/>
    <w:charset w:val="80"/>
    <w:family w:val="auto"/>
    <w:pitch w:val="default"/>
    <w:sig w:usb0="00000000" w:usb1="0000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楷体_GB2312">
    <w:altName w:val="楷体"/>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1EA17" w14:textId="77777777" w:rsidR="00596C71" w:rsidRDefault="00000000">
    <w:pPr>
      <w:pStyle w:val="ab"/>
      <w:jc w:val="left"/>
      <w:rPr>
        <w:rFonts w:hint="eastAsia"/>
      </w:rPr>
    </w:pPr>
    <w:r>
      <w:rPr>
        <w:noProof/>
      </w:rPr>
      <mc:AlternateContent>
        <mc:Choice Requires="wps">
          <w:drawing>
            <wp:anchor distT="0" distB="0" distL="114300" distR="114300" simplePos="0" relativeHeight="251664384" behindDoc="0" locked="0" layoutInCell="1" allowOverlap="1" wp14:anchorId="1F08DB63" wp14:editId="31D53969">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10CD08" w14:textId="77777777" w:rsidR="00596C71" w:rsidRDefault="00000000">
                          <w:pPr>
                            <w:pStyle w:val="ab"/>
                            <w:jc w:val="left"/>
                            <w:rPr>
                              <w:rFonts w:hint="eastAsia"/>
                            </w:rPr>
                          </w:pPr>
                          <w:r>
                            <w:fldChar w:fldCharType="begin"/>
                          </w:r>
                          <w:r>
                            <w:instrText>PAGE   \* MERGEFORMAT</w:instrText>
                          </w:r>
                          <w:r>
                            <w:fldChar w:fldCharType="separate"/>
                          </w:r>
                          <w:r>
                            <w:rPr>
                              <w:lang w:val="zh-CN"/>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F08DB63" id="_x0000_t202" coordsize="21600,21600" o:spt="202" path="m,l,21600r21600,l21600,xe">
              <v:stroke joinstyle="miter"/>
              <v:path gradientshapeok="t" o:connecttype="rect"/>
            </v:shapetype>
            <v:shape id="文本框 1" o:spid="_x0000_s1026"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3610CD08" w14:textId="77777777" w:rsidR="00596C71" w:rsidRDefault="00000000">
                    <w:pPr>
                      <w:pStyle w:val="ab"/>
                      <w:jc w:val="left"/>
                      <w:rPr>
                        <w:rFonts w:hint="eastAsia"/>
                      </w:rPr>
                    </w:pPr>
                    <w:r>
                      <w:fldChar w:fldCharType="begin"/>
                    </w:r>
                    <w:r>
                      <w:instrText>PAGE   \* MERGEFORMAT</w:instrText>
                    </w:r>
                    <w:r>
                      <w:fldChar w:fldCharType="separate"/>
                    </w:r>
                    <w:r>
                      <w:rPr>
                        <w:lang w:val="zh-CN"/>
                      </w:rPr>
                      <w:t>2</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1CA3C" w14:textId="77777777" w:rsidR="00596C71" w:rsidRDefault="00596C71">
    <w:pPr>
      <w:pStyle w:val="ab"/>
      <w:ind w:right="360"/>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DE788" w14:textId="77777777" w:rsidR="00596C71" w:rsidRDefault="00596C71">
    <w:pPr>
      <w:pStyle w:val="ab"/>
      <w:pBdr>
        <w:top w:val="none" w:sz="0" w:space="1" w:color="808080" w:themeColor="background1" w:themeShade="80"/>
        <w:left w:val="none" w:sz="0" w:space="4" w:color="auto"/>
        <w:bottom w:val="none" w:sz="0" w:space="1" w:color="auto"/>
        <w:right w:val="none" w:sz="0" w:space="4" w:color="auto"/>
      </w:pBdr>
      <w:spacing w:before="0" w:after="0"/>
      <w:jc w:val="center"/>
      <w:rPr>
        <w:rFonts w:ascii="Times New Roman" w:hAnsi="Times New Roman" w:cs="Times New Roman"/>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8C6DF" w14:textId="77777777" w:rsidR="00596C71" w:rsidRDefault="00596C71">
    <w:pPr>
      <w:pStyle w:val="ab"/>
      <w:pBdr>
        <w:top w:val="none" w:sz="0" w:space="1" w:color="808080" w:themeColor="background1" w:themeShade="80"/>
        <w:left w:val="none" w:sz="0" w:space="4" w:color="auto"/>
        <w:bottom w:val="none" w:sz="0" w:space="1" w:color="auto"/>
        <w:right w:val="none" w:sz="0" w:space="4" w:color="auto"/>
      </w:pBdr>
      <w:spacing w:before="0" w:after="0" w:line="360" w:lineRule="auto"/>
      <w:jc w:val="center"/>
      <w:rPr>
        <w:rFonts w:ascii="Times New Roman" w:hAnsi="Times New Roman" w:cs="Times New Roman"/>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09DBF" w14:textId="77777777" w:rsidR="00596C71" w:rsidRDefault="00596C71">
    <w:pPr>
      <w:pStyle w:val="ab"/>
      <w:pBdr>
        <w:top w:val="none" w:sz="0" w:space="1" w:color="808080" w:themeColor="background1" w:themeShade="80"/>
        <w:left w:val="none" w:sz="0" w:space="4" w:color="auto"/>
        <w:bottom w:val="none" w:sz="0" w:space="1" w:color="auto"/>
        <w:right w:val="none" w:sz="0" w:space="4" w:color="auto"/>
      </w:pBdr>
      <w:spacing w:before="0" w:after="0"/>
      <w:jc w:val="center"/>
      <w:rPr>
        <w:rFonts w:ascii="Times New Roman" w:hAnsi="Times New Roman" w:cs="Times New Roman"/>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1E53E" w14:textId="77777777" w:rsidR="00596C71" w:rsidRDefault="00000000">
    <w:pPr>
      <w:pStyle w:val="ab"/>
      <w:spacing w:before="0" w:after="0"/>
      <w:jc w:val="left"/>
      <w:rPr>
        <w:rFonts w:hint="eastAsia"/>
      </w:rPr>
    </w:pPr>
    <w:r>
      <w:rPr>
        <w:noProof/>
      </w:rPr>
      <mc:AlternateContent>
        <mc:Choice Requires="wps">
          <w:drawing>
            <wp:anchor distT="0" distB="0" distL="114300" distR="114300" simplePos="0" relativeHeight="251665408" behindDoc="0" locked="0" layoutInCell="1" allowOverlap="1" wp14:anchorId="66BBD706" wp14:editId="4F34E44F">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F47248" w14:textId="77777777" w:rsidR="00596C71" w:rsidRDefault="00000000">
                          <w:pPr>
                            <w:pStyle w:val="ab"/>
                            <w:spacing w:before="0" w:after="0"/>
                            <w:jc w:val="left"/>
                            <w:rPr>
                              <w:rFonts w:hint="eastAsia"/>
                            </w:rPr>
                          </w:pPr>
                          <w:r>
                            <w:rPr>
                              <w:rStyle w:val="af3"/>
                              <w:rFonts w:cs="Times New Roman"/>
                            </w:rPr>
                            <w:fldChar w:fldCharType="begin"/>
                          </w:r>
                          <w:r>
                            <w:rPr>
                              <w:rStyle w:val="af3"/>
                              <w:rFonts w:cs="Times New Roman"/>
                            </w:rPr>
                            <w:instrText>PAGE   \* MERGEFORMAT</w:instrText>
                          </w:r>
                          <w:r>
                            <w:rPr>
                              <w:rStyle w:val="af3"/>
                              <w:rFonts w:cs="Times New Roman"/>
                            </w:rPr>
                            <w:fldChar w:fldCharType="separate"/>
                          </w:r>
                          <w:r>
                            <w:rPr>
                              <w:rStyle w:val="af3"/>
                              <w:rFonts w:cs="Times New Roman"/>
                            </w:rPr>
                            <w:t>2</w:t>
                          </w:r>
                          <w:r>
                            <w:rPr>
                              <w:rStyle w:val="af3"/>
                              <w:rFonts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6BBD706" id="_x0000_t202" coordsize="21600,21600" o:spt="202" path="m,l,21600r21600,l21600,xe">
              <v:stroke joinstyle="miter"/>
              <v:path gradientshapeok="t" o:connecttype="rect"/>
            </v:shapetype>
            <v:shape id="文本框 7" o:spid="_x0000_s1027" type="#_x0000_t202" style="position:absolute;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53F47248" w14:textId="77777777" w:rsidR="00596C71" w:rsidRDefault="00000000">
                    <w:pPr>
                      <w:pStyle w:val="ab"/>
                      <w:spacing w:before="0" w:after="0"/>
                      <w:jc w:val="left"/>
                      <w:rPr>
                        <w:rFonts w:hint="eastAsia"/>
                      </w:rPr>
                    </w:pPr>
                    <w:r>
                      <w:rPr>
                        <w:rStyle w:val="af3"/>
                        <w:rFonts w:cs="Times New Roman"/>
                      </w:rPr>
                      <w:fldChar w:fldCharType="begin"/>
                    </w:r>
                    <w:r>
                      <w:rPr>
                        <w:rStyle w:val="af3"/>
                        <w:rFonts w:cs="Times New Roman"/>
                      </w:rPr>
                      <w:instrText>PAGE   \* MERGEFORMAT</w:instrText>
                    </w:r>
                    <w:r>
                      <w:rPr>
                        <w:rStyle w:val="af3"/>
                        <w:rFonts w:cs="Times New Roman"/>
                      </w:rPr>
                      <w:fldChar w:fldCharType="separate"/>
                    </w:r>
                    <w:r>
                      <w:rPr>
                        <w:rStyle w:val="af3"/>
                        <w:rFonts w:cs="Times New Roman"/>
                      </w:rPr>
                      <w:t>2</w:t>
                    </w:r>
                    <w:r>
                      <w:rPr>
                        <w:rStyle w:val="af3"/>
                        <w:rFonts w:cs="Times New Roman"/>
                      </w:rP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5887548"/>
      <w:docPartObj>
        <w:docPartGallery w:val="AutoText"/>
      </w:docPartObj>
    </w:sdtPr>
    <w:sdtEndPr>
      <w:rPr>
        <w:rFonts w:ascii="宋体" w:hAnsi="宋体"/>
        <w:sz w:val="21"/>
        <w:szCs w:val="21"/>
      </w:rPr>
    </w:sdtEndPr>
    <w:sdtContent>
      <w:p w14:paraId="737CB1EB" w14:textId="77777777" w:rsidR="00596C71" w:rsidRDefault="00000000">
        <w:pPr>
          <w:pStyle w:val="ab"/>
          <w:jc w:val="center"/>
          <w:rPr>
            <w:rFonts w:ascii="宋体" w:hAnsi="宋体" w:hint="eastAsia"/>
            <w:sz w:val="21"/>
            <w:szCs w:val="21"/>
          </w:rPr>
        </w:pPr>
        <w:r>
          <w:rPr>
            <w:rFonts w:ascii="宋体" w:hAnsi="宋体"/>
            <w:sz w:val="21"/>
            <w:szCs w:val="21"/>
          </w:rPr>
          <w:fldChar w:fldCharType="begin"/>
        </w:r>
        <w:r>
          <w:rPr>
            <w:rFonts w:ascii="宋体" w:hAnsi="宋体"/>
            <w:sz w:val="21"/>
            <w:szCs w:val="21"/>
          </w:rPr>
          <w:instrText>PAGE   \* MERGEFORMAT</w:instrText>
        </w:r>
        <w:r>
          <w:rPr>
            <w:rFonts w:ascii="宋体" w:hAnsi="宋体"/>
            <w:sz w:val="21"/>
            <w:szCs w:val="21"/>
          </w:rPr>
          <w:fldChar w:fldCharType="separate"/>
        </w:r>
        <w:r>
          <w:rPr>
            <w:rFonts w:ascii="宋体" w:hAnsi="宋体"/>
            <w:sz w:val="21"/>
            <w:szCs w:val="21"/>
            <w:lang w:val="zh-CN"/>
          </w:rPr>
          <w:t>2</w:t>
        </w:r>
        <w:r>
          <w:rPr>
            <w:rFonts w:ascii="宋体" w:hAnsi="宋体"/>
            <w:sz w:val="21"/>
            <w:szCs w:val="21"/>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39426" w14:textId="77777777" w:rsidR="00596C71" w:rsidRDefault="00000000">
    <w:pPr>
      <w:pStyle w:val="ab"/>
      <w:spacing w:before="0" w:after="0"/>
      <w:jc w:val="left"/>
      <w:rPr>
        <w:rFonts w:hint="eastAsia"/>
      </w:rPr>
    </w:pPr>
    <w:r>
      <w:rPr>
        <w:noProof/>
      </w:rPr>
      <mc:AlternateContent>
        <mc:Choice Requires="wps">
          <w:drawing>
            <wp:anchor distT="0" distB="0" distL="114300" distR="114300" simplePos="0" relativeHeight="251666432" behindDoc="0" locked="0" layoutInCell="1" allowOverlap="1" wp14:anchorId="3B279074" wp14:editId="77DD7F3D">
              <wp:simplePos x="0" y="0"/>
              <wp:positionH relativeFrom="margin">
                <wp:align>center</wp:align>
              </wp:positionH>
              <wp:positionV relativeFrom="paragraph">
                <wp:posOffset>0</wp:posOffset>
              </wp:positionV>
              <wp:extent cx="1828800" cy="1828800"/>
              <wp:effectExtent l="0" t="0" r="0" b="0"/>
              <wp:wrapNone/>
              <wp:docPr id="1679799087" name="文本框 16797990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664911" w14:textId="77777777" w:rsidR="00596C71" w:rsidRDefault="00000000">
                          <w:pPr>
                            <w:pStyle w:val="ab"/>
                            <w:spacing w:before="0" w:after="0"/>
                            <w:jc w:val="left"/>
                            <w:rPr>
                              <w:rFonts w:hint="eastAsia"/>
                            </w:rPr>
                          </w:pPr>
                          <w:r>
                            <w:rPr>
                              <w:rStyle w:val="af3"/>
                              <w:rFonts w:cs="Times New Roman"/>
                            </w:rPr>
                            <w:fldChar w:fldCharType="begin"/>
                          </w:r>
                          <w:r>
                            <w:rPr>
                              <w:rStyle w:val="af3"/>
                              <w:rFonts w:cs="Times New Roman"/>
                            </w:rPr>
                            <w:instrText>PAGE   \* MERGEFORMAT</w:instrText>
                          </w:r>
                          <w:r>
                            <w:rPr>
                              <w:rStyle w:val="af3"/>
                              <w:rFonts w:cs="Times New Roman"/>
                            </w:rPr>
                            <w:fldChar w:fldCharType="separate"/>
                          </w:r>
                          <w:r>
                            <w:rPr>
                              <w:rStyle w:val="af3"/>
                              <w:rFonts w:cs="Times New Roman"/>
                            </w:rPr>
                            <w:t>2</w:t>
                          </w:r>
                          <w:r>
                            <w:rPr>
                              <w:rStyle w:val="af3"/>
                              <w:rFonts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B279074" id="_x0000_t202" coordsize="21600,21600" o:spt="202" path="m,l,21600r21600,l21600,xe">
              <v:stroke joinstyle="miter"/>
              <v:path gradientshapeok="t" o:connecttype="rect"/>
            </v:shapetype>
            <v:shape id="文本框 1679799087" o:spid="_x0000_s1028" type="#_x0000_t202" style="position:absolute;margin-left:0;margin-top:0;width:2in;height:2in;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65664911" w14:textId="77777777" w:rsidR="00596C71" w:rsidRDefault="00000000">
                    <w:pPr>
                      <w:pStyle w:val="ab"/>
                      <w:spacing w:before="0" w:after="0"/>
                      <w:jc w:val="left"/>
                      <w:rPr>
                        <w:rFonts w:hint="eastAsia"/>
                      </w:rPr>
                    </w:pPr>
                    <w:r>
                      <w:rPr>
                        <w:rStyle w:val="af3"/>
                        <w:rFonts w:cs="Times New Roman"/>
                      </w:rPr>
                      <w:fldChar w:fldCharType="begin"/>
                    </w:r>
                    <w:r>
                      <w:rPr>
                        <w:rStyle w:val="af3"/>
                        <w:rFonts w:cs="Times New Roman"/>
                      </w:rPr>
                      <w:instrText>PAGE   \* MERGEFORMAT</w:instrText>
                    </w:r>
                    <w:r>
                      <w:rPr>
                        <w:rStyle w:val="af3"/>
                        <w:rFonts w:cs="Times New Roman"/>
                      </w:rPr>
                      <w:fldChar w:fldCharType="separate"/>
                    </w:r>
                    <w:r>
                      <w:rPr>
                        <w:rStyle w:val="af3"/>
                        <w:rFonts w:cs="Times New Roman"/>
                      </w:rPr>
                      <w:t>2</w:t>
                    </w:r>
                    <w:r>
                      <w:rPr>
                        <w:rStyle w:val="af3"/>
                        <w:rFonts w:cs="Times New Roman"/>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ED4C18" w14:textId="77777777" w:rsidR="00E27EBF" w:rsidRDefault="00E27EBF">
      <w:r>
        <w:separator/>
      </w:r>
    </w:p>
  </w:footnote>
  <w:footnote w:type="continuationSeparator" w:id="0">
    <w:p w14:paraId="09802C21" w14:textId="77777777" w:rsidR="00E27EBF" w:rsidRDefault="00E27E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AF641" w14:textId="77777777" w:rsidR="00596C71" w:rsidRDefault="00596C71">
    <w:pPr>
      <w:pStyle w:val="affa"/>
      <w:jc w:val="left"/>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11CF7" w14:textId="77777777" w:rsidR="00596C71" w:rsidRDefault="00596C71">
    <w:pPr>
      <w:pStyle w:val="ad"/>
      <w:jc w:val="left"/>
      <w:rPr>
        <w:rFonts w:ascii="黑体" w:hAnsi="黑体"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347DD" w14:textId="77777777" w:rsidR="00596C71" w:rsidRDefault="00596C71">
    <w:pPr>
      <w:pStyle w:val="ad"/>
      <w:jc w:val="both"/>
      <w:rPr>
        <w:rFonts w:hint="eastAsia"/>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FD6A5" w14:textId="77777777" w:rsidR="00596C71" w:rsidRDefault="00000000">
    <w:pPr>
      <w:snapToGrid w:val="0"/>
      <w:rPr>
        <w:sz w:val="18"/>
        <w:szCs w:val="18"/>
      </w:rPr>
    </w:pPr>
    <w:r>
      <w:rPr>
        <w:noProof/>
        <w:sz w:val="18"/>
        <w:szCs w:val="18"/>
      </w:rPr>
      <mc:AlternateContent>
        <mc:Choice Requires="wps">
          <w:drawing>
            <wp:anchor distT="0" distB="0" distL="114300" distR="114300" simplePos="0" relativeHeight="251667456" behindDoc="0" locked="0" layoutInCell="1" allowOverlap="1" wp14:anchorId="5C083FD1" wp14:editId="43852A7D">
              <wp:simplePos x="0" y="0"/>
              <wp:positionH relativeFrom="column">
                <wp:posOffset>2540</wp:posOffset>
              </wp:positionH>
              <wp:positionV relativeFrom="paragraph">
                <wp:posOffset>172720</wp:posOffset>
              </wp:positionV>
              <wp:extent cx="5270500" cy="635"/>
              <wp:effectExtent l="12065" t="10795" r="13335" b="7620"/>
              <wp:wrapNone/>
              <wp:docPr id="1551706254" name="直接连接符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0500" cy="635"/>
                      </a:xfrm>
                      <a:prstGeom prst="line">
                        <a:avLst/>
                      </a:prstGeom>
                      <a:noFill/>
                      <a:ln w="12700">
                        <a:solidFill>
                          <a:srgbClr val="000000"/>
                        </a:solidFill>
                        <a:round/>
                      </a:ln>
                    </wps:spPr>
                    <wps:bodyPr/>
                  </wps:wsp>
                </a:graphicData>
              </a:graphic>
            </wp:anchor>
          </w:drawing>
        </mc:Choice>
        <mc:Fallback xmlns:wpsCustomData="http://www.wps.cn/officeDocument/2013/wpsCustomData">
          <w:pict>
            <v:line id="直接连接符 14" o:spid="_x0000_s1026" o:spt="20" style="position:absolute;left:0pt;margin-left:0.2pt;margin-top:13.6pt;height:0.05pt;width:415pt;z-index:251667456;mso-width-relative:page;mso-height-relative:page;" filled="f" stroked="t" coordsize="21600,21600" o:gfxdata="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B&#10;SUrUAAAABgEAAA8AAAAAAAAAAQAgAAAAIgAAAGRycy9kb3ducmV2LnhtbFBLAQIUABQAAAAIAIdO&#10;4kB8f/7L7gEAALcDAAAOAAAAAAAAAAEAIAAAACMBAABkcnMvZTJvRG9jLnhtbFBLBQYAAAAABgAG&#10;AFkBAACDBQAAAAA=&#10;">
              <v:fill on="f" focussize="0,0"/>
              <v:stroke weight="1pt" color="#000000" joinstyle="round"/>
              <v:imagedata o:title=""/>
              <o:lock v:ext="edit" aspectratio="f"/>
            </v:line>
          </w:pict>
        </mc:Fallback>
      </mc:AlternateContent>
    </w:r>
    <w:r>
      <w:rPr>
        <w:rFonts w:hint="eastAsia"/>
        <w:sz w:val="18"/>
        <w:szCs w:val="18"/>
      </w:rPr>
      <w:t>公路桥梁缆索结构养护技术指南</w:t>
    </w:r>
  </w:p>
  <w:p w14:paraId="457A2F17" w14:textId="77777777" w:rsidR="00596C71" w:rsidRDefault="00596C71">
    <w:pPr>
      <w:pStyle w:val="ad"/>
      <w:rPr>
        <w:rFonts w:hint="eastAsia"/>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04683" w14:textId="77777777" w:rsidR="00596C71" w:rsidRDefault="00000000">
    <w:pPr>
      <w:pStyle w:val="affa"/>
      <w:jc w:val="left"/>
      <w:rPr>
        <w:rFonts w:hint="eastAsia"/>
      </w:rPr>
    </w:pPr>
    <w:bookmarkStart w:id="4" w:name="_Hlk155881933"/>
    <w:bookmarkStart w:id="5" w:name="_Hlk155881934"/>
    <w:r>
      <w:t>DB/T XXX-XXXX</w:t>
    </w:r>
    <w:bookmarkEnd w:id="4"/>
    <w:bookmarkEnd w:id="5"/>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8315F" w14:textId="77777777" w:rsidR="00596C71" w:rsidRDefault="00000000">
    <w:pPr>
      <w:snapToGrid w:val="0"/>
      <w:rPr>
        <w:sz w:val="18"/>
        <w:szCs w:val="18"/>
      </w:rPr>
    </w:pPr>
    <w:r>
      <w:rPr>
        <w:rFonts w:hint="eastAsia"/>
        <w:sz w:val="18"/>
        <w:szCs w:val="18"/>
      </w:rPr>
      <w:t>公路桥梁缆索结构养护技术指南</w:t>
    </w:r>
    <w:r>
      <w:rPr>
        <w:rFonts w:hint="eastAsia"/>
        <w:sz w:val="18"/>
        <w:szCs w:val="18"/>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87CC6" w14:textId="77777777" w:rsidR="00596C71" w:rsidRDefault="00000000">
    <w:pPr>
      <w:snapToGrid w:val="0"/>
      <w:rPr>
        <w:sz w:val="18"/>
        <w:szCs w:val="18"/>
      </w:rPr>
    </w:pPr>
    <w:r>
      <w:rPr>
        <w:noProof/>
        <w:sz w:val="18"/>
        <w:szCs w:val="18"/>
      </w:rPr>
      <mc:AlternateContent>
        <mc:Choice Requires="wps">
          <w:drawing>
            <wp:anchor distT="0" distB="0" distL="114300" distR="114300" simplePos="0" relativeHeight="251663360" behindDoc="0" locked="0" layoutInCell="1" allowOverlap="1" wp14:anchorId="076743D8" wp14:editId="1FA2728A">
              <wp:simplePos x="0" y="0"/>
              <wp:positionH relativeFrom="column">
                <wp:posOffset>0</wp:posOffset>
              </wp:positionH>
              <wp:positionV relativeFrom="paragraph">
                <wp:posOffset>135255</wp:posOffset>
              </wp:positionV>
              <wp:extent cx="5270500" cy="635"/>
              <wp:effectExtent l="10160" t="7620" r="15240" b="10795"/>
              <wp:wrapNone/>
              <wp:docPr id="2012704646" name="直线 10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0500" cy="635"/>
                      </a:xfrm>
                      <a:prstGeom prst="line">
                        <a:avLst/>
                      </a:prstGeom>
                      <a:noFill/>
                      <a:ln w="12700">
                        <a:solidFill>
                          <a:srgbClr val="000000"/>
                        </a:solidFill>
                        <a:round/>
                      </a:ln>
                    </wps:spPr>
                    <wps:bodyPr/>
                  </wps:wsp>
                </a:graphicData>
              </a:graphic>
            </wp:anchor>
          </w:drawing>
        </mc:Choice>
        <mc:Fallback xmlns:wpsCustomData="http://www.wps.cn/officeDocument/2013/wpsCustomData">
          <w:pict>
            <v:line id="直线 1025" o:spid="_x0000_s1026" o:spt="20" style="position:absolute;left:0pt;margin-left:0pt;margin-top:10.65pt;height:0.05pt;width:415pt;z-index:251663360;mso-width-relative:page;mso-height-relative:page;" filled="f" stroked="t" coordsize="21600,21600" o:gfxdata="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ptwds1QAAAAYBAAAP&#10;AAAAAAAAAAEAIAAAACIAAABkcnMvZG93bnJldi54bWxQSwECFAAUAAAACACHTuJASaaUqOIBAACw&#10;AwAADgAAAAAAAAABACAAAAAkAQAAZHJzL2Uyb0RvYy54bWxQSwUGAAAAAAYABgBZAQAAeAUAAAAA&#10;">
              <v:fill on="f" focussize="0,0"/>
              <v:stroke weight="1pt" color="#000000" joinstyle="round"/>
              <v:imagedata o:title=""/>
              <o:lock v:ext="edit" aspectratio="f"/>
            </v:line>
          </w:pict>
        </mc:Fallback>
      </mc:AlternateContent>
    </w:r>
    <w:r>
      <w:rPr>
        <w:rFonts w:hint="eastAsia"/>
        <w:sz w:val="18"/>
        <w:szCs w:val="18"/>
      </w:rPr>
      <w:t>公路桥梁缆索结构养护技术指南</w:t>
    </w:r>
    <w:r>
      <w:rPr>
        <w:rFonts w:hint="eastAsia"/>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FEC965B"/>
    <w:multiLevelType w:val="multilevel"/>
    <w:tmpl w:val="9FEC965B"/>
    <w:lvl w:ilvl="0">
      <w:start w:val="1"/>
      <w:numFmt w:val="decimal"/>
      <w:suff w:val="space"/>
      <w:lvlText w:val="%1."/>
      <w:lvlJc w:val="left"/>
      <w:pPr>
        <w:ind w:left="0" w:firstLine="40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1" w15:restartNumberingAfterBreak="0">
    <w:nsid w:val="00014478"/>
    <w:multiLevelType w:val="multilevel"/>
    <w:tmpl w:val="00014478"/>
    <w:lvl w:ilvl="0">
      <w:start w:val="1"/>
      <w:numFmt w:val="decimal"/>
      <w:suff w:val="space"/>
      <w:lvlText w:val="%1."/>
      <w:lvlJc w:val="left"/>
      <w:pPr>
        <w:ind w:left="0" w:firstLine="40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2" w15:restartNumberingAfterBreak="0">
    <w:nsid w:val="0A01747C"/>
    <w:multiLevelType w:val="multilevel"/>
    <w:tmpl w:val="0A01747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1A2E1F0E"/>
    <w:multiLevelType w:val="multilevel"/>
    <w:tmpl w:val="1A2E1F0E"/>
    <w:lvl w:ilvl="0">
      <w:start w:val="1"/>
      <w:numFmt w:val="decimal"/>
      <w:suff w:val="space"/>
      <w:lvlText w:val="%1."/>
      <w:lvlJc w:val="left"/>
      <w:pPr>
        <w:ind w:left="0" w:firstLine="40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4" w15:restartNumberingAfterBreak="0">
    <w:nsid w:val="1BDF01E4"/>
    <w:multiLevelType w:val="multilevel"/>
    <w:tmpl w:val="1BDF01E4"/>
    <w:lvl w:ilvl="0">
      <w:start w:val="1"/>
      <w:numFmt w:val="decimal"/>
      <w:suff w:val="space"/>
      <w:lvlText w:val="%1."/>
      <w:lvlJc w:val="left"/>
      <w:pPr>
        <w:ind w:left="0" w:firstLine="40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5" w15:restartNumberingAfterBreak="0">
    <w:nsid w:val="1DC67D01"/>
    <w:multiLevelType w:val="multilevel"/>
    <w:tmpl w:val="60DC3391"/>
    <w:lvl w:ilvl="0">
      <w:start w:val="1"/>
      <w:numFmt w:val="decimal"/>
      <w:lvlText w:val="%1)"/>
      <w:lvlJc w:val="left"/>
      <w:pPr>
        <w:ind w:left="0" w:firstLine="40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6" w15:restartNumberingAfterBreak="0">
    <w:nsid w:val="1FE12B94"/>
    <w:multiLevelType w:val="multilevel"/>
    <w:tmpl w:val="1FE12B94"/>
    <w:lvl w:ilvl="0">
      <w:start w:val="1"/>
      <w:numFmt w:val="decimal"/>
      <w:suff w:val="space"/>
      <w:lvlText w:val="%1."/>
      <w:lvlJc w:val="left"/>
      <w:pPr>
        <w:ind w:left="0" w:firstLine="40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7" w15:restartNumberingAfterBreak="0">
    <w:nsid w:val="231C170A"/>
    <w:multiLevelType w:val="multilevel"/>
    <w:tmpl w:val="231C170A"/>
    <w:lvl w:ilvl="0">
      <w:start w:val="1"/>
      <w:numFmt w:val="decimal"/>
      <w:suff w:val="space"/>
      <w:lvlText w:val="%1."/>
      <w:lvlJc w:val="left"/>
      <w:pPr>
        <w:ind w:left="0" w:firstLine="40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8" w15:restartNumberingAfterBreak="0">
    <w:nsid w:val="239D6C4F"/>
    <w:multiLevelType w:val="multilevel"/>
    <w:tmpl w:val="239D6C4F"/>
    <w:lvl w:ilvl="0">
      <w:start w:val="1"/>
      <w:numFmt w:val="decimal"/>
      <w:suff w:val="space"/>
      <w:lvlText w:val="%1."/>
      <w:lvlJc w:val="left"/>
      <w:pPr>
        <w:ind w:left="0" w:firstLine="40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9" w15:restartNumberingAfterBreak="0">
    <w:nsid w:val="2CE20817"/>
    <w:multiLevelType w:val="multilevel"/>
    <w:tmpl w:val="2CE20817"/>
    <w:lvl w:ilvl="0">
      <w:start w:val="1"/>
      <w:numFmt w:val="decimal"/>
      <w:suff w:val="space"/>
      <w:lvlText w:val="%1."/>
      <w:lvlJc w:val="left"/>
      <w:pPr>
        <w:ind w:left="0" w:firstLine="40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10" w15:restartNumberingAfterBreak="0">
    <w:nsid w:val="319D1170"/>
    <w:multiLevelType w:val="multilevel"/>
    <w:tmpl w:val="319D1170"/>
    <w:lvl w:ilvl="0">
      <w:start w:val="1"/>
      <w:numFmt w:val="decimal"/>
      <w:suff w:val="space"/>
      <w:lvlText w:val="%1."/>
      <w:lvlJc w:val="left"/>
      <w:pPr>
        <w:ind w:left="0" w:firstLine="40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11" w15:restartNumberingAfterBreak="0">
    <w:nsid w:val="31AE231A"/>
    <w:multiLevelType w:val="multilevel"/>
    <w:tmpl w:val="31AE231A"/>
    <w:lvl w:ilvl="0">
      <w:start w:val="4"/>
      <w:numFmt w:val="upperLetter"/>
      <w:suff w:val="nothing"/>
      <w:lvlText w:val="附录%1"/>
      <w:lvlJc w:val="left"/>
      <w:pPr>
        <w:ind w:left="0" w:firstLine="0"/>
      </w:pPr>
      <w:rPr>
        <w:rFonts w:hint="eastAsia"/>
      </w:rPr>
    </w:lvl>
    <w:lvl w:ilvl="1">
      <w:numFmt w:val="decimal"/>
      <w:suff w:val="nothing"/>
      <w:lvlText w:val="%1.%2　"/>
      <w:lvlJc w:val="left"/>
      <w:pPr>
        <w:ind w:left="0" w:firstLine="0"/>
      </w:pPr>
      <w:rPr>
        <w:rFonts w:ascii="Times New Roman" w:hAnsi="Times New Roman" w:cs="Times New Roman" w:hint="default"/>
        <w:i w:val="0"/>
        <w:iCs w:val="0"/>
      </w:rPr>
    </w:lvl>
    <w:lvl w:ilvl="2">
      <w:start w:val="1"/>
      <w:numFmt w:val="decimal"/>
      <w:suff w:val="nothing"/>
      <w:lvlText w:val="%1.%2.%3　"/>
      <w:lvlJc w:val="left"/>
      <w:pPr>
        <w:ind w:left="0" w:firstLine="0"/>
      </w:pPr>
      <w:rPr>
        <w:rFonts w:ascii="Times New Roman" w:hAnsi="Times New Roman" w:cs="Times New Roman" w:hint="default"/>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2" w15:restartNumberingAfterBreak="0">
    <w:nsid w:val="31E852F2"/>
    <w:multiLevelType w:val="multilevel"/>
    <w:tmpl w:val="31E852F2"/>
    <w:lvl w:ilvl="0">
      <w:start w:val="1"/>
      <w:numFmt w:val="decimal"/>
      <w:suff w:val="space"/>
      <w:lvlText w:val="%1."/>
      <w:lvlJc w:val="left"/>
      <w:pPr>
        <w:ind w:left="0" w:firstLine="40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13" w15:restartNumberingAfterBreak="0">
    <w:nsid w:val="341D6CE5"/>
    <w:multiLevelType w:val="multilevel"/>
    <w:tmpl w:val="341D6CE5"/>
    <w:lvl w:ilvl="0">
      <w:start w:val="1"/>
      <w:numFmt w:val="decimal"/>
      <w:suff w:val="space"/>
      <w:lvlText w:val="%1."/>
      <w:lvlJc w:val="left"/>
      <w:pPr>
        <w:ind w:left="0" w:firstLine="40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14" w15:restartNumberingAfterBreak="0">
    <w:nsid w:val="368E15F7"/>
    <w:multiLevelType w:val="multilevel"/>
    <w:tmpl w:val="368E15F7"/>
    <w:lvl w:ilvl="0">
      <w:start w:val="1"/>
      <w:numFmt w:val="decimal"/>
      <w:suff w:val="space"/>
      <w:lvlText w:val="%1."/>
      <w:lvlJc w:val="left"/>
      <w:pPr>
        <w:ind w:left="0" w:firstLine="40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15" w15:restartNumberingAfterBreak="0">
    <w:nsid w:val="3F8224BF"/>
    <w:multiLevelType w:val="multilevel"/>
    <w:tmpl w:val="3F8224BF"/>
    <w:lvl w:ilvl="0">
      <w:start w:val="1"/>
      <w:numFmt w:val="decimal"/>
      <w:suff w:val="space"/>
      <w:lvlText w:val="%1."/>
      <w:lvlJc w:val="left"/>
      <w:pPr>
        <w:ind w:left="0" w:firstLine="40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16" w15:restartNumberingAfterBreak="0">
    <w:nsid w:val="40AB197A"/>
    <w:multiLevelType w:val="multilevel"/>
    <w:tmpl w:val="40AB197A"/>
    <w:lvl w:ilvl="0">
      <w:start w:val="1"/>
      <w:numFmt w:val="decimal"/>
      <w:pStyle w:val="a"/>
      <w:lvlText w:val="%1"/>
      <w:lvlJc w:val="left"/>
      <w:pPr>
        <w:ind w:left="0" w:firstLine="0"/>
      </w:pPr>
      <w:rPr>
        <w:rFonts w:hint="eastAsia"/>
      </w:rPr>
    </w:lvl>
    <w:lvl w:ilvl="1">
      <w:start w:val="1"/>
      <w:numFmt w:val="decimal"/>
      <w:pStyle w:val="a0"/>
      <w:lvlText w:val="%1.%2"/>
      <w:lvlJc w:val="left"/>
      <w:pPr>
        <w:ind w:left="576" w:hanging="576"/>
      </w:pPr>
      <w:rPr>
        <w:rFonts w:hint="eastAsia"/>
      </w:rPr>
    </w:lvl>
    <w:lvl w:ilvl="2">
      <w:start w:val="1"/>
      <w:numFmt w:val="decimal"/>
      <w:pStyle w:val="a1"/>
      <w:suff w:val="space"/>
      <w:lvlText w:val="%1.%2.%3"/>
      <w:lvlJc w:val="left"/>
      <w:rPr>
        <w:rFonts w:ascii="Times New Roman" w:hAnsi="Times New Roman" w:cs="Times New Roman" w:hint="eastAsia"/>
        <w:b/>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7" w15:restartNumberingAfterBreak="0">
    <w:nsid w:val="423F1F03"/>
    <w:multiLevelType w:val="multilevel"/>
    <w:tmpl w:val="423F1F03"/>
    <w:lvl w:ilvl="0">
      <w:start w:val="1"/>
      <w:numFmt w:val="decimal"/>
      <w:suff w:val="space"/>
      <w:lvlText w:val="%1."/>
      <w:lvlJc w:val="left"/>
      <w:pPr>
        <w:ind w:left="0" w:firstLine="40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18" w15:restartNumberingAfterBreak="0">
    <w:nsid w:val="45EA6B66"/>
    <w:multiLevelType w:val="multilevel"/>
    <w:tmpl w:val="45EA6B66"/>
    <w:lvl w:ilvl="0">
      <w:start w:val="1"/>
      <w:numFmt w:val="decimal"/>
      <w:suff w:val="space"/>
      <w:lvlText w:val="%1."/>
      <w:lvlJc w:val="left"/>
      <w:pPr>
        <w:ind w:left="0" w:firstLine="40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19" w15:restartNumberingAfterBreak="0">
    <w:nsid w:val="46516158"/>
    <w:multiLevelType w:val="multilevel"/>
    <w:tmpl w:val="46516158"/>
    <w:lvl w:ilvl="0">
      <w:start w:val="1"/>
      <w:numFmt w:val="upperLetter"/>
      <w:suff w:val="nothing"/>
      <w:lvlText w:val="附录%1"/>
      <w:lvlJc w:val="left"/>
      <w:pPr>
        <w:ind w:left="0" w:firstLine="0"/>
      </w:pPr>
      <w:rPr>
        <w:rFonts w:hint="eastAsia"/>
      </w:rPr>
    </w:lvl>
    <w:lvl w:ilvl="1">
      <w:start w:val="1"/>
      <w:numFmt w:val="decimal"/>
      <w:pStyle w:val="2"/>
      <w:suff w:val="nothing"/>
      <w:lvlText w:val="%1.%2　"/>
      <w:lvlJc w:val="left"/>
      <w:pPr>
        <w:ind w:left="0" w:firstLine="0"/>
      </w:pPr>
      <w:rPr>
        <w:rFonts w:ascii="Times New Roman" w:hAnsi="Times New Roman" w:cs="Times New Roman" w:hint="default"/>
        <w:i w:val="0"/>
        <w:iCs w:val="0"/>
      </w:rPr>
    </w:lvl>
    <w:lvl w:ilvl="2">
      <w:start w:val="1"/>
      <w:numFmt w:val="decimal"/>
      <w:suff w:val="nothing"/>
      <w:lvlText w:val="%1.%2.%3　"/>
      <w:lvlJc w:val="left"/>
      <w:pPr>
        <w:ind w:left="0" w:firstLine="0"/>
      </w:pPr>
      <w:rPr>
        <w:rFonts w:ascii="Times New Roman" w:hAnsi="Times New Roman" w:cs="Times New Roman" w:hint="default"/>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0" w15:restartNumberingAfterBreak="0">
    <w:nsid w:val="46CE0E45"/>
    <w:multiLevelType w:val="multilevel"/>
    <w:tmpl w:val="46CE0E45"/>
    <w:lvl w:ilvl="0">
      <w:start w:val="1"/>
      <w:numFmt w:val="decimal"/>
      <w:suff w:val="space"/>
      <w:lvlText w:val="%1."/>
      <w:lvlJc w:val="left"/>
      <w:pPr>
        <w:ind w:left="0" w:firstLine="40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21" w15:restartNumberingAfterBreak="0">
    <w:nsid w:val="48C90C28"/>
    <w:multiLevelType w:val="multilevel"/>
    <w:tmpl w:val="48C90C28"/>
    <w:lvl w:ilvl="0">
      <w:start w:val="1"/>
      <w:numFmt w:val="decimal"/>
      <w:suff w:val="space"/>
      <w:lvlText w:val="%1."/>
      <w:lvlJc w:val="left"/>
      <w:pPr>
        <w:ind w:left="0" w:firstLine="40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22" w15:restartNumberingAfterBreak="0">
    <w:nsid w:val="49D82B3D"/>
    <w:multiLevelType w:val="multilevel"/>
    <w:tmpl w:val="49D82B3D"/>
    <w:lvl w:ilvl="0">
      <w:start w:val="1"/>
      <w:numFmt w:val="decimal"/>
      <w:pStyle w:val="1"/>
      <w:suff w:val="nothing"/>
      <w:lvlText w:val="%1 "/>
      <w:lvlJc w:val="left"/>
      <w:pPr>
        <w:ind w:left="0" w:firstLine="0"/>
      </w:pPr>
      <w:rPr>
        <w:rFonts w:ascii="Times New Roman" w:eastAsia="黑体" w:hAnsi="Times New Roman" w:hint="default"/>
        <w:b w:val="0"/>
        <w:i w:val="0"/>
        <w:sz w:val="36"/>
        <w:szCs w:val="36"/>
      </w:rPr>
    </w:lvl>
    <w:lvl w:ilvl="1">
      <w:start w:val="1"/>
      <w:numFmt w:val="decimal"/>
      <w:pStyle w:val="20"/>
      <w:suff w:val="space"/>
      <w:lvlText w:val="%1.%2"/>
      <w:lvlJc w:val="left"/>
      <w:pPr>
        <w:ind w:left="0" w:firstLine="0"/>
      </w:pPr>
    </w:lvl>
    <w:lvl w:ilvl="2">
      <w:start w:val="1"/>
      <w:numFmt w:val="decimal"/>
      <w:pStyle w:val="3"/>
      <w:suff w:val="space"/>
      <w:lvlText w:val="%1.%2.%3"/>
      <w:lvlJc w:val="left"/>
      <w:pPr>
        <w:ind w:left="2211" w:firstLine="200"/>
      </w:pPr>
      <w:rPr>
        <w:rFonts w:ascii="Times New Roman" w:eastAsia="宋体" w:hAnsi="Times New Roman" w:cs="宋体" w:hint="default"/>
        <w:b w:val="0"/>
        <w:i w:val="0"/>
        <w:sz w:val="24"/>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3" w15:restartNumberingAfterBreak="0">
    <w:nsid w:val="4B4569F2"/>
    <w:multiLevelType w:val="multilevel"/>
    <w:tmpl w:val="4B4569F2"/>
    <w:lvl w:ilvl="0">
      <w:start w:val="1"/>
      <w:numFmt w:val="decimal"/>
      <w:suff w:val="space"/>
      <w:lvlText w:val="%1."/>
      <w:lvlJc w:val="left"/>
      <w:pPr>
        <w:ind w:left="0" w:firstLine="40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24" w15:restartNumberingAfterBreak="0">
    <w:nsid w:val="4E567B1D"/>
    <w:multiLevelType w:val="multilevel"/>
    <w:tmpl w:val="4DDC6F86"/>
    <w:lvl w:ilvl="0">
      <w:start w:val="1"/>
      <w:numFmt w:val="decimal"/>
      <w:suff w:val="space"/>
      <w:lvlText w:val="%1."/>
      <w:lvlJc w:val="left"/>
      <w:pPr>
        <w:ind w:left="0" w:firstLine="400"/>
      </w:pPr>
      <w:rPr>
        <w:rFonts w:ascii="Times New Roman" w:hAnsi="Times New Roman" w:cs="Times New Roman" w:hint="default"/>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25" w15:restartNumberingAfterBreak="0">
    <w:nsid w:val="4F1F1245"/>
    <w:multiLevelType w:val="multilevel"/>
    <w:tmpl w:val="4F1F1245"/>
    <w:lvl w:ilvl="0">
      <w:start w:val="1"/>
      <w:numFmt w:val="decimal"/>
      <w:suff w:val="space"/>
      <w:lvlText w:val="%1."/>
      <w:lvlJc w:val="left"/>
      <w:pPr>
        <w:ind w:left="0" w:firstLine="40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26" w15:restartNumberingAfterBreak="0">
    <w:nsid w:val="51945E07"/>
    <w:multiLevelType w:val="multilevel"/>
    <w:tmpl w:val="4DDC6F86"/>
    <w:lvl w:ilvl="0">
      <w:start w:val="1"/>
      <w:numFmt w:val="decimal"/>
      <w:suff w:val="space"/>
      <w:lvlText w:val="%1."/>
      <w:lvlJc w:val="left"/>
      <w:pPr>
        <w:ind w:left="0" w:firstLine="400"/>
      </w:pPr>
      <w:rPr>
        <w:rFonts w:ascii="Times New Roman" w:hAnsi="Times New Roman" w:cs="Times New Roman" w:hint="default"/>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27" w15:restartNumberingAfterBreak="0">
    <w:nsid w:val="52210033"/>
    <w:multiLevelType w:val="multilevel"/>
    <w:tmpl w:val="52210033"/>
    <w:lvl w:ilvl="0">
      <w:start w:val="1"/>
      <w:numFmt w:val="decimal"/>
      <w:suff w:val="space"/>
      <w:lvlText w:val="%1."/>
      <w:lvlJc w:val="left"/>
      <w:pPr>
        <w:ind w:left="0" w:firstLine="40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28" w15:restartNumberingAfterBreak="0">
    <w:nsid w:val="52E01596"/>
    <w:multiLevelType w:val="multilevel"/>
    <w:tmpl w:val="52E01596"/>
    <w:lvl w:ilvl="0">
      <w:start w:val="1"/>
      <w:numFmt w:val="decimal"/>
      <w:suff w:val="space"/>
      <w:lvlText w:val="%1."/>
      <w:lvlJc w:val="left"/>
      <w:pPr>
        <w:ind w:left="0" w:firstLine="40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29" w15:restartNumberingAfterBreak="0">
    <w:nsid w:val="60DC3391"/>
    <w:multiLevelType w:val="multilevel"/>
    <w:tmpl w:val="60DC3391"/>
    <w:lvl w:ilvl="0">
      <w:start w:val="1"/>
      <w:numFmt w:val="decimal"/>
      <w:lvlText w:val="%1)"/>
      <w:lvlJc w:val="left"/>
      <w:pPr>
        <w:ind w:left="0" w:firstLine="40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30" w15:restartNumberingAfterBreak="0">
    <w:nsid w:val="61386205"/>
    <w:multiLevelType w:val="multilevel"/>
    <w:tmpl w:val="61386205"/>
    <w:lvl w:ilvl="0">
      <w:start w:val="1"/>
      <w:numFmt w:val="upperLetter"/>
      <w:suff w:val="nothing"/>
      <w:lvlText w:val="附录%1"/>
      <w:lvlJc w:val="left"/>
      <w:pPr>
        <w:ind w:left="0" w:firstLine="0"/>
      </w:pPr>
      <w:rPr>
        <w:rFonts w:hint="eastAsia"/>
      </w:rPr>
    </w:lvl>
    <w:lvl w:ilvl="1">
      <w:start w:val="1"/>
      <w:numFmt w:val="decimal"/>
      <w:suff w:val="nothing"/>
      <w:lvlText w:val="%1.%2　"/>
      <w:lvlJc w:val="left"/>
      <w:pPr>
        <w:ind w:left="0" w:firstLine="0"/>
      </w:pPr>
      <w:rPr>
        <w:rFonts w:ascii="Times New Roman" w:hAnsi="Times New Roman" w:cs="Times New Roman" w:hint="default"/>
        <w:i w:val="0"/>
        <w:iCs w:val="0"/>
      </w:rPr>
    </w:lvl>
    <w:lvl w:ilvl="2">
      <w:start w:val="1"/>
      <w:numFmt w:val="decimal"/>
      <w:suff w:val="nothing"/>
      <w:lvlText w:val="%1.%2.%3　"/>
      <w:lvlJc w:val="left"/>
      <w:pPr>
        <w:ind w:left="0" w:firstLine="0"/>
      </w:pPr>
      <w:rPr>
        <w:rFonts w:ascii="Times New Roman" w:hAnsi="Times New Roman" w:cs="Times New Roman" w:hint="default"/>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1" w15:restartNumberingAfterBreak="0">
    <w:nsid w:val="6F071D65"/>
    <w:multiLevelType w:val="multilevel"/>
    <w:tmpl w:val="6F071D65"/>
    <w:lvl w:ilvl="0">
      <w:start w:val="5"/>
      <w:numFmt w:val="upperLetter"/>
      <w:suff w:val="nothing"/>
      <w:lvlText w:val="附录%1"/>
      <w:lvlJc w:val="left"/>
      <w:pPr>
        <w:ind w:left="0" w:firstLine="0"/>
      </w:pPr>
      <w:rPr>
        <w:rFonts w:hint="eastAsia"/>
      </w:rPr>
    </w:lvl>
    <w:lvl w:ilvl="1">
      <w:start w:val="1"/>
      <w:numFmt w:val="decimal"/>
      <w:suff w:val="nothing"/>
      <w:lvlText w:val="%1.%2　"/>
      <w:lvlJc w:val="left"/>
      <w:pPr>
        <w:ind w:left="0" w:firstLine="0"/>
      </w:pPr>
      <w:rPr>
        <w:rFonts w:ascii="Times New Roman" w:hAnsi="Times New Roman" w:cs="Times New Roman" w:hint="default"/>
        <w:i w:val="0"/>
        <w:iCs w:val="0"/>
      </w:rPr>
    </w:lvl>
    <w:lvl w:ilvl="2">
      <w:start w:val="1"/>
      <w:numFmt w:val="decimal"/>
      <w:suff w:val="nothing"/>
      <w:lvlText w:val="%1.%2.%3　"/>
      <w:lvlJc w:val="left"/>
      <w:pPr>
        <w:ind w:left="0" w:firstLine="0"/>
      </w:pPr>
      <w:rPr>
        <w:rFonts w:ascii="Times New Roman" w:hAnsi="Times New Roman" w:cs="Times New Roman" w:hint="default"/>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2" w15:restartNumberingAfterBreak="0">
    <w:nsid w:val="79BD1F0D"/>
    <w:multiLevelType w:val="multilevel"/>
    <w:tmpl w:val="79BD1F0D"/>
    <w:lvl w:ilvl="0">
      <w:start w:val="1"/>
      <w:numFmt w:val="decimal"/>
      <w:suff w:val="space"/>
      <w:lvlText w:val="%1."/>
      <w:lvlJc w:val="left"/>
      <w:pPr>
        <w:ind w:left="0" w:firstLine="40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33" w15:restartNumberingAfterBreak="0">
    <w:nsid w:val="7A3D553F"/>
    <w:multiLevelType w:val="multilevel"/>
    <w:tmpl w:val="7A3D553F"/>
    <w:lvl w:ilvl="0">
      <w:start w:val="1"/>
      <w:numFmt w:val="decimal"/>
      <w:suff w:val="space"/>
      <w:lvlText w:val="%1."/>
      <w:lvlJc w:val="left"/>
      <w:pPr>
        <w:ind w:left="0" w:firstLine="40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34" w15:restartNumberingAfterBreak="0">
    <w:nsid w:val="7C25604B"/>
    <w:multiLevelType w:val="multilevel"/>
    <w:tmpl w:val="7C25604B"/>
    <w:lvl w:ilvl="0">
      <w:start w:val="1"/>
      <w:numFmt w:val="decimal"/>
      <w:pStyle w:val="4"/>
      <w:suff w:val="nothing"/>
      <w:lvlText w:val="%1)"/>
      <w:lvlJc w:val="left"/>
      <w:pPr>
        <w:ind w:left="0" w:firstLine="600"/>
      </w:pPr>
      <w:rPr>
        <w:rFonts w:ascii="Times New Roman" w:hAnsi="Times New Roman" w:cs="Times New Roman"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347559462">
    <w:abstractNumId w:val="22"/>
  </w:num>
  <w:num w:numId="2" w16cid:durableId="1077633997">
    <w:abstractNumId w:val="34"/>
  </w:num>
  <w:num w:numId="3" w16cid:durableId="1052659979">
    <w:abstractNumId w:val="2"/>
  </w:num>
  <w:num w:numId="4" w16cid:durableId="1408073564">
    <w:abstractNumId w:val="16"/>
  </w:num>
  <w:num w:numId="5" w16cid:durableId="856650133">
    <w:abstractNumId w:val="19"/>
  </w:num>
  <w:num w:numId="6" w16cid:durableId="2027948467">
    <w:abstractNumId w:val="24"/>
  </w:num>
  <w:num w:numId="7" w16cid:durableId="1007486526">
    <w:abstractNumId w:val="8"/>
  </w:num>
  <w:num w:numId="8" w16cid:durableId="50815979">
    <w:abstractNumId w:val="7"/>
  </w:num>
  <w:num w:numId="9" w16cid:durableId="2066290005">
    <w:abstractNumId w:val="0"/>
  </w:num>
  <w:num w:numId="10" w16cid:durableId="2068019839">
    <w:abstractNumId w:val="24"/>
    <w:lvlOverride w:ilvl="0">
      <w:startOverride w:val="1"/>
    </w:lvlOverride>
  </w:num>
  <w:num w:numId="11" w16cid:durableId="1549948841">
    <w:abstractNumId w:val="17"/>
  </w:num>
  <w:num w:numId="12" w16cid:durableId="840117818">
    <w:abstractNumId w:val="4"/>
  </w:num>
  <w:num w:numId="13" w16cid:durableId="416093123">
    <w:abstractNumId w:val="21"/>
  </w:num>
  <w:num w:numId="14" w16cid:durableId="131093863">
    <w:abstractNumId w:val="25"/>
  </w:num>
  <w:num w:numId="15" w16cid:durableId="17745474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81063478">
    <w:abstractNumId w:val="24"/>
    <w:lvlOverride w:ilvl="0">
      <w:startOverride w:val="1"/>
    </w:lvlOverride>
  </w:num>
  <w:num w:numId="17" w16cid:durableId="1419984026">
    <w:abstractNumId w:val="27"/>
  </w:num>
  <w:num w:numId="18" w16cid:durableId="1190340491">
    <w:abstractNumId w:val="29"/>
  </w:num>
  <w:num w:numId="19" w16cid:durableId="515509986">
    <w:abstractNumId w:val="20"/>
  </w:num>
  <w:num w:numId="20" w16cid:durableId="24342174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34492787">
    <w:abstractNumId w:val="1"/>
  </w:num>
  <w:num w:numId="22" w16cid:durableId="1421246462">
    <w:abstractNumId w:val="14"/>
  </w:num>
  <w:num w:numId="23" w16cid:durableId="773936896">
    <w:abstractNumId w:val="9"/>
  </w:num>
  <w:num w:numId="24" w16cid:durableId="780494101">
    <w:abstractNumId w:val="33"/>
  </w:num>
  <w:num w:numId="25" w16cid:durableId="875196577">
    <w:abstractNumId w:val="28"/>
  </w:num>
  <w:num w:numId="26" w16cid:durableId="1356350557">
    <w:abstractNumId w:val="24"/>
    <w:lvlOverride w:ilvl="0">
      <w:startOverride w:val="1"/>
    </w:lvlOverride>
  </w:num>
  <w:num w:numId="27" w16cid:durableId="956563680">
    <w:abstractNumId w:val="13"/>
  </w:num>
  <w:num w:numId="28" w16cid:durableId="238104462">
    <w:abstractNumId w:val="23"/>
  </w:num>
  <w:num w:numId="29" w16cid:durableId="1223491658">
    <w:abstractNumId w:val="6"/>
  </w:num>
  <w:num w:numId="30" w16cid:durableId="132873666">
    <w:abstractNumId w:val="18"/>
  </w:num>
  <w:num w:numId="31" w16cid:durableId="1745907483">
    <w:abstractNumId w:val="32"/>
  </w:num>
  <w:num w:numId="32" w16cid:durableId="430199710">
    <w:abstractNumId w:val="24"/>
    <w:lvlOverride w:ilvl="0">
      <w:startOverride w:val="1"/>
    </w:lvlOverride>
  </w:num>
  <w:num w:numId="33" w16cid:durableId="14235240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14524361">
    <w:abstractNumId w:val="3"/>
  </w:num>
  <w:num w:numId="35" w16cid:durableId="1601986335">
    <w:abstractNumId w:val="12"/>
  </w:num>
  <w:num w:numId="36" w16cid:durableId="8816683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40961658">
    <w:abstractNumId w:val="24"/>
    <w:lvlOverride w:ilvl="0">
      <w:startOverride w:val="1"/>
    </w:lvlOverride>
  </w:num>
  <w:num w:numId="38" w16cid:durableId="1083380508">
    <w:abstractNumId w:val="24"/>
    <w:lvlOverride w:ilvl="0">
      <w:startOverride w:val="1"/>
    </w:lvlOverride>
  </w:num>
  <w:num w:numId="39" w16cid:durableId="1404791590">
    <w:abstractNumId w:val="24"/>
    <w:lvlOverride w:ilvl="0">
      <w:startOverride w:val="1"/>
    </w:lvlOverride>
  </w:num>
  <w:num w:numId="40" w16cid:durableId="15814083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06310165">
    <w:abstractNumId w:val="24"/>
    <w:lvlOverride w:ilvl="0">
      <w:startOverride w:val="1"/>
    </w:lvlOverride>
  </w:num>
  <w:num w:numId="42" w16cid:durableId="573666636">
    <w:abstractNumId w:val="24"/>
  </w:num>
  <w:num w:numId="43" w16cid:durableId="200909735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82297777">
    <w:abstractNumId w:val="34"/>
    <w:lvlOverride w:ilvl="0">
      <w:startOverride w:val="1"/>
    </w:lvlOverride>
  </w:num>
  <w:num w:numId="45" w16cid:durableId="1082222271">
    <w:abstractNumId w:val="34"/>
    <w:lvlOverride w:ilvl="0">
      <w:startOverride w:val="1"/>
    </w:lvlOverride>
  </w:num>
  <w:num w:numId="46" w16cid:durableId="6468837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1427286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412793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187331851">
    <w:abstractNumId w:val="10"/>
  </w:num>
  <w:num w:numId="50" w16cid:durableId="4502748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942685340">
    <w:abstractNumId w:val="24"/>
    <w:lvlOverride w:ilvl="0">
      <w:startOverride w:val="1"/>
    </w:lvlOverride>
  </w:num>
  <w:num w:numId="52" w16cid:durableId="1757438752">
    <w:abstractNumId w:val="24"/>
    <w:lvlOverride w:ilvl="0">
      <w:startOverride w:val="1"/>
    </w:lvlOverride>
  </w:num>
  <w:num w:numId="53" w16cid:durableId="801584106">
    <w:abstractNumId w:val="15"/>
  </w:num>
  <w:num w:numId="54" w16cid:durableId="1904827616">
    <w:abstractNumId w:val="24"/>
    <w:lvlOverride w:ilvl="0">
      <w:startOverride w:val="1"/>
    </w:lvlOverride>
  </w:num>
  <w:num w:numId="55" w16cid:durableId="975725115">
    <w:abstractNumId w:val="30"/>
  </w:num>
  <w:num w:numId="56" w16cid:durableId="1061976996">
    <w:abstractNumId w:val="11"/>
  </w:num>
  <w:num w:numId="57" w16cid:durableId="1298143603">
    <w:abstractNumId w:val="31"/>
  </w:num>
  <w:num w:numId="58" w16cid:durableId="140779238">
    <w:abstractNumId w:val="26"/>
  </w:num>
  <w:num w:numId="59" w16cid:durableId="1495413908">
    <w:abstractNumId w:val="34"/>
  </w:num>
  <w:num w:numId="60" w16cid:durableId="1513841502">
    <w:abstractNumId w:val="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defaultTabStop w:val="0"/>
  <w:drawingGridHorizontalSpacing w:val="105"/>
  <w:drawingGridVerticalSpacing w:val="156"/>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GJhNDkyZjM3YWZmZTQ3MDVjZmIzMmVkYWU5MDM2MDUifQ=="/>
    <w:docVar w:name="KSO_WPS_MARK_KEY" w:val="97521512-3493-4def-aa82-00135fd2b0ea"/>
  </w:docVars>
  <w:rsids>
    <w:rsidRoot w:val="00C70EC2"/>
    <w:rsid w:val="000006EE"/>
    <w:rsid w:val="00001398"/>
    <w:rsid w:val="00001A78"/>
    <w:rsid w:val="00001D18"/>
    <w:rsid w:val="00002356"/>
    <w:rsid w:val="000025BC"/>
    <w:rsid w:val="00002657"/>
    <w:rsid w:val="00002854"/>
    <w:rsid w:val="00002B03"/>
    <w:rsid w:val="00002DC1"/>
    <w:rsid w:val="0000301F"/>
    <w:rsid w:val="000030E7"/>
    <w:rsid w:val="00003167"/>
    <w:rsid w:val="000031C3"/>
    <w:rsid w:val="00003790"/>
    <w:rsid w:val="00003F37"/>
    <w:rsid w:val="00003F3D"/>
    <w:rsid w:val="00003FA7"/>
    <w:rsid w:val="0000412E"/>
    <w:rsid w:val="00004501"/>
    <w:rsid w:val="00004566"/>
    <w:rsid w:val="00004948"/>
    <w:rsid w:val="00004C0F"/>
    <w:rsid w:val="00004DC7"/>
    <w:rsid w:val="000052E1"/>
    <w:rsid w:val="00005575"/>
    <w:rsid w:val="00005823"/>
    <w:rsid w:val="000058B6"/>
    <w:rsid w:val="000058F5"/>
    <w:rsid w:val="00006291"/>
    <w:rsid w:val="0000645C"/>
    <w:rsid w:val="000065D6"/>
    <w:rsid w:val="00006994"/>
    <w:rsid w:val="00006B30"/>
    <w:rsid w:val="00006CE5"/>
    <w:rsid w:val="000073B8"/>
    <w:rsid w:val="00007BB5"/>
    <w:rsid w:val="00007DD3"/>
    <w:rsid w:val="0001043E"/>
    <w:rsid w:val="0001099E"/>
    <w:rsid w:val="00010A1F"/>
    <w:rsid w:val="00010C25"/>
    <w:rsid w:val="00011058"/>
    <w:rsid w:val="000110AD"/>
    <w:rsid w:val="0001130D"/>
    <w:rsid w:val="0001141A"/>
    <w:rsid w:val="0001193A"/>
    <w:rsid w:val="00011BB3"/>
    <w:rsid w:val="00011C24"/>
    <w:rsid w:val="000120EB"/>
    <w:rsid w:val="00012281"/>
    <w:rsid w:val="000124E4"/>
    <w:rsid w:val="00012785"/>
    <w:rsid w:val="000128EF"/>
    <w:rsid w:val="000129B4"/>
    <w:rsid w:val="00012EF8"/>
    <w:rsid w:val="000134CD"/>
    <w:rsid w:val="00013951"/>
    <w:rsid w:val="00013CEA"/>
    <w:rsid w:val="00013D0A"/>
    <w:rsid w:val="00014098"/>
    <w:rsid w:val="000140B8"/>
    <w:rsid w:val="0001444C"/>
    <w:rsid w:val="0001492B"/>
    <w:rsid w:val="00014D55"/>
    <w:rsid w:val="00014DD4"/>
    <w:rsid w:val="00014E3E"/>
    <w:rsid w:val="0001561B"/>
    <w:rsid w:val="000159DB"/>
    <w:rsid w:val="00015D4D"/>
    <w:rsid w:val="00015DDE"/>
    <w:rsid w:val="000161AC"/>
    <w:rsid w:val="00016453"/>
    <w:rsid w:val="000168D5"/>
    <w:rsid w:val="00016B37"/>
    <w:rsid w:val="0001739A"/>
    <w:rsid w:val="00017698"/>
    <w:rsid w:val="00020052"/>
    <w:rsid w:val="00020108"/>
    <w:rsid w:val="00020117"/>
    <w:rsid w:val="000201E4"/>
    <w:rsid w:val="000204A8"/>
    <w:rsid w:val="0002066F"/>
    <w:rsid w:val="000209FA"/>
    <w:rsid w:val="00020AC1"/>
    <w:rsid w:val="00020DAF"/>
    <w:rsid w:val="00020FB5"/>
    <w:rsid w:val="00021149"/>
    <w:rsid w:val="0002200B"/>
    <w:rsid w:val="00022279"/>
    <w:rsid w:val="000227FE"/>
    <w:rsid w:val="00022873"/>
    <w:rsid w:val="00022C58"/>
    <w:rsid w:val="00023780"/>
    <w:rsid w:val="00023A5A"/>
    <w:rsid w:val="00023AF1"/>
    <w:rsid w:val="0002400A"/>
    <w:rsid w:val="00024486"/>
    <w:rsid w:val="00024941"/>
    <w:rsid w:val="00024AB1"/>
    <w:rsid w:val="000254A9"/>
    <w:rsid w:val="0002596A"/>
    <w:rsid w:val="00025975"/>
    <w:rsid w:val="00026A90"/>
    <w:rsid w:val="0002704E"/>
    <w:rsid w:val="00027293"/>
    <w:rsid w:val="0002738E"/>
    <w:rsid w:val="00027E32"/>
    <w:rsid w:val="0003030C"/>
    <w:rsid w:val="000303D1"/>
    <w:rsid w:val="00030AA5"/>
    <w:rsid w:val="00030E82"/>
    <w:rsid w:val="00031033"/>
    <w:rsid w:val="00031035"/>
    <w:rsid w:val="00031375"/>
    <w:rsid w:val="000318DB"/>
    <w:rsid w:val="00031B03"/>
    <w:rsid w:val="00031EFA"/>
    <w:rsid w:val="00032095"/>
    <w:rsid w:val="000326CF"/>
    <w:rsid w:val="00032B60"/>
    <w:rsid w:val="00032D95"/>
    <w:rsid w:val="000330A7"/>
    <w:rsid w:val="00033307"/>
    <w:rsid w:val="000336F1"/>
    <w:rsid w:val="0003438F"/>
    <w:rsid w:val="000343E4"/>
    <w:rsid w:val="00034873"/>
    <w:rsid w:val="00034ADE"/>
    <w:rsid w:val="00034B75"/>
    <w:rsid w:val="00034C08"/>
    <w:rsid w:val="00034E16"/>
    <w:rsid w:val="00035025"/>
    <w:rsid w:val="00035330"/>
    <w:rsid w:val="000356CA"/>
    <w:rsid w:val="00036B65"/>
    <w:rsid w:val="00036C31"/>
    <w:rsid w:val="000374DE"/>
    <w:rsid w:val="00037A69"/>
    <w:rsid w:val="00040F66"/>
    <w:rsid w:val="0004181D"/>
    <w:rsid w:val="00041AA5"/>
    <w:rsid w:val="00041E83"/>
    <w:rsid w:val="000421F1"/>
    <w:rsid w:val="00042B9D"/>
    <w:rsid w:val="00042BCA"/>
    <w:rsid w:val="0004393D"/>
    <w:rsid w:val="00043F52"/>
    <w:rsid w:val="00044003"/>
    <w:rsid w:val="000442C7"/>
    <w:rsid w:val="00044471"/>
    <w:rsid w:val="00044573"/>
    <w:rsid w:val="00044ECB"/>
    <w:rsid w:val="00045A1E"/>
    <w:rsid w:val="00045D0D"/>
    <w:rsid w:val="000460B3"/>
    <w:rsid w:val="00046627"/>
    <w:rsid w:val="0004673B"/>
    <w:rsid w:val="000468D8"/>
    <w:rsid w:val="00046AE1"/>
    <w:rsid w:val="00046C6B"/>
    <w:rsid w:val="000471FD"/>
    <w:rsid w:val="00047223"/>
    <w:rsid w:val="00047551"/>
    <w:rsid w:val="00047A72"/>
    <w:rsid w:val="00047A97"/>
    <w:rsid w:val="00047CC1"/>
    <w:rsid w:val="000500F8"/>
    <w:rsid w:val="00050910"/>
    <w:rsid w:val="000509C3"/>
    <w:rsid w:val="00050A04"/>
    <w:rsid w:val="000513F0"/>
    <w:rsid w:val="0005197F"/>
    <w:rsid w:val="00051E9E"/>
    <w:rsid w:val="000520F8"/>
    <w:rsid w:val="0005216F"/>
    <w:rsid w:val="00052918"/>
    <w:rsid w:val="0005298B"/>
    <w:rsid w:val="00052C6B"/>
    <w:rsid w:val="00052FA6"/>
    <w:rsid w:val="0005371D"/>
    <w:rsid w:val="00053BF7"/>
    <w:rsid w:val="00053D49"/>
    <w:rsid w:val="00054557"/>
    <w:rsid w:val="00054634"/>
    <w:rsid w:val="00054CA8"/>
    <w:rsid w:val="00054F90"/>
    <w:rsid w:val="00055043"/>
    <w:rsid w:val="000552F3"/>
    <w:rsid w:val="00055658"/>
    <w:rsid w:val="000557C5"/>
    <w:rsid w:val="00056A23"/>
    <w:rsid w:val="00057644"/>
    <w:rsid w:val="00057975"/>
    <w:rsid w:val="00057A40"/>
    <w:rsid w:val="00060B21"/>
    <w:rsid w:val="00060DB5"/>
    <w:rsid w:val="00060FA3"/>
    <w:rsid w:val="00061083"/>
    <w:rsid w:val="0006173B"/>
    <w:rsid w:val="00061ECD"/>
    <w:rsid w:val="000626C3"/>
    <w:rsid w:val="00062E31"/>
    <w:rsid w:val="00062EA9"/>
    <w:rsid w:val="000632BD"/>
    <w:rsid w:val="000633D5"/>
    <w:rsid w:val="000634C2"/>
    <w:rsid w:val="0006386D"/>
    <w:rsid w:val="00064155"/>
    <w:rsid w:val="00064547"/>
    <w:rsid w:val="0006460E"/>
    <w:rsid w:val="000654AE"/>
    <w:rsid w:val="00065521"/>
    <w:rsid w:val="0006592E"/>
    <w:rsid w:val="00065F6A"/>
    <w:rsid w:val="0006627D"/>
    <w:rsid w:val="00066577"/>
    <w:rsid w:val="00066AC0"/>
    <w:rsid w:val="00066F06"/>
    <w:rsid w:val="000671AD"/>
    <w:rsid w:val="000672EA"/>
    <w:rsid w:val="0006755C"/>
    <w:rsid w:val="0006776E"/>
    <w:rsid w:val="000701BD"/>
    <w:rsid w:val="0007057D"/>
    <w:rsid w:val="000707AC"/>
    <w:rsid w:val="00070F19"/>
    <w:rsid w:val="00070F51"/>
    <w:rsid w:val="0007110A"/>
    <w:rsid w:val="00071125"/>
    <w:rsid w:val="000712A0"/>
    <w:rsid w:val="00071408"/>
    <w:rsid w:val="0007140B"/>
    <w:rsid w:val="000718B7"/>
    <w:rsid w:val="00071AC4"/>
    <w:rsid w:val="00071C6D"/>
    <w:rsid w:val="00071EF3"/>
    <w:rsid w:val="00071FEE"/>
    <w:rsid w:val="000736CE"/>
    <w:rsid w:val="0007373B"/>
    <w:rsid w:val="00073AB5"/>
    <w:rsid w:val="00075334"/>
    <w:rsid w:val="0007534C"/>
    <w:rsid w:val="000759DE"/>
    <w:rsid w:val="00076042"/>
    <w:rsid w:val="000767FF"/>
    <w:rsid w:val="000771BE"/>
    <w:rsid w:val="00077527"/>
    <w:rsid w:val="0007752A"/>
    <w:rsid w:val="000803EF"/>
    <w:rsid w:val="00080559"/>
    <w:rsid w:val="000806A7"/>
    <w:rsid w:val="00080862"/>
    <w:rsid w:val="00080EF4"/>
    <w:rsid w:val="0008109A"/>
    <w:rsid w:val="00081AE2"/>
    <w:rsid w:val="00081B5C"/>
    <w:rsid w:val="00081DD2"/>
    <w:rsid w:val="0008243B"/>
    <w:rsid w:val="000824FE"/>
    <w:rsid w:val="00082537"/>
    <w:rsid w:val="00082D36"/>
    <w:rsid w:val="000830AF"/>
    <w:rsid w:val="000831CA"/>
    <w:rsid w:val="000834A5"/>
    <w:rsid w:val="00083606"/>
    <w:rsid w:val="00083703"/>
    <w:rsid w:val="00083FB3"/>
    <w:rsid w:val="00084C5A"/>
    <w:rsid w:val="000857F7"/>
    <w:rsid w:val="00085933"/>
    <w:rsid w:val="0008597C"/>
    <w:rsid w:val="00085D28"/>
    <w:rsid w:val="000860A2"/>
    <w:rsid w:val="00086184"/>
    <w:rsid w:val="000861E7"/>
    <w:rsid w:val="0008631D"/>
    <w:rsid w:val="00086542"/>
    <w:rsid w:val="000866D2"/>
    <w:rsid w:val="00086843"/>
    <w:rsid w:val="00086AEC"/>
    <w:rsid w:val="00086B77"/>
    <w:rsid w:val="0008720B"/>
    <w:rsid w:val="000874C6"/>
    <w:rsid w:val="00090579"/>
    <w:rsid w:val="000906FC"/>
    <w:rsid w:val="00090890"/>
    <w:rsid w:val="00090C89"/>
    <w:rsid w:val="00090E8B"/>
    <w:rsid w:val="00091745"/>
    <w:rsid w:val="00091A25"/>
    <w:rsid w:val="00091DC4"/>
    <w:rsid w:val="00091EE3"/>
    <w:rsid w:val="00093652"/>
    <w:rsid w:val="00093A5A"/>
    <w:rsid w:val="00094400"/>
    <w:rsid w:val="00094577"/>
    <w:rsid w:val="00094638"/>
    <w:rsid w:val="000949E7"/>
    <w:rsid w:val="00094C75"/>
    <w:rsid w:val="00094CE5"/>
    <w:rsid w:val="00095163"/>
    <w:rsid w:val="0009560D"/>
    <w:rsid w:val="00095F14"/>
    <w:rsid w:val="00095F97"/>
    <w:rsid w:val="00095FAF"/>
    <w:rsid w:val="0009614B"/>
    <w:rsid w:val="0009629D"/>
    <w:rsid w:val="00096617"/>
    <w:rsid w:val="000978BB"/>
    <w:rsid w:val="00097CED"/>
    <w:rsid w:val="00097EAA"/>
    <w:rsid w:val="00097FA4"/>
    <w:rsid w:val="000A0BF4"/>
    <w:rsid w:val="000A0DC2"/>
    <w:rsid w:val="000A0FB0"/>
    <w:rsid w:val="000A1489"/>
    <w:rsid w:val="000A16EC"/>
    <w:rsid w:val="000A17B0"/>
    <w:rsid w:val="000A1AB0"/>
    <w:rsid w:val="000A1D3C"/>
    <w:rsid w:val="000A2377"/>
    <w:rsid w:val="000A2AB8"/>
    <w:rsid w:val="000A315F"/>
    <w:rsid w:val="000A3323"/>
    <w:rsid w:val="000A39C1"/>
    <w:rsid w:val="000A3D6E"/>
    <w:rsid w:val="000A3FDD"/>
    <w:rsid w:val="000A4352"/>
    <w:rsid w:val="000A4458"/>
    <w:rsid w:val="000A4884"/>
    <w:rsid w:val="000A4A0C"/>
    <w:rsid w:val="000A4A69"/>
    <w:rsid w:val="000A4B2A"/>
    <w:rsid w:val="000A4CEC"/>
    <w:rsid w:val="000A4E25"/>
    <w:rsid w:val="000A500F"/>
    <w:rsid w:val="000A51E8"/>
    <w:rsid w:val="000A57D8"/>
    <w:rsid w:val="000A5EF7"/>
    <w:rsid w:val="000A5F86"/>
    <w:rsid w:val="000A6ECA"/>
    <w:rsid w:val="000A78A5"/>
    <w:rsid w:val="000A79DE"/>
    <w:rsid w:val="000A7A03"/>
    <w:rsid w:val="000A7E9C"/>
    <w:rsid w:val="000A7F91"/>
    <w:rsid w:val="000B00CF"/>
    <w:rsid w:val="000B07D7"/>
    <w:rsid w:val="000B0947"/>
    <w:rsid w:val="000B0B70"/>
    <w:rsid w:val="000B1182"/>
    <w:rsid w:val="000B13CF"/>
    <w:rsid w:val="000B164C"/>
    <w:rsid w:val="000B1B2D"/>
    <w:rsid w:val="000B1B3D"/>
    <w:rsid w:val="000B2675"/>
    <w:rsid w:val="000B268D"/>
    <w:rsid w:val="000B2EEB"/>
    <w:rsid w:val="000B2F24"/>
    <w:rsid w:val="000B3093"/>
    <w:rsid w:val="000B3292"/>
    <w:rsid w:val="000B3414"/>
    <w:rsid w:val="000B3418"/>
    <w:rsid w:val="000B3421"/>
    <w:rsid w:val="000B35C7"/>
    <w:rsid w:val="000B3B0E"/>
    <w:rsid w:val="000B4021"/>
    <w:rsid w:val="000B4610"/>
    <w:rsid w:val="000B46B3"/>
    <w:rsid w:val="000B491B"/>
    <w:rsid w:val="000B4982"/>
    <w:rsid w:val="000B4ECC"/>
    <w:rsid w:val="000B504F"/>
    <w:rsid w:val="000B5A0E"/>
    <w:rsid w:val="000B5C4A"/>
    <w:rsid w:val="000B5C8D"/>
    <w:rsid w:val="000B5E52"/>
    <w:rsid w:val="000B5F8F"/>
    <w:rsid w:val="000B61C6"/>
    <w:rsid w:val="000B674B"/>
    <w:rsid w:val="000B6D0D"/>
    <w:rsid w:val="000B6F0F"/>
    <w:rsid w:val="000B7051"/>
    <w:rsid w:val="000B7108"/>
    <w:rsid w:val="000B7338"/>
    <w:rsid w:val="000B74FF"/>
    <w:rsid w:val="000B7A51"/>
    <w:rsid w:val="000C0089"/>
    <w:rsid w:val="000C0181"/>
    <w:rsid w:val="000C0393"/>
    <w:rsid w:val="000C0588"/>
    <w:rsid w:val="000C05EE"/>
    <w:rsid w:val="000C082A"/>
    <w:rsid w:val="000C0BF0"/>
    <w:rsid w:val="000C0E98"/>
    <w:rsid w:val="000C1A4A"/>
    <w:rsid w:val="000C2239"/>
    <w:rsid w:val="000C22BC"/>
    <w:rsid w:val="000C28C4"/>
    <w:rsid w:val="000C3084"/>
    <w:rsid w:val="000C325F"/>
    <w:rsid w:val="000C3371"/>
    <w:rsid w:val="000C3586"/>
    <w:rsid w:val="000C3ADC"/>
    <w:rsid w:val="000C4278"/>
    <w:rsid w:val="000C4461"/>
    <w:rsid w:val="000C49EE"/>
    <w:rsid w:val="000C4B14"/>
    <w:rsid w:val="000C4BA8"/>
    <w:rsid w:val="000C5087"/>
    <w:rsid w:val="000C5143"/>
    <w:rsid w:val="000C51A7"/>
    <w:rsid w:val="000C52F6"/>
    <w:rsid w:val="000C54DD"/>
    <w:rsid w:val="000C56C3"/>
    <w:rsid w:val="000C6299"/>
    <w:rsid w:val="000C66A7"/>
    <w:rsid w:val="000C6821"/>
    <w:rsid w:val="000C692E"/>
    <w:rsid w:val="000C6A7B"/>
    <w:rsid w:val="000C707E"/>
    <w:rsid w:val="000C72D3"/>
    <w:rsid w:val="000C7329"/>
    <w:rsid w:val="000C7817"/>
    <w:rsid w:val="000C7859"/>
    <w:rsid w:val="000C79AA"/>
    <w:rsid w:val="000C7DFE"/>
    <w:rsid w:val="000D07AD"/>
    <w:rsid w:val="000D1377"/>
    <w:rsid w:val="000D161E"/>
    <w:rsid w:val="000D17D3"/>
    <w:rsid w:val="000D27CE"/>
    <w:rsid w:val="000D2C41"/>
    <w:rsid w:val="000D2D5D"/>
    <w:rsid w:val="000D3247"/>
    <w:rsid w:val="000D326D"/>
    <w:rsid w:val="000D32A5"/>
    <w:rsid w:val="000D34D6"/>
    <w:rsid w:val="000D3E81"/>
    <w:rsid w:val="000D3ED3"/>
    <w:rsid w:val="000D4ACA"/>
    <w:rsid w:val="000D5143"/>
    <w:rsid w:val="000D5353"/>
    <w:rsid w:val="000D55E0"/>
    <w:rsid w:val="000D5863"/>
    <w:rsid w:val="000D5EB0"/>
    <w:rsid w:val="000D5F6A"/>
    <w:rsid w:val="000D6624"/>
    <w:rsid w:val="000D69BC"/>
    <w:rsid w:val="000D6AB1"/>
    <w:rsid w:val="000D6AF5"/>
    <w:rsid w:val="000D7932"/>
    <w:rsid w:val="000D7A7B"/>
    <w:rsid w:val="000D7B43"/>
    <w:rsid w:val="000E0180"/>
    <w:rsid w:val="000E03B0"/>
    <w:rsid w:val="000E0632"/>
    <w:rsid w:val="000E071F"/>
    <w:rsid w:val="000E0B0D"/>
    <w:rsid w:val="000E0B67"/>
    <w:rsid w:val="000E0BA7"/>
    <w:rsid w:val="000E0C82"/>
    <w:rsid w:val="000E0CE6"/>
    <w:rsid w:val="000E1133"/>
    <w:rsid w:val="000E1867"/>
    <w:rsid w:val="000E2236"/>
    <w:rsid w:val="000E2261"/>
    <w:rsid w:val="000E29EF"/>
    <w:rsid w:val="000E2B38"/>
    <w:rsid w:val="000E2B4D"/>
    <w:rsid w:val="000E2D2E"/>
    <w:rsid w:val="000E3605"/>
    <w:rsid w:val="000E3CF9"/>
    <w:rsid w:val="000E3F55"/>
    <w:rsid w:val="000E414D"/>
    <w:rsid w:val="000E415D"/>
    <w:rsid w:val="000E43E1"/>
    <w:rsid w:val="000E448B"/>
    <w:rsid w:val="000E55FD"/>
    <w:rsid w:val="000E58D8"/>
    <w:rsid w:val="000E633A"/>
    <w:rsid w:val="000E6AC1"/>
    <w:rsid w:val="000E7738"/>
    <w:rsid w:val="000F0685"/>
    <w:rsid w:val="000F083B"/>
    <w:rsid w:val="000F09B3"/>
    <w:rsid w:val="000F1041"/>
    <w:rsid w:val="000F10C4"/>
    <w:rsid w:val="000F1EE4"/>
    <w:rsid w:val="000F2132"/>
    <w:rsid w:val="000F2848"/>
    <w:rsid w:val="000F29EF"/>
    <w:rsid w:val="000F2E77"/>
    <w:rsid w:val="000F3BB5"/>
    <w:rsid w:val="000F3C65"/>
    <w:rsid w:val="000F463B"/>
    <w:rsid w:val="000F4738"/>
    <w:rsid w:val="000F51A2"/>
    <w:rsid w:val="000F524C"/>
    <w:rsid w:val="000F5285"/>
    <w:rsid w:val="000F549A"/>
    <w:rsid w:val="000F57D1"/>
    <w:rsid w:val="000F587D"/>
    <w:rsid w:val="000F58A4"/>
    <w:rsid w:val="000F6266"/>
    <w:rsid w:val="000F64F8"/>
    <w:rsid w:val="000F688F"/>
    <w:rsid w:val="000F6DC4"/>
    <w:rsid w:val="000F6EC5"/>
    <w:rsid w:val="000F6EEA"/>
    <w:rsid w:val="000F70E0"/>
    <w:rsid w:val="000F7519"/>
    <w:rsid w:val="000F7CAC"/>
    <w:rsid w:val="000F7F89"/>
    <w:rsid w:val="00100568"/>
    <w:rsid w:val="00100D67"/>
    <w:rsid w:val="00100F04"/>
    <w:rsid w:val="001019DE"/>
    <w:rsid w:val="001019F7"/>
    <w:rsid w:val="00101B8C"/>
    <w:rsid w:val="0010208A"/>
    <w:rsid w:val="00102120"/>
    <w:rsid w:val="00102426"/>
    <w:rsid w:val="00102505"/>
    <w:rsid w:val="0010287C"/>
    <w:rsid w:val="00103068"/>
    <w:rsid w:val="0010384E"/>
    <w:rsid w:val="00103B05"/>
    <w:rsid w:val="00103C62"/>
    <w:rsid w:val="001041DB"/>
    <w:rsid w:val="00104D51"/>
    <w:rsid w:val="001053E0"/>
    <w:rsid w:val="0010557A"/>
    <w:rsid w:val="001055EC"/>
    <w:rsid w:val="00105657"/>
    <w:rsid w:val="00105AB3"/>
    <w:rsid w:val="00105B21"/>
    <w:rsid w:val="00105B57"/>
    <w:rsid w:val="00105BA8"/>
    <w:rsid w:val="0010691A"/>
    <w:rsid w:val="0010698D"/>
    <w:rsid w:val="001069E0"/>
    <w:rsid w:val="00107048"/>
    <w:rsid w:val="00107668"/>
    <w:rsid w:val="00107C02"/>
    <w:rsid w:val="00107C8E"/>
    <w:rsid w:val="00110412"/>
    <w:rsid w:val="00110A55"/>
    <w:rsid w:val="00111378"/>
    <w:rsid w:val="00111580"/>
    <w:rsid w:val="00111A59"/>
    <w:rsid w:val="00111EC5"/>
    <w:rsid w:val="00111FD3"/>
    <w:rsid w:val="0011218C"/>
    <w:rsid w:val="00112AE7"/>
    <w:rsid w:val="00112F13"/>
    <w:rsid w:val="00112F67"/>
    <w:rsid w:val="00112F6F"/>
    <w:rsid w:val="00114BC4"/>
    <w:rsid w:val="00114CAF"/>
    <w:rsid w:val="00114FCC"/>
    <w:rsid w:val="001152EF"/>
    <w:rsid w:val="00115922"/>
    <w:rsid w:val="00115AC5"/>
    <w:rsid w:val="00115AF4"/>
    <w:rsid w:val="00115B0D"/>
    <w:rsid w:val="00115C61"/>
    <w:rsid w:val="00115CAE"/>
    <w:rsid w:val="00116EF2"/>
    <w:rsid w:val="00117185"/>
    <w:rsid w:val="00117766"/>
    <w:rsid w:val="001178EC"/>
    <w:rsid w:val="00117CF9"/>
    <w:rsid w:val="00117F78"/>
    <w:rsid w:val="001203F2"/>
    <w:rsid w:val="00120864"/>
    <w:rsid w:val="001209A0"/>
    <w:rsid w:val="001209AA"/>
    <w:rsid w:val="00120A1A"/>
    <w:rsid w:val="00120AC9"/>
    <w:rsid w:val="00120DD1"/>
    <w:rsid w:val="00120E49"/>
    <w:rsid w:val="001211AA"/>
    <w:rsid w:val="001212EE"/>
    <w:rsid w:val="001214C3"/>
    <w:rsid w:val="001214D9"/>
    <w:rsid w:val="00121723"/>
    <w:rsid w:val="00121BFB"/>
    <w:rsid w:val="00121E0D"/>
    <w:rsid w:val="00122063"/>
    <w:rsid w:val="0012293B"/>
    <w:rsid w:val="00122BA2"/>
    <w:rsid w:val="00122C01"/>
    <w:rsid w:val="00122C48"/>
    <w:rsid w:val="00122CA5"/>
    <w:rsid w:val="00122CD4"/>
    <w:rsid w:val="00122F8A"/>
    <w:rsid w:val="001237E7"/>
    <w:rsid w:val="00124280"/>
    <w:rsid w:val="0012463C"/>
    <w:rsid w:val="001248C4"/>
    <w:rsid w:val="00125034"/>
    <w:rsid w:val="001252BA"/>
    <w:rsid w:val="001258F4"/>
    <w:rsid w:val="00125C21"/>
    <w:rsid w:val="00125D50"/>
    <w:rsid w:val="00125DCC"/>
    <w:rsid w:val="00125E7E"/>
    <w:rsid w:val="001262D6"/>
    <w:rsid w:val="0013057B"/>
    <w:rsid w:val="001307CF"/>
    <w:rsid w:val="001308C6"/>
    <w:rsid w:val="00130B29"/>
    <w:rsid w:val="00131462"/>
    <w:rsid w:val="0013154D"/>
    <w:rsid w:val="00131975"/>
    <w:rsid w:val="00131E3D"/>
    <w:rsid w:val="001322FF"/>
    <w:rsid w:val="0013248A"/>
    <w:rsid w:val="00132B9D"/>
    <w:rsid w:val="00132D22"/>
    <w:rsid w:val="00132DB9"/>
    <w:rsid w:val="0013320D"/>
    <w:rsid w:val="00133B6A"/>
    <w:rsid w:val="00134CA6"/>
    <w:rsid w:val="001350A0"/>
    <w:rsid w:val="001361F2"/>
    <w:rsid w:val="001365F1"/>
    <w:rsid w:val="001366BF"/>
    <w:rsid w:val="001371D1"/>
    <w:rsid w:val="0013753D"/>
    <w:rsid w:val="001375F7"/>
    <w:rsid w:val="0013761B"/>
    <w:rsid w:val="00137873"/>
    <w:rsid w:val="00137B8F"/>
    <w:rsid w:val="00140236"/>
    <w:rsid w:val="001415F2"/>
    <w:rsid w:val="0014189F"/>
    <w:rsid w:val="0014195D"/>
    <w:rsid w:val="00141A4B"/>
    <w:rsid w:val="00141C9E"/>
    <w:rsid w:val="00142D09"/>
    <w:rsid w:val="0014307B"/>
    <w:rsid w:val="001435F3"/>
    <w:rsid w:val="0014394F"/>
    <w:rsid w:val="00143B32"/>
    <w:rsid w:val="00143FCD"/>
    <w:rsid w:val="00144087"/>
    <w:rsid w:val="001442DE"/>
    <w:rsid w:val="00144547"/>
    <w:rsid w:val="00144984"/>
    <w:rsid w:val="00144E27"/>
    <w:rsid w:val="001452FC"/>
    <w:rsid w:val="0014537E"/>
    <w:rsid w:val="001455C2"/>
    <w:rsid w:val="001456FB"/>
    <w:rsid w:val="00145BE5"/>
    <w:rsid w:val="00145CE8"/>
    <w:rsid w:val="00145D85"/>
    <w:rsid w:val="00145EA0"/>
    <w:rsid w:val="00145F81"/>
    <w:rsid w:val="00145FF2"/>
    <w:rsid w:val="00146239"/>
    <w:rsid w:val="001462BA"/>
    <w:rsid w:val="00146331"/>
    <w:rsid w:val="00146B01"/>
    <w:rsid w:val="00146FC7"/>
    <w:rsid w:val="001470D9"/>
    <w:rsid w:val="001473AD"/>
    <w:rsid w:val="0014768E"/>
    <w:rsid w:val="00150EF8"/>
    <w:rsid w:val="001513C9"/>
    <w:rsid w:val="00151CFA"/>
    <w:rsid w:val="00152132"/>
    <w:rsid w:val="00152519"/>
    <w:rsid w:val="00152609"/>
    <w:rsid w:val="00152D96"/>
    <w:rsid w:val="0015355A"/>
    <w:rsid w:val="00153836"/>
    <w:rsid w:val="00154298"/>
    <w:rsid w:val="001542C6"/>
    <w:rsid w:val="001542C7"/>
    <w:rsid w:val="001543A0"/>
    <w:rsid w:val="00154675"/>
    <w:rsid w:val="00154AC3"/>
    <w:rsid w:val="00154CCB"/>
    <w:rsid w:val="00154DD5"/>
    <w:rsid w:val="00154E0F"/>
    <w:rsid w:val="001553A6"/>
    <w:rsid w:val="0015544D"/>
    <w:rsid w:val="0015570F"/>
    <w:rsid w:val="00156366"/>
    <w:rsid w:val="00156A3A"/>
    <w:rsid w:val="0015734C"/>
    <w:rsid w:val="00157372"/>
    <w:rsid w:val="0015753B"/>
    <w:rsid w:val="00157565"/>
    <w:rsid w:val="0016077C"/>
    <w:rsid w:val="0016098C"/>
    <w:rsid w:val="00160C11"/>
    <w:rsid w:val="00160D24"/>
    <w:rsid w:val="00161274"/>
    <w:rsid w:val="001620DF"/>
    <w:rsid w:val="001636F8"/>
    <w:rsid w:val="001636FF"/>
    <w:rsid w:val="00163761"/>
    <w:rsid w:val="00163DB0"/>
    <w:rsid w:val="00163F48"/>
    <w:rsid w:val="00164046"/>
    <w:rsid w:val="00164A48"/>
    <w:rsid w:val="00164C24"/>
    <w:rsid w:val="00164E52"/>
    <w:rsid w:val="00164F26"/>
    <w:rsid w:val="0016520B"/>
    <w:rsid w:val="0016562F"/>
    <w:rsid w:val="001657D2"/>
    <w:rsid w:val="00165A6D"/>
    <w:rsid w:val="00165C42"/>
    <w:rsid w:val="00166361"/>
    <w:rsid w:val="001663D8"/>
    <w:rsid w:val="001663E3"/>
    <w:rsid w:val="00166586"/>
    <w:rsid w:val="00166AEB"/>
    <w:rsid w:val="00166C82"/>
    <w:rsid w:val="00167219"/>
    <w:rsid w:val="0016759D"/>
    <w:rsid w:val="00170365"/>
    <w:rsid w:val="00170638"/>
    <w:rsid w:val="0017096E"/>
    <w:rsid w:val="00170D81"/>
    <w:rsid w:val="00170D8F"/>
    <w:rsid w:val="00170E3E"/>
    <w:rsid w:val="00170F19"/>
    <w:rsid w:val="0017178D"/>
    <w:rsid w:val="001722BE"/>
    <w:rsid w:val="0017246F"/>
    <w:rsid w:val="0017269E"/>
    <w:rsid w:val="001726F2"/>
    <w:rsid w:val="00172CFA"/>
    <w:rsid w:val="00172F08"/>
    <w:rsid w:val="001731A5"/>
    <w:rsid w:val="001733DE"/>
    <w:rsid w:val="001735B6"/>
    <w:rsid w:val="00174855"/>
    <w:rsid w:val="0017487E"/>
    <w:rsid w:val="00175059"/>
    <w:rsid w:val="00175856"/>
    <w:rsid w:val="00175862"/>
    <w:rsid w:val="0017592D"/>
    <w:rsid w:val="00175C6E"/>
    <w:rsid w:val="00175E4D"/>
    <w:rsid w:val="00175F46"/>
    <w:rsid w:val="00176130"/>
    <w:rsid w:val="0017617E"/>
    <w:rsid w:val="00176B4D"/>
    <w:rsid w:val="00176F9C"/>
    <w:rsid w:val="00176FEE"/>
    <w:rsid w:val="001771B9"/>
    <w:rsid w:val="001772BD"/>
    <w:rsid w:val="0017777F"/>
    <w:rsid w:val="00177D22"/>
    <w:rsid w:val="00177EC4"/>
    <w:rsid w:val="0018016C"/>
    <w:rsid w:val="0018059B"/>
    <w:rsid w:val="001806FC"/>
    <w:rsid w:val="00180752"/>
    <w:rsid w:val="00180BFC"/>
    <w:rsid w:val="00180C60"/>
    <w:rsid w:val="00180E29"/>
    <w:rsid w:val="00180FDE"/>
    <w:rsid w:val="00181900"/>
    <w:rsid w:val="00181A72"/>
    <w:rsid w:val="00181B94"/>
    <w:rsid w:val="00181E04"/>
    <w:rsid w:val="001821BF"/>
    <w:rsid w:val="00182301"/>
    <w:rsid w:val="0018337D"/>
    <w:rsid w:val="001834EB"/>
    <w:rsid w:val="00183845"/>
    <w:rsid w:val="00183D32"/>
    <w:rsid w:val="00183DCD"/>
    <w:rsid w:val="001840E5"/>
    <w:rsid w:val="001846B6"/>
    <w:rsid w:val="00184A78"/>
    <w:rsid w:val="00185494"/>
    <w:rsid w:val="001856D9"/>
    <w:rsid w:val="0018589A"/>
    <w:rsid w:val="00186263"/>
    <w:rsid w:val="00186368"/>
    <w:rsid w:val="0018657A"/>
    <w:rsid w:val="001867EA"/>
    <w:rsid w:val="00186EE3"/>
    <w:rsid w:val="00187227"/>
    <w:rsid w:val="00187402"/>
    <w:rsid w:val="00187494"/>
    <w:rsid w:val="00187941"/>
    <w:rsid w:val="00187CA1"/>
    <w:rsid w:val="001906B4"/>
    <w:rsid w:val="00190A8D"/>
    <w:rsid w:val="00190B26"/>
    <w:rsid w:val="00190DDF"/>
    <w:rsid w:val="00190FA0"/>
    <w:rsid w:val="001911CF"/>
    <w:rsid w:val="0019198F"/>
    <w:rsid w:val="00191B7B"/>
    <w:rsid w:val="001923CF"/>
    <w:rsid w:val="00192D5C"/>
    <w:rsid w:val="00193470"/>
    <w:rsid w:val="0019364E"/>
    <w:rsid w:val="00193845"/>
    <w:rsid w:val="00193994"/>
    <w:rsid w:val="00193AB5"/>
    <w:rsid w:val="00193B90"/>
    <w:rsid w:val="00194284"/>
    <w:rsid w:val="00195067"/>
    <w:rsid w:val="00195363"/>
    <w:rsid w:val="00195397"/>
    <w:rsid w:val="0019676B"/>
    <w:rsid w:val="00196F87"/>
    <w:rsid w:val="00197228"/>
    <w:rsid w:val="001972B3"/>
    <w:rsid w:val="001972FE"/>
    <w:rsid w:val="0019788E"/>
    <w:rsid w:val="00197B3E"/>
    <w:rsid w:val="00197E69"/>
    <w:rsid w:val="00197F9E"/>
    <w:rsid w:val="001A0104"/>
    <w:rsid w:val="001A0E0B"/>
    <w:rsid w:val="001A0EFF"/>
    <w:rsid w:val="001A1193"/>
    <w:rsid w:val="001A1194"/>
    <w:rsid w:val="001A3075"/>
    <w:rsid w:val="001A3469"/>
    <w:rsid w:val="001A375A"/>
    <w:rsid w:val="001A3ABC"/>
    <w:rsid w:val="001A3CB4"/>
    <w:rsid w:val="001A3DA8"/>
    <w:rsid w:val="001A420B"/>
    <w:rsid w:val="001A4280"/>
    <w:rsid w:val="001A429A"/>
    <w:rsid w:val="001A5319"/>
    <w:rsid w:val="001A566F"/>
    <w:rsid w:val="001A57F9"/>
    <w:rsid w:val="001A5802"/>
    <w:rsid w:val="001A5D1E"/>
    <w:rsid w:val="001A6185"/>
    <w:rsid w:val="001A619F"/>
    <w:rsid w:val="001A6564"/>
    <w:rsid w:val="001A65E2"/>
    <w:rsid w:val="001A690D"/>
    <w:rsid w:val="001A6952"/>
    <w:rsid w:val="001A7020"/>
    <w:rsid w:val="001A7186"/>
    <w:rsid w:val="001A71DA"/>
    <w:rsid w:val="001A72C6"/>
    <w:rsid w:val="001A733F"/>
    <w:rsid w:val="001B006C"/>
    <w:rsid w:val="001B0143"/>
    <w:rsid w:val="001B0456"/>
    <w:rsid w:val="001B0875"/>
    <w:rsid w:val="001B0926"/>
    <w:rsid w:val="001B09D8"/>
    <w:rsid w:val="001B0B5D"/>
    <w:rsid w:val="001B0EF5"/>
    <w:rsid w:val="001B1184"/>
    <w:rsid w:val="001B1C52"/>
    <w:rsid w:val="001B22BE"/>
    <w:rsid w:val="001B2377"/>
    <w:rsid w:val="001B25FE"/>
    <w:rsid w:val="001B28A0"/>
    <w:rsid w:val="001B2D1A"/>
    <w:rsid w:val="001B3334"/>
    <w:rsid w:val="001B3998"/>
    <w:rsid w:val="001B3ADE"/>
    <w:rsid w:val="001B3B60"/>
    <w:rsid w:val="001B3EDF"/>
    <w:rsid w:val="001B402B"/>
    <w:rsid w:val="001B42E7"/>
    <w:rsid w:val="001B4A11"/>
    <w:rsid w:val="001B5AFD"/>
    <w:rsid w:val="001B6AE2"/>
    <w:rsid w:val="001B6DE6"/>
    <w:rsid w:val="001B7390"/>
    <w:rsid w:val="001B75E5"/>
    <w:rsid w:val="001B7983"/>
    <w:rsid w:val="001C02D8"/>
    <w:rsid w:val="001C055E"/>
    <w:rsid w:val="001C09C8"/>
    <w:rsid w:val="001C14E7"/>
    <w:rsid w:val="001C15F3"/>
    <w:rsid w:val="001C1851"/>
    <w:rsid w:val="001C192B"/>
    <w:rsid w:val="001C1A46"/>
    <w:rsid w:val="001C1D62"/>
    <w:rsid w:val="001C1FED"/>
    <w:rsid w:val="001C244A"/>
    <w:rsid w:val="001C28B7"/>
    <w:rsid w:val="001C2EEE"/>
    <w:rsid w:val="001C3322"/>
    <w:rsid w:val="001C342E"/>
    <w:rsid w:val="001C3684"/>
    <w:rsid w:val="001C37CB"/>
    <w:rsid w:val="001C381C"/>
    <w:rsid w:val="001C3858"/>
    <w:rsid w:val="001C3B6F"/>
    <w:rsid w:val="001C3C6E"/>
    <w:rsid w:val="001C48F0"/>
    <w:rsid w:val="001C491A"/>
    <w:rsid w:val="001C4939"/>
    <w:rsid w:val="001C4E1B"/>
    <w:rsid w:val="001C53F3"/>
    <w:rsid w:val="001C5501"/>
    <w:rsid w:val="001C587A"/>
    <w:rsid w:val="001C6BA7"/>
    <w:rsid w:val="001C6C6D"/>
    <w:rsid w:val="001C6DF9"/>
    <w:rsid w:val="001C77F2"/>
    <w:rsid w:val="001D0B79"/>
    <w:rsid w:val="001D0C9D"/>
    <w:rsid w:val="001D1993"/>
    <w:rsid w:val="001D1A0A"/>
    <w:rsid w:val="001D1F16"/>
    <w:rsid w:val="001D22FC"/>
    <w:rsid w:val="001D2391"/>
    <w:rsid w:val="001D23B7"/>
    <w:rsid w:val="001D3754"/>
    <w:rsid w:val="001D3D9E"/>
    <w:rsid w:val="001D4025"/>
    <w:rsid w:val="001D4476"/>
    <w:rsid w:val="001D469D"/>
    <w:rsid w:val="001D4824"/>
    <w:rsid w:val="001D4AA3"/>
    <w:rsid w:val="001D4CD9"/>
    <w:rsid w:val="001D4E2D"/>
    <w:rsid w:val="001D4FC0"/>
    <w:rsid w:val="001D589E"/>
    <w:rsid w:val="001D5B1E"/>
    <w:rsid w:val="001D786A"/>
    <w:rsid w:val="001D7947"/>
    <w:rsid w:val="001D7BDF"/>
    <w:rsid w:val="001E0465"/>
    <w:rsid w:val="001E0DB3"/>
    <w:rsid w:val="001E1A36"/>
    <w:rsid w:val="001E1CC1"/>
    <w:rsid w:val="001E2F03"/>
    <w:rsid w:val="001E3631"/>
    <w:rsid w:val="001E36AA"/>
    <w:rsid w:val="001E3896"/>
    <w:rsid w:val="001E3D78"/>
    <w:rsid w:val="001E492F"/>
    <w:rsid w:val="001E4B41"/>
    <w:rsid w:val="001E4F37"/>
    <w:rsid w:val="001E5218"/>
    <w:rsid w:val="001E52E4"/>
    <w:rsid w:val="001E5905"/>
    <w:rsid w:val="001E6481"/>
    <w:rsid w:val="001E6651"/>
    <w:rsid w:val="001E7523"/>
    <w:rsid w:val="001E7693"/>
    <w:rsid w:val="001E79DB"/>
    <w:rsid w:val="001F03E0"/>
    <w:rsid w:val="001F0A36"/>
    <w:rsid w:val="001F0D98"/>
    <w:rsid w:val="001F0EF1"/>
    <w:rsid w:val="001F1D61"/>
    <w:rsid w:val="001F2225"/>
    <w:rsid w:val="001F2254"/>
    <w:rsid w:val="001F244E"/>
    <w:rsid w:val="001F2463"/>
    <w:rsid w:val="001F3267"/>
    <w:rsid w:val="001F343A"/>
    <w:rsid w:val="001F357F"/>
    <w:rsid w:val="001F39BE"/>
    <w:rsid w:val="001F4D9F"/>
    <w:rsid w:val="001F4E94"/>
    <w:rsid w:val="001F54D3"/>
    <w:rsid w:val="001F5CB2"/>
    <w:rsid w:val="001F601F"/>
    <w:rsid w:val="001F62FF"/>
    <w:rsid w:val="001F652C"/>
    <w:rsid w:val="001F65BA"/>
    <w:rsid w:val="001F66CB"/>
    <w:rsid w:val="001F6783"/>
    <w:rsid w:val="001F6849"/>
    <w:rsid w:val="001F6E8E"/>
    <w:rsid w:val="001F73AD"/>
    <w:rsid w:val="001F74F4"/>
    <w:rsid w:val="001F7628"/>
    <w:rsid w:val="001F76BB"/>
    <w:rsid w:val="001F76CE"/>
    <w:rsid w:val="001F78EF"/>
    <w:rsid w:val="001F7E07"/>
    <w:rsid w:val="00200A95"/>
    <w:rsid w:val="00200E0A"/>
    <w:rsid w:val="00200EDB"/>
    <w:rsid w:val="00200FF2"/>
    <w:rsid w:val="0020120F"/>
    <w:rsid w:val="00201464"/>
    <w:rsid w:val="002014E1"/>
    <w:rsid w:val="00201E95"/>
    <w:rsid w:val="00202299"/>
    <w:rsid w:val="00202529"/>
    <w:rsid w:val="00202C99"/>
    <w:rsid w:val="00203678"/>
    <w:rsid w:val="0020400C"/>
    <w:rsid w:val="002044A0"/>
    <w:rsid w:val="002046A4"/>
    <w:rsid w:val="0020472A"/>
    <w:rsid w:val="002047F1"/>
    <w:rsid w:val="002049CF"/>
    <w:rsid w:val="00204A56"/>
    <w:rsid w:val="00204E13"/>
    <w:rsid w:val="00204FCC"/>
    <w:rsid w:val="0020555E"/>
    <w:rsid w:val="0020586B"/>
    <w:rsid w:val="00205B53"/>
    <w:rsid w:val="00206F67"/>
    <w:rsid w:val="002071E3"/>
    <w:rsid w:val="00207433"/>
    <w:rsid w:val="00207B18"/>
    <w:rsid w:val="00207C18"/>
    <w:rsid w:val="002101A3"/>
    <w:rsid w:val="0021063E"/>
    <w:rsid w:val="00210DBF"/>
    <w:rsid w:val="00211904"/>
    <w:rsid w:val="00211CEE"/>
    <w:rsid w:val="00211FA3"/>
    <w:rsid w:val="002128DE"/>
    <w:rsid w:val="00212B76"/>
    <w:rsid w:val="00212CB8"/>
    <w:rsid w:val="0021329C"/>
    <w:rsid w:val="002132DB"/>
    <w:rsid w:val="002133B4"/>
    <w:rsid w:val="00213633"/>
    <w:rsid w:val="0021395F"/>
    <w:rsid w:val="00213CAC"/>
    <w:rsid w:val="00213E8B"/>
    <w:rsid w:val="00214CBF"/>
    <w:rsid w:val="002150E3"/>
    <w:rsid w:val="00215619"/>
    <w:rsid w:val="00215785"/>
    <w:rsid w:val="00215EF6"/>
    <w:rsid w:val="0021637E"/>
    <w:rsid w:val="0021677E"/>
    <w:rsid w:val="00216996"/>
    <w:rsid w:val="002172A4"/>
    <w:rsid w:val="002172E6"/>
    <w:rsid w:val="002173B9"/>
    <w:rsid w:val="002177D2"/>
    <w:rsid w:val="002177ED"/>
    <w:rsid w:val="00217BD4"/>
    <w:rsid w:val="00220389"/>
    <w:rsid w:val="00220580"/>
    <w:rsid w:val="00220BC6"/>
    <w:rsid w:val="00221029"/>
    <w:rsid w:val="00221094"/>
    <w:rsid w:val="00221454"/>
    <w:rsid w:val="00221504"/>
    <w:rsid w:val="00221B66"/>
    <w:rsid w:val="00222230"/>
    <w:rsid w:val="002229B5"/>
    <w:rsid w:val="00222B3D"/>
    <w:rsid w:val="002237F5"/>
    <w:rsid w:val="002239A1"/>
    <w:rsid w:val="00223C63"/>
    <w:rsid w:val="00223DE5"/>
    <w:rsid w:val="002244FA"/>
    <w:rsid w:val="00224827"/>
    <w:rsid w:val="00224998"/>
    <w:rsid w:val="00224F86"/>
    <w:rsid w:val="00225176"/>
    <w:rsid w:val="002255CF"/>
    <w:rsid w:val="002257EB"/>
    <w:rsid w:val="00225967"/>
    <w:rsid w:val="0022632C"/>
    <w:rsid w:val="0022654B"/>
    <w:rsid w:val="002269B2"/>
    <w:rsid w:val="00226BDE"/>
    <w:rsid w:val="00226FD6"/>
    <w:rsid w:val="0022711D"/>
    <w:rsid w:val="002271EF"/>
    <w:rsid w:val="00227746"/>
    <w:rsid w:val="00227D8E"/>
    <w:rsid w:val="00230276"/>
    <w:rsid w:val="00230C17"/>
    <w:rsid w:val="00230D16"/>
    <w:rsid w:val="00230FBA"/>
    <w:rsid w:val="002316E7"/>
    <w:rsid w:val="00231FE9"/>
    <w:rsid w:val="0023221D"/>
    <w:rsid w:val="00234647"/>
    <w:rsid w:val="0023493D"/>
    <w:rsid w:val="00234CBC"/>
    <w:rsid w:val="00234DFE"/>
    <w:rsid w:val="0023554C"/>
    <w:rsid w:val="00235CD1"/>
    <w:rsid w:val="00235F5C"/>
    <w:rsid w:val="002361D9"/>
    <w:rsid w:val="002362A2"/>
    <w:rsid w:val="00236661"/>
    <w:rsid w:val="002367FC"/>
    <w:rsid w:val="002368D4"/>
    <w:rsid w:val="00236D06"/>
    <w:rsid w:val="0023727D"/>
    <w:rsid w:val="002375A1"/>
    <w:rsid w:val="002376B0"/>
    <w:rsid w:val="00237750"/>
    <w:rsid w:val="00240136"/>
    <w:rsid w:val="00240808"/>
    <w:rsid w:val="00240911"/>
    <w:rsid w:val="00240AEB"/>
    <w:rsid w:val="0024111A"/>
    <w:rsid w:val="00242814"/>
    <w:rsid w:val="00242CA0"/>
    <w:rsid w:val="00243251"/>
    <w:rsid w:val="002433AB"/>
    <w:rsid w:val="00243CB4"/>
    <w:rsid w:val="00243F00"/>
    <w:rsid w:val="002443D3"/>
    <w:rsid w:val="0024480A"/>
    <w:rsid w:val="002456BC"/>
    <w:rsid w:val="002458A6"/>
    <w:rsid w:val="00245F0F"/>
    <w:rsid w:val="0024633D"/>
    <w:rsid w:val="0024651D"/>
    <w:rsid w:val="002466FA"/>
    <w:rsid w:val="002468EA"/>
    <w:rsid w:val="00246A41"/>
    <w:rsid w:val="00246C8A"/>
    <w:rsid w:val="00246F56"/>
    <w:rsid w:val="002478AE"/>
    <w:rsid w:val="00250076"/>
    <w:rsid w:val="0025007A"/>
    <w:rsid w:val="002505BC"/>
    <w:rsid w:val="002506F4"/>
    <w:rsid w:val="002512E8"/>
    <w:rsid w:val="00251F1A"/>
    <w:rsid w:val="002525AC"/>
    <w:rsid w:val="00252CBE"/>
    <w:rsid w:val="00252EE5"/>
    <w:rsid w:val="00252F69"/>
    <w:rsid w:val="0025320F"/>
    <w:rsid w:val="002534E6"/>
    <w:rsid w:val="002536F9"/>
    <w:rsid w:val="0025396C"/>
    <w:rsid w:val="00253F4C"/>
    <w:rsid w:val="00254158"/>
    <w:rsid w:val="0025428A"/>
    <w:rsid w:val="0025440D"/>
    <w:rsid w:val="00254A6F"/>
    <w:rsid w:val="00254CCF"/>
    <w:rsid w:val="00254CD2"/>
    <w:rsid w:val="002553E8"/>
    <w:rsid w:val="0025584A"/>
    <w:rsid w:val="002563F4"/>
    <w:rsid w:val="002565F3"/>
    <w:rsid w:val="002567D6"/>
    <w:rsid w:val="002572C7"/>
    <w:rsid w:val="00257607"/>
    <w:rsid w:val="00257F06"/>
    <w:rsid w:val="002602D8"/>
    <w:rsid w:val="0026039A"/>
    <w:rsid w:val="002609AF"/>
    <w:rsid w:val="00260AD2"/>
    <w:rsid w:val="002615A6"/>
    <w:rsid w:val="002627FB"/>
    <w:rsid w:val="00262C89"/>
    <w:rsid w:val="0026318C"/>
    <w:rsid w:val="00263193"/>
    <w:rsid w:val="00263566"/>
    <w:rsid w:val="00263933"/>
    <w:rsid w:val="00263AD8"/>
    <w:rsid w:val="00264323"/>
    <w:rsid w:val="00264AB6"/>
    <w:rsid w:val="002653AE"/>
    <w:rsid w:val="00265451"/>
    <w:rsid w:val="00265A13"/>
    <w:rsid w:val="00265F4B"/>
    <w:rsid w:val="00266023"/>
    <w:rsid w:val="00266A94"/>
    <w:rsid w:val="002677AF"/>
    <w:rsid w:val="002702AD"/>
    <w:rsid w:val="002707E7"/>
    <w:rsid w:val="00271073"/>
    <w:rsid w:val="002710DE"/>
    <w:rsid w:val="002717A2"/>
    <w:rsid w:val="00271B91"/>
    <w:rsid w:val="00271C25"/>
    <w:rsid w:val="00271CE7"/>
    <w:rsid w:val="00271ED9"/>
    <w:rsid w:val="00272BFB"/>
    <w:rsid w:val="0027326E"/>
    <w:rsid w:val="002738CE"/>
    <w:rsid w:val="00273A1D"/>
    <w:rsid w:val="00273C9D"/>
    <w:rsid w:val="00273FB4"/>
    <w:rsid w:val="002740E5"/>
    <w:rsid w:val="002750A1"/>
    <w:rsid w:val="002757CE"/>
    <w:rsid w:val="00275AF0"/>
    <w:rsid w:val="00275BFC"/>
    <w:rsid w:val="002761B8"/>
    <w:rsid w:val="002764F3"/>
    <w:rsid w:val="002767E5"/>
    <w:rsid w:val="0027681E"/>
    <w:rsid w:val="00276935"/>
    <w:rsid w:val="00276B09"/>
    <w:rsid w:val="00276BB3"/>
    <w:rsid w:val="00276EF0"/>
    <w:rsid w:val="00277220"/>
    <w:rsid w:val="002775ED"/>
    <w:rsid w:val="00277E74"/>
    <w:rsid w:val="0028016E"/>
    <w:rsid w:val="00280B95"/>
    <w:rsid w:val="00280BE7"/>
    <w:rsid w:val="00280ECE"/>
    <w:rsid w:val="00281AC5"/>
    <w:rsid w:val="002825FB"/>
    <w:rsid w:val="0028260A"/>
    <w:rsid w:val="00282D5C"/>
    <w:rsid w:val="00282E91"/>
    <w:rsid w:val="002836C1"/>
    <w:rsid w:val="00283AFB"/>
    <w:rsid w:val="0028429F"/>
    <w:rsid w:val="002845EE"/>
    <w:rsid w:val="00284A62"/>
    <w:rsid w:val="002858C1"/>
    <w:rsid w:val="00285D6E"/>
    <w:rsid w:val="00286A16"/>
    <w:rsid w:val="00286C67"/>
    <w:rsid w:val="00286CD6"/>
    <w:rsid w:val="00286CF4"/>
    <w:rsid w:val="0028750B"/>
    <w:rsid w:val="0028751F"/>
    <w:rsid w:val="00287593"/>
    <w:rsid w:val="00287901"/>
    <w:rsid w:val="00287A05"/>
    <w:rsid w:val="002902F8"/>
    <w:rsid w:val="00290810"/>
    <w:rsid w:val="00290CA7"/>
    <w:rsid w:val="0029109E"/>
    <w:rsid w:val="0029110A"/>
    <w:rsid w:val="002911CE"/>
    <w:rsid w:val="002913A7"/>
    <w:rsid w:val="00291660"/>
    <w:rsid w:val="00291AE1"/>
    <w:rsid w:val="00291D13"/>
    <w:rsid w:val="00291D82"/>
    <w:rsid w:val="002920DD"/>
    <w:rsid w:val="0029276C"/>
    <w:rsid w:val="00292783"/>
    <w:rsid w:val="00292884"/>
    <w:rsid w:val="00292C60"/>
    <w:rsid w:val="00293275"/>
    <w:rsid w:val="00293684"/>
    <w:rsid w:val="002940D3"/>
    <w:rsid w:val="0029437A"/>
    <w:rsid w:val="0029474C"/>
    <w:rsid w:val="0029481C"/>
    <w:rsid w:val="00294B15"/>
    <w:rsid w:val="00294B4F"/>
    <w:rsid w:val="0029515D"/>
    <w:rsid w:val="00295FBF"/>
    <w:rsid w:val="002964B6"/>
    <w:rsid w:val="002964C1"/>
    <w:rsid w:val="00296782"/>
    <w:rsid w:val="00296A84"/>
    <w:rsid w:val="00296AEB"/>
    <w:rsid w:val="00296D40"/>
    <w:rsid w:val="00296DEE"/>
    <w:rsid w:val="00296FC1"/>
    <w:rsid w:val="002972A1"/>
    <w:rsid w:val="00297529"/>
    <w:rsid w:val="0029757A"/>
    <w:rsid w:val="002A001F"/>
    <w:rsid w:val="002A0410"/>
    <w:rsid w:val="002A0B6E"/>
    <w:rsid w:val="002A1CAC"/>
    <w:rsid w:val="002A1DC5"/>
    <w:rsid w:val="002A25ED"/>
    <w:rsid w:val="002A2BD1"/>
    <w:rsid w:val="002A362A"/>
    <w:rsid w:val="002A3CB9"/>
    <w:rsid w:val="002A3E49"/>
    <w:rsid w:val="002A440B"/>
    <w:rsid w:val="002A527D"/>
    <w:rsid w:val="002A5FC2"/>
    <w:rsid w:val="002A62EC"/>
    <w:rsid w:val="002A64C5"/>
    <w:rsid w:val="002A6656"/>
    <w:rsid w:val="002A6ABC"/>
    <w:rsid w:val="002A6B7D"/>
    <w:rsid w:val="002A6EC9"/>
    <w:rsid w:val="002A7618"/>
    <w:rsid w:val="002A7769"/>
    <w:rsid w:val="002A78EE"/>
    <w:rsid w:val="002A7D65"/>
    <w:rsid w:val="002A7F3E"/>
    <w:rsid w:val="002B0204"/>
    <w:rsid w:val="002B048E"/>
    <w:rsid w:val="002B0708"/>
    <w:rsid w:val="002B0782"/>
    <w:rsid w:val="002B08DE"/>
    <w:rsid w:val="002B16A4"/>
    <w:rsid w:val="002B1F1F"/>
    <w:rsid w:val="002B2EC1"/>
    <w:rsid w:val="002B3269"/>
    <w:rsid w:val="002B3EF8"/>
    <w:rsid w:val="002B4207"/>
    <w:rsid w:val="002B4503"/>
    <w:rsid w:val="002B4740"/>
    <w:rsid w:val="002B4810"/>
    <w:rsid w:val="002B493D"/>
    <w:rsid w:val="002B4A90"/>
    <w:rsid w:val="002B5077"/>
    <w:rsid w:val="002B535A"/>
    <w:rsid w:val="002B6360"/>
    <w:rsid w:val="002B66F2"/>
    <w:rsid w:val="002B67BF"/>
    <w:rsid w:val="002B684B"/>
    <w:rsid w:val="002B6B65"/>
    <w:rsid w:val="002B6D8B"/>
    <w:rsid w:val="002B7360"/>
    <w:rsid w:val="002B739F"/>
    <w:rsid w:val="002B7FF7"/>
    <w:rsid w:val="002C0027"/>
    <w:rsid w:val="002C0736"/>
    <w:rsid w:val="002C0EC9"/>
    <w:rsid w:val="002C118E"/>
    <w:rsid w:val="002C12AC"/>
    <w:rsid w:val="002C167A"/>
    <w:rsid w:val="002C183B"/>
    <w:rsid w:val="002C28ED"/>
    <w:rsid w:val="002C2A18"/>
    <w:rsid w:val="002C2AAC"/>
    <w:rsid w:val="002C2C2E"/>
    <w:rsid w:val="002C2E02"/>
    <w:rsid w:val="002C2FFD"/>
    <w:rsid w:val="002C36EB"/>
    <w:rsid w:val="002C436E"/>
    <w:rsid w:val="002C4805"/>
    <w:rsid w:val="002C496B"/>
    <w:rsid w:val="002C4F5A"/>
    <w:rsid w:val="002C505E"/>
    <w:rsid w:val="002C54FB"/>
    <w:rsid w:val="002C557D"/>
    <w:rsid w:val="002C59E6"/>
    <w:rsid w:val="002C5DBB"/>
    <w:rsid w:val="002C604C"/>
    <w:rsid w:val="002C61B1"/>
    <w:rsid w:val="002C629B"/>
    <w:rsid w:val="002C63EB"/>
    <w:rsid w:val="002C7066"/>
    <w:rsid w:val="002C74F9"/>
    <w:rsid w:val="002C7A6F"/>
    <w:rsid w:val="002C7E17"/>
    <w:rsid w:val="002D06F8"/>
    <w:rsid w:val="002D082A"/>
    <w:rsid w:val="002D0CAC"/>
    <w:rsid w:val="002D1273"/>
    <w:rsid w:val="002D129E"/>
    <w:rsid w:val="002D1901"/>
    <w:rsid w:val="002D1C4F"/>
    <w:rsid w:val="002D25DC"/>
    <w:rsid w:val="002D2A35"/>
    <w:rsid w:val="002D2EFB"/>
    <w:rsid w:val="002D2F7B"/>
    <w:rsid w:val="002D37EA"/>
    <w:rsid w:val="002D39BB"/>
    <w:rsid w:val="002D3A0F"/>
    <w:rsid w:val="002D3C23"/>
    <w:rsid w:val="002D3CE4"/>
    <w:rsid w:val="002D4226"/>
    <w:rsid w:val="002D4523"/>
    <w:rsid w:val="002D4993"/>
    <w:rsid w:val="002D4CBE"/>
    <w:rsid w:val="002D4D04"/>
    <w:rsid w:val="002D4DB3"/>
    <w:rsid w:val="002D51A3"/>
    <w:rsid w:val="002D54D3"/>
    <w:rsid w:val="002D5D56"/>
    <w:rsid w:val="002D6507"/>
    <w:rsid w:val="002D69DA"/>
    <w:rsid w:val="002D69FD"/>
    <w:rsid w:val="002D6E81"/>
    <w:rsid w:val="002D7197"/>
    <w:rsid w:val="002D74FE"/>
    <w:rsid w:val="002D789C"/>
    <w:rsid w:val="002D7C1C"/>
    <w:rsid w:val="002D7C76"/>
    <w:rsid w:val="002E00DD"/>
    <w:rsid w:val="002E0490"/>
    <w:rsid w:val="002E071A"/>
    <w:rsid w:val="002E1ABD"/>
    <w:rsid w:val="002E1D36"/>
    <w:rsid w:val="002E22FC"/>
    <w:rsid w:val="002E2C88"/>
    <w:rsid w:val="002E346F"/>
    <w:rsid w:val="002E3B45"/>
    <w:rsid w:val="002E3BE9"/>
    <w:rsid w:val="002E3FB5"/>
    <w:rsid w:val="002E4DEB"/>
    <w:rsid w:val="002E531A"/>
    <w:rsid w:val="002E5563"/>
    <w:rsid w:val="002E5E01"/>
    <w:rsid w:val="002E7265"/>
    <w:rsid w:val="002E7DF8"/>
    <w:rsid w:val="002F008C"/>
    <w:rsid w:val="002F0DAC"/>
    <w:rsid w:val="002F126E"/>
    <w:rsid w:val="002F13C7"/>
    <w:rsid w:val="002F14E6"/>
    <w:rsid w:val="002F1753"/>
    <w:rsid w:val="002F1952"/>
    <w:rsid w:val="002F1A5F"/>
    <w:rsid w:val="002F1A6A"/>
    <w:rsid w:val="002F1B3B"/>
    <w:rsid w:val="002F22FA"/>
    <w:rsid w:val="002F2317"/>
    <w:rsid w:val="002F28C1"/>
    <w:rsid w:val="002F2CC9"/>
    <w:rsid w:val="002F3590"/>
    <w:rsid w:val="002F3B4F"/>
    <w:rsid w:val="002F43F2"/>
    <w:rsid w:val="002F4AE2"/>
    <w:rsid w:val="002F4B46"/>
    <w:rsid w:val="002F4C81"/>
    <w:rsid w:val="002F4CEF"/>
    <w:rsid w:val="002F4CF5"/>
    <w:rsid w:val="002F5090"/>
    <w:rsid w:val="002F58F4"/>
    <w:rsid w:val="002F62E9"/>
    <w:rsid w:val="002F68F9"/>
    <w:rsid w:val="002F7162"/>
    <w:rsid w:val="002F7A3C"/>
    <w:rsid w:val="002F7E08"/>
    <w:rsid w:val="003005B8"/>
    <w:rsid w:val="00300726"/>
    <w:rsid w:val="00300ED3"/>
    <w:rsid w:val="003010D0"/>
    <w:rsid w:val="003011C2"/>
    <w:rsid w:val="00301340"/>
    <w:rsid w:val="003018D6"/>
    <w:rsid w:val="00301AFE"/>
    <w:rsid w:val="00301B02"/>
    <w:rsid w:val="00301C35"/>
    <w:rsid w:val="003020A7"/>
    <w:rsid w:val="003020C2"/>
    <w:rsid w:val="003021D1"/>
    <w:rsid w:val="00302E38"/>
    <w:rsid w:val="00302F03"/>
    <w:rsid w:val="00303622"/>
    <w:rsid w:val="00303625"/>
    <w:rsid w:val="00303996"/>
    <w:rsid w:val="003039E1"/>
    <w:rsid w:val="00303CD0"/>
    <w:rsid w:val="00304239"/>
    <w:rsid w:val="0030423D"/>
    <w:rsid w:val="00304CAF"/>
    <w:rsid w:val="00305B8A"/>
    <w:rsid w:val="003079EE"/>
    <w:rsid w:val="00307A3F"/>
    <w:rsid w:val="00307E6C"/>
    <w:rsid w:val="003103A2"/>
    <w:rsid w:val="00310565"/>
    <w:rsid w:val="0031079B"/>
    <w:rsid w:val="003108ED"/>
    <w:rsid w:val="00310C47"/>
    <w:rsid w:val="0031126E"/>
    <w:rsid w:val="00311741"/>
    <w:rsid w:val="003117F8"/>
    <w:rsid w:val="00311A06"/>
    <w:rsid w:val="00311E53"/>
    <w:rsid w:val="00312126"/>
    <w:rsid w:val="0031221B"/>
    <w:rsid w:val="003125E0"/>
    <w:rsid w:val="00312969"/>
    <w:rsid w:val="00312D25"/>
    <w:rsid w:val="00312FC0"/>
    <w:rsid w:val="003133CA"/>
    <w:rsid w:val="00313A75"/>
    <w:rsid w:val="00313CD8"/>
    <w:rsid w:val="003149A3"/>
    <w:rsid w:val="00314DEE"/>
    <w:rsid w:val="00315A68"/>
    <w:rsid w:val="00315A71"/>
    <w:rsid w:val="00315C15"/>
    <w:rsid w:val="00315CC6"/>
    <w:rsid w:val="00316309"/>
    <w:rsid w:val="00316378"/>
    <w:rsid w:val="00316A98"/>
    <w:rsid w:val="00316B38"/>
    <w:rsid w:val="00317454"/>
    <w:rsid w:val="00317635"/>
    <w:rsid w:val="003200F1"/>
    <w:rsid w:val="0032107A"/>
    <w:rsid w:val="00321255"/>
    <w:rsid w:val="00321846"/>
    <w:rsid w:val="00321CF7"/>
    <w:rsid w:val="00322827"/>
    <w:rsid w:val="00322871"/>
    <w:rsid w:val="0032310B"/>
    <w:rsid w:val="003231F2"/>
    <w:rsid w:val="00323A4C"/>
    <w:rsid w:val="00323ADB"/>
    <w:rsid w:val="00324074"/>
    <w:rsid w:val="0032417F"/>
    <w:rsid w:val="00324205"/>
    <w:rsid w:val="003246B4"/>
    <w:rsid w:val="003247BF"/>
    <w:rsid w:val="00324EC4"/>
    <w:rsid w:val="0032513B"/>
    <w:rsid w:val="00325563"/>
    <w:rsid w:val="003258AF"/>
    <w:rsid w:val="00326130"/>
    <w:rsid w:val="003264B4"/>
    <w:rsid w:val="003268A1"/>
    <w:rsid w:val="00326AD9"/>
    <w:rsid w:val="00326C1E"/>
    <w:rsid w:val="003274DF"/>
    <w:rsid w:val="0032784D"/>
    <w:rsid w:val="003304DA"/>
    <w:rsid w:val="003306A1"/>
    <w:rsid w:val="00330810"/>
    <w:rsid w:val="00330BD3"/>
    <w:rsid w:val="0033164B"/>
    <w:rsid w:val="00331C12"/>
    <w:rsid w:val="00331DC5"/>
    <w:rsid w:val="003321AB"/>
    <w:rsid w:val="00332C23"/>
    <w:rsid w:val="00332D0D"/>
    <w:rsid w:val="003334D5"/>
    <w:rsid w:val="0033384D"/>
    <w:rsid w:val="00333D0A"/>
    <w:rsid w:val="00334DDB"/>
    <w:rsid w:val="003358F3"/>
    <w:rsid w:val="00335A37"/>
    <w:rsid w:val="00335A5B"/>
    <w:rsid w:val="00335B9F"/>
    <w:rsid w:val="0033612F"/>
    <w:rsid w:val="0033629B"/>
    <w:rsid w:val="00336849"/>
    <w:rsid w:val="0033688F"/>
    <w:rsid w:val="00337453"/>
    <w:rsid w:val="00340254"/>
    <w:rsid w:val="0034104D"/>
    <w:rsid w:val="003414FE"/>
    <w:rsid w:val="00341679"/>
    <w:rsid w:val="00341875"/>
    <w:rsid w:val="00341A2B"/>
    <w:rsid w:val="0034206E"/>
    <w:rsid w:val="003420A2"/>
    <w:rsid w:val="0034248D"/>
    <w:rsid w:val="003427B8"/>
    <w:rsid w:val="00342BDF"/>
    <w:rsid w:val="00342CE0"/>
    <w:rsid w:val="00343428"/>
    <w:rsid w:val="00343961"/>
    <w:rsid w:val="00343B6D"/>
    <w:rsid w:val="00343DA8"/>
    <w:rsid w:val="00344B62"/>
    <w:rsid w:val="003454CF"/>
    <w:rsid w:val="0034564C"/>
    <w:rsid w:val="00345E20"/>
    <w:rsid w:val="00345E73"/>
    <w:rsid w:val="00346653"/>
    <w:rsid w:val="003466A8"/>
    <w:rsid w:val="003469E9"/>
    <w:rsid w:val="00346E80"/>
    <w:rsid w:val="003470AC"/>
    <w:rsid w:val="0034731D"/>
    <w:rsid w:val="003501B7"/>
    <w:rsid w:val="003502FA"/>
    <w:rsid w:val="00350870"/>
    <w:rsid w:val="0035125A"/>
    <w:rsid w:val="00351486"/>
    <w:rsid w:val="003516EB"/>
    <w:rsid w:val="00351D56"/>
    <w:rsid w:val="003522D8"/>
    <w:rsid w:val="003525C0"/>
    <w:rsid w:val="00352753"/>
    <w:rsid w:val="00352D45"/>
    <w:rsid w:val="0035351D"/>
    <w:rsid w:val="00353CF1"/>
    <w:rsid w:val="00353D0C"/>
    <w:rsid w:val="00353EA2"/>
    <w:rsid w:val="003542CF"/>
    <w:rsid w:val="00354FD3"/>
    <w:rsid w:val="0035591D"/>
    <w:rsid w:val="00355CA4"/>
    <w:rsid w:val="00356065"/>
    <w:rsid w:val="00356349"/>
    <w:rsid w:val="00356B08"/>
    <w:rsid w:val="003573EC"/>
    <w:rsid w:val="0035783D"/>
    <w:rsid w:val="00357A40"/>
    <w:rsid w:val="00357A83"/>
    <w:rsid w:val="0036062E"/>
    <w:rsid w:val="0036071A"/>
    <w:rsid w:val="00360963"/>
    <w:rsid w:val="00360982"/>
    <w:rsid w:val="00360AE4"/>
    <w:rsid w:val="00361046"/>
    <w:rsid w:val="003611D6"/>
    <w:rsid w:val="00361BE9"/>
    <w:rsid w:val="0036211A"/>
    <w:rsid w:val="003625B9"/>
    <w:rsid w:val="00362629"/>
    <w:rsid w:val="00362E54"/>
    <w:rsid w:val="003638C4"/>
    <w:rsid w:val="003639E5"/>
    <w:rsid w:val="003642A3"/>
    <w:rsid w:val="00364347"/>
    <w:rsid w:val="0036448B"/>
    <w:rsid w:val="003647C4"/>
    <w:rsid w:val="00364AC2"/>
    <w:rsid w:val="00364EA2"/>
    <w:rsid w:val="003657CA"/>
    <w:rsid w:val="00365ED5"/>
    <w:rsid w:val="00366238"/>
    <w:rsid w:val="00366B90"/>
    <w:rsid w:val="00366DEC"/>
    <w:rsid w:val="00367110"/>
    <w:rsid w:val="00367472"/>
    <w:rsid w:val="00367C4F"/>
    <w:rsid w:val="00367CD4"/>
    <w:rsid w:val="00367D76"/>
    <w:rsid w:val="00370542"/>
    <w:rsid w:val="00370BDA"/>
    <w:rsid w:val="003710A6"/>
    <w:rsid w:val="003713C2"/>
    <w:rsid w:val="00372673"/>
    <w:rsid w:val="003729CF"/>
    <w:rsid w:val="00372B86"/>
    <w:rsid w:val="0037342F"/>
    <w:rsid w:val="00374129"/>
    <w:rsid w:val="00374317"/>
    <w:rsid w:val="003745BA"/>
    <w:rsid w:val="00374D22"/>
    <w:rsid w:val="00375111"/>
    <w:rsid w:val="00375184"/>
    <w:rsid w:val="003759A4"/>
    <w:rsid w:val="00375CE3"/>
    <w:rsid w:val="00376ACA"/>
    <w:rsid w:val="00376E2B"/>
    <w:rsid w:val="0037715D"/>
    <w:rsid w:val="00377EFE"/>
    <w:rsid w:val="00380097"/>
    <w:rsid w:val="00380166"/>
    <w:rsid w:val="00380369"/>
    <w:rsid w:val="003819BA"/>
    <w:rsid w:val="00381E42"/>
    <w:rsid w:val="00381FFC"/>
    <w:rsid w:val="00382006"/>
    <w:rsid w:val="0038218F"/>
    <w:rsid w:val="00382283"/>
    <w:rsid w:val="00382963"/>
    <w:rsid w:val="0038352A"/>
    <w:rsid w:val="0038378E"/>
    <w:rsid w:val="00383F64"/>
    <w:rsid w:val="0038433B"/>
    <w:rsid w:val="0038438A"/>
    <w:rsid w:val="00384796"/>
    <w:rsid w:val="0038494D"/>
    <w:rsid w:val="00384AA5"/>
    <w:rsid w:val="0038525A"/>
    <w:rsid w:val="00385475"/>
    <w:rsid w:val="003855A2"/>
    <w:rsid w:val="003862B5"/>
    <w:rsid w:val="003865CB"/>
    <w:rsid w:val="003866F3"/>
    <w:rsid w:val="003867EF"/>
    <w:rsid w:val="00386A71"/>
    <w:rsid w:val="00386B88"/>
    <w:rsid w:val="00386D9A"/>
    <w:rsid w:val="00387220"/>
    <w:rsid w:val="00387394"/>
    <w:rsid w:val="00387B38"/>
    <w:rsid w:val="003900F7"/>
    <w:rsid w:val="00390154"/>
    <w:rsid w:val="00390AA7"/>
    <w:rsid w:val="00390CB3"/>
    <w:rsid w:val="00391037"/>
    <w:rsid w:val="00391067"/>
    <w:rsid w:val="0039114B"/>
    <w:rsid w:val="003917CB"/>
    <w:rsid w:val="00391B12"/>
    <w:rsid w:val="00391B97"/>
    <w:rsid w:val="00391D8B"/>
    <w:rsid w:val="00391EFD"/>
    <w:rsid w:val="003922EA"/>
    <w:rsid w:val="00393144"/>
    <w:rsid w:val="003935B7"/>
    <w:rsid w:val="00393A31"/>
    <w:rsid w:val="00393AF9"/>
    <w:rsid w:val="003943AD"/>
    <w:rsid w:val="003943E4"/>
    <w:rsid w:val="003944B9"/>
    <w:rsid w:val="00394CD7"/>
    <w:rsid w:val="00395C7F"/>
    <w:rsid w:val="00396060"/>
    <w:rsid w:val="003963CB"/>
    <w:rsid w:val="00397A7E"/>
    <w:rsid w:val="00397A81"/>
    <w:rsid w:val="003A070B"/>
    <w:rsid w:val="003A071B"/>
    <w:rsid w:val="003A157C"/>
    <w:rsid w:val="003A1871"/>
    <w:rsid w:val="003A1A3F"/>
    <w:rsid w:val="003A1DD2"/>
    <w:rsid w:val="003A2EFA"/>
    <w:rsid w:val="003A358B"/>
    <w:rsid w:val="003A36F5"/>
    <w:rsid w:val="003A3AF3"/>
    <w:rsid w:val="003A4F3E"/>
    <w:rsid w:val="003A530D"/>
    <w:rsid w:val="003A5819"/>
    <w:rsid w:val="003A597D"/>
    <w:rsid w:val="003A5ED9"/>
    <w:rsid w:val="003A65E1"/>
    <w:rsid w:val="003A6CB3"/>
    <w:rsid w:val="003A6F6A"/>
    <w:rsid w:val="003A73FA"/>
    <w:rsid w:val="003A771D"/>
    <w:rsid w:val="003A7CB3"/>
    <w:rsid w:val="003A7ED4"/>
    <w:rsid w:val="003B01CB"/>
    <w:rsid w:val="003B044E"/>
    <w:rsid w:val="003B06B0"/>
    <w:rsid w:val="003B095D"/>
    <w:rsid w:val="003B0E3F"/>
    <w:rsid w:val="003B131E"/>
    <w:rsid w:val="003B13AC"/>
    <w:rsid w:val="003B1633"/>
    <w:rsid w:val="003B16BA"/>
    <w:rsid w:val="003B1B0B"/>
    <w:rsid w:val="003B1D88"/>
    <w:rsid w:val="003B21F0"/>
    <w:rsid w:val="003B24E0"/>
    <w:rsid w:val="003B2D6F"/>
    <w:rsid w:val="003B34D1"/>
    <w:rsid w:val="003B3DCF"/>
    <w:rsid w:val="003B3F06"/>
    <w:rsid w:val="003B4166"/>
    <w:rsid w:val="003B4418"/>
    <w:rsid w:val="003B4444"/>
    <w:rsid w:val="003B4548"/>
    <w:rsid w:val="003B47AD"/>
    <w:rsid w:val="003B49EA"/>
    <w:rsid w:val="003B4F0C"/>
    <w:rsid w:val="003B5356"/>
    <w:rsid w:val="003B56E5"/>
    <w:rsid w:val="003B57A3"/>
    <w:rsid w:val="003B5AE3"/>
    <w:rsid w:val="003B5B5A"/>
    <w:rsid w:val="003B6021"/>
    <w:rsid w:val="003B6AC1"/>
    <w:rsid w:val="003B7224"/>
    <w:rsid w:val="003B748E"/>
    <w:rsid w:val="003B7DDA"/>
    <w:rsid w:val="003B7F6F"/>
    <w:rsid w:val="003C00C1"/>
    <w:rsid w:val="003C0811"/>
    <w:rsid w:val="003C0A66"/>
    <w:rsid w:val="003C0D1C"/>
    <w:rsid w:val="003C104C"/>
    <w:rsid w:val="003C138F"/>
    <w:rsid w:val="003C13A3"/>
    <w:rsid w:val="003C25FE"/>
    <w:rsid w:val="003C2D50"/>
    <w:rsid w:val="003C2E2F"/>
    <w:rsid w:val="003C352D"/>
    <w:rsid w:val="003C37B4"/>
    <w:rsid w:val="003C39EF"/>
    <w:rsid w:val="003C3C3A"/>
    <w:rsid w:val="003C3C77"/>
    <w:rsid w:val="003C441A"/>
    <w:rsid w:val="003C48CA"/>
    <w:rsid w:val="003C49A6"/>
    <w:rsid w:val="003C5069"/>
    <w:rsid w:val="003C54BD"/>
    <w:rsid w:val="003C5996"/>
    <w:rsid w:val="003C59B9"/>
    <w:rsid w:val="003C5CA5"/>
    <w:rsid w:val="003C6156"/>
    <w:rsid w:val="003C654F"/>
    <w:rsid w:val="003C6991"/>
    <w:rsid w:val="003C69C9"/>
    <w:rsid w:val="003C6ACB"/>
    <w:rsid w:val="003C6C8B"/>
    <w:rsid w:val="003C7735"/>
    <w:rsid w:val="003C79DE"/>
    <w:rsid w:val="003C7C4F"/>
    <w:rsid w:val="003C7CCB"/>
    <w:rsid w:val="003C7D2F"/>
    <w:rsid w:val="003D08AF"/>
    <w:rsid w:val="003D18C2"/>
    <w:rsid w:val="003D23B9"/>
    <w:rsid w:val="003D3763"/>
    <w:rsid w:val="003D3ACB"/>
    <w:rsid w:val="003D46EC"/>
    <w:rsid w:val="003D4948"/>
    <w:rsid w:val="003D5297"/>
    <w:rsid w:val="003D55D8"/>
    <w:rsid w:val="003D5BBC"/>
    <w:rsid w:val="003D5CC8"/>
    <w:rsid w:val="003D5F55"/>
    <w:rsid w:val="003D607B"/>
    <w:rsid w:val="003D63B8"/>
    <w:rsid w:val="003D6421"/>
    <w:rsid w:val="003D6604"/>
    <w:rsid w:val="003D66C0"/>
    <w:rsid w:val="003D6FB2"/>
    <w:rsid w:val="003D7246"/>
    <w:rsid w:val="003D72D5"/>
    <w:rsid w:val="003D760E"/>
    <w:rsid w:val="003D7682"/>
    <w:rsid w:val="003E037D"/>
    <w:rsid w:val="003E04DB"/>
    <w:rsid w:val="003E102E"/>
    <w:rsid w:val="003E1977"/>
    <w:rsid w:val="003E1E6A"/>
    <w:rsid w:val="003E2682"/>
    <w:rsid w:val="003E2903"/>
    <w:rsid w:val="003E2927"/>
    <w:rsid w:val="003E294B"/>
    <w:rsid w:val="003E2E7C"/>
    <w:rsid w:val="003E3101"/>
    <w:rsid w:val="003E40AF"/>
    <w:rsid w:val="003E49C9"/>
    <w:rsid w:val="003E5218"/>
    <w:rsid w:val="003E54F2"/>
    <w:rsid w:val="003E565B"/>
    <w:rsid w:val="003E57BB"/>
    <w:rsid w:val="003E5900"/>
    <w:rsid w:val="003E5D47"/>
    <w:rsid w:val="003E5F09"/>
    <w:rsid w:val="003E735D"/>
    <w:rsid w:val="003E75E5"/>
    <w:rsid w:val="003E767C"/>
    <w:rsid w:val="003E77D4"/>
    <w:rsid w:val="003E7B7F"/>
    <w:rsid w:val="003E7B8B"/>
    <w:rsid w:val="003E7ED8"/>
    <w:rsid w:val="003F08FA"/>
    <w:rsid w:val="003F114C"/>
    <w:rsid w:val="003F115C"/>
    <w:rsid w:val="003F11C8"/>
    <w:rsid w:val="003F1E2F"/>
    <w:rsid w:val="003F1EE9"/>
    <w:rsid w:val="003F2334"/>
    <w:rsid w:val="003F3384"/>
    <w:rsid w:val="003F3851"/>
    <w:rsid w:val="003F385D"/>
    <w:rsid w:val="003F38E2"/>
    <w:rsid w:val="003F3B54"/>
    <w:rsid w:val="003F46BE"/>
    <w:rsid w:val="003F5025"/>
    <w:rsid w:val="003F5494"/>
    <w:rsid w:val="003F5B4C"/>
    <w:rsid w:val="003F615E"/>
    <w:rsid w:val="003F62D3"/>
    <w:rsid w:val="003F68EC"/>
    <w:rsid w:val="003F6A20"/>
    <w:rsid w:val="003F6AD8"/>
    <w:rsid w:val="003F6E56"/>
    <w:rsid w:val="003F6EA7"/>
    <w:rsid w:val="003F6F34"/>
    <w:rsid w:val="003F7034"/>
    <w:rsid w:val="003F7377"/>
    <w:rsid w:val="003F7D4F"/>
    <w:rsid w:val="003F7F8B"/>
    <w:rsid w:val="00400142"/>
    <w:rsid w:val="004005D6"/>
    <w:rsid w:val="00400964"/>
    <w:rsid w:val="0040169F"/>
    <w:rsid w:val="00401C57"/>
    <w:rsid w:val="00401FEE"/>
    <w:rsid w:val="00402033"/>
    <w:rsid w:val="004021A0"/>
    <w:rsid w:val="00403758"/>
    <w:rsid w:val="00404203"/>
    <w:rsid w:val="0040458F"/>
    <w:rsid w:val="004045DD"/>
    <w:rsid w:val="00404E18"/>
    <w:rsid w:val="00405316"/>
    <w:rsid w:val="00406026"/>
    <w:rsid w:val="00406374"/>
    <w:rsid w:val="004063CA"/>
    <w:rsid w:val="0040654B"/>
    <w:rsid w:val="00406B02"/>
    <w:rsid w:val="004074D1"/>
    <w:rsid w:val="00407971"/>
    <w:rsid w:val="00407E3C"/>
    <w:rsid w:val="00410526"/>
    <w:rsid w:val="004106ED"/>
    <w:rsid w:val="004108E8"/>
    <w:rsid w:val="00410FB8"/>
    <w:rsid w:val="004110E8"/>
    <w:rsid w:val="00411245"/>
    <w:rsid w:val="00411371"/>
    <w:rsid w:val="0041169E"/>
    <w:rsid w:val="00411747"/>
    <w:rsid w:val="00411F48"/>
    <w:rsid w:val="004120F5"/>
    <w:rsid w:val="00412425"/>
    <w:rsid w:val="00412A2F"/>
    <w:rsid w:val="00412AE3"/>
    <w:rsid w:val="00412CBA"/>
    <w:rsid w:val="00412F46"/>
    <w:rsid w:val="004130D2"/>
    <w:rsid w:val="00413585"/>
    <w:rsid w:val="00413587"/>
    <w:rsid w:val="00413929"/>
    <w:rsid w:val="00413C1C"/>
    <w:rsid w:val="00413DF8"/>
    <w:rsid w:val="00413E6F"/>
    <w:rsid w:val="004141A2"/>
    <w:rsid w:val="004142AE"/>
    <w:rsid w:val="004144D8"/>
    <w:rsid w:val="00415032"/>
    <w:rsid w:val="004159C6"/>
    <w:rsid w:val="00415DF1"/>
    <w:rsid w:val="00416437"/>
    <w:rsid w:val="0041675A"/>
    <w:rsid w:val="0041676E"/>
    <w:rsid w:val="004168F9"/>
    <w:rsid w:val="00416BAB"/>
    <w:rsid w:val="00417051"/>
    <w:rsid w:val="00417401"/>
    <w:rsid w:val="00417966"/>
    <w:rsid w:val="004204C5"/>
    <w:rsid w:val="00420A3F"/>
    <w:rsid w:val="00420C79"/>
    <w:rsid w:val="00420E83"/>
    <w:rsid w:val="00421275"/>
    <w:rsid w:val="00421335"/>
    <w:rsid w:val="00422625"/>
    <w:rsid w:val="00422781"/>
    <w:rsid w:val="0042285D"/>
    <w:rsid w:val="00422ABD"/>
    <w:rsid w:val="00422DAA"/>
    <w:rsid w:val="00422EF9"/>
    <w:rsid w:val="00423697"/>
    <w:rsid w:val="00423D62"/>
    <w:rsid w:val="004248BF"/>
    <w:rsid w:val="00424A25"/>
    <w:rsid w:val="00424C61"/>
    <w:rsid w:val="00424E85"/>
    <w:rsid w:val="00425775"/>
    <w:rsid w:val="0042588D"/>
    <w:rsid w:val="00425902"/>
    <w:rsid w:val="00425BA6"/>
    <w:rsid w:val="004261B7"/>
    <w:rsid w:val="00426327"/>
    <w:rsid w:val="00426529"/>
    <w:rsid w:val="0042679E"/>
    <w:rsid w:val="0042691B"/>
    <w:rsid w:val="00427407"/>
    <w:rsid w:val="00427F3B"/>
    <w:rsid w:val="00427F8C"/>
    <w:rsid w:val="004304A9"/>
    <w:rsid w:val="0043084D"/>
    <w:rsid w:val="0043094A"/>
    <w:rsid w:val="0043180A"/>
    <w:rsid w:val="00431AE1"/>
    <w:rsid w:val="00431B0C"/>
    <w:rsid w:val="0043250F"/>
    <w:rsid w:val="00432622"/>
    <w:rsid w:val="00432674"/>
    <w:rsid w:val="00432EB1"/>
    <w:rsid w:val="00432F83"/>
    <w:rsid w:val="0043323C"/>
    <w:rsid w:val="004333C2"/>
    <w:rsid w:val="00433425"/>
    <w:rsid w:val="0043353F"/>
    <w:rsid w:val="00433AB6"/>
    <w:rsid w:val="00433C3F"/>
    <w:rsid w:val="00433F81"/>
    <w:rsid w:val="0043430C"/>
    <w:rsid w:val="0043444F"/>
    <w:rsid w:val="00434605"/>
    <w:rsid w:val="004346A6"/>
    <w:rsid w:val="004347E6"/>
    <w:rsid w:val="00434924"/>
    <w:rsid w:val="00434F7D"/>
    <w:rsid w:val="004352B6"/>
    <w:rsid w:val="004352E2"/>
    <w:rsid w:val="00435393"/>
    <w:rsid w:val="00435487"/>
    <w:rsid w:val="004356B5"/>
    <w:rsid w:val="00435C4C"/>
    <w:rsid w:val="00435EBA"/>
    <w:rsid w:val="00435FD5"/>
    <w:rsid w:val="00436093"/>
    <w:rsid w:val="00436402"/>
    <w:rsid w:val="0043684D"/>
    <w:rsid w:val="00436DCC"/>
    <w:rsid w:val="004374BA"/>
    <w:rsid w:val="00437516"/>
    <w:rsid w:val="00437551"/>
    <w:rsid w:val="00437CB3"/>
    <w:rsid w:val="00437D19"/>
    <w:rsid w:val="00440A56"/>
    <w:rsid w:val="00440E4B"/>
    <w:rsid w:val="0044103C"/>
    <w:rsid w:val="00441225"/>
    <w:rsid w:val="004412CC"/>
    <w:rsid w:val="00441698"/>
    <w:rsid w:val="0044174D"/>
    <w:rsid w:val="0044188A"/>
    <w:rsid w:val="0044224F"/>
    <w:rsid w:val="00442433"/>
    <w:rsid w:val="004437DA"/>
    <w:rsid w:val="00443B24"/>
    <w:rsid w:val="004442B7"/>
    <w:rsid w:val="00444DD2"/>
    <w:rsid w:val="00445237"/>
    <w:rsid w:val="004452C4"/>
    <w:rsid w:val="00445311"/>
    <w:rsid w:val="00445952"/>
    <w:rsid w:val="00446A40"/>
    <w:rsid w:val="004472FC"/>
    <w:rsid w:val="00447406"/>
    <w:rsid w:val="004501BB"/>
    <w:rsid w:val="004501BC"/>
    <w:rsid w:val="0045029B"/>
    <w:rsid w:val="0045055D"/>
    <w:rsid w:val="0045058B"/>
    <w:rsid w:val="00450C31"/>
    <w:rsid w:val="00451147"/>
    <w:rsid w:val="00451361"/>
    <w:rsid w:val="00451B9A"/>
    <w:rsid w:val="00452503"/>
    <w:rsid w:val="00452620"/>
    <w:rsid w:val="004527D5"/>
    <w:rsid w:val="0045292C"/>
    <w:rsid w:val="00452D20"/>
    <w:rsid w:val="00452F99"/>
    <w:rsid w:val="004532E6"/>
    <w:rsid w:val="0045335E"/>
    <w:rsid w:val="00453538"/>
    <w:rsid w:val="004535E2"/>
    <w:rsid w:val="00453811"/>
    <w:rsid w:val="0045389D"/>
    <w:rsid w:val="00453AA6"/>
    <w:rsid w:val="00453D4E"/>
    <w:rsid w:val="0045414A"/>
    <w:rsid w:val="00454ABB"/>
    <w:rsid w:val="00454D3B"/>
    <w:rsid w:val="00454E9D"/>
    <w:rsid w:val="004553AC"/>
    <w:rsid w:val="0045566C"/>
    <w:rsid w:val="004558CB"/>
    <w:rsid w:val="004558D3"/>
    <w:rsid w:val="0045601F"/>
    <w:rsid w:val="00456366"/>
    <w:rsid w:val="004569E7"/>
    <w:rsid w:val="0045742A"/>
    <w:rsid w:val="0045763D"/>
    <w:rsid w:val="0045764F"/>
    <w:rsid w:val="00457CB8"/>
    <w:rsid w:val="0046058D"/>
    <w:rsid w:val="00460865"/>
    <w:rsid w:val="00460E98"/>
    <w:rsid w:val="00460EC8"/>
    <w:rsid w:val="00460F74"/>
    <w:rsid w:val="00461A5C"/>
    <w:rsid w:val="00462865"/>
    <w:rsid w:val="00462D27"/>
    <w:rsid w:val="0046325A"/>
    <w:rsid w:val="00463950"/>
    <w:rsid w:val="004639FF"/>
    <w:rsid w:val="00463E31"/>
    <w:rsid w:val="004641B2"/>
    <w:rsid w:val="00464606"/>
    <w:rsid w:val="00464F97"/>
    <w:rsid w:val="00465A56"/>
    <w:rsid w:val="00465FDE"/>
    <w:rsid w:val="0046625A"/>
    <w:rsid w:val="004662BA"/>
    <w:rsid w:val="004663F5"/>
    <w:rsid w:val="00466DD9"/>
    <w:rsid w:val="00467007"/>
    <w:rsid w:val="0046719D"/>
    <w:rsid w:val="004672A2"/>
    <w:rsid w:val="00467606"/>
    <w:rsid w:val="00470630"/>
    <w:rsid w:val="00470891"/>
    <w:rsid w:val="00470C3D"/>
    <w:rsid w:val="004714CD"/>
    <w:rsid w:val="00471537"/>
    <w:rsid w:val="00471CD7"/>
    <w:rsid w:val="004721F4"/>
    <w:rsid w:val="00472734"/>
    <w:rsid w:val="00472C45"/>
    <w:rsid w:val="0047482A"/>
    <w:rsid w:val="00474D14"/>
    <w:rsid w:val="00474FB2"/>
    <w:rsid w:val="004753D1"/>
    <w:rsid w:val="00475492"/>
    <w:rsid w:val="00475834"/>
    <w:rsid w:val="0047678A"/>
    <w:rsid w:val="004769EB"/>
    <w:rsid w:val="00477137"/>
    <w:rsid w:val="0047754E"/>
    <w:rsid w:val="00477640"/>
    <w:rsid w:val="00477FED"/>
    <w:rsid w:val="004804DB"/>
    <w:rsid w:val="004805FD"/>
    <w:rsid w:val="00480820"/>
    <w:rsid w:val="00480869"/>
    <w:rsid w:val="00480879"/>
    <w:rsid w:val="00480B80"/>
    <w:rsid w:val="00481078"/>
    <w:rsid w:val="004812DA"/>
    <w:rsid w:val="00481362"/>
    <w:rsid w:val="0048154B"/>
    <w:rsid w:val="0048196C"/>
    <w:rsid w:val="0048221D"/>
    <w:rsid w:val="00482565"/>
    <w:rsid w:val="00482BB5"/>
    <w:rsid w:val="004831EA"/>
    <w:rsid w:val="00483601"/>
    <w:rsid w:val="004837A0"/>
    <w:rsid w:val="00483C79"/>
    <w:rsid w:val="0048483F"/>
    <w:rsid w:val="004849B8"/>
    <w:rsid w:val="00484B52"/>
    <w:rsid w:val="00484D03"/>
    <w:rsid w:val="00485583"/>
    <w:rsid w:val="00485970"/>
    <w:rsid w:val="00485C40"/>
    <w:rsid w:val="00486343"/>
    <w:rsid w:val="00486957"/>
    <w:rsid w:val="00486A8E"/>
    <w:rsid w:val="00487336"/>
    <w:rsid w:val="004875FF"/>
    <w:rsid w:val="004876CA"/>
    <w:rsid w:val="004877CF"/>
    <w:rsid w:val="00490D6B"/>
    <w:rsid w:val="00490EED"/>
    <w:rsid w:val="004914A4"/>
    <w:rsid w:val="00491773"/>
    <w:rsid w:val="00491912"/>
    <w:rsid w:val="004919AC"/>
    <w:rsid w:val="00491FF9"/>
    <w:rsid w:val="004920D1"/>
    <w:rsid w:val="004920EC"/>
    <w:rsid w:val="00492339"/>
    <w:rsid w:val="00492405"/>
    <w:rsid w:val="00492BF3"/>
    <w:rsid w:val="00492D2F"/>
    <w:rsid w:val="00492E8E"/>
    <w:rsid w:val="00492F82"/>
    <w:rsid w:val="00492FC1"/>
    <w:rsid w:val="00493588"/>
    <w:rsid w:val="004935AA"/>
    <w:rsid w:val="0049387F"/>
    <w:rsid w:val="00494203"/>
    <w:rsid w:val="004942BC"/>
    <w:rsid w:val="00494A0F"/>
    <w:rsid w:val="00494A9F"/>
    <w:rsid w:val="00494C00"/>
    <w:rsid w:val="00494EDB"/>
    <w:rsid w:val="00494F75"/>
    <w:rsid w:val="004956B1"/>
    <w:rsid w:val="00495EC5"/>
    <w:rsid w:val="00496002"/>
    <w:rsid w:val="0049669C"/>
    <w:rsid w:val="00496884"/>
    <w:rsid w:val="00496AD6"/>
    <w:rsid w:val="00496CE9"/>
    <w:rsid w:val="00497004"/>
    <w:rsid w:val="00497317"/>
    <w:rsid w:val="004975FC"/>
    <w:rsid w:val="0049769A"/>
    <w:rsid w:val="00497A39"/>
    <w:rsid w:val="00497EE0"/>
    <w:rsid w:val="004A01D0"/>
    <w:rsid w:val="004A06BB"/>
    <w:rsid w:val="004A096C"/>
    <w:rsid w:val="004A0B57"/>
    <w:rsid w:val="004A17E3"/>
    <w:rsid w:val="004A185F"/>
    <w:rsid w:val="004A1FDB"/>
    <w:rsid w:val="004A23EB"/>
    <w:rsid w:val="004A253E"/>
    <w:rsid w:val="004A298D"/>
    <w:rsid w:val="004A2F21"/>
    <w:rsid w:val="004A352B"/>
    <w:rsid w:val="004A39B2"/>
    <w:rsid w:val="004A3A98"/>
    <w:rsid w:val="004A3D37"/>
    <w:rsid w:val="004A4314"/>
    <w:rsid w:val="004A43CE"/>
    <w:rsid w:val="004A45EC"/>
    <w:rsid w:val="004A49CD"/>
    <w:rsid w:val="004A4C3D"/>
    <w:rsid w:val="004A4D82"/>
    <w:rsid w:val="004A5021"/>
    <w:rsid w:val="004A5119"/>
    <w:rsid w:val="004A5359"/>
    <w:rsid w:val="004A5890"/>
    <w:rsid w:val="004A5CE0"/>
    <w:rsid w:val="004A5EB3"/>
    <w:rsid w:val="004A611B"/>
    <w:rsid w:val="004A61A2"/>
    <w:rsid w:val="004A61AA"/>
    <w:rsid w:val="004A6B06"/>
    <w:rsid w:val="004A6BE1"/>
    <w:rsid w:val="004A6CA6"/>
    <w:rsid w:val="004A6D0E"/>
    <w:rsid w:val="004A6E88"/>
    <w:rsid w:val="004A6EF0"/>
    <w:rsid w:val="004A73AD"/>
    <w:rsid w:val="004A79AB"/>
    <w:rsid w:val="004A7C06"/>
    <w:rsid w:val="004B06BA"/>
    <w:rsid w:val="004B0796"/>
    <w:rsid w:val="004B0975"/>
    <w:rsid w:val="004B0A7F"/>
    <w:rsid w:val="004B1264"/>
    <w:rsid w:val="004B12BE"/>
    <w:rsid w:val="004B1BAE"/>
    <w:rsid w:val="004B1C7E"/>
    <w:rsid w:val="004B27DA"/>
    <w:rsid w:val="004B35EE"/>
    <w:rsid w:val="004B3718"/>
    <w:rsid w:val="004B37B4"/>
    <w:rsid w:val="004B40D2"/>
    <w:rsid w:val="004B46D3"/>
    <w:rsid w:val="004B5527"/>
    <w:rsid w:val="004B5B2F"/>
    <w:rsid w:val="004B5D8A"/>
    <w:rsid w:val="004B5F61"/>
    <w:rsid w:val="004B5F65"/>
    <w:rsid w:val="004B6834"/>
    <w:rsid w:val="004B711B"/>
    <w:rsid w:val="004B761F"/>
    <w:rsid w:val="004B782F"/>
    <w:rsid w:val="004B7B02"/>
    <w:rsid w:val="004B7B16"/>
    <w:rsid w:val="004B7E76"/>
    <w:rsid w:val="004C0AB8"/>
    <w:rsid w:val="004C0B68"/>
    <w:rsid w:val="004C0FCA"/>
    <w:rsid w:val="004C15D6"/>
    <w:rsid w:val="004C15E3"/>
    <w:rsid w:val="004C1B62"/>
    <w:rsid w:val="004C1D1E"/>
    <w:rsid w:val="004C24C4"/>
    <w:rsid w:val="004C2CC7"/>
    <w:rsid w:val="004C3152"/>
    <w:rsid w:val="004C372E"/>
    <w:rsid w:val="004C380A"/>
    <w:rsid w:val="004C39B0"/>
    <w:rsid w:val="004C3DF7"/>
    <w:rsid w:val="004C402D"/>
    <w:rsid w:val="004C404E"/>
    <w:rsid w:val="004C41A4"/>
    <w:rsid w:val="004C4374"/>
    <w:rsid w:val="004C4985"/>
    <w:rsid w:val="004C49B1"/>
    <w:rsid w:val="004C4C48"/>
    <w:rsid w:val="004C5524"/>
    <w:rsid w:val="004C6167"/>
    <w:rsid w:val="004C6C84"/>
    <w:rsid w:val="004C6D30"/>
    <w:rsid w:val="004C711E"/>
    <w:rsid w:val="004D0AAE"/>
    <w:rsid w:val="004D0C8C"/>
    <w:rsid w:val="004D0D91"/>
    <w:rsid w:val="004D0F8E"/>
    <w:rsid w:val="004D1AC3"/>
    <w:rsid w:val="004D1CDF"/>
    <w:rsid w:val="004D1DF8"/>
    <w:rsid w:val="004D2E2F"/>
    <w:rsid w:val="004D31B2"/>
    <w:rsid w:val="004D3DF6"/>
    <w:rsid w:val="004D402E"/>
    <w:rsid w:val="004D4A88"/>
    <w:rsid w:val="004D4BC1"/>
    <w:rsid w:val="004D4FF4"/>
    <w:rsid w:val="004D506D"/>
    <w:rsid w:val="004D50F7"/>
    <w:rsid w:val="004D5198"/>
    <w:rsid w:val="004D559B"/>
    <w:rsid w:val="004D58AD"/>
    <w:rsid w:val="004D5F1D"/>
    <w:rsid w:val="004D600F"/>
    <w:rsid w:val="004D6367"/>
    <w:rsid w:val="004D63B7"/>
    <w:rsid w:val="004D640F"/>
    <w:rsid w:val="004D641B"/>
    <w:rsid w:val="004D6BCF"/>
    <w:rsid w:val="004D7A80"/>
    <w:rsid w:val="004E0070"/>
    <w:rsid w:val="004E078E"/>
    <w:rsid w:val="004E08D4"/>
    <w:rsid w:val="004E098E"/>
    <w:rsid w:val="004E0C25"/>
    <w:rsid w:val="004E0F6B"/>
    <w:rsid w:val="004E11DD"/>
    <w:rsid w:val="004E1205"/>
    <w:rsid w:val="004E2597"/>
    <w:rsid w:val="004E26E8"/>
    <w:rsid w:val="004E2A2E"/>
    <w:rsid w:val="004E2EB5"/>
    <w:rsid w:val="004E32C1"/>
    <w:rsid w:val="004E3757"/>
    <w:rsid w:val="004E3A0E"/>
    <w:rsid w:val="004E3DE6"/>
    <w:rsid w:val="004E4026"/>
    <w:rsid w:val="004E4049"/>
    <w:rsid w:val="004E45B7"/>
    <w:rsid w:val="004E4825"/>
    <w:rsid w:val="004E492E"/>
    <w:rsid w:val="004E51D7"/>
    <w:rsid w:val="004E5670"/>
    <w:rsid w:val="004E580F"/>
    <w:rsid w:val="004E5B31"/>
    <w:rsid w:val="004E5C85"/>
    <w:rsid w:val="004E5EAE"/>
    <w:rsid w:val="004E5EAF"/>
    <w:rsid w:val="004E616E"/>
    <w:rsid w:val="004E6231"/>
    <w:rsid w:val="004E68E6"/>
    <w:rsid w:val="004E6A72"/>
    <w:rsid w:val="004E725E"/>
    <w:rsid w:val="004F053B"/>
    <w:rsid w:val="004F08C7"/>
    <w:rsid w:val="004F0B82"/>
    <w:rsid w:val="004F0F82"/>
    <w:rsid w:val="004F13C9"/>
    <w:rsid w:val="004F1DAB"/>
    <w:rsid w:val="004F2025"/>
    <w:rsid w:val="004F2740"/>
    <w:rsid w:val="004F275E"/>
    <w:rsid w:val="004F31A3"/>
    <w:rsid w:val="004F3289"/>
    <w:rsid w:val="004F35DB"/>
    <w:rsid w:val="004F3DC2"/>
    <w:rsid w:val="004F42A8"/>
    <w:rsid w:val="004F4A81"/>
    <w:rsid w:val="004F4F3B"/>
    <w:rsid w:val="004F6276"/>
    <w:rsid w:val="004F68F9"/>
    <w:rsid w:val="004F6978"/>
    <w:rsid w:val="004F69C8"/>
    <w:rsid w:val="004F6C83"/>
    <w:rsid w:val="004F6F7C"/>
    <w:rsid w:val="004F75DA"/>
    <w:rsid w:val="004F7858"/>
    <w:rsid w:val="004F798D"/>
    <w:rsid w:val="004F7ED2"/>
    <w:rsid w:val="005004DB"/>
    <w:rsid w:val="00501254"/>
    <w:rsid w:val="00501725"/>
    <w:rsid w:val="00501845"/>
    <w:rsid w:val="0050186A"/>
    <w:rsid w:val="00501A47"/>
    <w:rsid w:val="00501B24"/>
    <w:rsid w:val="00501D4B"/>
    <w:rsid w:val="005027A6"/>
    <w:rsid w:val="0050282E"/>
    <w:rsid w:val="00502F4B"/>
    <w:rsid w:val="00503116"/>
    <w:rsid w:val="00504846"/>
    <w:rsid w:val="0050488E"/>
    <w:rsid w:val="005049CB"/>
    <w:rsid w:val="00504B6B"/>
    <w:rsid w:val="005055EB"/>
    <w:rsid w:val="00505A25"/>
    <w:rsid w:val="00505D29"/>
    <w:rsid w:val="0050643C"/>
    <w:rsid w:val="00506896"/>
    <w:rsid w:val="00506C62"/>
    <w:rsid w:val="00507212"/>
    <w:rsid w:val="005076B0"/>
    <w:rsid w:val="0050799A"/>
    <w:rsid w:val="00507AE2"/>
    <w:rsid w:val="005103E4"/>
    <w:rsid w:val="00511A83"/>
    <w:rsid w:val="00511DDA"/>
    <w:rsid w:val="00511DED"/>
    <w:rsid w:val="00512367"/>
    <w:rsid w:val="00512E76"/>
    <w:rsid w:val="00513522"/>
    <w:rsid w:val="00513615"/>
    <w:rsid w:val="00513646"/>
    <w:rsid w:val="005137C2"/>
    <w:rsid w:val="005148BF"/>
    <w:rsid w:val="00514D0A"/>
    <w:rsid w:val="00514D8B"/>
    <w:rsid w:val="00515A22"/>
    <w:rsid w:val="00515A47"/>
    <w:rsid w:val="00516224"/>
    <w:rsid w:val="00516417"/>
    <w:rsid w:val="0051682E"/>
    <w:rsid w:val="005169A0"/>
    <w:rsid w:val="00516D58"/>
    <w:rsid w:val="00516FDE"/>
    <w:rsid w:val="00517227"/>
    <w:rsid w:val="00517AE4"/>
    <w:rsid w:val="00517C8B"/>
    <w:rsid w:val="005208E3"/>
    <w:rsid w:val="005208F2"/>
    <w:rsid w:val="00520A0C"/>
    <w:rsid w:val="00521543"/>
    <w:rsid w:val="005219C9"/>
    <w:rsid w:val="00521CA7"/>
    <w:rsid w:val="00522919"/>
    <w:rsid w:val="00522F70"/>
    <w:rsid w:val="0052332D"/>
    <w:rsid w:val="0052338B"/>
    <w:rsid w:val="0052352A"/>
    <w:rsid w:val="00523596"/>
    <w:rsid w:val="00523777"/>
    <w:rsid w:val="00523809"/>
    <w:rsid w:val="00523A18"/>
    <w:rsid w:val="00523E57"/>
    <w:rsid w:val="0052425B"/>
    <w:rsid w:val="005243A1"/>
    <w:rsid w:val="00524720"/>
    <w:rsid w:val="00524C1A"/>
    <w:rsid w:val="00524C7E"/>
    <w:rsid w:val="00524FE1"/>
    <w:rsid w:val="00525433"/>
    <w:rsid w:val="00525A30"/>
    <w:rsid w:val="00525F0A"/>
    <w:rsid w:val="0052620D"/>
    <w:rsid w:val="005263C1"/>
    <w:rsid w:val="005263C8"/>
    <w:rsid w:val="00526BED"/>
    <w:rsid w:val="00526C79"/>
    <w:rsid w:val="005276A4"/>
    <w:rsid w:val="00527920"/>
    <w:rsid w:val="00527AAB"/>
    <w:rsid w:val="00527B2C"/>
    <w:rsid w:val="005316FF"/>
    <w:rsid w:val="005322D0"/>
    <w:rsid w:val="00532DE2"/>
    <w:rsid w:val="005335D8"/>
    <w:rsid w:val="005338AD"/>
    <w:rsid w:val="00533E2B"/>
    <w:rsid w:val="00533ECA"/>
    <w:rsid w:val="00534321"/>
    <w:rsid w:val="00534518"/>
    <w:rsid w:val="005345F7"/>
    <w:rsid w:val="0053467F"/>
    <w:rsid w:val="005346DD"/>
    <w:rsid w:val="00534988"/>
    <w:rsid w:val="00534CDF"/>
    <w:rsid w:val="00535160"/>
    <w:rsid w:val="00535284"/>
    <w:rsid w:val="0053606B"/>
    <w:rsid w:val="005362C3"/>
    <w:rsid w:val="005363D5"/>
    <w:rsid w:val="00536521"/>
    <w:rsid w:val="0053653F"/>
    <w:rsid w:val="00536951"/>
    <w:rsid w:val="00536B4C"/>
    <w:rsid w:val="0053751D"/>
    <w:rsid w:val="00537685"/>
    <w:rsid w:val="005376DA"/>
    <w:rsid w:val="00537BE8"/>
    <w:rsid w:val="0054062C"/>
    <w:rsid w:val="00540DF1"/>
    <w:rsid w:val="00540FE2"/>
    <w:rsid w:val="00541183"/>
    <w:rsid w:val="00541AB5"/>
    <w:rsid w:val="00542A56"/>
    <w:rsid w:val="00542EF5"/>
    <w:rsid w:val="0054327F"/>
    <w:rsid w:val="0054328A"/>
    <w:rsid w:val="00543360"/>
    <w:rsid w:val="005436E6"/>
    <w:rsid w:val="00543740"/>
    <w:rsid w:val="00543777"/>
    <w:rsid w:val="005438A0"/>
    <w:rsid w:val="005438F9"/>
    <w:rsid w:val="00543CDF"/>
    <w:rsid w:val="00544851"/>
    <w:rsid w:val="00544B19"/>
    <w:rsid w:val="00544C3B"/>
    <w:rsid w:val="00545213"/>
    <w:rsid w:val="00545694"/>
    <w:rsid w:val="00545703"/>
    <w:rsid w:val="00545A68"/>
    <w:rsid w:val="00545BE7"/>
    <w:rsid w:val="00545E27"/>
    <w:rsid w:val="00545FB0"/>
    <w:rsid w:val="00546A2B"/>
    <w:rsid w:val="00546A47"/>
    <w:rsid w:val="00546B41"/>
    <w:rsid w:val="00546F15"/>
    <w:rsid w:val="00547B48"/>
    <w:rsid w:val="00550692"/>
    <w:rsid w:val="005506E7"/>
    <w:rsid w:val="00550D0D"/>
    <w:rsid w:val="00550EBE"/>
    <w:rsid w:val="005514FA"/>
    <w:rsid w:val="00551AB2"/>
    <w:rsid w:val="00552078"/>
    <w:rsid w:val="005522AB"/>
    <w:rsid w:val="00552861"/>
    <w:rsid w:val="00552A09"/>
    <w:rsid w:val="00552CB7"/>
    <w:rsid w:val="00553424"/>
    <w:rsid w:val="00553490"/>
    <w:rsid w:val="00553B75"/>
    <w:rsid w:val="005541E1"/>
    <w:rsid w:val="005543A6"/>
    <w:rsid w:val="00554689"/>
    <w:rsid w:val="00554B07"/>
    <w:rsid w:val="00554BB5"/>
    <w:rsid w:val="00554F71"/>
    <w:rsid w:val="0055558F"/>
    <w:rsid w:val="00555E5E"/>
    <w:rsid w:val="005560CF"/>
    <w:rsid w:val="0055614F"/>
    <w:rsid w:val="005561B1"/>
    <w:rsid w:val="00556C1A"/>
    <w:rsid w:val="0055748B"/>
    <w:rsid w:val="005576AE"/>
    <w:rsid w:val="005601C7"/>
    <w:rsid w:val="00560E23"/>
    <w:rsid w:val="00560F9E"/>
    <w:rsid w:val="005614F0"/>
    <w:rsid w:val="00561805"/>
    <w:rsid w:val="005618FB"/>
    <w:rsid w:val="0056236C"/>
    <w:rsid w:val="00563192"/>
    <w:rsid w:val="00564199"/>
    <w:rsid w:val="00564961"/>
    <w:rsid w:val="00564E55"/>
    <w:rsid w:val="00565051"/>
    <w:rsid w:val="0056508E"/>
    <w:rsid w:val="005655FD"/>
    <w:rsid w:val="00565A4D"/>
    <w:rsid w:val="00565B7B"/>
    <w:rsid w:val="00565F82"/>
    <w:rsid w:val="00566192"/>
    <w:rsid w:val="005669CC"/>
    <w:rsid w:val="00566B13"/>
    <w:rsid w:val="00566B79"/>
    <w:rsid w:val="005677AD"/>
    <w:rsid w:val="00567D11"/>
    <w:rsid w:val="00567F7E"/>
    <w:rsid w:val="005700C4"/>
    <w:rsid w:val="00570398"/>
    <w:rsid w:val="00570454"/>
    <w:rsid w:val="00570D65"/>
    <w:rsid w:val="005710D2"/>
    <w:rsid w:val="0057140C"/>
    <w:rsid w:val="00571B6D"/>
    <w:rsid w:val="00571BFF"/>
    <w:rsid w:val="005721AE"/>
    <w:rsid w:val="00573836"/>
    <w:rsid w:val="00573F6C"/>
    <w:rsid w:val="005744C8"/>
    <w:rsid w:val="0057457A"/>
    <w:rsid w:val="00574AA2"/>
    <w:rsid w:val="00574C11"/>
    <w:rsid w:val="00574CD4"/>
    <w:rsid w:val="005753FC"/>
    <w:rsid w:val="00575747"/>
    <w:rsid w:val="005759E5"/>
    <w:rsid w:val="00575B57"/>
    <w:rsid w:val="00575EE0"/>
    <w:rsid w:val="00576085"/>
    <w:rsid w:val="0057613F"/>
    <w:rsid w:val="00576B10"/>
    <w:rsid w:val="005775E5"/>
    <w:rsid w:val="00577848"/>
    <w:rsid w:val="00577E88"/>
    <w:rsid w:val="005802FE"/>
    <w:rsid w:val="0058035C"/>
    <w:rsid w:val="0058041C"/>
    <w:rsid w:val="00580776"/>
    <w:rsid w:val="00580F50"/>
    <w:rsid w:val="00581500"/>
    <w:rsid w:val="00581829"/>
    <w:rsid w:val="005818FD"/>
    <w:rsid w:val="00581F11"/>
    <w:rsid w:val="0058240D"/>
    <w:rsid w:val="00582EB5"/>
    <w:rsid w:val="005838B8"/>
    <w:rsid w:val="0058393A"/>
    <w:rsid w:val="00583955"/>
    <w:rsid w:val="00583B2B"/>
    <w:rsid w:val="00583E33"/>
    <w:rsid w:val="00585397"/>
    <w:rsid w:val="00585D52"/>
    <w:rsid w:val="00585E41"/>
    <w:rsid w:val="00586088"/>
    <w:rsid w:val="00586298"/>
    <w:rsid w:val="005862A6"/>
    <w:rsid w:val="00586638"/>
    <w:rsid w:val="005879DD"/>
    <w:rsid w:val="00587A99"/>
    <w:rsid w:val="0059043F"/>
    <w:rsid w:val="00590E43"/>
    <w:rsid w:val="005910C4"/>
    <w:rsid w:val="005918BE"/>
    <w:rsid w:val="00591A1D"/>
    <w:rsid w:val="005931DF"/>
    <w:rsid w:val="005936DF"/>
    <w:rsid w:val="00593C01"/>
    <w:rsid w:val="0059440A"/>
    <w:rsid w:val="00594430"/>
    <w:rsid w:val="005944A2"/>
    <w:rsid w:val="005944E3"/>
    <w:rsid w:val="00594673"/>
    <w:rsid w:val="00595358"/>
    <w:rsid w:val="00595A2C"/>
    <w:rsid w:val="00595BDD"/>
    <w:rsid w:val="00595D55"/>
    <w:rsid w:val="00595D7D"/>
    <w:rsid w:val="00595E1E"/>
    <w:rsid w:val="00595E3A"/>
    <w:rsid w:val="00595EA5"/>
    <w:rsid w:val="00596166"/>
    <w:rsid w:val="005966CF"/>
    <w:rsid w:val="00596938"/>
    <w:rsid w:val="00596C71"/>
    <w:rsid w:val="00597111"/>
    <w:rsid w:val="00597598"/>
    <w:rsid w:val="00597B6C"/>
    <w:rsid w:val="00597D46"/>
    <w:rsid w:val="005A0837"/>
    <w:rsid w:val="005A092C"/>
    <w:rsid w:val="005A0955"/>
    <w:rsid w:val="005A1B89"/>
    <w:rsid w:val="005A1E8A"/>
    <w:rsid w:val="005A21D7"/>
    <w:rsid w:val="005A2871"/>
    <w:rsid w:val="005A2ACF"/>
    <w:rsid w:val="005A2D09"/>
    <w:rsid w:val="005A2DE6"/>
    <w:rsid w:val="005A35CE"/>
    <w:rsid w:val="005A3F2F"/>
    <w:rsid w:val="005A41EA"/>
    <w:rsid w:val="005A4927"/>
    <w:rsid w:val="005A4A3D"/>
    <w:rsid w:val="005A4E79"/>
    <w:rsid w:val="005A4EFA"/>
    <w:rsid w:val="005A4FC4"/>
    <w:rsid w:val="005A503C"/>
    <w:rsid w:val="005A557A"/>
    <w:rsid w:val="005A57B4"/>
    <w:rsid w:val="005A5AE0"/>
    <w:rsid w:val="005A5F00"/>
    <w:rsid w:val="005A6253"/>
    <w:rsid w:val="005A637A"/>
    <w:rsid w:val="005A6AC8"/>
    <w:rsid w:val="005A70DC"/>
    <w:rsid w:val="005A7273"/>
    <w:rsid w:val="005A73F7"/>
    <w:rsid w:val="005A766A"/>
    <w:rsid w:val="005A7A66"/>
    <w:rsid w:val="005A7BAD"/>
    <w:rsid w:val="005A7DFE"/>
    <w:rsid w:val="005B05AB"/>
    <w:rsid w:val="005B060E"/>
    <w:rsid w:val="005B1462"/>
    <w:rsid w:val="005B1493"/>
    <w:rsid w:val="005B14F0"/>
    <w:rsid w:val="005B159C"/>
    <w:rsid w:val="005B1A03"/>
    <w:rsid w:val="005B208E"/>
    <w:rsid w:val="005B2454"/>
    <w:rsid w:val="005B2B08"/>
    <w:rsid w:val="005B2FB3"/>
    <w:rsid w:val="005B3AFE"/>
    <w:rsid w:val="005B409E"/>
    <w:rsid w:val="005B41B5"/>
    <w:rsid w:val="005B4688"/>
    <w:rsid w:val="005B4EF7"/>
    <w:rsid w:val="005B5581"/>
    <w:rsid w:val="005B55BC"/>
    <w:rsid w:val="005B6370"/>
    <w:rsid w:val="005B6717"/>
    <w:rsid w:val="005B751E"/>
    <w:rsid w:val="005B759F"/>
    <w:rsid w:val="005B75BD"/>
    <w:rsid w:val="005B77A2"/>
    <w:rsid w:val="005B7B04"/>
    <w:rsid w:val="005B7B82"/>
    <w:rsid w:val="005B7CAF"/>
    <w:rsid w:val="005C0887"/>
    <w:rsid w:val="005C0F1A"/>
    <w:rsid w:val="005C0FBA"/>
    <w:rsid w:val="005C149B"/>
    <w:rsid w:val="005C17F8"/>
    <w:rsid w:val="005C184E"/>
    <w:rsid w:val="005C22E3"/>
    <w:rsid w:val="005C24EA"/>
    <w:rsid w:val="005C2634"/>
    <w:rsid w:val="005C2FF7"/>
    <w:rsid w:val="005C3484"/>
    <w:rsid w:val="005C3854"/>
    <w:rsid w:val="005C3BE6"/>
    <w:rsid w:val="005C3CD3"/>
    <w:rsid w:val="005C40A2"/>
    <w:rsid w:val="005C4199"/>
    <w:rsid w:val="005C466F"/>
    <w:rsid w:val="005C5497"/>
    <w:rsid w:val="005C55AF"/>
    <w:rsid w:val="005C6072"/>
    <w:rsid w:val="005C6987"/>
    <w:rsid w:val="005C6C1F"/>
    <w:rsid w:val="005C6CB1"/>
    <w:rsid w:val="005C7017"/>
    <w:rsid w:val="005C737E"/>
    <w:rsid w:val="005C7750"/>
    <w:rsid w:val="005C7CA5"/>
    <w:rsid w:val="005D0AC3"/>
    <w:rsid w:val="005D0AF0"/>
    <w:rsid w:val="005D0C5A"/>
    <w:rsid w:val="005D0CF4"/>
    <w:rsid w:val="005D0EF4"/>
    <w:rsid w:val="005D102B"/>
    <w:rsid w:val="005D139A"/>
    <w:rsid w:val="005D185A"/>
    <w:rsid w:val="005D273D"/>
    <w:rsid w:val="005D2D6E"/>
    <w:rsid w:val="005D2F4C"/>
    <w:rsid w:val="005D2F89"/>
    <w:rsid w:val="005D302A"/>
    <w:rsid w:val="005D3168"/>
    <w:rsid w:val="005D375A"/>
    <w:rsid w:val="005D52F1"/>
    <w:rsid w:val="005D5758"/>
    <w:rsid w:val="005D646D"/>
    <w:rsid w:val="005D664A"/>
    <w:rsid w:val="005D67BD"/>
    <w:rsid w:val="005D6BEB"/>
    <w:rsid w:val="005D6DED"/>
    <w:rsid w:val="005D7134"/>
    <w:rsid w:val="005D7259"/>
    <w:rsid w:val="005D79AA"/>
    <w:rsid w:val="005D7DAA"/>
    <w:rsid w:val="005D7F17"/>
    <w:rsid w:val="005E01B2"/>
    <w:rsid w:val="005E03EC"/>
    <w:rsid w:val="005E047A"/>
    <w:rsid w:val="005E0618"/>
    <w:rsid w:val="005E0DB0"/>
    <w:rsid w:val="005E0E3F"/>
    <w:rsid w:val="005E0EC1"/>
    <w:rsid w:val="005E1316"/>
    <w:rsid w:val="005E19AE"/>
    <w:rsid w:val="005E26B7"/>
    <w:rsid w:val="005E2767"/>
    <w:rsid w:val="005E2BC8"/>
    <w:rsid w:val="005E30AE"/>
    <w:rsid w:val="005E34BF"/>
    <w:rsid w:val="005E38AF"/>
    <w:rsid w:val="005E42BD"/>
    <w:rsid w:val="005E4834"/>
    <w:rsid w:val="005E488A"/>
    <w:rsid w:val="005E4A3D"/>
    <w:rsid w:val="005E4DC2"/>
    <w:rsid w:val="005E4EE6"/>
    <w:rsid w:val="005E50C0"/>
    <w:rsid w:val="005E51B6"/>
    <w:rsid w:val="005E53EE"/>
    <w:rsid w:val="005E5620"/>
    <w:rsid w:val="005E58BD"/>
    <w:rsid w:val="005E5F5F"/>
    <w:rsid w:val="005E62E6"/>
    <w:rsid w:val="005E6517"/>
    <w:rsid w:val="005E684C"/>
    <w:rsid w:val="005E6B0D"/>
    <w:rsid w:val="005E73A4"/>
    <w:rsid w:val="005E7599"/>
    <w:rsid w:val="005E7A68"/>
    <w:rsid w:val="005E7BF1"/>
    <w:rsid w:val="005F017B"/>
    <w:rsid w:val="005F080B"/>
    <w:rsid w:val="005F0DE7"/>
    <w:rsid w:val="005F12C6"/>
    <w:rsid w:val="005F141F"/>
    <w:rsid w:val="005F1473"/>
    <w:rsid w:val="005F180B"/>
    <w:rsid w:val="005F1E74"/>
    <w:rsid w:val="005F1F82"/>
    <w:rsid w:val="005F2070"/>
    <w:rsid w:val="005F2136"/>
    <w:rsid w:val="005F251F"/>
    <w:rsid w:val="005F2E10"/>
    <w:rsid w:val="005F3251"/>
    <w:rsid w:val="005F3BAC"/>
    <w:rsid w:val="005F3CFD"/>
    <w:rsid w:val="005F4613"/>
    <w:rsid w:val="005F470E"/>
    <w:rsid w:val="005F5664"/>
    <w:rsid w:val="005F573E"/>
    <w:rsid w:val="005F5748"/>
    <w:rsid w:val="005F5C11"/>
    <w:rsid w:val="005F66A0"/>
    <w:rsid w:val="005F6B9F"/>
    <w:rsid w:val="005F6C90"/>
    <w:rsid w:val="005F6EAF"/>
    <w:rsid w:val="005F6FDF"/>
    <w:rsid w:val="005F70A1"/>
    <w:rsid w:val="005F735E"/>
    <w:rsid w:val="005F7393"/>
    <w:rsid w:val="00600280"/>
    <w:rsid w:val="0060030A"/>
    <w:rsid w:val="0060030B"/>
    <w:rsid w:val="00600A58"/>
    <w:rsid w:val="00600EFF"/>
    <w:rsid w:val="00601965"/>
    <w:rsid w:val="00601D10"/>
    <w:rsid w:val="00602217"/>
    <w:rsid w:val="0060232A"/>
    <w:rsid w:val="006026B5"/>
    <w:rsid w:val="006030C4"/>
    <w:rsid w:val="006049F8"/>
    <w:rsid w:val="00604BB1"/>
    <w:rsid w:val="00604ED1"/>
    <w:rsid w:val="0060506E"/>
    <w:rsid w:val="006058F1"/>
    <w:rsid w:val="0060626C"/>
    <w:rsid w:val="006062F4"/>
    <w:rsid w:val="0060640E"/>
    <w:rsid w:val="00606465"/>
    <w:rsid w:val="006068F3"/>
    <w:rsid w:val="006068F5"/>
    <w:rsid w:val="006075A7"/>
    <w:rsid w:val="006077FB"/>
    <w:rsid w:val="00607A0D"/>
    <w:rsid w:val="00607D04"/>
    <w:rsid w:val="006102BC"/>
    <w:rsid w:val="006105A1"/>
    <w:rsid w:val="006107F2"/>
    <w:rsid w:val="0061083F"/>
    <w:rsid w:val="006113A1"/>
    <w:rsid w:val="00611488"/>
    <w:rsid w:val="0061181E"/>
    <w:rsid w:val="00611C8F"/>
    <w:rsid w:val="00611DFD"/>
    <w:rsid w:val="006126F3"/>
    <w:rsid w:val="00612BA2"/>
    <w:rsid w:val="00613151"/>
    <w:rsid w:val="00613190"/>
    <w:rsid w:val="00613432"/>
    <w:rsid w:val="006135C9"/>
    <w:rsid w:val="006141F7"/>
    <w:rsid w:val="0061424D"/>
    <w:rsid w:val="00614557"/>
    <w:rsid w:val="00614A6B"/>
    <w:rsid w:val="00614ADA"/>
    <w:rsid w:val="0061510D"/>
    <w:rsid w:val="00615691"/>
    <w:rsid w:val="00615A88"/>
    <w:rsid w:val="006168B5"/>
    <w:rsid w:val="00616A84"/>
    <w:rsid w:val="006177CC"/>
    <w:rsid w:val="00617B6F"/>
    <w:rsid w:val="00617D6E"/>
    <w:rsid w:val="0062014F"/>
    <w:rsid w:val="006204F0"/>
    <w:rsid w:val="006205F8"/>
    <w:rsid w:val="00620607"/>
    <w:rsid w:val="0062076A"/>
    <w:rsid w:val="006208D8"/>
    <w:rsid w:val="006214A1"/>
    <w:rsid w:val="00621C66"/>
    <w:rsid w:val="0062263D"/>
    <w:rsid w:val="00622E4E"/>
    <w:rsid w:val="00622F78"/>
    <w:rsid w:val="00622FBE"/>
    <w:rsid w:val="0062387D"/>
    <w:rsid w:val="006238AA"/>
    <w:rsid w:val="00623912"/>
    <w:rsid w:val="00623B9F"/>
    <w:rsid w:val="00623BE9"/>
    <w:rsid w:val="006240B2"/>
    <w:rsid w:val="006244FD"/>
    <w:rsid w:val="00624F2D"/>
    <w:rsid w:val="00625348"/>
    <w:rsid w:val="00625491"/>
    <w:rsid w:val="00625540"/>
    <w:rsid w:val="006257BF"/>
    <w:rsid w:val="00625E5D"/>
    <w:rsid w:val="00625F5D"/>
    <w:rsid w:val="006262DB"/>
    <w:rsid w:val="00626967"/>
    <w:rsid w:val="00626F9C"/>
    <w:rsid w:val="00627171"/>
    <w:rsid w:val="006273DB"/>
    <w:rsid w:val="00627517"/>
    <w:rsid w:val="00627674"/>
    <w:rsid w:val="00627873"/>
    <w:rsid w:val="00630143"/>
    <w:rsid w:val="006305E4"/>
    <w:rsid w:val="00630C91"/>
    <w:rsid w:val="00630CA8"/>
    <w:rsid w:val="00631131"/>
    <w:rsid w:val="00631C87"/>
    <w:rsid w:val="00631F50"/>
    <w:rsid w:val="00632111"/>
    <w:rsid w:val="006321DD"/>
    <w:rsid w:val="0063233B"/>
    <w:rsid w:val="00632677"/>
    <w:rsid w:val="006336D2"/>
    <w:rsid w:val="00633878"/>
    <w:rsid w:val="00633C97"/>
    <w:rsid w:val="00634512"/>
    <w:rsid w:val="00635052"/>
    <w:rsid w:val="006354FE"/>
    <w:rsid w:val="00635712"/>
    <w:rsid w:val="0063594C"/>
    <w:rsid w:val="00635A76"/>
    <w:rsid w:val="006360B2"/>
    <w:rsid w:val="0063643C"/>
    <w:rsid w:val="006364C2"/>
    <w:rsid w:val="006367D6"/>
    <w:rsid w:val="00636FC1"/>
    <w:rsid w:val="006371FD"/>
    <w:rsid w:val="0063728F"/>
    <w:rsid w:val="006372B4"/>
    <w:rsid w:val="00637693"/>
    <w:rsid w:val="00637F62"/>
    <w:rsid w:val="0064004D"/>
    <w:rsid w:val="0064018B"/>
    <w:rsid w:val="006402AE"/>
    <w:rsid w:val="00640416"/>
    <w:rsid w:val="00640783"/>
    <w:rsid w:val="0064090F"/>
    <w:rsid w:val="00640C0F"/>
    <w:rsid w:val="00640ECE"/>
    <w:rsid w:val="00640F5F"/>
    <w:rsid w:val="00641446"/>
    <w:rsid w:val="00641709"/>
    <w:rsid w:val="006424A0"/>
    <w:rsid w:val="00643A4B"/>
    <w:rsid w:val="00643AE3"/>
    <w:rsid w:val="00643BD2"/>
    <w:rsid w:val="00643EA7"/>
    <w:rsid w:val="00643EF4"/>
    <w:rsid w:val="00644068"/>
    <w:rsid w:val="0064493B"/>
    <w:rsid w:val="00644EC5"/>
    <w:rsid w:val="00644FF1"/>
    <w:rsid w:val="00645196"/>
    <w:rsid w:val="00646027"/>
    <w:rsid w:val="006467DE"/>
    <w:rsid w:val="00646DC2"/>
    <w:rsid w:val="0064705B"/>
    <w:rsid w:val="006470D1"/>
    <w:rsid w:val="00647309"/>
    <w:rsid w:val="0064735F"/>
    <w:rsid w:val="00647373"/>
    <w:rsid w:val="006476B4"/>
    <w:rsid w:val="00647B99"/>
    <w:rsid w:val="00647D05"/>
    <w:rsid w:val="0065079C"/>
    <w:rsid w:val="0065136F"/>
    <w:rsid w:val="00651473"/>
    <w:rsid w:val="00651F90"/>
    <w:rsid w:val="0065221F"/>
    <w:rsid w:val="00652508"/>
    <w:rsid w:val="006530C9"/>
    <w:rsid w:val="0065388B"/>
    <w:rsid w:val="00653A17"/>
    <w:rsid w:val="00653F0D"/>
    <w:rsid w:val="006540F5"/>
    <w:rsid w:val="00654512"/>
    <w:rsid w:val="00654753"/>
    <w:rsid w:val="00654796"/>
    <w:rsid w:val="00654AB7"/>
    <w:rsid w:val="00654D40"/>
    <w:rsid w:val="006552AE"/>
    <w:rsid w:val="006553AF"/>
    <w:rsid w:val="00655995"/>
    <w:rsid w:val="00655B48"/>
    <w:rsid w:val="00655D79"/>
    <w:rsid w:val="00656A11"/>
    <w:rsid w:val="00656AA7"/>
    <w:rsid w:val="00660201"/>
    <w:rsid w:val="00660505"/>
    <w:rsid w:val="00660F9F"/>
    <w:rsid w:val="006611F3"/>
    <w:rsid w:val="00662381"/>
    <w:rsid w:val="006624B7"/>
    <w:rsid w:val="006624EA"/>
    <w:rsid w:val="00662A90"/>
    <w:rsid w:val="00662D7C"/>
    <w:rsid w:val="006639E2"/>
    <w:rsid w:val="00663D03"/>
    <w:rsid w:val="00664327"/>
    <w:rsid w:val="00664B55"/>
    <w:rsid w:val="00664BFC"/>
    <w:rsid w:val="00665B62"/>
    <w:rsid w:val="00665BBE"/>
    <w:rsid w:val="00665F5E"/>
    <w:rsid w:val="00666074"/>
    <w:rsid w:val="00666210"/>
    <w:rsid w:val="006664A7"/>
    <w:rsid w:val="00666523"/>
    <w:rsid w:val="0066666A"/>
    <w:rsid w:val="00666856"/>
    <w:rsid w:val="00666C54"/>
    <w:rsid w:val="0066716C"/>
    <w:rsid w:val="00667B7F"/>
    <w:rsid w:val="00667FD2"/>
    <w:rsid w:val="006700D1"/>
    <w:rsid w:val="0067037F"/>
    <w:rsid w:val="00670426"/>
    <w:rsid w:val="006705B8"/>
    <w:rsid w:val="006706DF"/>
    <w:rsid w:val="00670BEE"/>
    <w:rsid w:val="00670C26"/>
    <w:rsid w:val="00670E39"/>
    <w:rsid w:val="00670EC3"/>
    <w:rsid w:val="00671508"/>
    <w:rsid w:val="006733EA"/>
    <w:rsid w:val="00673623"/>
    <w:rsid w:val="00673777"/>
    <w:rsid w:val="00674555"/>
    <w:rsid w:val="00675115"/>
    <w:rsid w:val="00675176"/>
    <w:rsid w:val="006753F7"/>
    <w:rsid w:val="006754DD"/>
    <w:rsid w:val="0067582C"/>
    <w:rsid w:val="00675D90"/>
    <w:rsid w:val="0067685A"/>
    <w:rsid w:val="00676D4C"/>
    <w:rsid w:val="006771EE"/>
    <w:rsid w:val="0067729A"/>
    <w:rsid w:val="00677332"/>
    <w:rsid w:val="006774B9"/>
    <w:rsid w:val="0067777A"/>
    <w:rsid w:val="0067782A"/>
    <w:rsid w:val="00677A26"/>
    <w:rsid w:val="006807D0"/>
    <w:rsid w:val="00680AEB"/>
    <w:rsid w:val="00680DE7"/>
    <w:rsid w:val="00681601"/>
    <w:rsid w:val="00681612"/>
    <w:rsid w:val="006817BD"/>
    <w:rsid w:val="00681BD2"/>
    <w:rsid w:val="00681E5D"/>
    <w:rsid w:val="00681E74"/>
    <w:rsid w:val="006820DD"/>
    <w:rsid w:val="006821BA"/>
    <w:rsid w:val="00682300"/>
    <w:rsid w:val="006826BE"/>
    <w:rsid w:val="00682CE2"/>
    <w:rsid w:val="00683182"/>
    <w:rsid w:val="006834D5"/>
    <w:rsid w:val="00683B71"/>
    <w:rsid w:val="00684951"/>
    <w:rsid w:val="00684A09"/>
    <w:rsid w:val="00684D39"/>
    <w:rsid w:val="00684E39"/>
    <w:rsid w:val="00684FFD"/>
    <w:rsid w:val="00685163"/>
    <w:rsid w:val="0068537D"/>
    <w:rsid w:val="006854BE"/>
    <w:rsid w:val="00685634"/>
    <w:rsid w:val="00686604"/>
    <w:rsid w:val="00686688"/>
    <w:rsid w:val="00690887"/>
    <w:rsid w:val="00690B3B"/>
    <w:rsid w:val="00690D7A"/>
    <w:rsid w:val="006918F7"/>
    <w:rsid w:val="006919FB"/>
    <w:rsid w:val="00691A19"/>
    <w:rsid w:val="00691D8E"/>
    <w:rsid w:val="00691F43"/>
    <w:rsid w:val="006923F4"/>
    <w:rsid w:val="0069275A"/>
    <w:rsid w:val="006927AC"/>
    <w:rsid w:val="00692888"/>
    <w:rsid w:val="00692A21"/>
    <w:rsid w:val="00693075"/>
    <w:rsid w:val="006931FE"/>
    <w:rsid w:val="00693281"/>
    <w:rsid w:val="006935D0"/>
    <w:rsid w:val="00693D1A"/>
    <w:rsid w:val="006940FD"/>
    <w:rsid w:val="006945C3"/>
    <w:rsid w:val="00694629"/>
    <w:rsid w:val="00694684"/>
    <w:rsid w:val="006946BF"/>
    <w:rsid w:val="006949D7"/>
    <w:rsid w:val="00694FA5"/>
    <w:rsid w:val="00695D22"/>
    <w:rsid w:val="00695D9F"/>
    <w:rsid w:val="0069621D"/>
    <w:rsid w:val="00696821"/>
    <w:rsid w:val="0069708F"/>
    <w:rsid w:val="00697401"/>
    <w:rsid w:val="00697715"/>
    <w:rsid w:val="0069788C"/>
    <w:rsid w:val="0069793E"/>
    <w:rsid w:val="006A0606"/>
    <w:rsid w:val="006A06D3"/>
    <w:rsid w:val="006A0DD2"/>
    <w:rsid w:val="006A0E26"/>
    <w:rsid w:val="006A1412"/>
    <w:rsid w:val="006A1CCB"/>
    <w:rsid w:val="006A1DD1"/>
    <w:rsid w:val="006A26C0"/>
    <w:rsid w:val="006A3514"/>
    <w:rsid w:val="006A3741"/>
    <w:rsid w:val="006A3C5D"/>
    <w:rsid w:val="006A3CDF"/>
    <w:rsid w:val="006A4867"/>
    <w:rsid w:val="006A50E7"/>
    <w:rsid w:val="006A5174"/>
    <w:rsid w:val="006A57B2"/>
    <w:rsid w:val="006A6703"/>
    <w:rsid w:val="006A6926"/>
    <w:rsid w:val="006A6F67"/>
    <w:rsid w:val="006A7B35"/>
    <w:rsid w:val="006B096D"/>
    <w:rsid w:val="006B098D"/>
    <w:rsid w:val="006B1403"/>
    <w:rsid w:val="006B1879"/>
    <w:rsid w:val="006B1CBF"/>
    <w:rsid w:val="006B2063"/>
    <w:rsid w:val="006B2700"/>
    <w:rsid w:val="006B2720"/>
    <w:rsid w:val="006B2C00"/>
    <w:rsid w:val="006B2E67"/>
    <w:rsid w:val="006B2ECE"/>
    <w:rsid w:val="006B315E"/>
    <w:rsid w:val="006B364F"/>
    <w:rsid w:val="006B402E"/>
    <w:rsid w:val="006B453D"/>
    <w:rsid w:val="006B49D4"/>
    <w:rsid w:val="006B4AED"/>
    <w:rsid w:val="006B55BE"/>
    <w:rsid w:val="006B5ED9"/>
    <w:rsid w:val="006B6792"/>
    <w:rsid w:val="006B7B04"/>
    <w:rsid w:val="006B7C65"/>
    <w:rsid w:val="006C0103"/>
    <w:rsid w:val="006C05AC"/>
    <w:rsid w:val="006C15F0"/>
    <w:rsid w:val="006C1BD5"/>
    <w:rsid w:val="006C2538"/>
    <w:rsid w:val="006C2569"/>
    <w:rsid w:val="006C29AD"/>
    <w:rsid w:val="006C2A5C"/>
    <w:rsid w:val="006C2B8C"/>
    <w:rsid w:val="006C2D6C"/>
    <w:rsid w:val="006C33CE"/>
    <w:rsid w:val="006C3815"/>
    <w:rsid w:val="006C3B87"/>
    <w:rsid w:val="006C3D0F"/>
    <w:rsid w:val="006C4142"/>
    <w:rsid w:val="006C4668"/>
    <w:rsid w:val="006C478E"/>
    <w:rsid w:val="006C47E5"/>
    <w:rsid w:val="006C48DB"/>
    <w:rsid w:val="006C4BD8"/>
    <w:rsid w:val="006C5417"/>
    <w:rsid w:val="006C57D7"/>
    <w:rsid w:val="006C58D8"/>
    <w:rsid w:val="006C5A39"/>
    <w:rsid w:val="006C61C6"/>
    <w:rsid w:val="006C654F"/>
    <w:rsid w:val="006C6B9C"/>
    <w:rsid w:val="006C706E"/>
    <w:rsid w:val="006C760C"/>
    <w:rsid w:val="006C77A3"/>
    <w:rsid w:val="006C7902"/>
    <w:rsid w:val="006C7A13"/>
    <w:rsid w:val="006D04E5"/>
    <w:rsid w:val="006D0645"/>
    <w:rsid w:val="006D0895"/>
    <w:rsid w:val="006D0BF3"/>
    <w:rsid w:val="006D12EE"/>
    <w:rsid w:val="006D1920"/>
    <w:rsid w:val="006D1D16"/>
    <w:rsid w:val="006D1E09"/>
    <w:rsid w:val="006D2002"/>
    <w:rsid w:val="006D2239"/>
    <w:rsid w:val="006D227A"/>
    <w:rsid w:val="006D245A"/>
    <w:rsid w:val="006D2A6E"/>
    <w:rsid w:val="006D3014"/>
    <w:rsid w:val="006D36DF"/>
    <w:rsid w:val="006D378B"/>
    <w:rsid w:val="006D3982"/>
    <w:rsid w:val="006D3FD9"/>
    <w:rsid w:val="006D40D8"/>
    <w:rsid w:val="006D412A"/>
    <w:rsid w:val="006D4F8A"/>
    <w:rsid w:val="006D4FAE"/>
    <w:rsid w:val="006D4FBC"/>
    <w:rsid w:val="006D5CE9"/>
    <w:rsid w:val="006D5D59"/>
    <w:rsid w:val="006D6227"/>
    <w:rsid w:val="006D6276"/>
    <w:rsid w:val="006D6BBB"/>
    <w:rsid w:val="006D6C23"/>
    <w:rsid w:val="006D6DED"/>
    <w:rsid w:val="006D73E8"/>
    <w:rsid w:val="006D75B1"/>
    <w:rsid w:val="006E04A1"/>
    <w:rsid w:val="006E07CC"/>
    <w:rsid w:val="006E0B95"/>
    <w:rsid w:val="006E0C88"/>
    <w:rsid w:val="006E0FB2"/>
    <w:rsid w:val="006E130C"/>
    <w:rsid w:val="006E1548"/>
    <w:rsid w:val="006E184D"/>
    <w:rsid w:val="006E1923"/>
    <w:rsid w:val="006E1975"/>
    <w:rsid w:val="006E1E6E"/>
    <w:rsid w:val="006E1E99"/>
    <w:rsid w:val="006E28CB"/>
    <w:rsid w:val="006E29F9"/>
    <w:rsid w:val="006E3A88"/>
    <w:rsid w:val="006E3D4D"/>
    <w:rsid w:val="006E3E61"/>
    <w:rsid w:val="006E4286"/>
    <w:rsid w:val="006E4C01"/>
    <w:rsid w:val="006E52E1"/>
    <w:rsid w:val="006E53BD"/>
    <w:rsid w:val="006E5842"/>
    <w:rsid w:val="006E5A93"/>
    <w:rsid w:val="006E5E07"/>
    <w:rsid w:val="006E62D9"/>
    <w:rsid w:val="006E68F4"/>
    <w:rsid w:val="006E6A90"/>
    <w:rsid w:val="006E6D44"/>
    <w:rsid w:val="006E71F7"/>
    <w:rsid w:val="006E73CE"/>
    <w:rsid w:val="006E7694"/>
    <w:rsid w:val="006E7696"/>
    <w:rsid w:val="006E78EA"/>
    <w:rsid w:val="006E7C21"/>
    <w:rsid w:val="006F0659"/>
    <w:rsid w:val="006F0888"/>
    <w:rsid w:val="006F0A0E"/>
    <w:rsid w:val="006F0CBF"/>
    <w:rsid w:val="006F1857"/>
    <w:rsid w:val="006F2CC6"/>
    <w:rsid w:val="006F3051"/>
    <w:rsid w:val="006F3D47"/>
    <w:rsid w:val="006F3F97"/>
    <w:rsid w:val="006F4066"/>
    <w:rsid w:val="006F4240"/>
    <w:rsid w:val="006F4463"/>
    <w:rsid w:val="006F461F"/>
    <w:rsid w:val="006F49A3"/>
    <w:rsid w:val="006F4A3D"/>
    <w:rsid w:val="006F4DC3"/>
    <w:rsid w:val="006F4E61"/>
    <w:rsid w:val="006F5356"/>
    <w:rsid w:val="006F5F3C"/>
    <w:rsid w:val="006F5F73"/>
    <w:rsid w:val="006F5F78"/>
    <w:rsid w:val="006F6010"/>
    <w:rsid w:val="006F6159"/>
    <w:rsid w:val="006F7AFF"/>
    <w:rsid w:val="006F7B5E"/>
    <w:rsid w:val="006F7BEB"/>
    <w:rsid w:val="0070016B"/>
    <w:rsid w:val="007013AC"/>
    <w:rsid w:val="007019C5"/>
    <w:rsid w:val="00701D56"/>
    <w:rsid w:val="00701F21"/>
    <w:rsid w:val="0070222B"/>
    <w:rsid w:val="00702BCA"/>
    <w:rsid w:val="00702D1A"/>
    <w:rsid w:val="00702E00"/>
    <w:rsid w:val="00702FE9"/>
    <w:rsid w:val="007030B1"/>
    <w:rsid w:val="00703D1E"/>
    <w:rsid w:val="00703D4A"/>
    <w:rsid w:val="00704130"/>
    <w:rsid w:val="007049B7"/>
    <w:rsid w:val="00704A39"/>
    <w:rsid w:val="0070503A"/>
    <w:rsid w:val="0070539E"/>
    <w:rsid w:val="00705E5C"/>
    <w:rsid w:val="007067AC"/>
    <w:rsid w:val="007067F3"/>
    <w:rsid w:val="00706E56"/>
    <w:rsid w:val="00706FF5"/>
    <w:rsid w:val="007073E8"/>
    <w:rsid w:val="0070747A"/>
    <w:rsid w:val="00707535"/>
    <w:rsid w:val="00707A42"/>
    <w:rsid w:val="00707F50"/>
    <w:rsid w:val="007100B0"/>
    <w:rsid w:val="007104DE"/>
    <w:rsid w:val="00710546"/>
    <w:rsid w:val="007109D5"/>
    <w:rsid w:val="007112EF"/>
    <w:rsid w:val="007112FE"/>
    <w:rsid w:val="00711683"/>
    <w:rsid w:val="0071178C"/>
    <w:rsid w:val="0071184E"/>
    <w:rsid w:val="00711AA0"/>
    <w:rsid w:val="00711B56"/>
    <w:rsid w:val="00712A14"/>
    <w:rsid w:val="007131DF"/>
    <w:rsid w:val="007136C5"/>
    <w:rsid w:val="007139E9"/>
    <w:rsid w:val="00714159"/>
    <w:rsid w:val="00714383"/>
    <w:rsid w:val="007146DE"/>
    <w:rsid w:val="00714CA2"/>
    <w:rsid w:val="0071555C"/>
    <w:rsid w:val="00715B23"/>
    <w:rsid w:val="00715BBA"/>
    <w:rsid w:val="00715FCD"/>
    <w:rsid w:val="007177A2"/>
    <w:rsid w:val="007179D5"/>
    <w:rsid w:val="00717F4A"/>
    <w:rsid w:val="007200DB"/>
    <w:rsid w:val="007205C7"/>
    <w:rsid w:val="0072077A"/>
    <w:rsid w:val="0072097B"/>
    <w:rsid w:val="00720A93"/>
    <w:rsid w:val="00720B98"/>
    <w:rsid w:val="00720EC8"/>
    <w:rsid w:val="00720EFB"/>
    <w:rsid w:val="0072164F"/>
    <w:rsid w:val="00721840"/>
    <w:rsid w:val="007221B8"/>
    <w:rsid w:val="007227A8"/>
    <w:rsid w:val="0072296D"/>
    <w:rsid w:val="00722A33"/>
    <w:rsid w:val="0072332C"/>
    <w:rsid w:val="007235E3"/>
    <w:rsid w:val="00723E6C"/>
    <w:rsid w:val="00723F29"/>
    <w:rsid w:val="00724391"/>
    <w:rsid w:val="00724BAE"/>
    <w:rsid w:val="00724EB4"/>
    <w:rsid w:val="0072668A"/>
    <w:rsid w:val="00726776"/>
    <w:rsid w:val="007267BF"/>
    <w:rsid w:val="007268AC"/>
    <w:rsid w:val="00726D32"/>
    <w:rsid w:val="00726F0A"/>
    <w:rsid w:val="007273B5"/>
    <w:rsid w:val="00727ABA"/>
    <w:rsid w:val="007301CA"/>
    <w:rsid w:val="007307B5"/>
    <w:rsid w:val="00731237"/>
    <w:rsid w:val="007314B3"/>
    <w:rsid w:val="00731E04"/>
    <w:rsid w:val="00731F5E"/>
    <w:rsid w:val="00731F96"/>
    <w:rsid w:val="00731FB0"/>
    <w:rsid w:val="00732C3A"/>
    <w:rsid w:val="00733112"/>
    <w:rsid w:val="0073318A"/>
    <w:rsid w:val="007332B6"/>
    <w:rsid w:val="007339ED"/>
    <w:rsid w:val="00733C80"/>
    <w:rsid w:val="00734E41"/>
    <w:rsid w:val="00734FA0"/>
    <w:rsid w:val="00735367"/>
    <w:rsid w:val="00735DEC"/>
    <w:rsid w:val="00736681"/>
    <w:rsid w:val="00736D08"/>
    <w:rsid w:val="00736F41"/>
    <w:rsid w:val="007373FC"/>
    <w:rsid w:val="00737563"/>
    <w:rsid w:val="00737584"/>
    <w:rsid w:val="0074022D"/>
    <w:rsid w:val="00740DEC"/>
    <w:rsid w:val="0074189C"/>
    <w:rsid w:val="00741E88"/>
    <w:rsid w:val="00742006"/>
    <w:rsid w:val="0074269C"/>
    <w:rsid w:val="00742E28"/>
    <w:rsid w:val="00743634"/>
    <w:rsid w:val="007436D9"/>
    <w:rsid w:val="0074386E"/>
    <w:rsid w:val="00743901"/>
    <w:rsid w:val="00743F04"/>
    <w:rsid w:val="00744456"/>
    <w:rsid w:val="007447E4"/>
    <w:rsid w:val="00744A0D"/>
    <w:rsid w:val="007454AC"/>
    <w:rsid w:val="007458FD"/>
    <w:rsid w:val="00745CE4"/>
    <w:rsid w:val="007461A8"/>
    <w:rsid w:val="007467C0"/>
    <w:rsid w:val="00746B3D"/>
    <w:rsid w:val="0074775E"/>
    <w:rsid w:val="00747818"/>
    <w:rsid w:val="00747F51"/>
    <w:rsid w:val="0075017F"/>
    <w:rsid w:val="00751663"/>
    <w:rsid w:val="00751982"/>
    <w:rsid w:val="00751BE1"/>
    <w:rsid w:val="00751D5E"/>
    <w:rsid w:val="0075245D"/>
    <w:rsid w:val="00752538"/>
    <w:rsid w:val="0075283E"/>
    <w:rsid w:val="0075382D"/>
    <w:rsid w:val="00753AA3"/>
    <w:rsid w:val="00754341"/>
    <w:rsid w:val="00754505"/>
    <w:rsid w:val="007547A5"/>
    <w:rsid w:val="007549FE"/>
    <w:rsid w:val="007557C7"/>
    <w:rsid w:val="0075639C"/>
    <w:rsid w:val="007565B0"/>
    <w:rsid w:val="00756A6F"/>
    <w:rsid w:val="00756C86"/>
    <w:rsid w:val="007573BC"/>
    <w:rsid w:val="007574D8"/>
    <w:rsid w:val="007579AE"/>
    <w:rsid w:val="00760B03"/>
    <w:rsid w:val="00760CFA"/>
    <w:rsid w:val="00760EDC"/>
    <w:rsid w:val="0076143B"/>
    <w:rsid w:val="0076149E"/>
    <w:rsid w:val="00761BB3"/>
    <w:rsid w:val="00761EC3"/>
    <w:rsid w:val="00762A1A"/>
    <w:rsid w:val="00762D98"/>
    <w:rsid w:val="00763186"/>
    <w:rsid w:val="00763487"/>
    <w:rsid w:val="0076357E"/>
    <w:rsid w:val="0076389A"/>
    <w:rsid w:val="0076398D"/>
    <w:rsid w:val="00763BDF"/>
    <w:rsid w:val="00763C8F"/>
    <w:rsid w:val="00764D33"/>
    <w:rsid w:val="00765482"/>
    <w:rsid w:val="0076599D"/>
    <w:rsid w:val="00765AF6"/>
    <w:rsid w:val="007661C4"/>
    <w:rsid w:val="00766280"/>
    <w:rsid w:val="007665C6"/>
    <w:rsid w:val="00766876"/>
    <w:rsid w:val="00766D6F"/>
    <w:rsid w:val="00766E43"/>
    <w:rsid w:val="00766FEB"/>
    <w:rsid w:val="007670DD"/>
    <w:rsid w:val="00767E14"/>
    <w:rsid w:val="0077012F"/>
    <w:rsid w:val="00770186"/>
    <w:rsid w:val="007702A2"/>
    <w:rsid w:val="00770304"/>
    <w:rsid w:val="00770845"/>
    <w:rsid w:val="00771262"/>
    <w:rsid w:val="00771CC8"/>
    <w:rsid w:val="0077218D"/>
    <w:rsid w:val="00772F7F"/>
    <w:rsid w:val="00773778"/>
    <w:rsid w:val="00773A73"/>
    <w:rsid w:val="00773C38"/>
    <w:rsid w:val="00773D11"/>
    <w:rsid w:val="00774086"/>
    <w:rsid w:val="0077477C"/>
    <w:rsid w:val="00774897"/>
    <w:rsid w:val="00774E84"/>
    <w:rsid w:val="00774F82"/>
    <w:rsid w:val="007769BA"/>
    <w:rsid w:val="007769E5"/>
    <w:rsid w:val="00776AE8"/>
    <w:rsid w:val="00776F9C"/>
    <w:rsid w:val="0077701F"/>
    <w:rsid w:val="007776AB"/>
    <w:rsid w:val="007777C4"/>
    <w:rsid w:val="00777B05"/>
    <w:rsid w:val="00777BD0"/>
    <w:rsid w:val="00780046"/>
    <w:rsid w:val="007800BC"/>
    <w:rsid w:val="007803F4"/>
    <w:rsid w:val="007805E7"/>
    <w:rsid w:val="007810B0"/>
    <w:rsid w:val="00781C09"/>
    <w:rsid w:val="00781E9B"/>
    <w:rsid w:val="00782567"/>
    <w:rsid w:val="007826BC"/>
    <w:rsid w:val="00782BBD"/>
    <w:rsid w:val="007830B4"/>
    <w:rsid w:val="00783519"/>
    <w:rsid w:val="00783B15"/>
    <w:rsid w:val="00783BED"/>
    <w:rsid w:val="00783DE0"/>
    <w:rsid w:val="007841AC"/>
    <w:rsid w:val="00784C98"/>
    <w:rsid w:val="00784F06"/>
    <w:rsid w:val="00785126"/>
    <w:rsid w:val="00785205"/>
    <w:rsid w:val="007859A8"/>
    <w:rsid w:val="00785A7B"/>
    <w:rsid w:val="00785BA8"/>
    <w:rsid w:val="00785CC8"/>
    <w:rsid w:val="00785D0B"/>
    <w:rsid w:val="00785D43"/>
    <w:rsid w:val="00786465"/>
    <w:rsid w:val="00786515"/>
    <w:rsid w:val="00786810"/>
    <w:rsid w:val="00786825"/>
    <w:rsid w:val="00786E82"/>
    <w:rsid w:val="00787B03"/>
    <w:rsid w:val="00787BD3"/>
    <w:rsid w:val="00790247"/>
    <w:rsid w:val="007902F2"/>
    <w:rsid w:val="0079073E"/>
    <w:rsid w:val="00790950"/>
    <w:rsid w:val="00790BB2"/>
    <w:rsid w:val="00790EAB"/>
    <w:rsid w:val="00791229"/>
    <w:rsid w:val="00792294"/>
    <w:rsid w:val="00792626"/>
    <w:rsid w:val="00792654"/>
    <w:rsid w:val="0079292D"/>
    <w:rsid w:val="00792BD1"/>
    <w:rsid w:val="0079357B"/>
    <w:rsid w:val="0079393B"/>
    <w:rsid w:val="00793BBE"/>
    <w:rsid w:val="00793CE1"/>
    <w:rsid w:val="00793DFC"/>
    <w:rsid w:val="00793F2F"/>
    <w:rsid w:val="007945BA"/>
    <w:rsid w:val="00794906"/>
    <w:rsid w:val="00795C2E"/>
    <w:rsid w:val="00795F08"/>
    <w:rsid w:val="00796170"/>
    <w:rsid w:val="00796355"/>
    <w:rsid w:val="0079654B"/>
    <w:rsid w:val="00796D8B"/>
    <w:rsid w:val="00797627"/>
    <w:rsid w:val="00797748"/>
    <w:rsid w:val="00797A98"/>
    <w:rsid w:val="00797FE9"/>
    <w:rsid w:val="007A0BD6"/>
    <w:rsid w:val="007A10AB"/>
    <w:rsid w:val="007A111C"/>
    <w:rsid w:val="007A159E"/>
    <w:rsid w:val="007A161E"/>
    <w:rsid w:val="007A1933"/>
    <w:rsid w:val="007A22E0"/>
    <w:rsid w:val="007A2389"/>
    <w:rsid w:val="007A23B6"/>
    <w:rsid w:val="007A2968"/>
    <w:rsid w:val="007A2AD0"/>
    <w:rsid w:val="007A2C41"/>
    <w:rsid w:val="007A2C52"/>
    <w:rsid w:val="007A2E23"/>
    <w:rsid w:val="007A2E77"/>
    <w:rsid w:val="007A2F5B"/>
    <w:rsid w:val="007A3547"/>
    <w:rsid w:val="007A371C"/>
    <w:rsid w:val="007A3A2C"/>
    <w:rsid w:val="007A4AA2"/>
    <w:rsid w:val="007A4B28"/>
    <w:rsid w:val="007A4E03"/>
    <w:rsid w:val="007A504D"/>
    <w:rsid w:val="007A5BD2"/>
    <w:rsid w:val="007A600D"/>
    <w:rsid w:val="007A6091"/>
    <w:rsid w:val="007A67CA"/>
    <w:rsid w:val="007A68FF"/>
    <w:rsid w:val="007A6A41"/>
    <w:rsid w:val="007A6AA8"/>
    <w:rsid w:val="007A6B73"/>
    <w:rsid w:val="007A73A4"/>
    <w:rsid w:val="007A791F"/>
    <w:rsid w:val="007A7B55"/>
    <w:rsid w:val="007A7E6A"/>
    <w:rsid w:val="007B04E5"/>
    <w:rsid w:val="007B0A7D"/>
    <w:rsid w:val="007B0ED6"/>
    <w:rsid w:val="007B11F1"/>
    <w:rsid w:val="007B168A"/>
    <w:rsid w:val="007B1B00"/>
    <w:rsid w:val="007B270C"/>
    <w:rsid w:val="007B2B0B"/>
    <w:rsid w:val="007B32D9"/>
    <w:rsid w:val="007B3AA1"/>
    <w:rsid w:val="007B3BCC"/>
    <w:rsid w:val="007B4060"/>
    <w:rsid w:val="007B4660"/>
    <w:rsid w:val="007B4699"/>
    <w:rsid w:val="007B4842"/>
    <w:rsid w:val="007B4B7E"/>
    <w:rsid w:val="007B4DE5"/>
    <w:rsid w:val="007B5713"/>
    <w:rsid w:val="007B57EE"/>
    <w:rsid w:val="007B6410"/>
    <w:rsid w:val="007B6955"/>
    <w:rsid w:val="007B6C14"/>
    <w:rsid w:val="007B6E09"/>
    <w:rsid w:val="007B7077"/>
    <w:rsid w:val="007B77CF"/>
    <w:rsid w:val="007B78F8"/>
    <w:rsid w:val="007B7C75"/>
    <w:rsid w:val="007C0462"/>
    <w:rsid w:val="007C0B19"/>
    <w:rsid w:val="007C1206"/>
    <w:rsid w:val="007C12A1"/>
    <w:rsid w:val="007C16E5"/>
    <w:rsid w:val="007C2556"/>
    <w:rsid w:val="007C2E86"/>
    <w:rsid w:val="007C2FB4"/>
    <w:rsid w:val="007C3065"/>
    <w:rsid w:val="007C3078"/>
    <w:rsid w:val="007C35BC"/>
    <w:rsid w:val="007C3629"/>
    <w:rsid w:val="007C39FA"/>
    <w:rsid w:val="007C3A60"/>
    <w:rsid w:val="007C4065"/>
    <w:rsid w:val="007C41AE"/>
    <w:rsid w:val="007C44CD"/>
    <w:rsid w:val="007C45D4"/>
    <w:rsid w:val="007C4817"/>
    <w:rsid w:val="007C4855"/>
    <w:rsid w:val="007C4B32"/>
    <w:rsid w:val="007C4C58"/>
    <w:rsid w:val="007C4D0F"/>
    <w:rsid w:val="007C5B1C"/>
    <w:rsid w:val="007C6036"/>
    <w:rsid w:val="007C6051"/>
    <w:rsid w:val="007C6AD9"/>
    <w:rsid w:val="007C6D8A"/>
    <w:rsid w:val="007C6E9A"/>
    <w:rsid w:val="007C7DF0"/>
    <w:rsid w:val="007D01B4"/>
    <w:rsid w:val="007D037E"/>
    <w:rsid w:val="007D03D8"/>
    <w:rsid w:val="007D0435"/>
    <w:rsid w:val="007D047C"/>
    <w:rsid w:val="007D04AD"/>
    <w:rsid w:val="007D0D7A"/>
    <w:rsid w:val="007D1395"/>
    <w:rsid w:val="007D168A"/>
    <w:rsid w:val="007D16FE"/>
    <w:rsid w:val="007D2098"/>
    <w:rsid w:val="007D2280"/>
    <w:rsid w:val="007D24E4"/>
    <w:rsid w:val="007D2516"/>
    <w:rsid w:val="007D2669"/>
    <w:rsid w:val="007D2819"/>
    <w:rsid w:val="007D3162"/>
    <w:rsid w:val="007D33A1"/>
    <w:rsid w:val="007D350E"/>
    <w:rsid w:val="007D3AFA"/>
    <w:rsid w:val="007D3BB2"/>
    <w:rsid w:val="007D3DAF"/>
    <w:rsid w:val="007D40C9"/>
    <w:rsid w:val="007D44A6"/>
    <w:rsid w:val="007D45E6"/>
    <w:rsid w:val="007D53CB"/>
    <w:rsid w:val="007D5A9A"/>
    <w:rsid w:val="007D5B33"/>
    <w:rsid w:val="007D60FF"/>
    <w:rsid w:val="007D6387"/>
    <w:rsid w:val="007D64BE"/>
    <w:rsid w:val="007D65C4"/>
    <w:rsid w:val="007D6EDB"/>
    <w:rsid w:val="007D6FA6"/>
    <w:rsid w:val="007E048C"/>
    <w:rsid w:val="007E0723"/>
    <w:rsid w:val="007E0F89"/>
    <w:rsid w:val="007E1643"/>
    <w:rsid w:val="007E1805"/>
    <w:rsid w:val="007E19B3"/>
    <w:rsid w:val="007E2298"/>
    <w:rsid w:val="007E26AD"/>
    <w:rsid w:val="007E2EA0"/>
    <w:rsid w:val="007E2F77"/>
    <w:rsid w:val="007E3093"/>
    <w:rsid w:val="007E37B9"/>
    <w:rsid w:val="007E3E0A"/>
    <w:rsid w:val="007E3F10"/>
    <w:rsid w:val="007E423A"/>
    <w:rsid w:val="007E426F"/>
    <w:rsid w:val="007E4FC0"/>
    <w:rsid w:val="007E5288"/>
    <w:rsid w:val="007E5879"/>
    <w:rsid w:val="007E637E"/>
    <w:rsid w:val="007E7531"/>
    <w:rsid w:val="007E75C4"/>
    <w:rsid w:val="007E776C"/>
    <w:rsid w:val="007E7B57"/>
    <w:rsid w:val="007E7DAF"/>
    <w:rsid w:val="007E7F41"/>
    <w:rsid w:val="007E7FCD"/>
    <w:rsid w:val="007F09D3"/>
    <w:rsid w:val="007F0A7E"/>
    <w:rsid w:val="007F0BE9"/>
    <w:rsid w:val="007F0C50"/>
    <w:rsid w:val="007F16A8"/>
    <w:rsid w:val="007F19B6"/>
    <w:rsid w:val="007F1DA2"/>
    <w:rsid w:val="007F2170"/>
    <w:rsid w:val="007F24C0"/>
    <w:rsid w:val="007F287C"/>
    <w:rsid w:val="007F2E59"/>
    <w:rsid w:val="007F39CC"/>
    <w:rsid w:val="007F3AE2"/>
    <w:rsid w:val="007F40B8"/>
    <w:rsid w:val="007F46EE"/>
    <w:rsid w:val="007F474A"/>
    <w:rsid w:val="007F493F"/>
    <w:rsid w:val="007F4DC1"/>
    <w:rsid w:val="007F4F6F"/>
    <w:rsid w:val="007F56C2"/>
    <w:rsid w:val="007F5797"/>
    <w:rsid w:val="007F58EC"/>
    <w:rsid w:val="007F5F3C"/>
    <w:rsid w:val="007F6185"/>
    <w:rsid w:val="007F6287"/>
    <w:rsid w:val="007F647A"/>
    <w:rsid w:val="007F74FD"/>
    <w:rsid w:val="007F7913"/>
    <w:rsid w:val="007F7DEF"/>
    <w:rsid w:val="00800592"/>
    <w:rsid w:val="00801067"/>
    <w:rsid w:val="00801338"/>
    <w:rsid w:val="008015D7"/>
    <w:rsid w:val="00801A0B"/>
    <w:rsid w:val="00801B55"/>
    <w:rsid w:val="008024E0"/>
    <w:rsid w:val="0080264F"/>
    <w:rsid w:val="00802B17"/>
    <w:rsid w:val="00802BA8"/>
    <w:rsid w:val="00802BD4"/>
    <w:rsid w:val="00803308"/>
    <w:rsid w:val="00803D3F"/>
    <w:rsid w:val="00804010"/>
    <w:rsid w:val="00804A1F"/>
    <w:rsid w:val="00804B6F"/>
    <w:rsid w:val="00804ED7"/>
    <w:rsid w:val="008054C9"/>
    <w:rsid w:val="00805E6F"/>
    <w:rsid w:val="008068E3"/>
    <w:rsid w:val="00806A80"/>
    <w:rsid w:val="00806B97"/>
    <w:rsid w:val="00806D19"/>
    <w:rsid w:val="00807938"/>
    <w:rsid w:val="00807AD3"/>
    <w:rsid w:val="008100DD"/>
    <w:rsid w:val="0081031F"/>
    <w:rsid w:val="0081071B"/>
    <w:rsid w:val="008109DF"/>
    <w:rsid w:val="00810A8C"/>
    <w:rsid w:val="00810AFA"/>
    <w:rsid w:val="00811092"/>
    <w:rsid w:val="008117E2"/>
    <w:rsid w:val="00811BB5"/>
    <w:rsid w:val="00811FBA"/>
    <w:rsid w:val="00811FDB"/>
    <w:rsid w:val="008124C2"/>
    <w:rsid w:val="00812657"/>
    <w:rsid w:val="008128F0"/>
    <w:rsid w:val="00812AA8"/>
    <w:rsid w:val="008130E5"/>
    <w:rsid w:val="008144AF"/>
    <w:rsid w:val="008145ED"/>
    <w:rsid w:val="008146A4"/>
    <w:rsid w:val="00814E9D"/>
    <w:rsid w:val="0081504D"/>
    <w:rsid w:val="00815213"/>
    <w:rsid w:val="00815537"/>
    <w:rsid w:val="00815C4B"/>
    <w:rsid w:val="00815CF6"/>
    <w:rsid w:val="0081633A"/>
    <w:rsid w:val="00816402"/>
    <w:rsid w:val="00817413"/>
    <w:rsid w:val="00817D9F"/>
    <w:rsid w:val="008202C4"/>
    <w:rsid w:val="00820FEB"/>
    <w:rsid w:val="0082166A"/>
    <w:rsid w:val="00821827"/>
    <w:rsid w:val="00821B8E"/>
    <w:rsid w:val="008228C7"/>
    <w:rsid w:val="0082356D"/>
    <w:rsid w:val="00823667"/>
    <w:rsid w:val="00823A96"/>
    <w:rsid w:val="00823F77"/>
    <w:rsid w:val="00824046"/>
    <w:rsid w:val="008242E8"/>
    <w:rsid w:val="008246A1"/>
    <w:rsid w:val="00824B4A"/>
    <w:rsid w:val="008250BB"/>
    <w:rsid w:val="008250FF"/>
    <w:rsid w:val="00825576"/>
    <w:rsid w:val="00825E4A"/>
    <w:rsid w:val="00825EC8"/>
    <w:rsid w:val="008263B1"/>
    <w:rsid w:val="00826988"/>
    <w:rsid w:val="008269AC"/>
    <w:rsid w:val="008273B0"/>
    <w:rsid w:val="00827F17"/>
    <w:rsid w:val="0083092A"/>
    <w:rsid w:val="00830A9E"/>
    <w:rsid w:val="008310E9"/>
    <w:rsid w:val="008315E2"/>
    <w:rsid w:val="00831711"/>
    <w:rsid w:val="00831B22"/>
    <w:rsid w:val="008320B1"/>
    <w:rsid w:val="00832115"/>
    <w:rsid w:val="008321D0"/>
    <w:rsid w:val="00832559"/>
    <w:rsid w:val="00832678"/>
    <w:rsid w:val="008328D0"/>
    <w:rsid w:val="008329D1"/>
    <w:rsid w:val="0083300A"/>
    <w:rsid w:val="00833279"/>
    <w:rsid w:val="008332B7"/>
    <w:rsid w:val="00833896"/>
    <w:rsid w:val="00833EC1"/>
    <w:rsid w:val="008343E4"/>
    <w:rsid w:val="0083460C"/>
    <w:rsid w:val="0083489C"/>
    <w:rsid w:val="00834C78"/>
    <w:rsid w:val="00835575"/>
    <w:rsid w:val="008358B4"/>
    <w:rsid w:val="0083639D"/>
    <w:rsid w:val="00836447"/>
    <w:rsid w:val="00836FA6"/>
    <w:rsid w:val="00837414"/>
    <w:rsid w:val="00837D47"/>
    <w:rsid w:val="00837E56"/>
    <w:rsid w:val="00840D5F"/>
    <w:rsid w:val="00840EE5"/>
    <w:rsid w:val="00840F27"/>
    <w:rsid w:val="0084100F"/>
    <w:rsid w:val="00841043"/>
    <w:rsid w:val="008410A5"/>
    <w:rsid w:val="00841173"/>
    <w:rsid w:val="00841950"/>
    <w:rsid w:val="00841BDF"/>
    <w:rsid w:val="00841BEF"/>
    <w:rsid w:val="00842127"/>
    <w:rsid w:val="008425DE"/>
    <w:rsid w:val="00842902"/>
    <w:rsid w:val="00842A69"/>
    <w:rsid w:val="00842F96"/>
    <w:rsid w:val="00843422"/>
    <w:rsid w:val="008439E9"/>
    <w:rsid w:val="00843F01"/>
    <w:rsid w:val="00844242"/>
    <w:rsid w:val="0084453E"/>
    <w:rsid w:val="00844706"/>
    <w:rsid w:val="00844965"/>
    <w:rsid w:val="00844CD8"/>
    <w:rsid w:val="00844D39"/>
    <w:rsid w:val="00844DB2"/>
    <w:rsid w:val="008450A6"/>
    <w:rsid w:val="0084512C"/>
    <w:rsid w:val="0084551A"/>
    <w:rsid w:val="00845525"/>
    <w:rsid w:val="00845788"/>
    <w:rsid w:val="00845997"/>
    <w:rsid w:val="00845C7E"/>
    <w:rsid w:val="00845CF3"/>
    <w:rsid w:val="00846129"/>
    <w:rsid w:val="0084665C"/>
    <w:rsid w:val="00846C6E"/>
    <w:rsid w:val="008478F1"/>
    <w:rsid w:val="00847ACC"/>
    <w:rsid w:val="00847D39"/>
    <w:rsid w:val="00850162"/>
    <w:rsid w:val="008502AE"/>
    <w:rsid w:val="0085065E"/>
    <w:rsid w:val="0085082D"/>
    <w:rsid w:val="00851042"/>
    <w:rsid w:val="0085115B"/>
    <w:rsid w:val="0085205B"/>
    <w:rsid w:val="00852401"/>
    <w:rsid w:val="00852913"/>
    <w:rsid w:val="00852BCA"/>
    <w:rsid w:val="00852EBB"/>
    <w:rsid w:val="00852F79"/>
    <w:rsid w:val="0085326D"/>
    <w:rsid w:val="00853828"/>
    <w:rsid w:val="008541D2"/>
    <w:rsid w:val="00854F2A"/>
    <w:rsid w:val="00855020"/>
    <w:rsid w:val="0085526E"/>
    <w:rsid w:val="008555EA"/>
    <w:rsid w:val="00855829"/>
    <w:rsid w:val="008559FD"/>
    <w:rsid w:val="00856A34"/>
    <w:rsid w:val="00856F99"/>
    <w:rsid w:val="0085766A"/>
    <w:rsid w:val="008579AD"/>
    <w:rsid w:val="00857AD9"/>
    <w:rsid w:val="0086039D"/>
    <w:rsid w:val="00860D00"/>
    <w:rsid w:val="0086109D"/>
    <w:rsid w:val="0086133A"/>
    <w:rsid w:val="008623A2"/>
    <w:rsid w:val="00862468"/>
    <w:rsid w:val="00862B64"/>
    <w:rsid w:val="00863719"/>
    <w:rsid w:val="00863C97"/>
    <w:rsid w:val="00863E7E"/>
    <w:rsid w:val="00864195"/>
    <w:rsid w:val="00864455"/>
    <w:rsid w:val="00864A11"/>
    <w:rsid w:val="00864BD4"/>
    <w:rsid w:val="00864CD0"/>
    <w:rsid w:val="00864FB1"/>
    <w:rsid w:val="00865207"/>
    <w:rsid w:val="008653EF"/>
    <w:rsid w:val="008654D1"/>
    <w:rsid w:val="00865BF6"/>
    <w:rsid w:val="00866118"/>
    <w:rsid w:val="00866282"/>
    <w:rsid w:val="008664F4"/>
    <w:rsid w:val="00866D4B"/>
    <w:rsid w:val="008671B4"/>
    <w:rsid w:val="00867896"/>
    <w:rsid w:val="00867C86"/>
    <w:rsid w:val="00867CDC"/>
    <w:rsid w:val="00867D9B"/>
    <w:rsid w:val="00867EC7"/>
    <w:rsid w:val="0087003B"/>
    <w:rsid w:val="0087011C"/>
    <w:rsid w:val="008701DD"/>
    <w:rsid w:val="00870590"/>
    <w:rsid w:val="00870847"/>
    <w:rsid w:val="00870B6A"/>
    <w:rsid w:val="00871AC7"/>
    <w:rsid w:val="00872282"/>
    <w:rsid w:val="008723B2"/>
    <w:rsid w:val="008725AE"/>
    <w:rsid w:val="00872654"/>
    <w:rsid w:val="00872C0D"/>
    <w:rsid w:val="00872FCD"/>
    <w:rsid w:val="00873165"/>
    <w:rsid w:val="008732AD"/>
    <w:rsid w:val="008735F2"/>
    <w:rsid w:val="008738E3"/>
    <w:rsid w:val="00873B41"/>
    <w:rsid w:val="0087470B"/>
    <w:rsid w:val="00874C77"/>
    <w:rsid w:val="00874CA7"/>
    <w:rsid w:val="00874D2D"/>
    <w:rsid w:val="00874D6C"/>
    <w:rsid w:val="00874E6D"/>
    <w:rsid w:val="00875777"/>
    <w:rsid w:val="00875AB6"/>
    <w:rsid w:val="00875C95"/>
    <w:rsid w:val="00875F96"/>
    <w:rsid w:val="008765F8"/>
    <w:rsid w:val="0087671D"/>
    <w:rsid w:val="00876845"/>
    <w:rsid w:val="00876903"/>
    <w:rsid w:val="00876905"/>
    <w:rsid w:val="00876939"/>
    <w:rsid w:val="00876C0C"/>
    <w:rsid w:val="008770DD"/>
    <w:rsid w:val="008772A2"/>
    <w:rsid w:val="00877307"/>
    <w:rsid w:val="0087736C"/>
    <w:rsid w:val="008774A0"/>
    <w:rsid w:val="008779F3"/>
    <w:rsid w:val="00877D89"/>
    <w:rsid w:val="008806B9"/>
    <w:rsid w:val="00880772"/>
    <w:rsid w:val="00880A5C"/>
    <w:rsid w:val="00881A64"/>
    <w:rsid w:val="00881ECE"/>
    <w:rsid w:val="00881F28"/>
    <w:rsid w:val="008821E6"/>
    <w:rsid w:val="008826F8"/>
    <w:rsid w:val="008828B0"/>
    <w:rsid w:val="008828D8"/>
    <w:rsid w:val="00882BC3"/>
    <w:rsid w:val="0088304A"/>
    <w:rsid w:val="008840A3"/>
    <w:rsid w:val="00884CEA"/>
    <w:rsid w:val="00884CF1"/>
    <w:rsid w:val="00884F33"/>
    <w:rsid w:val="008854EE"/>
    <w:rsid w:val="00885607"/>
    <w:rsid w:val="00886501"/>
    <w:rsid w:val="0088675E"/>
    <w:rsid w:val="00887175"/>
    <w:rsid w:val="0088719C"/>
    <w:rsid w:val="00887227"/>
    <w:rsid w:val="00890D5C"/>
    <w:rsid w:val="00891326"/>
    <w:rsid w:val="00891AB0"/>
    <w:rsid w:val="00892245"/>
    <w:rsid w:val="008923D9"/>
    <w:rsid w:val="00892C7B"/>
    <w:rsid w:val="00892E94"/>
    <w:rsid w:val="00892F62"/>
    <w:rsid w:val="00893914"/>
    <w:rsid w:val="0089391A"/>
    <w:rsid w:val="0089413E"/>
    <w:rsid w:val="00894204"/>
    <w:rsid w:val="00895842"/>
    <w:rsid w:val="008959D6"/>
    <w:rsid w:val="00895B3A"/>
    <w:rsid w:val="00895C28"/>
    <w:rsid w:val="008960F3"/>
    <w:rsid w:val="008965E0"/>
    <w:rsid w:val="0089673A"/>
    <w:rsid w:val="00896750"/>
    <w:rsid w:val="00896A68"/>
    <w:rsid w:val="00896FC5"/>
    <w:rsid w:val="00897A9F"/>
    <w:rsid w:val="00897B7C"/>
    <w:rsid w:val="008A00CC"/>
    <w:rsid w:val="008A0153"/>
    <w:rsid w:val="008A09F2"/>
    <w:rsid w:val="008A0EFD"/>
    <w:rsid w:val="008A0F56"/>
    <w:rsid w:val="008A1350"/>
    <w:rsid w:val="008A1589"/>
    <w:rsid w:val="008A16F9"/>
    <w:rsid w:val="008A1C65"/>
    <w:rsid w:val="008A1D4F"/>
    <w:rsid w:val="008A1EAC"/>
    <w:rsid w:val="008A274E"/>
    <w:rsid w:val="008A4245"/>
    <w:rsid w:val="008A4252"/>
    <w:rsid w:val="008A454F"/>
    <w:rsid w:val="008A4608"/>
    <w:rsid w:val="008A493E"/>
    <w:rsid w:val="008A4991"/>
    <w:rsid w:val="008A4A4A"/>
    <w:rsid w:val="008A5432"/>
    <w:rsid w:val="008A54ED"/>
    <w:rsid w:val="008A6056"/>
    <w:rsid w:val="008A60D9"/>
    <w:rsid w:val="008A6146"/>
    <w:rsid w:val="008A641A"/>
    <w:rsid w:val="008A6802"/>
    <w:rsid w:val="008A697D"/>
    <w:rsid w:val="008A6E5C"/>
    <w:rsid w:val="008A742A"/>
    <w:rsid w:val="008A7573"/>
    <w:rsid w:val="008A7906"/>
    <w:rsid w:val="008B0177"/>
    <w:rsid w:val="008B08E5"/>
    <w:rsid w:val="008B095E"/>
    <w:rsid w:val="008B09E4"/>
    <w:rsid w:val="008B0ADA"/>
    <w:rsid w:val="008B1A9F"/>
    <w:rsid w:val="008B1B3B"/>
    <w:rsid w:val="008B211D"/>
    <w:rsid w:val="008B22F2"/>
    <w:rsid w:val="008B310D"/>
    <w:rsid w:val="008B3670"/>
    <w:rsid w:val="008B38F0"/>
    <w:rsid w:val="008B496D"/>
    <w:rsid w:val="008B502D"/>
    <w:rsid w:val="008B509F"/>
    <w:rsid w:val="008B5B10"/>
    <w:rsid w:val="008B5B4C"/>
    <w:rsid w:val="008B5BB3"/>
    <w:rsid w:val="008B6886"/>
    <w:rsid w:val="008B6EDA"/>
    <w:rsid w:val="008B726B"/>
    <w:rsid w:val="008B7271"/>
    <w:rsid w:val="008B78A5"/>
    <w:rsid w:val="008B7927"/>
    <w:rsid w:val="008B7E57"/>
    <w:rsid w:val="008C07F8"/>
    <w:rsid w:val="008C0983"/>
    <w:rsid w:val="008C0CEC"/>
    <w:rsid w:val="008C1674"/>
    <w:rsid w:val="008C17EB"/>
    <w:rsid w:val="008C1894"/>
    <w:rsid w:val="008C19D3"/>
    <w:rsid w:val="008C21FD"/>
    <w:rsid w:val="008C223C"/>
    <w:rsid w:val="008C229D"/>
    <w:rsid w:val="008C23A8"/>
    <w:rsid w:val="008C3848"/>
    <w:rsid w:val="008C3BB7"/>
    <w:rsid w:val="008C3D81"/>
    <w:rsid w:val="008C4098"/>
    <w:rsid w:val="008C4A39"/>
    <w:rsid w:val="008C4D97"/>
    <w:rsid w:val="008C5127"/>
    <w:rsid w:val="008C59BC"/>
    <w:rsid w:val="008C5A1F"/>
    <w:rsid w:val="008C5B61"/>
    <w:rsid w:val="008C5F98"/>
    <w:rsid w:val="008C66A4"/>
    <w:rsid w:val="008C68D4"/>
    <w:rsid w:val="008C730A"/>
    <w:rsid w:val="008C7511"/>
    <w:rsid w:val="008C7E3C"/>
    <w:rsid w:val="008C7F77"/>
    <w:rsid w:val="008D0187"/>
    <w:rsid w:val="008D08A0"/>
    <w:rsid w:val="008D1053"/>
    <w:rsid w:val="008D11DE"/>
    <w:rsid w:val="008D1766"/>
    <w:rsid w:val="008D26A5"/>
    <w:rsid w:val="008D3055"/>
    <w:rsid w:val="008D311B"/>
    <w:rsid w:val="008D3201"/>
    <w:rsid w:val="008D3B55"/>
    <w:rsid w:val="008D3D88"/>
    <w:rsid w:val="008D3F4A"/>
    <w:rsid w:val="008D4088"/>
    <w:rsid w:val="008D4174"/>
    <w:rsid w:val="008D4277"/>
    <w:rsid w:val="008D497D"/>
    <w:rsid w:val="008D50C5"/>
    <w:rsid w:val="008D516C"/>
    <w:rsid w:val="008D5A7C"/>
    <w:rsid w:val="008D6F46"/>
    <w:rsid w:val="008D70D9"/>
    <w:rsid w:val="008D721C"/>
    <w:rsid w:val="008D73FD"/>
    <w:rsid w:val="008D7483"/>
    <w:rsid w:val="008D7D35"/>
    <w:rsid w:val="008D7D82"/>
    <w:rsid w:val="008E0312"/>
    <w:rsid w:val="008E182C"/>
    <w:rsid w:val="008E225B"/>
    <w:rsid w:val="008E24DE"/>
    <w:rsid w:val="008E2663"/>
    <w:rsid w:val="008E27C7"/>
    <w:rsid w:val="008E2E28"/>
    <w:rsid w:val="008E2EA2"/>
    <w:rsid w:val="008E32C5"/>
    <w:rsid w:val="008E32F6"/>
    <w:rsid w:val="008E354B"/>
    <w:rsid w:val="008E3D90"/>
    <w:rsid w:val="008E4A46"/>
    <w:rsid w:val="008E51FC"/>
    <w:rsid w:val="008E55D1"/>
    <w:rsid w:val="008E59D0"/>
    <w:rsid w:val="008E633D"/>
    <w:rsid w:val="008E66F8"/>
    <w:rsid w:val="008E6F7D"/>
    <w:rsid w:val="008E765C"/>
    <w:rsid w:val="008E7AAC"/>
    <w:rsid w:val="008E7DE8"/>
    <w:rsid w:val="008F1122"/>
    <w:rsid w:val="008F19A3"/>
    <w:rsid w:val="008F1D0F"/>
    <w:rsid w:val="008F1FA4"/>
    <w:rsid w:val="008F24BE"/>
    <w:rsid w:val="008F2690"/>
    <w:rsid w:val="008F2907"/>
    <w:rsid w:val="008F2C71"/>
    <w:rsid w:val="008F329F"/>
    <w:rsid w:val="008F34BA"/>
    <w:rsid w:val="008F368C"/>
    <w:rsid w:val="008F3AEF"/>
    <w:rsid w:val="008F3C7F"/>
    <w:rsid w:val="008F44B9"/>
    <w:rsid w:val="008F45AD"/>
    <w:rsid w:val="008F4745"/>
    <w:rsid w:val="008F4D6D"/>
    <w:rsid w:val="008F4E15"/>
    <w:rsid w:val="008F4FB6"/>
    <w:rsid w:val="008F4FE1"/>
    <w:rsid w:val="008F5319"/>
    <w:rsid w:val="008F5485"/>
    <w:rsid w:val="008F58CE"/>
    <w:rsid w:val="008F604D"/>
    <w:rsid w:val="008F61E2"/>
    <w:rsid w:val="008F642E"/>
    <w:rsid w:val="008F684E"/>
    <w:rsid w:val="008F699D"/>
    <w:rsid w:val="008F69B8"/>
    <w:rsid w:val="008F6BCC"/>
    <w:rsid w:val="008F7108"/>
    <w:rsid w:val="008F75AF"/>
    <w:rsid w:val="008F7CAC"/>
    <w:rsid w:val="00900942"/>
    <w:rsid w:val="00900CB6"/>
    <w:rsid w:val="00900F4C"/>
    <w:rsid w:val="00900FCA"/>
    <w:rsid w:val="00901512"/>
    <w:rsid w:val="009018A7"/>
    <w:rsid w:val="009022E7"/>
    <w:rsid w:val="00902A46"/>
    <w:rsid w:val="00902E98"/>
    <w:rsid w:val="00903276"/>
    <w:rsid w:val="009050BC"/>
    <w:rsid w:val="009054DF"/>
    <w:rsid w:val="0090552A"/>
    <w:rsid w:val="009058BD"/>
    <w:rsid w:val="009062D6"/>
    <w:rsid w:val="00906362"/>
    <w:rsid w:val="00907059"/>
    <w:rsid w:val="00907AAE"/>
    <w:rsid w:val="00907BC7"/>
    <w:rsid w:val="00907C20"/>
    <w:rsid w:val="009104EB"/>
    <w:rsid w:val="00910EF8"/>
    <w:rsid w:val="0091144F"/>
    <w:rsid w:val="009114A8"/>
    <w:rsid w:val="00911992"/>
    <w:rsid w:val="00911CAB"/>
    <w:rsid w:val="00912BCA"/>
    <w:rsid w:val="00912C3D"/>
    <w:rsid w:val="0091337B"/>
    <w:rsid w:val="0091348B"/>
    <w:rsid w:val="0091361D"/>
    <w:rsid w:val="0091400D"/>
    <w:rsid w:val="00914B60"/>
    <w:rsid w:val="00914F1B"/>
    <w:rsid w:val="00915221"/>
    <w:rsid w:val="0091564D"/>
    <w:rsid w:val="00915801"/>
    <w:rsid w:val="00915BB3"/>
    <w:rsid w:val="00915C9B"/>
    <w:rsid w:val="009162F0"/>
    <w:rsid w:val="00916430"/>
    <w:rsid w:val="00916A2C"/>
    <w:rsid w:val="00916C4F"/>
    <w:rsid w:val="00916DE7"/>
    <w:rsid w:val="00917134"/>
    <w:rsid w:val="00917351"/>
    <w:rsid w:val="00917752"/>
    <w:rsid w:val="009178EC"/>
    <w:rsid w:val="00917A89"/>
    <w:rsid w:val="00920123"/>
    <w:rsid w:val="00920450"/>
    <w:rsid w:val="00920538"/>
    <w:rsid w:val="00920706"/>
    <w:rsid w:val="009208F3"/>
    <w:rsid w:val="00920C91"/>
    <w:rsid w:val="00921513"/>
    <w:rsid w:val="00921EDE"/>
    <w:rsid w:val="00921F44"/>
    <w:rsid w:val="0092252C"/>
    <w:rsid w:val="00922883"/>
    <w:rsid w:val="00922C9C"/>
    <w:rsid w:val="00922CBA"/>
    <w:rsid w:val="00922ED5"/>
    <w:rsid w:val="00922F53"/>
    <w:rsid w:val="009231BB"/>
    <w:rsid w:val="009235F7"/>
    <w:rsid w:val="009236B4"/>
    <w:rsid w:val="0092372C"/>
    <w:rsid w:val="0092398D"/>
    <w:rsid w:val="00924012"/>
    <w:rsid w:val="009249E5"/>
    <w:rsid w:val="00924D9F"/>
    <w:rsid w:val="00924ED1"/>
    <w:rsid w:val="009252ED"/>
    <w:rsid w:val="00925C18"/>
    <w:rsid w:val="00926DD5"/>
    <w:rsid w:val="00927CFD"/>
    <w:rsid w:val="00927EDC"/>
    <w:rsid w:val="00930929"/>
    <w:rsid w:val="00930C2F"/>
    <w:rsid w:val="00931313"/>
    <w:rsid w:val="00931A6B"/>
    <w:rsid w:val="00931AF2"/>
    <w:rsid w:val="00931D89"/>
    <w:rsid w:val="00931F5B"/>
    <w:rsid w:val="009324E4"/>
    <w:rsid w:val="00932D27"/>
    <w:rsid w:val="00932E16"/>
    <w:rsid w:val="00932F82"/>
    <w:rsid w:val="00933735"/>
    <w:rsid w:val="009339FC"/>
    <w:rsid w:val="00933C20"/>
    <w:rsid w:val="00934199"/>
    <w:rsid w:val="00934C17"/>
    <w:rsid w:val="00934FF0"/>
    <w:rsid w:val="00935048"/>
    <w:rsid w:val="009350DB"/>
    <w:rsid w:val="009355C1"/>
    <w:rsid w:val="00935F56"/>
    <w:rsid w:val="0093608E"/>
    <w:rsid w:val="0093618E"/>
    <w:rsid w:val="009366B5"/>
    <w:rsid w:val="0093676F"/>
    <w:rsid w:val="00936FC0"/>
    <w:rsid w:val="00937071"/>
    <w:rsid w:val="009370EF"/>
    <w:rsid w:val="009377AA"/>
    <w:rsid w:val="0094052B"/>
    <w:rsid w:val="00940604"/>
    <w:rsid w:val="00940BB2"/>
    <w:rsid w:val="00940DD5"/>
    <w:rsid w:val="00941337"/>
    <w:rsid w:val="0094137D"/>
    <w:rsid w:val="00941589"/>
    <w:rsid w:val="009418CC"/>
    <w:rsid w:val="00942274"/>
    <w:rsid w:val="00942538"/>
    <w:rsid w:val="009430F6"/>
    <w:rsid w:val="0094324A"/>
    <w:rsid w:val="00943971"/>
    <w:rsid w:val="00943AAF"/>
    <w:rsid w:val="00943C8C"/>
    <w:rsid w:val="00943DFC"/>
    <w:rsid w:val="009441AF"/>
    <w:rsid w:val="0094471A"/>
    <w:rsid w:val="00944916"/>
    <w:rsid w:val="00944BE4"/>
    <w:rsid w:val="00944DAF"/>
    <w:rsid w:val="00945A98"/>
    <w:rsid w:val="00945CBD"/>
    <w:rsid w:val="00945FC8"/>
    <w:rsid w:val="00946547"/>
    <w:rsid w:val="00946BFA"/>
    <w:rsid w:val="009474C7"/>
    <w:rsid w:val="00947906"/>
    <w:rsid w:val="00947A77"/>
    <w:rsid w:val="00947BB9"/>
    <w:rsid w:val="00947F70"/>
    <w:rsid w:val="00950714"/>
    <w:rsid w:val="00950B3D"/>
    <w:rsid w:val="00950B98"/>
    <w:rsid w:val="00950CD9"/>
    <w:rsid w:val="00950FF7"/>
    <w:rsid w:val="00951770"/>
    <w:rsid w:val="009519E1"/>
    <w:rsid w:val="00951D5F"/>
    <w:rsid w:val="00951DC6"/>
    <w:rsid w:val="00951F50"/>
    <w:rsid w:val="009521BD"/>
    <w:rsid w:val="00952B0B"/>
    <w:rsid w:val="009530BC"/>
    <w:rsid w:val="00953361"/>
    <w:rsid w:val="00953568"/>
    <w:rsid w:val="00953849"/>
    <w:rsid w:val="00953AF4"/>
    <w:rsid w:val="00953DC6"/>
    <w:rsid w:val="00954519"/>
    <w:rsid w:val="00954550"/>
    <w:rsid w:val="009545F6"/>
    <w:rsid w:val="00954732"/>
    <w:rsid w:val="00954786"/>
    <w:rsid w:val="00954F0E"/>
    <w:rsid w:val="00954FA8"/>
    <w:rsid w:val="0095516C"/>
    <w:rsid w:val="00955961"/>
    <w:rsid w:val="00955C46"/>
    <w:rsid w:val="0095600B"/>
    <w:rsid w:val="009565A3"/>
    <w:rsid w:val="00956687"/>
    <w:rsid w:val="00956A23"/>
    <w:rsid w:val="00957021"/>
    <w:rsid w:val="00957409"/>
    <w:rsid w:val="00960028"/>
    <w:rsid w:val="0096002D"/>
    <w:rsid w:val="009601D4"/>
    <w:rsid w:val="00960509"/>
    <w:rsid w:val="00961971"/>
    <w:rsid w:val="00961AB2"/>
    <w:rsid w:val="00962268"/>
    <w:rsid w:val="00962589"/>
    <w:rsid w:val="00962F5B"/>
    <w:rsid w:val="009634F0"/>
    <w:rsid w:val="00964220"/>
    <w:rsid w:val="009644D1"/>
    <w:rsid w:val="009651AA"/>
    <w:rsid w:val="009651F3"/>
    <w:rsid w:val="009654CF"/>
    <w:rsid w:val="009658A2"/>
    <w:rsid w:val="00965D53"/>
    <w:rsid w:val="0096602B"/>
    <w:rsid w:val="00966967"/>
    <w:rsid w:val="00966AEF"/>
    <w:rsid w:val="00966BF1"/>
    <w:rsid w:val="00966D9E"/>
    <w:rsid w:val="00966DEA"/>
    <w:rsid w:val="0096777D"/>
    <w:rsid w:val="009679E9"/>
    <w:rsid w:val="00967BF6"/>
    <w:rsid w:val="00967FE7"/>
    <w:rsid w:val="0097083A"/>
    <w:rsid w:val="00970A0C"/>
    <w:rsid w:val="00970AF0"/>
    <w:rsid w:val="009710CD"/>
    <w:rsid w:val="009716C3"/>
    <w:rsid w:val="00971715"/>
    <w:rsid w:val="0097198A"/>
    <w:rsid w:val="009725A6"/>
    <w:rsid w:val="009727A0"/>
    <w:rsid w:val="009729D3"/>
    <w:rsid w:val="00972A38"/>
    <w:rsid w:val="00973488"/>
    <w:rsid w:val="0097378A"/>
    <w:rsid w:val="00973BFA"/>
    <w:rsid w:val="00973CDC"/>
    <w:rsid w:val="00973CE7"/>
    <w:rsid w:val="00973FF0"/>
    <w:rsid w:val="00974061"/>
    <w:rsid w:val="00974DDD"/>
    <w:rsid w:val="00974F85"/>
    <w:rsid w:val="00975C85"/>
    <w:rsid w:val="00975DDB"/>
    <w:rsid w:val="0097641B"/>
    <w:rsid w:val="009766CD"/>
    <w:rsid w:val="00977350"/>
    <w:rsid w:val="009777E5"/>
    <w:rsid w:val="009801BE"/>
    <w:rsid w:val="00980260"/>
    <w:rsid w:val="009804EF"/>
    <w:rsid w:val="0098070F"/>
    <w:rsid w:val="00980C87"/>
    <w:rsid w:val="009811DC"/>
    <w:rsid w:val="0098183B"/>
    <w:rsid w:val="00981843"/>
    <w:rsid w:val="00981A10"/>
    <w:rsid w:val="00981B44"/>
    <w:rsid w:val="00981EAC"/>
    <w:rsid w:val="009823F2"/>
    <w:rsid w:val="00982481"/>
    <w:rsid w:val="009827C7"/>
    <w:rsid w:val="009828FC"/>
    <w:rsid w:val="00982C47"/>
    <w:rsid w:val="00982D44"/>
    <w:rsid w:val="00982F9B"/>
    <w:rsid w:val="00982FBE"/>
    <w:rsid w:val="009830CC"/>
    <w:rsid w:val="00983556"/>
    <w:rsid w:val="00983B47"/>
    <w:rsid w:val="009840C0"/>
    <w:rsid w:val="00984327"/>
    <w:rsid w:val="00984393"/>
    <w:rsid w:val="00984526"/>
    <w:rsid w:val="0098492B"/>
    <w:rsid w:val="009851F6"/>
    <w:rsid w:val="009853F5"/>
    <w:rsid w:val="00985B53"/>
    <w:rsid w:val="00985E67"/>
    <w:rsid w:val="009864F6"/>
    <w:rsid w:val="009869D5"/>
    <w:rsid w:val="00986EC7"/>
    <w:rsid w:val="0098702F"/>
    <w:rsid w:val="009870B7"/>
    <w:rsid w:val="0098725F"/>
    <w:rsid w:val="00987972"/>
    <w:rsid w:val="00987C90"/>
    <w:rsid w:val="0099024A"/>
    <w:rsid w:val="0099036C"/>
    <w:rsid w:val="009913BA"/>
    <w:rsid w:val="0099179F"/>
    <w:rsid w:val="009922BF"/>
    <w:rsid w:val="00992301"/>
    <w:rsid w:val="00992594"/>
    <w:rsid w:val="00993059"/>
    <w:rsid w:val="009934EE"/>
    <w:rsid w:val="00993506"/>
    <w:rsid w:val="00993659"/>
    <w:rsid w:val="0099368B"/>
    <w:rsid w:val="009943E5"/>
    <w:rsid w:val="00994D8D"/>
    <w:rsid w:val="00994E86"/>
    <w:rsid w:val="0099513D"/>
    <w:rsid w:val="00995478"/>
    <w:rsid w:val="009956CD"/>
    <w:rsid w:val="00995A02"/>
    <w:rsid w:val="00995AEF"/>
    <w:rsid w:val="00995D15"/>
    <w:rsid w:val="00995DE8"/>
    <w:rsid w:val="0099618E"/>
    <w:rsid w:val="009964F5"/>
    <w:rsid w:val="009969A6"/>
    <w:rsid w:val="00996B6B"/>
    <w:rsid w:val="00996CEC"/>
    <w:rsid w:val="00996DE8"/>
    <w:rsid w:val="009971F8"/>
    <w:rsid w:val="009973EA"/>
    <w:rsid w:val="00997814"/>
    <w:rsid w:val="00997910"/>
    <w:rsid w:val="00997A85"/>
    <w:rsid w:val="00997B77"/>
    <w:rsid w:val="009A0A69"/>
    <w:rsid w:val="009A1726"/>
    <w:rsid w:val="009A177B"/>
    <w:rsid w:val="009A18B1"/>
    <w:rsid w:val="009A19DE"/>
    <w:rsid w:val="009A19F5"/>
    <w:rsid w:val="009A1CF3"/>
    <w:rsid w:val="009A26F6"/>
    <w:rsid w:val="009A2828"/>
    <w:rsid w:val="009A2DA1"/>
    <w:rsid w:val="009A2DD2"/>
    <w:rsid w:val="009A32A2"/>
    <w:rsid w:val="009A3334"/>
    <w:rsid w:val="009A339F"/>
    <w:rsid w:val="009A3628"/>
    <w:rsid w:val="009A3D6B"/>
    <w:rsid w:val="009A3E7C"/>
    <w:rsid w:val="009A41F6"/>
    <w:rsid w:val="009A4CEA"/>
    <w:rsid w:val="009A4EDB"/>
    <w:rsid w:val="009A5642"/>
    <w:rsid w:val="009A564F"/>
    <w:rsid w:val="009A57A2"/>
    <w:rsid w:val="009A596E"/>
    <w:rsid w:val="009A59B8"/>
    <w:rsid w:val="009A5C34"/>
    <w:rsid w:val="009A618C"/>
    <w:rsid w:val="009A62D2"/>
    <w:rsid w:val="009A635C"/>
    <w:rsid w:val="009A69E7"/>
    <w:rsid w:val="009A76FC"/>
    <w:rsid w:val="009A78E8"/>
    <w:rsid w:val="009A7A2B"/>
    <w:rsid w:val="009A7AD7"/>
    <w:rsid w:val="009B019E"/>
    <w:rsid w:val="009B04C4"/>
    <w:rsid w:val="009B0BC6"/>
    <w:rsid w:val="009B0C29"/>
    <w:rsid w:val="009B1128"/>
    <w:rsid w:val="009B1460"/>
    <w:rsid w:val="009B18A4"/>
    <w:rsid w:val="009B1A28"/>
    <w:rsid w:val="009B2379"/>
    <w:rsid w:val="009B28F6"/>
    <w:rsid w:val="009B2BFA"/>
    <w:rsid w:val="009B3AE0"/>
    <w:rsid w:val="009B422B"/>
    <w:rsid w:val="009B4637"/>
    <w:rsid w:val="009B4756"/>
    <w:rsid w:val="009B4BC6"/>
    <w:rsid w:val="009B569B"/>
    <w:rsid w:val="009B5809"/>
    <w:rsid w:val="009B697A"/>
    <w:rsid w:val="009B6D5E"/>
    <w:rsid w:val="009B71D9"/>
    <w:rsid w:val="009B72CA"/>
    <w:rsid w:val="009B763F"/>
    <w:rsid w:val="009B7834"/>
    <w:rsid w:val="009B7A09"/>
    <w:rsid w:val="009B7A59"/>
    <w:rsid w:val="009C02FD"/>
    <w:rsid w:val="009C05C2"/>
    <w:rsid w:val="009C06E0"/>
    <w:rsid w:val="009C0722"/>
    <w:rsid w:val="009C07E9"/>
    <w:rsid w:val="009C0A75"/>
    <w:rsid w:val="009C153F"/>
    <w:rsid w:val="009C18CB"/>
    <w:rsid w:val="009C1931"/>
    <w:rsid w:val="009C2266"/>
    <w:rsid w:val="009C2A34"/>
    <w:rsid w:val="009C4483"/>
    <w:rsid w:val="009C5D22"/>
    <w:rsid w:val="009C6203"/>
    <w:rsid w:val="009C66D3"/>
    <w:rsid w:val="009C6B11"/>
    <w:rsid w:val="009C6C5C"/>
    <w:rsid w:val="009C6DE5"/>
    <w:rsid w:val="009C753A"/>
    <w:rsid w:val="009C772E"/>
    <w:rsid w:val="009C786A"/>
    <w:rsid w:val="009C797B"/>
    <w:rsid w:val="009C7AE3"/>
    <w:rsid w:val="009C7F43"/>
    <w:rsid w:val="009D0A65"/>
    <w:rsid w:val="009D11F9"/>
    <w:rsid w:val="009D174D"/>
    <w:rsid w:val="009D1D28"/>
    <w:rsid w:val="009D1EB7"/>
    <w:rsid w:val="009D1F04"/>
    <w:rsid w:val="009D20B3"/>
    <w:rsid w:val="009D30AE"/>
    <w:rsid w:val="009D322F"/>
    <w:rsid w:val="009D36BB"/>
    <w:rsid w:val="009D4248"/>
    <w:rsid w:val="009D467A"/>
    <w:rsid w:val="009D4BEF"/>
    <w:rsid w:val="009D4F27"/>
    <w:rsid w:val="009D4F9E"/>
    <w:rsid w:val="009D4FCC"/>
    <w:rsid w:val="009D5690"/>
    <w:rsid w:val="009D594C"/>
    <w:rsid w:val="009D5E0C"/>
    <w:rsid w:val="009D656C"/>
    <w:rsid w:val="009D6764"/>
    <w:rsid w:val="009D7041"/>
    <w:rsid w:val="009D7B52"/>
    <w:rsid w:val="009E0024"/>
    <w:rsid w:val="009E003A"/>
    <w:rsid w:val="009E038F"/>
    <w:rsid w:val="009E1767"/>
    <w:rsid w:val="009E1CD2"/>
    <w:rsid w:val="009E260E"/>
    <w:rsid w:val="009E32FA"/>
    <w:rsid w:val="009E364F"/>
    <w:rsid w:val="009E36E4"/>
    <w:rsid w:val="009E397F"/>
    <w:rsid w:val="009E4022"/>
    <w:rsid w:val="009E4A0F"/>
    <w:rsid w:val="009E4BA8"/>
    <w:rsid w:val="009E4C35"/>
    <w:rsid w:val="009E55C2"/>
    <w:rsid w:val="009E5783"/>
    <w:rsid w:val="009E5C77"/>
    <w:rsid w:val="009E6E05"/>
    <w:rsid w:val="009E76E6"/>
    <w:rsid w:val="009E773D"/>
    <w:rsid w:val="009F0A2B"/>
    <w:rsid w:val="009F0E23"/>
    <w:rsid w:val="009F10A0"/>
    <w:rsid w:val="009F12F3"/>
    <w:rsid w:val="009F1414"/>
    <w:rsid w:val="009F166A"/>
    <w:rsid w:val="009F1B65"/>
    <w:rsid w:val="009F1EDC"/>
    <w:rsid w:val="009F301C"/>
    <w:rsid w:val="009F3604"/>
    <w:rsid w:val="009F3944"/>
    <w:rsid w:val="009F4025"/>
    <w:rsid w:val="009F4192"/>
    <w:rsid w:val="009F42B8"/>
    <w:rsid w:val="009F4595"/>
    <w:rsid w:val="009F45C5"/>
    <w:rsid w:val="009F4A00"/>
    <w:rsid w:val="009F4BD6"/>
    <w:rsid w:val="009F4DF9"/>
    <w:rsid w:val="009F4E82"/>
    <w:rsid w:val="009F5E62"/>
    <w:rsid w:val="009F617D"/>
    <w:rsid w:val="009F6709"/>
    <w:rsid w:val="009F6A76"/>
    <w:rsid w:val="009F7299"/>
    <w:rsid w:val="009F76A1"/>
    <w:rsid w:val="009F7B0A"/>
    <w:rsid w:val="00A006BA"/>
    <w:rsid w:val="00A00D92"/>
    <w:rsid w:val="00A0131F"/>
    <w:rsid w:val="00A01468"/>
    <w:rsid w:val="00A0150A"/>
    <w:rsid w:val="00A019F9"/>
    <w:rsid w:val="00A0229F"/>
    <w:rsid w:val="00A02A99"/>
    <w:rsid w:val="00A02B9D"/>
    <w:rsid w:val="00A02BCE"/>
    <w:rsid w:val="00A02CAA"/>
    <w:rsid w:val="00A02EEF"/>
    <w:rsid w:val="00A02F4D"/>
    <w:rsid w:val="00A030BF"/>
    <w:rsid w:val="00A0387C"/>
    <w:rsid w:val="00A03ED8"/>
    <w:rsid w:val="00A03FCF"/>
    <w:rsid w:val="00A0495D"/>
    <w:rsid w:val="00A04F12"/>
    <w:rsid w:val="00A054DD"/>
    <w:rsid w:val="00A05A0D"/>
    <w:rsid w:val="00A061E4"/>
    <w:rsid w:val="00A064A2"/>
    <w:rsid w:val="00A06D68"/>
    <w:rsid w:val="00A06F0E"/>
    <w:rsid w:val="00A06FD3"/>
    <w:rsid w:val="00A07164"/>
    <w:rsid w:val="00A071A0"/>
    <w:rsid w:val="00A073F5"/>
    <w:rsid w:val="00A07702"/>
    <w:rsid w:val="00A07894"/>
    <w:rsid w:val="00A07B0F"/>
    <w:rsid w:val="00A07EC0"/>
    <w:rsid w:val="00A07FF6"/>
    <w:rsid w:val="00A101C9"/>
    <w:rsid w:val="00A1048A"/>
    <w:rsid w:val="00A107DB"/>
    <w:rsid w:val="00A10988"/>
    <w:rsid w:val="00A112A0"/>
    <w:rsid w:val="00A112B9"/>
    <w:rsid w:val="00A11337"/>
    <w:rsid w:val="00A118C5"/>
    <w:rsid w:val="00A11BE6"/>
    <w:rsid w:val="00A12830"/>
    <w:rsid w:val="00A12C8B"/>
    <w:rsid w:val="00A12FD3"/>
    <w:rsid w:val="00A136E6"/>
    <w:rsid w:val="00A138B0"/>
    <w:rsid w:val="00A13AD5"/>
    <w:rsid w:val="00A14213"/>
    <w:rsid w:val="00A1469D"/>
    <w:rsid w:val="00A156BC"/>
    <w:rsid w:val="00A1573B"/>
    <w:rsid w:val="00A158D6"/>
    <w:rsid w:val="00A16023"/>
    <w:rsid w:val="00A165EA"/>
    <w:rsid w:val="00A168DB"/>
    <w:rsid w:val="00A16F1B"/>
    <w:rsid w:val="00A170FD"/>
    <w:rsid w:val="00A17756"/>
    <w:rsid w:val="00A17999"/>
    <w:rsid w:val="00A17C92"/>
    <w:rsid w:val="00A2087E"/>
    <w:rsid w:val="00A212D4"/>
    <w:rsid w:val="00A2145F"/>
    <w:rsid w:val="00A214FA"/>
    <w:rsid w:val="00A2151C"/>
    <w:rsid w:val="00A21627"/>
    <w:rsid w:val="00A2167C"/>
    <w:rsid w:val="00A22750"/>
    <w:rsid w:val="00A22A26"/>
    <w:rsid w:val="00A2310B"/>
    <w:rsid w:val="00A247F9"/>
    <w:rsid w:val="00A2503C"/>
    <w:rsid w:val="00A253AA"/>
    <w:rsid w:val="00A254A7"/>
    <w:rsid w:val="00A258A5"/>
    <w:rsid w:val="00A261EF"/>
    <w:rsid w:val="00A26460"/>
    <w:rsid w:val="00A26567"/>
    <w:rsid w:val="00A26C43"/>
    <w:rsid w:val="00A26EB0"/>
    <w:rsid w:val="00A27044"/>
    <w:rsid w:val="00A2713F"/>
    <w:rsid w:val="00A27481"/>
    <w:rsid w:val="00A27503"/>
    <w:rsid w:val="00A27673"/>
    <w:rsid w:val="00A27F2D"/>
    <w:rsid w:val="00A3151D"/>
    <w:rsid w:val="00A316BE"/>
    <w:rsid w:val="00A31822"/>
    <w:rsid w:val="00A3196C"/>
    <w:rsid w:val="00A321F0"/>
    <w:rsid w:val="00A322DA"/>
    <w:rsid w:val="00A32599"/>
    <w:rsid w:val="00A33337"/>
    <w:rsid w:val="00A334D4"/>
    <w:rsid w:val="00A33773"/>
    <w:rsid w:val="00A33A77"/>
    <w:rsid w:val="00A33C58"/>
    <w:rsid w:val="00A33D05"/>
    <w:rsid w:val="00A33D10"/>
    <w:rsid w:val="00A33EBF"/>
    <w:rsid w:val="00A3467C"/>
    <w:rsid w:val="00A34AA5"/>
    <w:rsid w:val="00A35176"/>
    <w:rsid w:val="00A35336"/>
    <w:rsid w:val="00A353B3"/>
    <w:rsid w:val="00A35BFC"/>
    <w:rsid w:val="00A35E14"/>
    <w:rsid w:val="00A35F02"/>
    <w:rsid w:val="00A36E4B"/>
    <w:rsid w:val="00A37026"/>
    <w:rsid w:val="00A3719C"/>
    <w:rsid w:val="00A37D79"/>
    <w:rsid w:val="00A37E9B"/>
    <w:rsid w:val="00A40E8A"/>
    <w:rsid w:val="00A412D2"/>
    <w:rsid w:val="00A4148C"/>
    <w:rsid w:val="00A41A9E"/>
    <w:rsid w:val="00A41E6C"/>
    <w:rsid w:val="00A421AE"/>
    <w:rsid w:val="00A428B7"/>
    <w:rsid w:val="00A42A49"/>
    <w:rsid w:val="00A42C2A"/>
    <w:rsid w:val="00A42C41"/>
    <w:rsid w:val="00A42EB9"/>
    <w:rsid w:val="00A4390A"/>
    <w:rsid w:val="00A43F83"/>
    <w:rsid w:val="00A440FD"/>
    <w:rsid w:val="00A44DB8"/>
    <w:rsid w:val="00A44ED2"/>
    <w:rsid w:val="00A44F5E"/>
    <w:rsid w:val="00A452B6"/>
    <w:rsid w:val="00A45D96"/>
    <w:rsid w:val="00A461E6"/>
    <w:rsid w:val="00A46482"/>
    <w:rsid w:val="00A46B02"/>
    <w:rsid w:val="00A47202"/>
    <w:rsid w:val="00A47267"/>
    <w:rsid w:val="00A475C7"/>
    <w:rsid w:val="00A47F2F"/>
    <w:rsid w:val="00A503A7"/>
    <w:rsid w:val="00A50B5D"/>
    <w:rsid w:val="00A514A7"/>
    <w:rsid w:val="00A51BCB"/>
    <w:rsid w:val="00A51C40"/>
    <w:rsid w:val="00A51DD0"/>
    <w:rsid w:val="00A51F4B"/>
    <w:rsid w:val="00A5242B"/>
    <w:rsid w:val="00A52974"/>
    <w:rsid w:val="00A52CBE"/>
    <w:rsid w:val="00A538E7"/>
    <w:rsid w:val="00A53AE0"/>
    <w:rsid w:val="00A53E97"/>
    <w:rsid w:val="00A544EE"/>
    <w:rsid w:val="00A54A1F"/>
    <w:rsid w:val="00A54BF2"/>
    <w:rsid w:val="00A55A97"/>
    <w:rsid w:val="00A55E6A"/>
    <w:rsid w:val="00A56027"/>
    <w:rsid w:val="00A56152"/>
    <w:rsid w:val="00A5677F"/>
    <w:rsid w:val="00A5690C"/>
    <w:rsid w:val="00A57018"/>
    <w:rsid w:val="00A570CE"/>
    <w:rsid w:val="00A57208"/>
    <w:rsid w:val="00A574DF"/>
    <w:rsid w:val="00A5772E"/>
    <w:rsid w:val="00A57BD4"/>
    <w:rsid w:val="00A57DC9"/>
    <w:rsid w:val="00A57F51"/>
    <w:rsid w:val="00A60238"/>
    <w:rsid w:val="00A61386"/>
    <w:rsid w:val="00A61740"/>
    <w:rsid w:val="00A61755"/>
    <w:rsid w:val="00A61912"/>
    <w:rsid w:val="00A61A57"/>
    <w:rsid w:val="00A61D25"/>
    <w:rsid w:val="00A62986"/>
    <w:rsid w:val="00A62CA1"/>
    <w:rsid w:val="00A62ECA"/>
    <w:rsid w:val="00A634D9"/>
    <w:rsid w:val="00A635F0"/>
    <w:rsid w:val="00A63781"/>
    <w:rsid w:val="00A637FD"/>
    <w:rsid w:val="00A63D1D"/>
    <w:rsid w:val="00A63D2F"/>
    <w:rsid w:val="00A6430A"/>
    <w:rsid w:val="00A6453F"/>
    <w:rsid w:val="00A6469C"/>
    <w:rsid w:val="00A64790"/>
    <w:rsid w:val="00A64891"/>
    <w:rsid w:val="00A64CCB"/>
    <w:rsid w:val="00A64D73"/>
    <w:rsid w:val="00A64F65"/>
    <w:rsid w:val="00A64F7B"/>
    <w:rsid w:val="00A650AA"/>
    <w:rsid w:val="00A65151"/>
    <w:rsid w:val="00A65232"/>
    <w:rsid w:val="00A65609"/>
    <w:rsid w:val="00A65746"/>
    <w:rsid w:val="00A65A11"/>
    <w:rsid w:val="00A65C7E"/>
    <w:rsid w:val="00A671FC"/>
    <w:rsid w:val="00A676CB"/>
    <w:rsid w:val="00A678BD"/>
    <w:rsid w:val="00A67B08"/>
    <w:rsid w:val="00A67B82"/>
    <w:rsid w:val="00A700BA"/>
    <w:rsid w:val="00A70B57"/>
    <w:rsid w:val="00A70E52"/>
    <w:rsid w:val="00A71696"/>
    <w:rsid w:val="00A71757"/>
    <w:rsid w:val="00A7213C"/>
    <w:rsid w:val="00A722C3"/>
    <w:rsid w:val="00A73197"/>
    <w:rsid w:val="00A73769"/>
    <w:rsid w:val="00A73822"/>
    <w:rsid w:val="00A73830"/>
    <w:rsid w:val="00A73952"/>
    <w:rsid w:val="00A73FEA"/>
    <w:rsid w:val="00A7478A"/>
    <w:rsid w:val="00A74814"/>
    <w:rsid w:val="00A74A62"/>
    <w:rsid w:val="00A74EB1"/>
    <w:rsid w:val="00A74F5E"/>
    <w:rsid w:val="00A75122"/>
    <w:rsid w:val="00A753C2"/>
    <w:rsid w:val="00A75470"/>
    <w:rsid w:val="00A758E6"/>
    <w:rsid w:val="00A75CB2"/>
    <w:rsid w:val="00A7616C"/>
    <w:rsid w:val="00A7629C"/>
    <w:rsid w:val="00A765A6"/>
    <w:rsid w:val="00A76D6D"/>
    <w:rsid w:val="00A77087"/>
    <w:rsid w:val="00A772AD"/>
    <w:rsid w:val="00A774CA"/>
    <w:rsid w:val="00A7752C"/>
    <w:rsid w:val="00A775AA"/>
    <w:rsid w:val="00A77741"/>
    <w:rsid w:val="00A77AB7"/>
    <w:rsid w:val="00A80221"/>
    <w:rsid w:val="00A802B4"/>
    <w:rsid w:val="00A80726"/>
    <w:rsid w:val="00A80C31"/>
    <w:rsid w:val="00A8130F"/>
    <w:rsid w:val="00A81554"/>
    <w:rsid w:val="00A81E66"/>
    <w:rsid w:val="00A81F6C"/>
    <w:rsid w:val="00A81F9E"/>
    <w:rsid w:val="00A8204E"/>
    <w:rsid w:val="00A82A3A"/>
    <w:rsid w:val="00A83040"/>
    <w:rsid w:val="00A833DE"/>
    <w:rsid w:val="00A838AA"/>
    <w:rsid w:val="00A83904"/>
    <w:rsid w:val="00A84152"/>
    <w:rsid w:val="00A846B3"/>
    <w:rsid w:val="00A850EA"/>
    <w:rsid w:val="00A85156"/>
    <w:rsid w:val="00A8533C"/>
    <w:rsid w:val="00A85E43"/>
    <w:rsid w:val="00A85FE8"/>
    <w:rsid w:val="00A865EC"/>
    <w:rsid w:val="00A869BA"/>
    <w:rsid w:val="00A86E11"/>
    <w:rsid w:val="00A8721D"/>
    <w:rsid w:val="00A87CCA"/>
    <w:rsid w:val="00A87FFC"/>
    <w:rsid w:val="00A90442"/>
    <w:rsid w:val="00A90775"/>
    <w:rsid w:val="00A90819"/>
    <w:rsid w:val="00A9083A"/>
    <w:rsid w:val="00A90AFE"/>
    <w:rsid w:val="00A91D40"/>
    <w:rsid w:val="00A922DE"/>
    <w:rsid w:val="00A92432"/>
    <w:rsid w:val="00A93005"/>
    <w:rsid w:val="00A931C0"/>
    <w:rsid w:val="00A93239"/>
    <w:rsid w:val="00A93385"/>
    <w:rsid w:val="00A9368A"/>
    <w:rsid w:val="00A93A33"/>
    <w:rsid w:val="00A94054"/>
    <w:rsid w:val="00A94221"/>
    <w:rsid w:val="00A9462A"/>
    <w:rsid w:val="00A94CBD"/>
    <w:rsid w:val="00A952B4"/>
    <w:rsid w:val="00A9564F"/>
    <w:rsid w:val="00A95EF0"/>
    <w:rsid w:val="00A96930"/>
    <w:rsid w:val="00A97591"/>
    <w:rsid w:val="00A97E52"/>
    <w:rsid w:val="00AA05D4"/>
    <w:rsid w:val="00AA0AD3"/>
    <w:rsid w:val="00AA0ECD"/>
    <w:rsid w:val="00AA1001"/>
    <w:rsid w:val="00AA1565"/>
    <w:rsid w:val="00AA2DF2"/>
    <w:rsid w:val="00AA35BC"/>
    <w:rsid w:val="00AA3797"/>
    <w:rsid w:val="00AA386D"/>
    <w:rsid w:val="00AA3D81"/>
    <w:rsid w:val="00AA4154"/>
    <w:rsid w:val="00AA4F17"/>
    <w:rsid w:val="00AA5CD1"/>
    <w:rsid w:val="00AA5DB7"/>
    <w:rsid w:val="00AA6B5A"/>
    <w:rsid w:val="00AA713C"/>
    <w:rsid w:val="00AA7683"/>
    <w:rsid w:val="00AB01EB"/>
    <w:rsid w:val="00AB0345"/>
    <w:rsid w:val="00AB04DD"/>
    <w:rsid w:val="00AB05D2"/>
    <w:rsid w:val="00AB0638"/>
    <w:rsid w:val="00AB075E"/>
    <w:rsid w:val="00AB0A3C"/>
    <w:rsid w:val="00AB0B54"/>
    <w:rsid w:val="00AB0E00"/>
    <w:rsid w:val="00AB1186"/>
    <w:rsid w:val="00AB176F"/>
    <w:rsid w:val="00AB1921"/>
    <w:rsid w:val="00AB1B41"/>
    <w:rsid w:val="00AB1C1B"/>
    <w:rsid w:val="00AB20CE"/>
    <w:rsid w:val="00AB2263"/>
    <w:rsid w:val="00AB266E"/>
    <w:rsid w:val="00AB2744"/>
    <w:rsid w:val="00AB2BE7"/>
    <w:rsid w:val="00AB37D2"/>
    <w:rsid w:val="00AB42FA"/>
    <w:rsid w:val="00AB4414"/>
    <w:rsid w:val="00AB4587"/>
    <w:rsid w:val="00AB468B"/>
    <w:rsid w:val="00AB4A1B"/>
    <w:rsid w:val="00AB5087"/>
    <w:rsid w:val="00AB51EA"/>
    <w:rsid w:val="00AB5346"/>
    <w:rsid w:val="00AB5BC4"/>
    <w:rsid w:val="00AB656A"/>
    <w:rsid w:val="00AB6966"/>
    <w:rsid w:val="00AB6C0B"/>
    <w:rsid w:val="00AB75DF"/>
    <w:rsid w:val="00AB76B5"/>
    <w:rsid w:val="00AB7786"/>
    <w:rsid w:val="00AB7AC5"/>
    <w:rsid w:val="00AB7F21"/>
    <w:rsid w:val="00AC0150"/>
    <w:rsid w:val="00AC02A7"/>
    <w:rsid w:val="00AC0840"/>
    <w:rsid w:val="00AC11DD"/>
    <w:rsid w:val="00AC1216"/>
    <w:rsid w:val="00AC1573"/>
    <w:rsid w:val="00AC1B00"/>
    <w:rsid w:val="00AC2540"/>
    <w:rsid w:val="00AC260F"/>
    <w:rsid w:val="00AC268B"/>
    <w:rsid w:val="00AC29CF"/>
    <w:rsid w:val="00AC2B70"/>
    <w:rsid w:val="00AC2BA0"/>
    <w:rsid w:val="00AC3169"/>
    <w:rsid w:val="00AC3735"/>
    <w:rsid w:val="00AC3764"/>
    <w:rsid w:val="00AC381E"/>
    <w:rsid w:val="00AC3F65"/>
    <w:rsid w:val="00AC41EF"/>
    <w:rsid w:val="00AC4709"/>
    <w:rsid w:val="00AC4A02"/>
    <w:rsid w:val="00AC4BF5"/>
    <w:rsid w:val="00AC4C6C"/>
    <w:rsid w:val="00AC4D3E"/>
    <w:rsid w:val="00AC4F25"/>
    <w:rsid w:val="00AC54B2"/>
    <w:rsid w:val="00AC54C9"/>
    <w:rsid w:val="00AC5554"/>
    <w:rsid w:val="00AC58BE"/>
    <w:rsid w:val="00AC59FD"/>
    <w:rsid w:val="00AC61C5"/>
    <w:rsid w:val="00AC62AD"/>
    <w:rsid w:val="00AC69F0"/>
    <w:rsid w:val="00AC7525"/>
    <w:rsid w:val="00AC75C0"/>
    <w:rsid w:val="00AC7D22"/>
    <w:rsid w:val="00AD0E7C"/>
    <w:rsid w:val="00AD110F"/>
    <w:rsid w:val="00AD138F"/>
    <w:rsid w:val="00AD1639"/>
    <w:rsid w:val="00AD1820"/>
    <w:rsid w:val="00AD19A1"/>
    <w:rsid w:val="00AD1C62"/>
    <w:rsid w:val="00AD1D03"/>
    <w:rsid w:val="00AD1D54"/>
    <w:rsid w:val="00AD1FD4"/>
    <w:rsid w:val="00AD22C0"/>
    <w:rsid w:val="00AD2513"/>
    <w:rsid w:val="00AD27D0"/>
    <w:rsid w:val="00AD2CE4"/>
    <w:rsid w:val="00AD2D78"/>
    <w:rsid w:val="00AD34C6"/>
    <w:rsid w:val="00AD3F49"/>
    <w:rsid w:val="00AD409A"/>
    <w:rsid w:val="00AD4A62"/>
    <w:rsid w:val="00AD4CAA"/>
    <w:rsid w:val="00AD5001"/>
    <w:rsid w:val="00AD5926"/>
    <w:rsid w:val="00AD5B7C"/>
    <w:rsid w:val="00AD5EFA"/>
    <w:rsid w:val="00AD5F43"/>
    <w:rsid w:val="00AD69AF"/>
    <w:rsid w:val="00AD6C04"/>
    <w:rsid w:val="00AD6C99"/>
    <w:rsid w:val="00AD6FC3"/>
    <w:rsid w:val="00AD727A"/>
    <w:rsid w:val="00AD7DDD"/>
    <w:rsid w:val="00AD7FEA"/>
    <w:rsid w:val="00AE041E"/>
    <w:rsid w:val="00AE0B90"/>
    <w:rsid w:val="00AE1599"/>
    <w:rsid w:val="00AE1A5C"/>
    <w:rsid w:val="00AE1AA7"/>
    <w:rsid w:val="00AE206C"/>
    <w:rsid w:val="00AE2126"/>
    <w:rsid w:val="00AE2AF9"/>
    <w:rsid w:val="00AE2CB2"/>
    <w:rsid w:val="00AE2F4B"/>
    <w:rsid w:val="00AE327D"/>
    <w:rsid w:val="00AE39D5"/>
    <w:rsid w:val="00AE3CB1"/>
    <w:rsid w:val="00AE3E93"/>
    <w:rsid w:val="00AE42C9"/>
    <w:rsid w:val="00AE504A"/>
    <w:rsid w:val="00AE52A1"/>
    <w:rsid w:val="00AE575A"/>
    <w:rsid w:val="00AE59BC"/>
    <w:rsid w:val="00AE6DA9"/>
    <w:rsid w:val="00AE6DEB"/>
    <w:rsid w:val="00AE703D"/>
    <w:rsid w:val="00AE7042"/>
    <w:rsid w:val="00AE7940"/>
    <w:rsid w:val="00AE79F1"/>
    <w:rsid w:val="00AE7D24"/>
    <w:rsid w:val="00AF0127"/>
    <w:rsid w:val="00AF0C2D"/>
    <w:rsid w:val="00AF0EBC"/>
    <w:rsid w:val="00AF1284"/>
    <w:rsid w:val="00AF1AB5"/>
    <w:rsid w:val="00AF2501"/>
    <w:rsid w:val="00AF2925"/>
    <w:rsid w:val="00AF2E21"/>
    <w:rsid w:val="00AF2E4B"/>
    <w:rsid w:val="00AF355B"/>
    <w:rsid w:val="00AF38E7"/>
    <w:rsid w:val="00AF39A4"/>
    <w:rsid w:val="00AF3BF5"/>
    <w:rsid w:val="00AF4145"/>
    <w:rsid w:val="00AF420D"/>
    <w:rsid w:val="00AF46E9"/>
    <w:rsid w:val="00AF4A43"/>
    <w:rsid w:val="00AF5E12"/>
    <w:rsid w:val="00AF61A4"/>
    <w:rsid w:val="00AF6319"/>
    <w:rsid w:val="00AF65B6"/>
    <w:rsid w:val="00AF6AE2"/>
    <w:rsid w:val="00AF6CCD"/>
    <w:rsid w:val="00AF7035"/>
    <w:rsid w:val="00AF730B"/>
    <w:rsid w:val="00AF7891"/>
    <w:rsid w:val="00AF7AF0"/>
    <w:rsid w:val="00AF7EFB"/>
    <w:rsid w:val="00B02092"/>
    <w:rsid w:val="00B027FE"/>
    <w:rsid w:val="00B027FF"/>
    <w:rsid w:val="00B02BCF"/>
    <w:rsid w:val="00B02C2E"/>
    <w:rsid w:val="00B02D6C"/>
    <w:rsid w:val="00B0352F"/>
    <w:rsid w:val="00B0375A"/>
    <w:rsid w:val="00B03A9B"/>
    <w:rsid w:val="00B03CDA"/>
    <w:rsid w:val="00B03FD8"/>
    <w:rsid w:val="00B04409"/>
    <w:rsid w:val="00B04707"/>
    <w:rsid w:val="00B04E1B"/>
    <w:rsid w:val="00B04F20"/>
    <w:rsid w:val="00B058A1"/>
    <w:rsid w:val="00B05BF6"/>
    <w:rsid w:val="00B06152"/>
    <w:rsid w:val="00B063E5"/>
    <w:rsid w:val="00B0646A"/>
    <w:rsid w:val="00B06682"/>
    <w:rsid w:val="00B0680D"/>
    <w:rsid w:val="00B06B78"/>
    <w:rsid w:val="00B06B9B"/>
    <w:rsid w:val="00B06C95"/>
    <w:rsid w:val="00B06D65"/>
    <w:rsid w:val="00B07042"/>
    <w:rsid w:val="00B0727B"/>
    <w:rsid w:val="00B07A8E"/>
    <w:rsid w:val="00B07B1B"/>
    <w:rsid w:val="00B102C2"/>
    <w:rsid w:val="00B1036B"/>
    <w:rsid w:val="00B10572"/>
    <w:rsid w:val="00B10882"/>
    <w:rsid w:val="00B10990"/>
    <w:rsid w:val="00B10F0F"/>
    <w:rsid w:val="00B11208"/>
    <w:rsid w:val="00B11676"/>
    <w:rsid w:val="00B12947"/>
    <w:rsid w:val="00B12B15"/>
    <w:rsid w:val="00B1399D"/>
    <w:rsid w:val="00B1404B"/>
    <w:rsid w:val="00B14052"/>
    <w:rsid w:val="00B141A9"/>
    <w:rsid w:val="00B142C8"/>
    <w:rsid w:val="00B14471"/>
    <w:rsid w:val="00B1486D"/>
    <w:rsid w:val="00B14889"/>
    <w:rsid w:val="00B14BAC"/>
    <w:rsid w:val="00B1536B"/>
    <w:rsid w:val="00B1548F"/>
    <w:rsid w:val="00B1576B"/>
    <w:rsid w:val="00B15922"/>
    <w:rsid w:val="00B15BC1"/>
    <w:rsid w:val="00B15D60"/>
    <w:rsid w:val="00B161C5"/>
    <w:rsid w:val="00B162E6"/>
    <w:rsid w:val="00B17B40"/>
    <w:rsid w:val="00B17F99"/>
    <w:rsid w:val="00B20000"/>
    <w:rsid w:val="00B20247"/>
    <w:rsid w:val="00B205DF"/>
    <w:rsid w:val="00B207D4"/>
    <w:rsid w:val="00B20B47"/>
    <w:rsid w:val="00B2104B"/>
    <w:rsid w:val="00B21395"/>
    <w:rsid w:val="00B2157A"/>
    <w:rsid w:val="00B2185B"/>
    <w:rsid w:val="00B219CD"/>
    <w:rsid w:val="00B21A99"/>
    <w:rsid w:val="00B21CBF"/>
    <w:rsid w:val="00B21D39"/>
    <w:rsid w:val="00B21D7C"/>
    <w:rsid w:val="00B21DD3"/>
    <w:rsid w:val="00B21FD4"/>
    <w:rsid w:val="00B220B5"/>
    <w:rsid w:val="00B2226D"/>
    <w:rsid w:val="00B229EB"/>
    <w:rsid w:val="00B22DDB"/>
    <w:rsid w:val="00B235B8"/>
    <w:rsid w:val="00B24362"/>
    <w:rsid w:val="00B246C9"/>
    <w:rsid w:val="00B24711"/>
    <w:rsid w:val="00B24A13"/>
    <w:rsid w:val="00B250CF"/>
    <w:rsid w:val="00B251F5"/>
    <w:rsid w:val="00B25270"/>
    <w:rsid w:val="00B259F9"/>
    <w:rsid w:val="00B2636B"/>
    <w:rsid w:val="00B2647E"/>
    <w:rsid w:val="00B265C9"/>
    <w:rsid w:val="00B26F15"/>
    <w:rsid w:val="00B27479"/>
    <w:rsid w:val="00B27674"/>
    <w:rsid w:val="00B30146"/>
    <w:rsid w:val="00B30560"/>
    <w:rsid w:val="00B3057C"/>
    <w:rsid w:val="00B315DC"/>
    <w:rsid w:val="00B3160E"/>
    <w:rsid w:val="00B316B5"/>
    <w:rsid w:val="00B318A4"/>
    <w:rsid w:val="00B323A1"/>
    <w:rsid w:val="00B32B4D"/>
    <w:rsid w:val="00B32C01"/>
    <w:rsid w:val="00B32CD7"/>
    <w:rsid w:val="00B33304"/>
    <w:rsid w:val="00B33573"/>
    <w:rsid w:val="00B33A68"/>
    <w:rsid w:val="00B346B0"/>
    <w:rsid w:val="00B34A6F"/>
    <w:rsid w:val="00B34E4B"/>
    <w:rsid w:val="00B34E5D"/>
    <w:rsid w:val="00B352C2"/>
    <w:rsid w:val="00B3553C"/>
    <w:rsid w:val="00B357D9"/>
    <w:rsid w:val="00B35A01"/>
    <w:rsid w:val="00B35A6B"/>
    <w:rsid w:val="00B3613F"/>
    <w:rsid w:val="00B36208"/>
    <w:rsid w:val="00B36442"/>
    <w:rsid w:val="00B37115"/>
    <w:rsid w:val="00B37962"/>
    <w:rsid w:val="00B37C1C"/>
    <w:rsid w:val="00B37C3B"/>
    <w:rsid w:val="00B405E7"/>
    <w:rsid w:val="00B4061F"/>
    <w:rsid w:val="00B40C9B"/>
    <w:rsid w:val="00B40E9D"/>
    <w:rsid w:val="00B41267"/>
    <w:rsid w:val="00B412D8"/>
    <w:rsid w:val="00B41455"/>
    <w:rsid w:val="00B4207B"/>
    <w:rsid w:val="00B420AC"/>
    <w:rsid w:val="00B43613"/>
    <w:rsid w:val="00B43E4B"/>
    <w:rsid w:val="00B441D3"/>
    <w:rsid w:val="00B4427F"/>
    <w:rsid w:val="00B44611"/>
    <w:rsid w:val="00B4489C"/>
    <w:rsid w:val="00B44CEC"/>
    <w:rsid w:val="00B45072"/>
    <w:rsid w:val="00B453DB"/>
    <w:rsid w:val="00B4562F"/>
    <w:rsid w:val="00B45B56"/>
    <w:rsid w:val="00B4602C"/>
    <w:rsid w:val="00B46411"/>
    <w:rsid w:val="00B46527"/>
    <w:rsid w:val="00B4727A"/>
    <w:rsid w:val="00B472BA"/>
    <w:rsid w:val="00B473C2"/>
    <w:rsid w:val="00B47A07"/>
    <w:rsid w:val="00B47C99"/>
    <w:rsid w:val="00B501A1"/>
    <w:rsid w:val="00B505FA"/>
    <w:rsid w:val="00B50878"/>
    <w:rsid w:val="00B50A35"/>
    <w:rsid w:val="00B50E49"/>
    <w:rsid w:val="00B50F17"/>
    <w:rsid w:val="00B50FEB"/>
    <w:rsid w:val="00B514D6"/>
    <w:rsid w:val="00B51AA0"/>
    <w:rsid w:val="00B51BE9"/>
    <w:rsid w:val="00B51DF2"/>
    <w:rsid w:val="00B51F6B"/>
    <w:rsid w:val="00B521A4"/>
    <w:rsid w:val="00B521A7"/>
    <w:rsid w:val="00B52398"/>
    <w:rsid w:val="00B52782"/>
    <w:rsid w:val="00B52ABC"/>
    <w:rsid w:val="00B52B47"/>
    <w:rsid w:val="00B5341A"/>
    <w:rsid w:val="00B53627"/>
    <w:rsid w:val="00B5377F"/>
    <w:rsid w:val="00B537A6"/>
    <w:rsid w:val="00B53951"/>
    <w:rsid w:val="00B541E0"/>
    <w:rsid w:val="00B555BD"/>
    <w:rsid w:val="00B55A5A"/>
    <w:rsid w:val="00B5640E"/>
    <w:rsid w:val="00B56595"/>
    <w:rsid w:val="00B56878"/>
    <w:rsid w:val="00B578FE"/>
    <w:rsid w:val="00B57C6C"/>
    <w:rsid w:val="00B57FDF"/>
    <w:rsid w:val="00B60337"/>
    <w:rsid w:val="00B607F7"/>
    <w:rsid w:val="00B60DA5"/>
    <w:rsid w:val="00B6103A"/>
    <w:rsid w:val="00B614B4"/>
    <w:rsid w:val="00B61D5D"/>
    <w:rsid w:val="00B625DD"/>
    <w:rsid w:val="00B629DC"/>
    <w:rsid w:val="00B62A2F"/>
    <w:rsid w:val="00B62B96"/>
    <w:rsid w:val="00B62BCA"/>
    <w:rsid w:val="00B62EAE"/>
    <w:rsid w:val="00B637D4"/>
    <w:rsid w:val="00B63A3D"/>
    <w:rsid w:val="00B63DFB"/>
    <w:rsid w:val="00B63F28"/>
    <w:rsid w:val="00B64243"/>
    <w:rsid w:val="00B64332"/>
    <w:rsid w:val="00B64409"/>
    <w:rsid w:val="00B6473E"/>
    <w:rsid w:val="00B650BA"/>
    <w:rsid w:val="00B650BC"/>
    <w:rsid w:val="00B650F0"/>
    <w:rsid w:val="00B65857"/>
    <w:rsid w:val="00B65C7F"/>
    <w:rsid w:val="00B65D09"/>
    <w:rsid w:val="00B668F3"/>
    <w:rsid w:val="00B66BD9"/>
    <w:rsid w:val="00B66EAB"/>
    <w:rsid w:val="00B670FD"/>
    <w:rsid w:val="00B67343"/>
    <w:rsid w:val="00B67A4C"/>
    <w:rsid w:val="00B70273"/>
    <w:rsid w:val="00B702E5"/>
    <w:rsid w:val="00B705D0"/>
    <w:rsid w:val="00B70FDA"/>
    <w:rsid w:val="00B711E7"/>
    <w:rsid w:val="00B71207"/>
    <w:rsid w:val="00B71693"/>
    <w:rsid w:val="00B71CE2"/>
    <w:rsid w:val="00B71F0A"/>
    <w:rsid w:val="00B72029"/>
    <w:rsid w:val="00B72E1C"/>
    <w:rsid w:val="00B73453"/>
    <w:rsid w:val="00B738AB"/>
    <w:rsid w:val="00B73B1D"/>
    <w:rsid w:val="00B73B7E"/>
    <w:rsid w:val="00B745CB"/>
    <w:rsid w:val="00B747A3"/>
    <w:rsid w:val="00B7484A"/>
    <w:rsid w:val="00B74D1C"/>
    <w:rsid w:val="00B74EB7"/>
    <w:rsid w:val="00B7512F"/>
    <w:rsid w:val="00B752E0"/>
    <w:rsid w:val="00B75475"/>
    <w:rsid w:val="00B7600C"/>
    <w:rsid w:val="00B760EF"/>
    <w:rsid w:val="00B76A35"/>
    <w:rsid w:val="00B76A63"/>
    <w:rsid w:val="00B76F70"/>
    <w:rsid w:val="00B76F81"/>
    <w:rsid w:val="00B76FCA"/>
    <w:rsid w:val="00B77211"/>
    <w:rsid w:val="00B77237"/>
    <w:rsid w:val="00B7746B"/>
    <w:rsid w:val="00B778C8"/>
    <w:rsid w:val="00B800EE"/>
    <w:rsid w:val="00B804AD"/>
    <w:rsid w:val="00B80E2F"/>
    <w:rsid w:val="00B813B1"/>
    <w:rsid w:val="00B813E5"/>
    <w:rsid w:val="00B813F9"/>
    <w:rsid w:val="00B818BD"/>
    <w:rsid w:val="00B81B93"/>
    <w:rsid w:val="00B81C6C"/>
    <w:rsid w:val="00B81D52"/>
    <w:rsid w:val="00B81E07"/>
    <w:rsid w:val="00B82159"/>
    <w:rsid w:val="00B82476"/>
    <w:rsid w:val="00B82C9C"/>
    <w:rsid w:val="00B82D9F"/>
    <w:rsid w:val="00B83339"/>
    <w:rsid w:val="00B834B9"/>
    <w:rsid w:val="00B83606"/>
    <w:rsid w:val="00B8363E"/>
    <w:rsid w:val="00B8401D"/>
    <w:rsid w:val="00B84369"/>
    <w:rsid w:val="00B84ADD"/>
    <w:rsid w:val="00B84B5D"/>
    <w:rsid w:val="00B84C67"/>
    <w:rsid w:val="00B84D54"/>
    <w:rsid w:val="00B855C7"/>
    <w:rsid w:val="00B8568C"/>
    <w:rsid w:val="00B86260"/>
    <w:rsid w:val="00B86AC4"/>
    <w:rsid w:val="00B86D04"/>
    <w:rsid w:val="00B86D14"/>
    <w:rsid w:val="00B9061F"/>
    <w:rsid w:val="00B90D33"/>
    <w:rsid w:val="00B90E23"/>
    <w:rsid w:val="00B90E6D"/>
    <w:rsid w:val="00B91416"/>
    <w:rsid w:val="00B917AE"/>
    <w:rsid w:val="00B91997"/>
    <w:rsid w:val="00B91BEB"/>
    <w:rsid w:val="00B92771"/>
    <w:rsid w:val="00B92887"/>
    <w:rsid w:val="00B92BDC"/>
    <w:rsid w:val="00B92C4B"/>
    <w:rsid w:val="00B92D5A"/>
    <w:rsid w:val="00B9314D"/>
    <w:rsid w:val="00B9392D"/>
    <w:rsid w:val="00B94452"/>
    <w:rsid w:val="00B9446D"/>
    <w:rsid w:val="00B949BC"/>
    <w:rsid w:val="00B94BC0"/>
    <w:rsid w:val="00B94C61"/>
    <w:rsid w:val="00B94D90"/>
    <w:rsid w:val="00B94FE9"/>
    <w:rsid w:val="00B951B8"/>
    <w:rsid w:val="00B9522D"/>
    <w:rsid w:val="00B95474"/>
    <w:rsid w:val="00B95651"/>
    <w:rsid w:val="00B95A00"/>
    <w:rsid w:val="00B96283"/>
    <w:rsid w:val="00B96380"/>
    <w:rsid w:val="00B96D9D"/>
    <w:rsid w:val="00B97347"/>
    <w:rsid w:val="00B97458"/>
    <w:rsid w:val="00B97754"/>
    <w:rsid w:val="00B97E8A"/>
    <w:rsid w:val="00BA01E3"/>
    <w:rsid w:val="00BA0204"/>
    <w:rsid w:val="00BA07C4"/>
    <w:rsid w:val="00BA0CAE"/>
    <w:rsid w:val="00BA0F83"/>
    <w:rsid w:val="00BA1471"/>
    <w:rsid w:val="00BA1690"/>
    <w:rsid w:val="00BA1C55"/>
    <w:rsid w:val="00BA27D4"/>
    <w:rsid w:val="00BA2B6A"/>
    <w:rsid w:val="00BA30C3"/>
    <w:rsid w:val="00BA30F4"/>
    <w:rsid w:val="00BA36AB"/>
    <w:rsid w:val="00BA3E84"/>
    <w:rsid w:val="00BA4037"/>
    <w:rsid w:val="00BA4DD2"/>
    <w:rsid w:val="00BA5129"/>
    <w:rsid w:val="00BA514F"/>
    <w:rsid w:val="00BA53AE"/>
    <w:rsid w:val="00BA568E"/>
    <w:rsid w:val="00BA584B"/>
    <w:rsid w:val="00BA5B9E"/>
    <w:rsid w:val="00BA5F8B"/>
    <w:rsid w:val="00BA6664"/>
    <w:rsid w:val="00BA696A"/>
    <w:rsid w:val="00BA6A15"/>
    <w:rsid w:val="00BA7141"/>
    <w:rsid w:val="00BA748D"/>
    <w:rsid w:val="00BA7671"/>
    <w:rsid w:val="00BA7AED"/>
    <w:rsid w:val="00BA7B2F"/>
    <w:rsid w:val="00BB04E7"/>
    <w:rsid w:val="00BB0BEE"/>
    <w:rsid w:val="00BB0F2E"/>
    <w:rsid w:val="00BB0F55"/>
    <w:rsid w:val="00BB103A"/>
    <w:rsid w:val="00BB169C"/>
    <w:rsid w:val="00BB172C"/>
    <w:rsid w:val="00BB1A78"/>
    <w:rsid w:val="00BB1EC9"/>
    <w:rsid w:val="00BB200E"/>
    <w:rsid w:val="00BB2109"/>
    <w:rsid w:val="00BB221C"/>
    <w:rsid w:val="00BB251D"/>
    <w:rsid w:val="00BB2C16"/>
    <w:rsid w:val="00BB32FA"/>
    <w:rsid w:val="00BB37A5"/>
    <w:rsid w:val="00BB38F6"/>
    <w:rsid w:val="00BB3B78"/>
    <w:rsid w:val="00BB3BBC"/>
    <w:rsid w:val="00BB3C2E"/>
    <w:rsid w:val="00BB3CBF"/>
    <w:rsid w:val="00BB3D77"/>
    <w:rsid w:val="00BB4F8B"/>
    <w:rsid w:val="00BB4F98"/>
    <w:rsid w:val="00BB520B"/>
    <w:rsid w:val="00BB526F"/>
    <w:rsid w:val="00BB5491"/>
    <w:rsid w:val="00BB5517"/>
    <w:rsid w:val="00BB5AF1"/>
    <w:rsid w:val="00BB5D69"/>
    <w:rsid w:val="00BB5D98"/>
    <w:rsid w:val="00BB5DA9"/>
    <w:rsid w:val="00BB63E4"/>
    <w:rsid w:val="00BB643C"/>
    <w:rsid w:val="00BB6594"/>
    <w:rsid w:val="00BB69D6"/>
    <w:rsid w:val="00BB6FF3"/>
    <w:rsid w:val="00BB75F9"/>
    <w:rsid w:val="00BB7767"/>
    <w:rsid w:val="00BB7DDF"/>
    <w:rsid w:val="00BB7E7F"/>
    <w:rsid w:val="00BB7FD1"/>
    <w:rsid w:val="00BC09B7"/>
    <w:rsid w:val="00BC0AC0"/>
    <w:rsid w:val="00BC0F96"/>
    <w:rsid w:val="00BC0FE4"/>
    <w:rsid w:val="00BC101D"/>
    <w:rsid w:val="00BC1641"/>
    <w:rsid w:val="00BC1FB3"/>
    <w:rsid w:val="00BC25D7"/>
    <w:rsid w:val="00BC2DA9"/>
    <w:rsid w:val="00BC351E"/>
    <w:rsid w:val="00BC3855"/>
    <w:rsid w:val="00BC3994"/>
    <w:rsid w:val="00BC3D41"/>
    <w:rsid w:val="00BC5284"/>
    <w:rsid w:val="00BC596E"/>
    <w:rsid w:val="00BC71D3"/>
    <w:rsid w:val="00BC75EF"/>
    <w:rsid w:val="00BC7C1C"/>
    <w:rsid w:val="00BD0030"/>
    <w:rsid w:val="00BD0063"/>
    <w:rsid w:val="00BD0202"/>
    <w:rsid w:val="00BD0741"/>
    <w:rsid w:val="00BD09EF"/>
    <w:rsid w:val="00BD0A61"/>
    <w:rsid w:val="00BD1402"/>
    <w:rsid w:val="00BD1437"/>
    <w:rsid w:val="00BD1C7C"/>
    <w:rsid w:val="00BD1D47"/>
    <w:rsid w:val="00BD1D95"/>
    <w:rsid w:val="00BD2372"/>
    <w:rsid w:val="00BD245D"/>
    <w:rsid w:val="00BD310C"/>
    <w:rsid w:val="00BD406F"/>
    <w:rsid w:val="00BD43A1"/>
    <w:rsid w:val="00BD44F2"/>
    <w:rsid w:val="00BD468A"/>
    <w:rsid w:val="00BD47D6"/>
    <w:rsid w:val="00BD4D04"/>
    <w:rsid w:val="00BD5147"/>
    <w:rsid w:val="00BD5A6B"/>
    <w:rsid w:val="00BD65C4"/>
    <w:rsid w:val="00BD6A79"/>
    <w:rsid w:val="00BD7563"/>
    <w:rsid w:val="00BD7CEC"/>
    <w:rsid w:val="00BD7D16"/>
    <w:rsid w:val="00BD7D26"/>
    <w:rsid w:val="00BE0134"/>
    <w:rsid w:val="00BE03A4"/>
    <w:rsid w:val="00BE0522"/>
    <w:rsid w:val="00BE05EA"/>
    <w:rsid w:val="00BE080F"/>
    <w:rsid w:val="00BE0871"/>
    <w:rsid w:val="00BE0A55"/>
    <w:rsid w:val="00BE0E2C"/>
    <w:rsid w:val="00BE0F63"/>
    <w:rsid w:val="00BE0F65"/>
    <w:rsid w:val="00BE14D1"/>
    <w:rsid w:val="00BE18DA"/>
    <w:rsid w:val="00BE194D"/>
    <w:rsid w:val="00BE1A4D"/>
    <w:rsid w:val="00BE1FD0"/>
    <w:rsid w:val="00BE21F0"/>
    <w:rsid w:val="00BE2393"/>
    <w:rsid w:val="00BE246A"/>
    <w:rsid w:val="00BE2D4B"/>
    <w:rsid w:val="00BE31E6"/>
    <w:rsid w:val="00BE330A"/>
    <w:rsid w:val="00BE382C"/>
    <w:rsid w:val="00BE3960"/>
    <w:rsid w:val="00BE3A75"/>
    <w:rsid w:val="00BE3FFE"/>
    <w:rsid w:val="00BE4F89"/>
    <w:rsid w:val="00BE550C"/>
    <w:rsid w:val="00BE566B"/>
    <w:rsid w:val="00BE56AD"/>
    <w:rsid w:val="00BE586A"/>
    <w:rsid w:val="00BE5DC1"/>
    <w:rsid w:val="00BE5FC7"/>
    <w:rsid w:val="00BE60BD"/>
    <w:rsid w:val="00BE6283"/>
    <w:rsid w:val="00BE630D"/>
    <w:rsid w:val="00BE6582"/>
    <w:rsid w:val="00BE73FB"/>
    <w:rsid w:val="00BE742F"/>
    <w:rsid w:val="00BE7589"/>
    <w:rsid w:val="00BE7BC8"/>
    <w:rsid w:val="00BF040C"/>
    <w:rsid w:val="00BF0A50"/>
    <w:rsid w:val="00BF104E"/>
    <w:rsid w:val="00BF1130"/>
    <w:rsid w:val="00BF1269"/>
    <w:rsid w:val="00BF182D"/>
    <w:rsid w:val="00BF1B0F"/>
    <w:rsid w:val="00BF1D45"/>
    <w:rsid w:val="00BF1FAF"/>
    <w:rsid w:val="00BF278C"/>
    <w:rsid w:val="00BF2F4E"/>
    <w:rsid w:val="00BF35C2"/>
    <w:rsid w:val="00BF4361"/>
    <w:rsid w:val="00BF44EE"/>
    <w:rsid w:val="00BF45B3"/>
    <w:rsid w:val="00BF47AC"/>
    <w:rsid w:val="00BF4B9D"/>
    <w:rsid w:val="00BF4F33"/>
    <w:rsid w:val="00BF5F32"/>
    <w:rsid w:val="00BF64F9"/>
    <w:rsid w:val="00BF6A83"/>
    <w:rsid w:val="00BF6F03"/>
    <w:rsid w:val="00BF7288"/>
    <w:rsid w:val="00BF7AF6"/>
    <w:rsid w:val="00BF7F1A"/>
    <w:rsid w:val="00C00163"/>
    <w:rsid w:val="00C006C2"/>
    <w:rsid w:val="00C00C66"/>
    <w:rsid w:val="00C0186A"/>
    <w:rsid w:val="00C01926"/>
    <w:rsid w:val="00C01D49"/>
    <w:rsid w:val="00C020FD"/>
    <w:rsid w:val="00C02CC1"/>
    <w:rsid w:val="00C032A5"/>
    <w:rsid w:val="00C03AE9"/>
    <w:rsid w:val="00C03B8F"/>
    <w:rsid w:val="00C03D5A"/>
    <w:rsid w:val="00C041DD"/>
    <w:rsid w:val="00C0477C"/>
    <w:rsid w:val="00C049DC"/>
    <w:rsid w:val="00C04AD2"/>
    <w:rsid w:val="00C04C59"/>
    <w:rsid w:val="00C04D23"/>
    <w:rsid w:val="00C05336"/>
    <w:rsid w:val="00C05932"/>
    <w:rsid w:val="00C059F5"/>
    <w:rsid w:val="00C05BE5"/>
    <w:rsid w:val="00C05CB5"/>
    <w:rsid w:val="00C06470"/>
    <w:rsid w:val="00C06D33"/>
    <w:rsid w:val="00C073E6"/>
    <w:rsid w:val="00C075B2"/>
    <w:rsid w:val="00C0769C"/>
    <w:rsid w:val="00C07DF7"/>
    <w:rsid w:val="00C10165"/>
    <w:rsid w:val="00C104FF"/>
    <w:rsid w:val="00C10692"/>
    <w:rsid w:val="00C10974"/>
    <w:rsid w:val="00C10B98"/>
    <w:rsid w:val="00C11889"/>
    <w:rsid w:val="00C1197F"/>
    <w:rsid w:val="00C11AED"/>
    <w:rsid w:val="00C11AFC"/>
    <w:rsid w:val="00C11B93"/>
    <w:rsid w:val="00C1214F"/>
    <w:rsid w:val="00C126FB"/>
    <w:rsid w:val="00C12BB4"/>
    <w:rsid w:val="00C12C78"/>
    <w:rsid w:val="00C12CF2"/>
    <w:rsid w:val="00C1342A"/>
    <w:rsid w:val="00C1348C"/>
    <w:rsid w:val="00C13756"/>
    <w:rsid w:val="00C13B3D"/>
    <w:rsid w:val="00C13D53"/>
    <w:rsid w:val="00C14435"/>
    <w:rsid w:val="00C14583"/>
    <w:rsid w:val="00C149B7"/>
    <w:rsid w:val="00C152DC"/>
    <w:rsid w:val="00C15566"/>
    <w:rsid w:val="00C16119"/>
    <w:rsid w:val="00C166C6"/>
    <w:rsid w:val="00C1688F"/>
    <w:rsid w:val="00C16BB5"/>
    <w:rsid w:val="00C17138"/>
    <w:rsid w:val="00C174BC"/>
    <w:rsid w:val="00C17799"/>
    <w:rsid w:val="00C17CD3"/>
    <w:rsid w:val="00C17DF5"/>
    <w:rsid w:val="00C211BE"/>
    <w:rsid w:val="00C21A53"/>
    <w:rsid w:val="00C21AB0"/>
    <w:rsid w:val="00C21B53"/>
    <w:rsid w:val="00C220C6"/>
    <w:rsid w:val="00C221E0"/>
    <w:rsid w:val="00C228F8"/>
    <w:rsid w:val="00C22982"/>
    <w:rsid w:val="00C229CC"/>
    <w:rsid w:val="00C22CD5"/>
    <w:rsid w:val="00C22E07"/>
    <w:rsid w:val="00C235FA"/>
    <w:rsid w:val="00C23FAD"/>
    <w:rsid w:val="00C24478"/>
    <w:rsid w:val="00C24E81"/>
    <w:rsid w:val="00C252BB"/>
    <w:rsid w:val="00C253B7"/>
    <w:rsid w:val="00C253C7"/>
    <w:rsid w:val="00C253FD"/>
    <w:rsid w:val="00C255B9"/>
    <w:rsid w:val="00C25785"/>
    <w:rsid w:val="00C25A7D"/>
    <w:rsid w:val="00C261A7"/>
    <w:rsid w:val="00C262D1"/>
    <w:rsid w:val="00C26366"/>
    <w:rsid w:val="00C264AC"/>
    <w:rsid w:val="00C2743C"/>
    <w:rsid w:val="00C275E2"/>
    <w:rsid w:val="00C27839"/>
    <w:rsid w:val="00C3027D"/>
    <w:rsid w:val="00C30A87"/>
    <w:rsid w:val="00C30B54"/>
    <w:rsid w:val="00C30D21"/>
    <w:rsid w:val="00C312E7"/>
    <w:rsid w:val="00C31315"/>
    <w:rsid w:val="00C31481"/>
    <w:rsid w:val="00C314CB"/>
    <w:rsid w:val="00C317F1"/>
    <w:rsid w:val="00C32659"/>
    <w:rsid w:val="00C329BF"/>
    <w:rsid w:val="00C32ABA"/>
    <w:rsid w:val="00C32DF6"/>
    <w:rsid w:val="00C330F4"/>
    <w:rsid w:val="00C333F9"/>
    <w:rsid w:val="00C33407"/>
    <w:rsid w:val="00C33550"/>
    <w:rsid w:val="00C341DA"/>
    <w:rsid w:val="00C3429B"/>
    <w:rsid w:val="00C343AB"/>
    <w:rsid w:val="00C34441"/>
    <w:rsid w:val="00C34C1B"/>
    <w:rsid w:val="00C351B5"/>
    <w:rsid w:val="00C352D8"/>
    <w:rsid w:val="00C35599"/>
    <w:rsid w:val="00C35FBC"/>
    <w:rsid w:val="00C3643C"/>
    <w:rsid w:val="00C364EB"/>
    <w:rsid w:val="00C3676A"/>
    <w:rsid w:val="00C3681D"/>
    <w:rsid w:val="00C36DAA"/>
    <w:rsid w:val="00C3764E"/>
    <w:rsid w:val="00C376FB"/>
    <w:rsid w:val="00C401A3"/>
    <w:rsid w:val="00C404A0"/>
    <w:rsid w:val="00C408EC"/>
    <w:rsid w:val="00C40C8B"/>
    <w:rsid w:val="00C4289E"/>
    <w:rsid w:val="00C42E3E"/>
    <w:rsid w:val="00C43677"/>
    <w:rsid w:val="00C437F0"/>
    <w:rsid w:val="00C43C8A"/>
    <w:rsid w:val="00C43FFB"/>
    <w:rsid w:val="00C441E1"/>
    <w:rsid w:val="00C44356"/>
    <w:rsid w:val="00C44C19"/>
    <w:rsid w:val="00C44EDC"/>
    <w:rsid w:val="00C4512F"/>
    <w:rsid w:val="00C455C1"/>
    <w:rsid w:val="00C45C47"/>
    <w:rsid w:val="00C45FC5"/>
    <w:rsid w:val="00C46227"/>
    <w:rsid w:val="00C46B18"/>
    <w:rsid w:val="00C46C77"/>
    <w:rsid w:val="00C474C1"/>
    <w:rsid w:val="00C476BB"/>
    <w:rsid w:val="00C47761"/>
    <w:rsid w:val="00C47AA1"/>
    <w:rsid w:val="00C47D5C"/>
    <w:rsid w:val="00C507F1"/>
    <w:rsid w:val="00C50C54"/>
    <w:rsid w:val="00C50C62"/>
    <w:rsid w:val="00C5109E"/>
    <w:rsid w:val="00C519E7"/>
    <w:rsid w:val="00C51DD1"/>
    <w:rsid w:val="00C52C96"/>
    <w:rsid w:val="00C533F7"/>
    <w:rsid w:val="00C53E6E"/>
    <w:rsid w:val="00C543A8"/>
    <w:rsid w:val="00C5449A"/>
    <w:rsid w:val="00C54B88"/>
    <w:rsid w:val="00C54D48"/>
    <w:rsid w:val="00C54E1F"/>
    <w:rsid w:val="00C551A8"/>
    <w:rsid w:val="00C554DD"/>
    <w:rsid w:val="00C556E6"/>
    <w:rsid w:val="00C55AFA"/>
    <w:rsid w:val="00C56515"/>
    <w:rsid w:val="00C567A3"/>
    <w:rsid w:val="00C56865"/>
    <w:rsid w:val="00C56C83"/>
    <w:rsid w:val="00C57181"/>
    <w:rsid w:val="00C57713"/>
    <w:rsid w:val="00C57A38"/>
    <w:rsid w:val="00C605DC"/>
    <w:rsid w:val="00C612A4"/>
    <w:rsid w:val="00C61CFD"/>
    <w:rsid w:val="00C62478"/>
    <w:rsid w:val="00C62619"/>
    <w:rsid w:val="00C628EC"/>
    <w:rsid w:val="00C62B82"/>
    <w:rsid w:val="00C62C95"/>
    <w:rsid w:val="00C62E3D"/>
    <w:rsid w:val="00C62F42"/>
    <w:rsid w:val="00C63B75"/>
    <w:rsid w:val="00C63D68"/>
    <w:rsid w:val="00C64129"/>
    <w:rsid w:val="00C641A1"/>
    <w:rsid w:val="00C641E1"/>
    <w:rsid w:val="00C64BA5"/>
    <w:rsid w:val="00C64D15"/>
    <w:rsid w:val="00C6503B"/>
    <w:rsid w:val="00C653D7"/>
    <w:rsid w:val="00C659E5"/>
    <w:rsid w:val="00C67EB6"/>
    <w:rsid w:val="00C7004B"/>
    <w:rsid w:val="00C70221"/>
    <w:rsid w:val="00C7030F"/>
    <w:rsid w:val="00C7056D"/>
    <w:rsid w:val="00C70C83"/>
    <w:rsid w:val="00C70EC2"/>
    <w:rsid w:val="00C7109E"/>
    <w:rsid w:val="00C7188E"/>
    <w:rsid w:val="00C722FC"/>
    <w:rsid w:val="00C72BED"/>
    <w:rsid w:val="00C734D2"/>
    <w:rsid w:val="00C73830"/>
    <w:rsid w:val="00C739BB"/>
    <w:rsid w:val="00C739E1"/>
    <w:rsid w:val="00C73BBA"/>
    <w:rsid w:val="00C741A7"/>
    <w:rsid w:val="00C74672"/>
    <w:rsid w:val="00C74B31"/>
    <w:rsid w:val="00C74E55"/>
    <w:rsid w:val="00C750D6"/>
    <w:rsid w:val="00C7524D"/>
    <w:rsid w:val="00C75458"/>
    <w:rsid w:val="00C754E5"/>
    <w:rsid w:val="00C760DF"/>
    <w:rsid w:val="00C76BFC"/>
    <w:rsid w:val="00C76E72"/>
    <w:rsid w:val="00C76ED1"/>
    <w:rsid w:val="00C77005"/>
    <w:rsid w:val="00C7713B"/>
    <w:rsid w:val="00C77678"/>
    <w:rsid w:val="00C7794F"/>
    <w:rsid w:val="00C77AF1"/>
    <w:rsid w:val="00C77D20"/>
    <w:rsid w:val="00C80094"/>
    <w:rsid w:val="00C80202"/>
    <w:rsid w:val="00C80727"/>
    <w:rsid w:val="00C8087F"/>
    <w:rsid w:val="00C818C7"/>
    <w:rsid w:val="00C81DBC"/>
    <w:rsid w:val="00C8204C"/>
    <w:rsid w:val="00C822C9"/>
    <w:rsid w:val="00C823B3"/>
    <w:rsid w:val="00C829C1"/>
    <w:rsid w:val="00C829E9"/>
    <w:rsid w:val="00C82D6F"/>
    <w:rsid w:val="00C8319B"/>
    <w:rsid w:val="00C838F5"/>
    <w:rsid w:val="00C8394B"/>
    <w:rsid w:val="00C839A2"/>
    <w:rsid w:val="00C83C49"/>
    <w:rsid w:val="00C841D5"/>
    <w:rsid w:val="00C84361"/>
    <w:rsid w:val="00C84A5A"/>
    <w:rsid w:val="00C84B8E"/>
    <w:rsid w:val="00C84D48"/>
    <w:rsid w:val="00C85095"/>
    <w:rsid w:val="00C85470"/>
    <w:rsid w:val="00C855E6"/>
    <w:rsid w:val="00C85967"/>
    <w:rsid w:val="00C85ABE"/>
    <w:rsid w:val="00C85C50"/>
    <w:rsid w:val="00C860FB"/>
    <w:rsid w:val="00C86141"/>
    <w:rsid w:val="00C86795"/>
    <w:rsid w:val="00C868D5"/>
    <w:rsid w:val="00C8699C"/>
    <w:rsid w:val="00C8708F"/>
    <w:rsid w:val="00C874FB"/>
    <w:rsid w:val="00C876D5"/>
    <w:rsid w:val="00C87805"/>
    <w:rsid w:val="00C879E9"/>
    <w:rsid w:val="00C900C0"/>
    <w:rsid w:val="00C9053D"/>
    <w:rsid w:val="00C9069C"/>
    <w:rsid w:val="00C90A8D"/>
    <w:rsid w:val="00C90B1A"/>
    <w:rsid w:val="00C90D02"/>
    <w:rsid w:val="00C90DC6"/>
    <w:rsid w:val="00C9120E"/>
    <w:rsid w:val="00C91C4E"/>
    <w:rsid w:val="00C92057"/>
    <w:rsid w:val="00C9280C"/>
    <w:rsid w:val="00C93464"/>
    <w:rsid w:val="00C9346D"/>
    <w:rsid w:val="00C93A6A"/>
    <w:rsid w:val="00C93A6C"/>
    <w:rsid w:val="00C93ABE"/>
    <w:rsid w:val="00C93AD6"/>
    <w:rsid w:val="00C93BE7"/>
    <w:rsid w:val="00C93FB8"/>
    <w:rsid w:val="00C94056"/>
    <w:rsid w:val="00C941EE"/>
    <w:rsid w:val="00C94345"/>
    <w:rsid w:val="00C950C1"/>
    <w:rsid w:val="00C951DE"/>
    <w:rsid w:val="00C9541B"/>
    <w:rsid w:val="00C95461"/>
    <w:rsid w:val="00C957E9"/>
    <w:rsid w:val="00C957FD"/>
    <w:rsid w:val="00C95DC0"/>
    <w:rsid w:val="00C95EA2"/>
    <w:rsid w:val="00C95F09"/>
    <w:rsid w:val="00C9630D"/>
    <w:rsid w:val="00C9633A"/>
    <w:rsid w:val="00C963EA"/>
    <w:rsid w:val="00C96E91"/>
    <w:rsid w:val="00C97EA9"/>
    <w:rsid w:val="00CA0135"/>
    <w:rsid w:val="00CA01A4"/>
    <w:rsid w:val="00CA02D7"/>
    <w:rsid w:val="00CA0482"/>
    <w:rsid w:val="00CA07EE"/>
    <w:rsid w:val="00CA0D70"/>
    <w:rsid w:val="00CA137B"/>
    <w:rsid w:val="00CA14E5"/>
    <w:rsid w:val="00CA19AD"/>
    <w:rsid w:val="00CA2423"/>
    <w:rsid w:val="00CA24F7"/>
    <w:rsid w:val="00CA2C1B"/>
    <w:rsid w:val="00CA35A8"/>
    <w:rsid w:val="00CA3AD3"/>
    <w:rsid w:val="00CA4C77"/>
    <w:rsid w:val="00CA509E"/>
    <w:rsid w:val="00CA5198"/>
    <w:rsid w:val="00CA5329"/>
    <w:rsid w:val="00CA590F"/>
    <w:rsid w:val="00CA5CC4"/>
    <w:rsid w:val="00CA5F0B"/>
    <w:rsid w:val="00CA650B"/>
    <w:rsid w:val="00CA657A"/>
    <w:rsid w:val="00CA6B11"/>
    <w:rsid w:val="00CA6F24"/>
    <w:rsid w:val="00CA79DC"/>
    <w:rsid w:val="00CA7DF3"/>
    <w:rsid w:val="00CB039B"/>
    <w:rsid w:val="00CB04AB"/>
    <w:rsid w:val="00CB04EC"/>
    <w:rsid w:val="00CB0560"/>
    <w:rsid w:val="00CB0603"/>
    <w:rsid w:val="00CB0DE3"/>
    <w:rsid w:val="00CB0FB8"/>
    <w:rsid w:val="00CB151F"/>
    <w:rsid w:val="00CB158B"/>
    <w:rsid w:val="00CB1705"/>
    <w:rsid w:val="00CB1AEB"/>
    <w:rsid w:val="00CB1AFD"/>
    <w:rsid w:val="00CB1B71"/>
    <w:rsid w:val="00CB1C2E"/>
    <w:rsid w:val="00CB22E9"/>
    <w:rsid w:val="00CB25F3"/>
    <w:rsid w:val="00CB28CB"/>
    <w:rsid w:val="00CB300D"/>
    <w:rsid w:val="00CB316E"/>
    <w:rsid w:val="00CB317B"/>
    <w:rsid w:val="00CB3455"/>
    <w:rsid w:val="00CB39ED"/>
    <w:rsid w:val="00CB3DB9"/>
    <w:rsid w:val="00CB3FC4"/>
    <w:rsid w:val="00CB426E"/>
    <w:rsid w:val="00CB48F5"/>
    <w:rsid w:val="00CB505A"/>
    <w:rsid w:val="00CB5A7E"/>
    <w:rsid w:val="00CB5E1E"/>
    <w:rsid w:val="00CB60B1"/>
    <w:rsid w:val="00CB60EF"/>
    <w:rsid w:val="00CB64A0"/>
    <w:rsid w:val="00CB650F"/>
    <w:rsid w:val="00CB6E30"/>
    <w:rsid w:val="00CB726A"/>
    <w:rsid w:val="00CB768C"/>
    <w:rsid w:val="00CC0208"/>
    <w:rsid w:val="00CC05C6"/>
    <w:rsid w:val="00CC07B7"/>
    <w:rsid w:val="00CC0B92"/>
    <w:rsid w:val="00CC0D06"/>
    <w:rsid w:val="00CC206A"/>
    <w:rsid w:val="00CC2331"/>
    <w:rsid w:val="00CC2708"/>
    <w:rsid w:val="00CC29B5"/>
    <w:rsid w:val="00CC2B02"/>
    <w:rsid w:val="00CC36DF"/>
    <w:rsid w:val="00CC3EB7"/>
    <w:rsid w:val="00CC3ED4"/>
    <w:rsid w:val="00CC4132"/>
    <w:rsid w:val="00CC4316"/>
    <w:rsid w:val="00CC4667"/>
    <w:rsid w:val="00CC49A6"/>
    <w:rsid w:val="00CC4F0F"/>
    <w:rsid w:val="00CC5C00"/>
    <w:rsid w:val="00CC5F7B"/>
    <w:rsid w:val="00CC621E"/>
    <w:rsid w:val="00CC62D7"/>
    <w:rsid w:val="00CC6A55"/>
    <w:rsid w:val="00CC6AFD"/>
    <w:rsid w:val="00CC751F"/>
    <w:rsid w:val="00CC77F5"/>
    <w:rsid w:val="00CC7BE9"/>
    <w:rsid w:val="00CD0092"/>
    <w:rsid w:val="00CD01D8"/>
    <w:rsid w:val="00CD025C"/>
    <w:rsid w:val="00CD04ED"/>
    <w:rsid w:val="00CD092D"/>
    <w:rsid w:val="00CD0B2A"/>
    <w:rsid w:val="00CD0FD0"/>
    <w:rsid w:val="00CD1031"/>
    <w:rsid w:val="00CD10B4"/>
    <w:rsid w:val="00CD1542"/>
    <w:rsid w:val="00CD1816"/>
    <w:rsid w:val="00CD1AF3"/>
    <w:rsid w:val="00CD1DF6"/>
    <w:rsid w:val="00CD1E37"/>
    <w:rsid w:val="00CD2785"/>
    <w:rsid w:val="00CD2E89"/>
    <w:rsid w:val="00CD3095"/>
    <w:rsid w:val="00CD3529"/>
    <w:rsid w:val="00CD386D"/>
    <w:rsid w:val="00CD3FEE"/>
    <w:rsid w:val="00CD3FFE"/>
    <w:rsid w:val="00CD432D"/>
    <w:rsid w:val="00CD4669"/>
    <w:rsid w:val="00CD47FD"/>
    <w:rsid w:val="00CD4E56"/>
    <w:rsid w:val="00CD5746"/>
    <w:rsid w:val="00CD5BE0"/>
    <w:rsid w:val="00CD633E"/>
    <w:rsid w:val="00CD649A"/>
    <w:rsid w:val="00CD653F"/>
    <w:rsid w:val="00CD6A62"/>
    <w:rsid w:val="00CD71FD"/>
    <w:rsid w:val="00CD75EF"/>
    <w:rsid w:val="00CD7729"/>
    <w:rsid w:val="00CD7B18"/>
    <w:rsid w:val="00CD7C42"/>
    <w:rsid w:val="00CE022E"/>
    <w:rsid w:val="00CE02F3"/>
    <w:rsid w:val="00CE0423"/>
    <w:rsid w:val="00CE07DC"/>
    <w:rsid w:val="00CE0EC5"/>
    <w:rsid w:val="00CE13B6"/>
    <w:rsid w:val="00CE1FDC"/>
    <w:rsid w:val="00CE2E1D"/>
    <w:rsid w:val="00CE2FF7"/>
    <w:rsid w:val="00CE340B"/>
    <w:rsid w:val="00CE4521"/>
    <w:rsid w:val="00CE4539"/>
    <w:rsid w:val="00CE4967"/>
    <w:rsid w:val="00CE4A04"/>
    <w:rsid w:val="00CE4A64"/>
    <w:rsid w:val="00CE5091"/>
    <w:rsid w:val="00CE6411"/>
    <w:rsid w:val="00CE6C25"/>
    <w:rsid w:val="00CE6F05"/>
    <w:rsid w:val="00CE7182"/>
    <w:rsid w:val="00CE7396"/>
    <w:rsid w:val="00CE74F4"/>
    <w:rsid w:val="00CE7938"/>
    <w:rsid w:val="00CE7B98"/>
    <w:rsid w:val="00CE7BCA"/>
    <w:rsid w:val="00CE7DC2"/>
    <w:rsid w:val="00CE7EC1"/>
    <w:rsid w:val="00CF0095"/>
    <w:rsid w:val="00CF011A"/>
    <w:rsid w:val="00CF0A39"/>
    <w:rsid w:val="00CF0C51"/>
    <w:rsid w:val="00CF1ACB"/>
    <w:rsid w:val="00CF1FC5"/>
    <w:rsid w:val="00CF21FB"/>
    <w:rsid w:val="00CF245E"/>
    <w:rsid w:val="00CF2B89"/>
    <w:rsid w:val="00CF39B1"/>
    <w:rsid w:val="00CF3D41"/>
    <w:rsid w:val="00CF462E"/>
    <w:rsid w:val="00CF4973"/>
    <w:rsid w:val="00CF5178"/>
    <w:rsid w:val="00CF5558"/>
    <w:rsid w:val="00CF5645"/>
    <w:rsid w:val="00CF5F23"/>
    <w:rsid w:val="00CF65FD"/>
    <w:rsid w:val="00CF68F1"/>
    <w:rsid w:val="00CF6B42"/>
    <w:rsid w:val="00CF6C4B"/>
    <w:rsid w:val="00CF6DEE"/>
    <w:rsid w:val="00CF6FE1"/>
    <w:rsid w:val="00CF7102"/>
    <w:rsid w:val="00CF718F"/>
    <w:rsid w:val="00CF7241"/>
    <w:rsid w:val="00CF73E3"/>
    <w:rsid w:val="00CF7651"/>
    <w:rsid w:val="00CF7F5F"/>
    <w:rsid w:val="00D0035D"/>
    <w:rsid w:val="00D007A1"/>
    <w:rsid w:val="00D00A2A"/>
    <w:rsid w:val="00D0136D"/>
    <w:rsid w:val="00D02163"/>
    <w:rsid w:val="00D022CA"/>
    <w:rsid w:val="00D02358"/>
    <w:rsid w:val="00D02582"/>
    <w:rsid w:val="00D02AF7"/>
    <w:rsid w:val="00D036AA"/>
    <w:rsid w:val="00D03870"/>
    <w:rsid w:val="00D043E6"/>
    <w:rsid w:val="00D04C06"/>
    <w:rsid w:val="00D0591A"/>
    <w:rsid w:val="00D05BA7"/>
    <w:rsid w:val="00D05E2B"/>
    <w:rsid w:val="00D05F35"/>
    <w:rsid w:val="00D05FC6"/>
    <w:rsid w:val="00D064A8"/>
    <w:rsid w:val="00D072CA"/>
    <w:rsid w:val="00D07575"/>
    <w:rsid w:val="00D0766B"/>
    <w:rsid w:val="00D07C8C"/>
    <w:rsid w:val="00D107C5"/>
    <w:rsid w:val="00D10DF6"/>
    <w:rsid w:val="00D11E4E"/>
    <w:rsid w:val="00D11FB2"/>
    <w:rsid w:val="00D120F9"/>
    <w:rsid w:val="00D1211B"/>
    <w:rsid w:val="00D1244F"/>
    <w:rsid w:val="00D126F9"/>
    <w:rsid w:val="00D127AD"/>
    <w:rsid w:val="00D12E3D"/>
    <w:rsid w:val="00D12EFD"/>
    <w:rsid w:val="00D1323D"/>
    <w:rsid w:val="00D13C14"/>
    <w:rsid w:val="00D1489E"/>
    <w:rsid w:val="00D154D3"/>
    <w:rsid w:val="00D15A70"/>
    <w:rsid w:val="00D163C3"/>
    <w:rsid w:val="00D16536"/>
    <w:rsid w:val="00D16CE8"/>
    <w:rsid w:val="00D17178"/>
    <w:rsid w:val="00D171A1"/>
    <w:rsid w:val="00D171E0"/>
    <w:rsid w:val="00D17230"/>
    <w:rsid w:val="00D17586"/>
    <w:rsid w:val="00D179DB"/>
    <w:rsid w:val="00D17AFF"/>
    <w:rsid w:val="00D17E21"/>
    <w:rsid w:val="00D2002E"/>
    <w:rsid w:val="00D20393"/>
    <w:rsid w:val="00D2046F"/>
    <w:rsid w:val="00D20540"/>
    <w:rsid w:val="00D20763"/>
    <w:rsid w:val="00D20A02"/>
    <w:rsid w:val="00D20E86"/>
    <w:rsid w:val="00D2111F"/>
    <w:rsid w:val="00D2136E"/>
    <w:rsid w:val="00D213B8"/>
    <w:rsid w:val="00D2156C"/>
    <w:rsid w:val="00D215DE"/>
    <w:rsid w:val="00D22393"/>
    <w:rsid w:val="00D22651"/>
    <w:rsid w:val="00D228B4"/>
    <w:rsid w:val="00D22A0A"/>
    <w:rsid w:val="00D23A0D"/>
    <w:rsid w:val="00D23DFA"/>
    <w:rsid w:val="00D2419A"/>
    <w:rsid w:val="00D246B7"/>
    <w:rsid w:val="00D24771"/>
    <w:rsid w:val="00D247B8"/>
    <w:rsid w:val="00D24951"/>
    <w:rsid w:val="00D24D88"/>
    <w:rsid w:val="00D262AE"/>
    <w:rsid w:val="00D26B70"/>
    <w:rsid w:val="00D26C85"/>
    <w:rsid w:val="00D26CDC"/>
    <w:rsid w:val="00D26F05"/>
    <w:rsid w:val="00D270B9"/>
    <w:rsid w:val="00D278DE"/>
    <w:rsid w:val="00D27D54"/>
    <w:rsid w:val="00D27E67"/>
    <w:rsid w:val="00D27F75"/>
    <w:rsid w:val="00D3020D"/>
    <w:rsid w:val="00D308D3"/>
    <w:rsid w:val="00D30A94"/>
    <w:rsid w:val="00D30C08"/>
    <w:rsid w:val="00D311F6"/>
    <w:rsid w:val="00D31AA3"/>
    <w:rsid w:val="00D31F4D"/>
    <w:rsid w:val="00D32183"/>
    <w:rsid w:val="00D321FD"/>
    <w:rsid w:val="00D325DE"/>
    <w:rsid w:val="00D32749"/>
    <w:rsid w:val="00D327FB"/>
    <w:rsid w:val="00D334E9"/>
    <w:rsid w:val="00D339E0"/>
    <w:rsid w:val="00D33BF4"/>
    <w:rsid w:val="00D33F0B"/>
    <w:rsid w:val="00D3450B"/>
    <w:rsid w:val="00D34DC9"/>
    <w:rsid w:val="00D355A6"/>
    <w:rsid w:val="00D35C25"/>
    <w:rsid w:val="00D35E7E"/>
    <w:rsid w:val="00D35FAD"/>
    <w:rsid w:val="00D368B1"/>
    <w:rsid w:val="00D36A1E"/>
    <w:rsid w:val="00D36B65"/>
    <w:rsid w:val="00D371D6"/>
    <w:rsid w:val="00D37731"/>
    <w:rsid w:val="00D37A76"/>
    <w:rsid w:val="00D40161"/>
    <w:rsid w:val="00D40897"/>
    <w:rsid w:val="00D41DBD"/>
    <w:rsid w:val="00D41F85"/>
    <w:rsid w:val="00D425DD"/>
    <w:rsid w:val="00D42776"/>
    <w:rsid w:val="00D42E16"/>
    <w:rsid w:val="00D430E0"/>
    <w:rsid w:val="00D431BB"/>
    <w:rsid w:val="00D434B8"/>
    <w:rsid w:val="00D44119"/>
    <w:rsid w:val="00D44420"/>
    <w:rsid w:val="00D46792"/>
    <w:rsid w:val="00D468CA"/>
    <w:rsid w:val="00D46A3B"/>
    <w:rsid w:val="00D46B80"/>
    <w:rsid w:val="00D46C5F"/>
    <w:rsid w:val="00D46D8B"/>
    <w:rsid w:val="00D46E89"/>
    <w:rsid w:val="00D477A3"/>
    <w:rsid w:val="00D47843"/>
    <w:rsid w:val="00D478FA"/>
    <w:rsid w:val="00D47B5A"/>
    <w:rsid w:val="00D47F73"/>
    <w:rsid w:val="00D50310"/>
    <w:rsid w:val="00D5040A"/>
    <w:rsid w:val="00D511F0"/>
    <w:rsid w:val="00D51418"/>
    <w:rsid w:val="00D51CC1"/>
    <w:rsid w:val="00D5220D"/>
    <w:rsid w:val="00D528D9"/>
    <w:rsid w:val="00D5292C"/>
    <w:rsid w:val="00D53062"/>
    <w:rsid w:val="00D53742"/>
    <w:rsid w:val="00D5384F"/>
    <w:rsid w:val="00D53959"/>
    <w:rsid w:val="00D53C94"/>
    <w:rsid w:val="00D53F24"/>
    <w:rsid w:val="00D5458E"/>
    <w:rsid w:val="00D54DA8"/>
    <w:rsid w:val="00D556D4"/>
    <w:rsid w:val="00D55A08"/>
    <w:rsid w:val="00D55BAF"/>
    <w:rsid w:val="00D55E2D"/>
    <w:rsid w:val="00D5654A"/>
    <w:rsid w:val="00D565FD"/>
    <w:rsid w:val="00D56737"/>
    <w:rsid w:val="00D56AEF"/>
    <w:rsid w:val="00D56D49"/>
    <w:rsid w:val="00D57108"/>
    <w:rsid w:val="00D57BD7"/>
    <w:rsid w:val="00D57DF8"/>
    <w:rsid w:val="00D600CD"/>
    <w:rsid w:val="00D6010B"/>
    <w:rsid w:val="00D6011C"/>
    <w:rsid w:val="00D60803"/>
    <w:rsid w:val="00D610C8"/>
    <w:rsid w:val="00D61C5E"/>
    <w:rsid w:val="00D62019"/>
    <w:rsid w:val="00D62452"/>
    <w:rsid w:val="00D62B3E"/>
    <w:rsid w:val="00D62F76"/>
    <w:rsid w:val="00D63E2C"/>
    <w:rsid w:val="00D643C1"/>
    <w:rsid w:val="00D646D8"/>
    <w:rsid w:val="00D6471E"/>
    <w:rsid w:val="00D64734"/>
    <w:rsid w:val="00D6474C"/>
    <w:rsid w:val="00D64C53"/>
    <w:rsid w:val="00D64EBD"/>
    <w:rsid w:val="00D654BB"/>
    <w:rsid w:val="00D65C08"/>
    <w:rsid w:val="00D65E39"/>
    <w:rsid w:val="00D65F44"/>
    <w:rsid w:val="00D66442"/>
    <w:rsid w:val="00D66ED6"/>
    <w:rsid w:val="00D6766F"/>
    <w:rsid w:val="00D67AB9"/>
    <w:rsid w:val="00D70003"/>
    <w:rsid w:val="00D70803"/>
    <w:rsid w:val="00D70BBD"/>
    <w:rsid w:val="00D70C2F"/>
    <w:rsid w:val="00D71167"/>
    <w:rsid w:val="00D711D6"/>
    <w:rsid w:val="00D71304"/>
    <w:rsid w:val="00D719CF"/>
    <w:rsid w:val="00D71FEB"/>
    <w:rsid w:val="00D72203"/>
    <w:rsid w:val="00D724E4"/>
    <w:rsid w:val="00D725A1"/>
    <w:rsid w:val="00D72E13"/>
    <w:rsid w:val="00D733FE"/>
    <w:rsid w:val="00D73597"/>
    <w:rsid w:val="00D73DC2"/>
    <w:rsid w:val="00D73FFD"/>
    <w:rsid w:val="00D748FC"/>
    <w:rsid w:val="00D7518B"/>
    <w:rsid w:val="00D75437"/>
    <w:rsid w:val="00D75443"/>
    <w:rsid w:val="00D7575C"/>
    <w:rsid w:val="00D7579E"/>
    <w:rsid w:val="00D760F3"/>
    <w:rsid w:val="00D76128"/>
    <w:rsid w:val="00D76987"/>
    <w:rsid w:val="00D769A4"/>
    <w:rsid w:val="00D76C34"/>
    <w:rsid w:val="00D76CE8"/>
    <w:rsid w:val="00D76FEF"/>
    <w:rsid w:val="00D77791"/>
    <w:rsid w:val="00D7786D"/>
    <w:rsid w:val="00D77EC5"/>
    <w:rsid w:val="00D80106"/>
    <w:rsid w:val="00D804A2"/>
    <w:rsid w:val="00D804FC"/>
    <w:rsid w:val="00D80F66"/>
    <w:rsid w:val="00D814D7"/>
    <w:rsid w:val="00D81E17"/>
    <w:rsid w:val="00D8255C"/>
    <w:rsid w:val="00D82577"/>
    <w:rsid w:val="00D83686"/>
    <w:rsid w:val="00D842BF"/>
    <w:rsid w:val="00D84B2F"/>
    <w:rsid w:val="00D84B59"/>
    <w:rsid w:val="00D84CC5"/>
    <w:rsid w:val="00D84ECB"/>
    <w:rsid w:val="00D856D7"/>
    <w:rsid w:val="00D85BD3"/>
    <w:rsid w:val="00D86074"/>
    <w:rsid w:val="00D86445"/>
    <w:rsid w:val="00D86F1A"/>
    <w:rsid w:val="00D878C1"/>
    <w:rsid w:val="00D87DF3"/>
    <w:rsid w:val="00D87E88"/>
    <w:rsid w:val="00D90218"/>
    <w:rsid w:val="00D90359"/>
    <w:rsid w:val="00D905BE"/>
    <w:rsid w:val="00D91A06"/>
    <w:rsid w:val="00D91F06"/>
    <w:rsid w:val="00D922A9"/>
    <w:rsid w:val="00D9232E"/>
    <w:rsid w:val="00D92468"/>
    <w:rsid w:val="00D92837"/>
    <w:rsid w:val="00D928DF"/>
    <w:rsid w:val="00D92BEA"/>
    <w:rsid w:val="00D93A13"/>
    <w:rsid w:val="00D943A9"/>
    <w:rsid w:val="00D94506"/>
    <w:rsid w:val="00D94AC9"/>
    <w:rsid w:val="00D94CE1"/>
    <w:rsid w:val="00D94E9C"/>
    <w:rsid w:val="00D954A5"/>
    <w:rsid w:val="00D96030"/>
    <w:rsid w:val="00D961B5"/>
    <w:rsid w:val="00D96D5D"/>
    <w:rsid w:val="00D96D77"/>
    <w:rsid w:val="00D970D9"/>
    <w:rsid w:val="00D97221"/>
    <w:rsid w:val="00D976C4"/>
    <w:rsid w:val="00D97708"/>
    <w:rsid w:val="00D97863"/>
    <w:rsid w:val="00D97DA6"/>
    <w:rsid w:val="00DA00F9"/>
    <w:rsid w:val="00DA04D8"/>
    <w:rsid w:val="00DA0968"/>
    <w:rsid w:val="00DA0B79"/>
    <w:rsid w:val="00DA1950"/>
    <w:rsid w:val="00DA2119"/>
    <w:rsid w:val="00DA238C"/>
    <w:rsid w:val="00DA2F19"/>
    <w:rsid w:val="00DA3441"/>
    <w:rsid w:val="00DA36E2"/>
    <w:rsid w:val="00DA3DA5"/>
    <w:rsid w:val="00DA41D8"/>
    <w:rsid w:val="00DA4AB3"/>
    <w:rsid w:val="00DA5F95"/>
    <w:rsid w:val="00DA70A1"/>
    <w:rsid w:val="00DA7204"/>
    <w:rsid w:val="00DA7910"/>
    <w:rsid w:val="00DA7E9F"/>
    <w:rsid w:val="00DB019D"/>
    <w:rsid w:val="00DB03B1"/>
    <w:rsid w:val="00DB0641"/>
    <w:rsid w:val="00DB0A97"/>
    <w:rsid w:val="00DB0D53"/>
    <w:rsid w:val="00DB0E99"/>
    <w:rsid w:val="00DB1364"/>
    <w:rsid w:val="00DB1577"/>
    <w:rsid w:val="00DB1844"/>
    <w:rsid w:val="00DB1A87"/>
    <w:rsid w:val="00DB1C42"/>
    <w:rsid w:val="00DB22A3"/>
    <w:rsid w:val="00DB267F"/>
    <w:rsid w:val="00DB2776"/>
    <w:rsid w:val="00DB2B6E"/>
    <w:rsid w:val="00DB2E7C"/>
    <w:rsid w:val="00DB2E90"/>
    <w:rsid w:val="00DB4448"/>
    <w:rsid w:val="00DB47C1"/>
    <w:rsid w:val="00DB4F2C"/>
    <w:rsid w:val="00DB50EC"/>
    <w:rsid w:val="00DB563E"/>
    <w:rsid w:val="00DB58E4"/>
    <w:rsid w:val="00DB61DB"/>
    <w:rsid w:val="00DB6855"/>
    <w:rsid w:val="00DB712A"/>
    <w:rsid w:val="00DB7E5D"/>
    <w:rsid w:val="00DC05D9"/>
    <w:rsid w:val="00DC0969"/>
    <w:rsid w:val="00DC0F61"/>
    <w:rsid w:val="00DC106F"/>
    <w:rsid w:val="00DC13D4"/>
    <w:rsid w:val="00DC1530"/>
    <w:rsid w:val="00DC1EEB"/>
    <w:rsid w:val="00DC238D"/>
    <w:rsid w:val="00DC2438"/>
    <w:rsid w:val="00DC2B0C"/>
    <w:rsid w:val="00DC300B"/>
    <w:rsid w:val="00DC359C"/>
    <w:rsid w:val="00DC39EC"/>
    <w:rsid w:val="00DC41C1"/>
    <w:rsid w:val="00DC4EBD"/>
    <w:rsid w:val="00DC5044"/>
    <w:rsid w:val="00DC5202"/>
    <w:rsid w:val="00DC5255"/>
    <w:rsid w:val="00DC5876"/>
    <w:rsid w:val="00DC5AEC"/>
    <w:rsid w:val="00DC5D5D"/>
    <w:rsid w:val="00DC6232"/>
    <w:rsid w:val="00DC6316"/>
    <w:rsid w:val="00DC6DDA"/>
    <w:rsid w:val="00DC6E36"/>
    <w:rsid w:val="00DC702B"/>
    <w:rsid w:val="00DC71EA"/>
    <w:rsid w:val="00DC738F"/>
    <w:rsid w:val="00DC763F"/>
    <w:rsid w:val="00DC7678"/>
    <w:rsid w:val="00DC767D"/>
    <w:rsid w:val="00DC7C2C"/>
    <w:rsid w:val="00DC7D05"/>
    <w:rsid w:val="00DD096B"/>
    <w:rsid w:val="00DD0CF5"/>
    <w:rsid w:val="00DD1154"/>
    <w:rsid w:val="00DD123E"/>
    <w:rsid w:val="00DD12D7"/>
    <w:rsid w:val="00DD1E88"/>
    <w:rsid w:val="00DD26AB"/>
    <w:rsid w:val="00DD2987"/>
    <w:rsid w:val="00DD2A28"/>
    <w:rsid w:val="00DD2FA3"/>
    <w:rsid w:val="00DD3277"/>
    <w:rsid w:val="00DD3DA7"/>
    <w:rsid w:val="00DD3FE1"/>
    <w:rsid w:val="00DD4179"/>
    <w:rsid w:val="00DD4494"/>
    <w:rsid w:val="00DD49A2"/>
    <w:rsid w:val="00DD4A16"/>
    <w:rsid w:val="00DD4A75"/>
    <w:rsid w:val="00DD4BE8"/>
    <w:rsid w:val="00DD4E51"/>
    <w:rsid w:val="00DD5839"/>
    <w:rsid w:val="00DD5FE9"/>
    <w:rsid w:val="00DD6109"/>
    <w:rsid w:val="00DD6413"/>
    <w:rsid w:val="00DD6860"/>
    <w:rsid w:val="00DD687F"/>
    <w:rsid w:val="00DD6D2E"/>
    <w:rsid w:val="00DD7885"/>
    <w:rsid w:val="00DD7976"/>
    <w:rsid w:val="00DD7E6F"/>
    <w:rsid w:val="00DE02B5"/>
    <w:rsid w:val="00DE05BA"/>
    <w:rsid w:val="00DE15DE"/>
    <w:rsid w:val="00DE2080"/>
    <w:rsid w:val="00DE2161"/>
    <w:rsid w:val="00DE25A6"/>
    <w:rsid w:val="00DE29E6"/>
    <w:rsid w:val="00DE2B81"/>
    <w:rsid w:val="00DE3365"/>
    <w:rsid w:val="00DE33B7"/>
    <w:rsid w:val="00DE3F18"/>
    <w:rsid w:val="00DE441E"/>
    <w:rsid w:val="00DE46B0"/>
    <w:rsid w:val="00DE47F7"/>
    <w:rsid w:val="00DE4E8C"/>
    <w:rsid w:val="00DE505A"/>
    <w:rsid w:val="00DE658B"/>
    <w:rsid w:val="00DE6B0F"/>
    <w:rsid w:val="00DE6CDA"/>
    <w:rsid w:val="00DE73C8"/>
    <w:rsid w:val="00DE7CF5"/>
    <w:rsid w:val="00DE7DF1"/>
    <w:rsid w:val="00DF040D"/>
    <w:rsid w:val="00DF0715"/>
    <w:rsid w:val="00DF09A3"/>
    <w:rsid w:val="00DF0B27"/>
    <w:rsid w:val="00DF0F04"/>
    <w:rsid w:val="00DF1339"/>
    <w:rsid w:val="00DF134C"/>
    <w:rsid w:val="00DF16ED"/>
    <w:rsid w:val="00DF1991"/>
    <w:rsid w:val="00DF1F3A"/>
    <w:rsid w:val="00DF226D"/>
    <w:rsid w:val="00DF289F"/>
    <w:rsid w:val="00DF310A"/>
    <w:rsid w:val="00DF33E2"/>
    <w:rsid w:val="00DF3A11"/>
    <w:rsid w:val="00DF41F7"/>
    <w:rsid w:val="00DF4E34"/>
    <w:rsid w:val="00DF4EEA"/>
    <w:rsid w:val="00DF5038"/>
    <w:rsid w:val="00DF52D4"/>
    <w:rsid w:val="00DF5E37"/>
    <w:rsid w:val="00DF5F1D"/>
    <w:rsid w:val="00DF64D9"/>
    <w:rsid w:val="00DF6B24"/>
    <w:rsid w:val="00DF6D42"/>
    <w:rsid w:val="00DF7499"/>
    <w:rsid w:val="00DF79D1"/>
    <w:rsid w:val="00E00024"/>
    <w:rsid w:val="00E002EA"/>
    <w:rsid w:val="00E00FA9"/>
    <w:rsid w:val="00E01057"/>
    <w:rsid w:val="00E012FF"/>
    <w:rsid w:val="00E016DC"/>
    <w:rsid w:val="00E01951"/>
    <w:rsid w:val="00E01E50"/>
    <w:rsid w:val="00E0236B"/>
    <w:rsid w:val="00E023D0"/>
    <w:rsid w:val="00E02A0E"/>
    <w:rsid w:val="00E02D90"/>
    <w:rsid w:val="00E02F65"/>
    <w:rsid w:val="00E0341E"/>
    <w:rsid w:val="00E03A03"/>
    <w:rsid w:val="00E03CA7"/>
    <w:rsid w:val="00E04844"/>
    <w:rsid w:val="00E048AB"/>
    <w:rsid w:val="00E04E7E"/>
    <w:rsid w:val="00E053FB"/>
    <w:rsid w:val="00E054BE"/>
    <w:rsid w:val="00E059AB"/>
    <w:rsid w:val="00E05B00"/>
    <w:rsid w:val="00E05CF1"/>
    <w:rsid w:val="00E066D9"/>
    <w:rsid w:val="00E0695F"/>
    <w:rsid w:val="00E07212"/>
    <w:rsid w:val="00E07B3A"/>
    <w:rsid w:val="00E116E8"/>
    <w:rsid w:val="00E12D1D"/>
    <w:rsid w:val="00E13B5A"/>
    <w:rsid w:val="00E13E6B"/>
    <w:rsid w:val="00E14231"/>
    <w:rsid w:val="00E1426B"/>
    <w:rsid w:val="00E145D7"/>
    <w:rsid w:val="00E14E2B"/>
    <w:rsid w:val="00E15311"/>
    <w:rsid w:val="00E15A5E"/>
    <w:rsid w:val="00E15BC3"/>
    <w:rsid w:val="00E15D0D"/>
    <w:rsid w:val="00E16062"/>
    <w:rsid w:val="00E1627B"/>
    <w:rsid w:val="00E1659D"/>
    <w:rsid w:val="00E16AC0"/>
    <w:rsid w:val="00E16E50"/>
    <w:rsid w:val="00E1705C"/>
    <w:rsid w:val="00E173C0"/>
    <w:rsid w:val="00E17CBF"/>
    <w:rsid w:val="00E2001A"/>
    <w:rsid w:val="00E20063"/>
    <w:rsid w:val="00E20163"/>
    <w:rsid w:val="00E20317"/>
    <w:rsid w:val="00E20488"/>
    <w:rsid w:val="00E20913"/>
    <w:rsid w:val="00E20AA9"/>
    <w:rsid w:val="00E20DFB"/>
    <w:rsid w:val="00E20FD1"/>
    <w:rsid w:val="00E2153B"/>
    <w:rsid w:val="00E21619"/>
    <w:rsid w:val="00E22C9B"/>
    <w:rsid w:val="00E23487"/>
    <w:rsid w:val="00E234AC"/>
    <w:rsid w:val="00E245E6"/>
    <w:rsid w:val="00E2472F"/>
    <w:rsid w:val="00E251D7"/>
    <w:rsid w:val="00E25FE8"/>
    <w:rsid w:val="00E2668D"/>
    <w:rsid w:val="00E2698C"/>
    <w:rsid w:val="00E26E81"/>
    <w:rsid w:val="00E27680"/>
    <w:rsid w:val="00E27A37"/>
    <w:rsid w:val="00E27E6D"/>
    <w:rsid w:val="00E27EBF"/>
    <w:rsid w:val="00E27ECB"/>
    <w:rsid w:val="00E302B9"/>
    <w:rsid w:val="00E30353"/>
    <w:rsid w:val="00E30928"/>
    <w:rsid w:val="00E30BB0"/>
    <w:rsid w:val="00E313AF"/>
    <w:rsid w:val="00E31AA0"/>
    <w:rsid w:val="00E31F14"/>
    <w:rsid w:val="00E31F5E"/>
    <w:rsid w:val="00E320D9"/>
    <w:rsid w:val="00E32577"/>
    <w:rsid w:val="00E32998"/>
    <w:rsid w:val="00E32CBC"/>
    <w:rsid w:val="00E32EC3"/>
    <w:rsid w:val="00E33550"/>
    <w:rsid w:val="00E337E5"/>
    <w:rsid w:val="00E33B07"/>
    <w:rsid w:val="00E33BD8"/>
    <w:rsid w:val="00E33D0D"/>
    <w:rsid w:val="00E342B7"/>
    <w:rsid w:val="00E343DB"/>
    <w:rsid w:val="00E34A15"/>
    <w:rsid w:val="00E35C71"/>
    <w:rsid w:val="00E35EF5"/>
    <w:rsid w:val="00E3613E"/>
    <w:rsid w:val="00E3675E"/>
    <w:rsid w:val="00E369C8"/>
    <w:rsid w:val="00E36A13"/>
    <w:rsid w:val="00E36C2C"/>
    <w:rsid w:val="00E36CB5"/>
    <w:rsid w:val="00E36EC7"/>
    <w:rsid w:val="00E372C6"/>
    <w:rsid w:val="00E37980"/>
    <w:rsid w:val="00E37FC1"/>
    <w:rsid w:val="00E40592"/>
    <w:rsid w:val="00E411D5"/>
    <w:rsid w:val="00E412F5"/>
    <w:rsid w:val="00E413DD"/>
    <w:rsid w:val="00E41610"/>
    <w:rsid w:val="00E41855"/>
    <w:rsid w:val="00E4194B"/>
    <w:rsid w:val="00E41A79"/>
    <w:rsid w:val="00E41F39"/>
    <w:rsid w:val="00E42181"/>
    <w:rsid w:val="00E4231F"/>
    <w:rsid w:val="00E42A20"/>
    <w:rsid w:val="00E43246"/>
    <w:rsid w:val="00E436B5"/>
    <w:rsid w:val="00E43A96"/>
    <w:rsid w:val="00E43D74"/>
    <w:rsid w:val="00E43E8D"/>
    <w:rsid w:val="00E4428F"/>
    <w:rsid w:val="00E44A40"/>
    <w:rsid w:val="00E44C86"/>
    <w:rsid w:val="00E44FF8"/>
    <w:rsid w:val="00E45290"/>
    <w:rsid w:val="00E457E0"/>
    <w:rsid w:val="00E4585E"/>
    <w:rsid w:val="00E45CE3"/>
    <w:rsid w:val="00E45F24"/>
    <w:rsid w:val="00E46881"/>
    <w:rsid w:val="00E468E9"/>
    <w:rsid w:val="00E46D8C"/>
    <w:rsid w:val="00E46EB4"/>
    <w:rsid w:val="00E46F26"/>
    <w:rsid w:val="00E47230"/>
    <w:rsid w:val="00E50615"/>
    <w:rsid w:val="00E50DE9"/>
    <w:rsid w:val="00E50E53"/>
    <w:rsid w:val="00E5151A"/>
    <w:rsid w:val="00E51644"/>
    <w:rsid w:val="00E5199D"/>
    <w:rsid w:val="00E51AAA"/>
    <w:rsid w:val="00E5216F"/>
    <w:rsid w:val="00E522F7"/>
    <w:rsid w:val="00E52496"/>
    <w:rsid w:val="00E52702"/>
    <w:rsid w:val="00E527C2"/>
    <w:rsid w:val="00E52F93"/>
    <w:rsid w:val="00E52FD7"/>
    <w:rsid w:val="00E53155"/>
    <w:rsid w:val="00E533C6"/>
    <w:rsid w:val="00E53868"/>
    <w:rsid w:val="00E53962"/>
    <w:rsid w:val="00E539AE"/>
    <w:rsid w:val="00E53F5E"/>
    <w:rsid w:val="00E54929"/>
    <w:rsid w:val="00E54CDF"/>
    <w:rsid w:val="00E54E39"/>
    <w:rsid w:val="00E55B1F"/>
    <w:rsid w:val="00E560F4"/>
    <w:rsid w:val="00E56648"/>
    <w:rsid w:val="00E566B6"/>
    <w:rsid w:val="00E572B5"/>
    <w:rsid w:val="00E579D2"/>
    <w:rsid w:val="00E57BC2"/>
    <w:rsid w:val="00E57D18"/>
    <w:rsid w:val="00E57FDB"/>
    <w:rsid w:val="00E60DE5"/>
    <w:rsid w:val="00E61372"/>
    <w:rsid w:val="00E61577"/>
    <w:rsid w:val="00E616EC"/>
    <w:rsid w:val="00E619D9"/>
    <w:rsid w:val="00E61B76"/>
    <w:rsid w:val="00E620A0"/>
    <w:rsid w:val="00E6223E"/>
    <w:rsid w:val="00E62415"/>
    <w:rsid w:val="00E626A5"/>
    <w:rsid w:val="00E6293F"/>
    <w:rsid w:val="00E63081"/>
    <w:rsid w:val="00E639BC"/>
    <w:rsid w:val="00E63AF6"/>
    <w:rsid w:val="00E63CC4"/>
    <w:rsid w:val="00E63EE1"/>
    <w:rsid w:val="00E64A4D"/>
    <w:rsid w:val="00E64B7F"/>
    <w:rsid w:val="00E654DA"/>
    <w:rsid w:val="00E669D1"/>
    <w:rsid w:val="00E66BCC"/>
    <w:rsid w:val="00E66C54"/>
    <w:rsid w:val="00E66EA9"/>
    <w:rsid w:val="00E66FBF"/>
    <w:rsid w:val="00E67193"/>
    <w:rsid w:val="00E674BD"/>
    <w:rsid w:val="00E6771A"/>
    <w:rsid w:val="00E677D2"/>
    <w:rsid w:val="00E679D6"/>
    <w:rsid w:val="00E67A9E"/>
    <w:rsid w:val="00E70422"/>
    <w:rsid w:val="00E705EF"/>
    <w:rsid w:val="00E70A46"/>
    <w:rsid w:val="00E70B5B"/>
    <w:rsid w:val="00E70C00"/>
    <w:rsid w:val="00E70D5D"/>
    <w:rsid w:val="00E70E62"/>
    <w:rsid w:val="00E70F12"/>
    <w:rsid w:val="00E71213"/>
    <w:rsid w:val="00E71243"/>
    <w:rsid w:val="00E71386"/>
    <w:rsid w:val="00E71398"/>
    <w:rsid w:val="00E7145F"/>
    <w:rsid w:val="00E714DE"/>
    <w:rsid w:val="00E71977"/>
    <w:rsid w:val="00E719A2"/>
    <w:rsid w:val="00E71BD1"/>
    <w:rsid w:val="00E72026"/>
    <w:rsid w:val="00E7289A"/>
    <w:rsid w:val="00E72A10"/>
    <w:rsid w:val="00E72A9D"/>
    <w:rsid w:val="00E7321F"/>
    <w:rsid w:val="00E73B17"/>
    <w:rsid w:val="00E746D9"/>
    <w:rsid w:val="00E74ED3"/>
    <w:rsid w:val="00E74FAD"/>
    <w:rsid w:val="00E74FD9"/>
    <w:rsid w:val="00E75436"/>
    <w:rsid w:val="00E75580"/>
    <w:rsid w:val="00E75859"/>
    <w:rsid w:val="00E75BEC"/>
    <w:rsid w:val="00E75C64"/>
    <w:rsid w:val="00E75C67"/>
    <w:rsid w:val="00E75DCD"/>
    <w:rsid w:val="00E75DD8"/>
    <w:rsid w:val="00E75EEB"/>
    <w:rsid w:val="00E75F88"/>
    <w:rsid w:val="00E76964"/>
    <w:rsid w:val="00E76CF3"/>
    <w:rsid w:val="00E7719C"/>
    <w:rsid w:val="00E7756C"/>
    <w:rsid w:val="00E77591"/>
    <w:rsid w:val="00E776D1"/>
    <w:rsid w:val="00E77BCE"/>
    <w:rsid w:val="00E77CC1"/>
    <w:rsid w:val="00E77FD0"/>
    <w:rsid w:val="00E802C5"/>
    <w:rsid w:val="00E802CD"/>
    <w:rsid w:val="00E80C3D"/>
    <w:rsid w:val="00E80DDE"/>
    <w:rsid w:val="00E814AF"/>
    <w:rsid w:val="00E81B89"/>
    <w:rsid w:val="00E81B8C"/>
    <w:rsid w:val="00E81C42"/>
    <w:rsid w:val="00E81DD4"/>
    <w:rsid w:val="00E81DE0"/>
    <w:rsid w:val="00E826DE"/>
    <w:rsid w:val="00E82BA4"/>
    <w:rsid w:val="00E82DCB"/>
    <w:rsid w:val="00E831CD"/>
    <w:rsid w:val="00E83360"/>
    <w:rsid w:val="00E837C2"/>
    <w:rsid w:val="00E83EE6"/>
    <w:rsid w:val="00E83F37"/>
    <w:rsid w:val="00E8411D"/>
    <w:rsid w:val="00E84459"/>
    <w:rsid w:val="00E8500A"/>
    <w:rsid w:val="00E85116"/>
    <w:rsid w:val="00E852B7"/>
    <w:rsid w:val="00E85910"/>
    <w:rsid w:val="00E85B74"/>
    <w:rsid w:val="00E85F44"/>
    <w:rsid w:val="00E86007"/>
    <w:rsid w:val="00E8613A"/>
    <w:rsid w:val="00E863E1"/>
    <w:rsid w:val="00E86411"/>
    <w:rsid w:val="00E86C0F"/>
    <w:rsid w:val="00E86D98"/>
    <w:rsid w:val="00E87178"/>
    <w:rsid w:val="00E871B1"/>
    <w:rsid w:val="00E8733F"/>
    <w:rsid w:val="00E87602"/>
    <w:rsid w:val="00E87AB5"/>
    <w:rsid w:val="00E87F5E"/>
    <w:rsid w:val="00E90DCC"/>
    <w:rsid w:val="00E90F76"/>
    <w:rsid w:val="00E91B84"/>
    <w:rsid w:val="00E91E04"/>
    <w:rsid w:val="00E924A0"/>
    <w:rsid w:val="00E92592"/>
    <w:rsid w:val="00E92701"/>
    <w:rsid w:val="00E92DE5"/>
    <w:rsid w:val="00E92F23"/>
    <w:rsid w:val="00E92F3D"/>
    <w:rsid w:val="00E92F5C"/>
    <w:rsid w:val="00E934E7"/>
    <w:rsid w:val="00E93598"/>
    <w:rsid w:val="00E93D31"/>
    <w:rsid w:val="00E9433A"/>
    <w:rsid w:val="00E94479"/>
    <w:rsid w:val="00E94755"/>
    <w:rsid w:val="00E94A59"/>
    <w:rsid w:val="00E94AC1"/>
    <w:rsid w:val="00E94F71"/>
    <w:rsid w:val="00E95177"/>
    <w:rsid w:val="00E954E5"/>
    <w:rsid w:val="00E95832"/>
    <w:rsid w:val="00E964E1"/>
    <w:rsid w:val="00E96605"/>
    <w:rsid w:val="00E9680D"/>
    <w:rsid w:val="00E96F54"/>
    <w:rsid w:val="00E974E6"/>
    <w:rsid w:val="00E974F1"/>
    <w:rsid w:val="00E97AB0"/>
    <w:rsid w:val="00EA066D"/>
    <w:rsid w:val="00EA06EC"/>
    <w:rsid w:val="00EA0729"/>
    <w:rsid w:val="00EA0BB4"/>
    <w:rsid w:val="00EA112D"/>
    <w:rsid w:val="00EA11DA"/>
    <w:rsid w:val="00EA138B"/>
    <w:rsid w:val="00EA15F6"/>
    <w:rsid w:val="00EA17A0"/>
    <w:rsid w:val="00EA186E"/>
    <w:rsid w:val="00EA1C04"/>
    <w:rsid w:val="00EA2EB0"/>
    <w:rsid w:val="00EA30F0"/>
    <w:rsid w:val="00EA3265"/>
    <w:rsid w:val="00EA3C51"/>
    <w:rsid w:val="00EA3D9B"/>
    <w:rsid w:val="00EA3E45"/>
    <w:rsid w:val="00EA4C56"/>
    <w:rsid w:val="00EA4C57"/>
    <w:rsid w:val="00EA4D66"/>
    <w:rsid w:val="00EA5119"/>
    <w:rsid w:val="00EA58C8"/>
    <w:rsid w:val="00EA58FD"/>
    <w:rsid w:val="00EA5E03"/>
    <w:rsid w:val="00EA5E70"/>
    <w:rsid w:val="00EA5EBC"/>
    <w:rsid w:val="00EA5F11"/>
    <w:rsid w:val="00EA6037"/>
    <w:rsid w:val="00EA6308"/>
    <w:rsid w:val="00EA65A8"/>
    <w:rsid w:val="00EA65C5"/>
    <w:rsid w:val="00EA67B2"/>
    <w:rsid w:val="00EA6ACD"/>
    <w:rsid w:val="00EA7251"/>
    <w:rsid w:val="00EA79CC"/>
    <w:rsid w:val="00EB0165"/>
    <w:rsid w:val="00EB04C2"/>
    <w:rsid w:val="00EB0CA0"/>
    <w:rsid w:val="00EB0D74"/>
    <w:rsid w:val="00EB0DA4"/>
    <w:rsid w:val="00EB1081"/>
    <w:rsid w:val="00EB1377"/>
    <w:rsid w:val="00EB151A"/>
    <w:rsid w:val="00EB178E"/>
    <w:rsid w:val="00EB1AE0"/>
    <w:rsid w:val="00EB1E3D"/>
    <w:rsid w:val="00EB2103"/>
    <w:rsid w:val="00EB2501"/>
    <w:rsid w:val="00EB287B"/>
    <w:rsid w:val="00EB2A14"/>
    <w:rsid w:val="00EB316F"/>
    <w:rsid w:val="00EB34DD"/>
    <w:rsid w:val="00EB36D4"/>
    <w:rsid w:val="00EB3C66"/>
    <w:rsid w:val="00EB44F4"/>
    <w:rsid w:val="00EB4A3F"/>
    <w:rsid w:val="00EB5D11"/>
    <w:rsid w:val="00EB63B0"/>
    <w:rsid w:val="00EB6690"/>
    <w:rsid w:val="00EB6ABB"/>
    <w:rsid w:val="00EB6D41"/>
    <w:rsid w:val="00EB7058"/>
    <w:rsid w:val="00EC0060"/>
    <w:rsid w:val="00EC0578"/>
    <w:rsid w:val="00EC05D4"/>
    <w:rsid w:val="00EC07E5"/>
    <w:rsid w:val="00EC0CDA"/>
    <w:rsid w:val="00EC0FEA"/>
    <w:rsid w:val="00EC1310"/>
    <w:rsid w:val="00EC1457"/>
    <w:rsid w:val="00EC1A0A"/>
    <w:rsid w:val="00EC1B3D"/>
    <w:rsid w:val="00EC1B4E"/>
    <w:rsid w:val="00EC2D35"/>
    <w:rsid w:val="00EC3002"/>
    <w:rsid w:val="00EC30D1"/>
    <w:rsid w:val="00EC315B"/>
    <w:rsid w:val="00EC3D07"/>
    <w:rsid w:val="00EC3D5C"/>
    <w:rsid w:val="00EC4280"/>
    <w:rsid w:val="00EC42A8"/>
    <w:rsid w:val="00EC46ED"/>
    <w:rsid w:val="00EC4F1E"/>
    <w:rsid w:val="00EC5123"/>
    <w:rsid w:val="00EC524D"/>
    <w:rsid w:val="00EC548B"/>
    <w:rsid w:val="00EC551A"/>
    <w:rsid w:val="00EC5958"/>
    <w:rsid w:val="00EC5C71"/>
    <w:rsid w:val="00EC5E59"/>
    <w:rsid w:val="00EC5E8F"/>
    <w:rsid w:val="00EC6DA2"/>
    <w:rsid w:val="00EC6E44"/>
    <w:rsid w:val="00EC6F07"/>
    <w:rsid w:val="00EC7163"/>
    <w:rsid w:val="00EC73C8"/>
    <w:rsid w:val="00EC7446"/>
    <w:rsid w:val="00EC7678"/>
    <w:rsid w:val="00EC7932"/>
    <w:rsid w:val="00EC79C4"/>
    <w:rsid w:val="00EC7B2F"/>
    <w:rsid w:val="00EC7C4A"/>
    <w:rsid w:val="00ED0AEF"/>
    <w:rsid w:val="00ED0C31"/>
    <w:rsid w:val="00ED153F"/>
    <w:rsid w:val="00ED1610"/>
    <w:rsid w:val="00ED182E"/>
    <w:rsid w:val="00ED185B"/>
    <w:rsid w:val="00ED1936"/>
    <w:rsid w:val="00ED1948"/>
    <w:rsid w:val="00ED1C61"/>
    <w:rsid w:val="00ED1ED2"/>
    <w:rsid w:val="00ED1F53"/>
    <w:rsid w:val="00ED1F83"/>
    <w:rsid w:val="00ED2092"/>
    <w:rsid w:val="00ED26B5"/>
    <w:rsid w:val="00ED291D"/>
    <w:rsid w:val="00ED2E37"/>
    <w:rsid w:val="00ED2E9D"/>
    <w:rsid w:val="00ED2EBF"/>
    <w:rsid w:val="00ED2EF4"/>
    <w:rsid w:val="00ED30A9"/>
    <w:rsid w:val="00ED3D2E"/>
    <w:rsid w:val="00ED417D"/>
    <w:rsid w:val="00ED4636"/>
    <w:rsid w:val="00ED4934"/>
    <w:rsid w:val="00ED4A98"/>
    <w:rsid w:val="00ED51CA"/>
    <w:rsid w:val="00ED51CE"/>
    <w:rsid w:val="00ED5252"/>
    <w:rsid w:val="00ED55B5"/>
    <w:rsid w:val="00ED571E"/>
    <w:rsid w:val="00ED5BDC"/>
    <w:rsid w:val="00ED5EF6"/>
    <w:rsid w:val="00ED61F2"/>
    <w:rsid w:val="00ED62D9"/>
    <w:rsid w:val="00ED660D"/>
    <w:rsid w:val="00ED6822"/>
    <w:rsid w:val="00ED6865"/>
    <w:rsid w:val="00ED6A18"/>
    <w:rsid w:val="00ED7894"/>
    <w:rsid w:val="00EE0482"/>
    <w:rsid w:val="00EE050D"/>
    <w:rsid w:val="00EE0802"/>
    <w:rsid w:val="00EE0852"/>
    <w:rsid w:val="00EE0A6E"/>
    <w:rsid w:val="00EE0AD5"/>
    <w:rsid w:val="00EE0D0D"/>
    <w:rsid w:val="00EE0D4B"/>
    <w:rsid w:val="00EE0D9C"/>
    <w:rsid w:val="00EE1760"/>
    <w:rsid w:val="00EE193E"/>
    <w:rsid w:val="00EE1A96"/>
    <w:rsid w:val="00EE1BE1"/>
    <w:rsid w:val="00EE1CD2"/>
    <w:rsid w:val="00EE2049"/>
    <w:rsid w:val="00EE216E"/>
    <w:rsid w:val="00EE258F"/>
    <w:rsid w:val="00EE27D9"/>
    <w:rsid w:val="00EE2B74"/>
    <w:rsid w:val="00EE2BA9"/>
    <w:rsid w:val="00EE2F14"/>
    <w:rsid w:val="00EE3030"/>
    <w:rsid w:val="00EE3149"/>
    <w:rsid w:val="00EE31CD"/>
    <w:rsid w:val="00EE325D"/>
    <w:rsid w:val="00EE3C97"/>
    <w:rsid w:val="00EE4114"/>
    <w:rsid w:val="00EE42EA"/>
    <w:rsid w:val="00EE47B5"/>
    <w:rsid w:val="00EE4800"/>
    <w:rsid w:val="00EE4C47"/>
    <w:rsid w:val="00EE4DB5"/>
    <w:rsid w:val="00EE4F27"/>
    <w:rsid w:val="00EE5BD2"/>
    <w:rsid w:val="00EE5F93"/>
    <w:rsid w:val="00EE6093"/>
    <w:rsid w:val="00EE6378"/>
    <w:rsid w:val="00EE64D6"/>
    <w:rsid w:val="00EE6545"/>
    <w:rsid w:val="00EE7152"/>
    <w:rsid w:val="00EE7206"/>
    <w:rsid w:val="00EE737A"/>
    <w:rsid w:val="00EE76FD"/>
    <w:rsid w:val="00EE7B12"/>
    <w:rsid w:val="00EE7D7D"/>
    <w:rsid w:val="00EE7E35"/>
    <w:rsid w:val="00EE7E93"/>
    <w:rsid w:val="00EE7F42"/>
    <w:rsid w:val="00EF0364"/>
    <w:rsid w:val="00EF0673"/>
    <w:rsid w:val="00EF08F1"/>
    <w:rsid w:val="00EF0CEE"/>
    <w:rsid w:val="00EF12D5"/>
    <w:rsid w:val="00EF3404"/>
    <w:rsid w:val="00EF3717"/>
    <w:rsid w:val="00EF4146"/>
    <w:rsid w:val="00EF4605"/>
    <w:rsid w:val="00EF4ADB"/>
    <w:rsid w:val="00EF5008"/>
    <w:rsid w:val="00EF52C6"/>
    <w:rsid w:val="00EF5552"/>
    <w:rsid w:val="00EF57C4"/>
    <w:rsid w:val="00EF602B"/>
    <w:rsid w:val="00EF610B"/>
    <w:rsid w:val="00EF6C19"/>
    <w:rsid w:val="00EF7260"/>
    <w:rsid w:val="00EF7342"/>
    <w:rsid w:val="00EF7678"/>
    <w:rsid w:val="00EF7D3A"/>
    <w:rsid w:val="00F005D2"/>
    <w:rsid w:val="00F00933"/>
    <w:rsid w:val="00F00943"/>
    <w:rsid w:val="00F00D85"/>
    <w:rsid w:val="00F011D5"/>
    <w:rsid w:val="00F01D82"/>
    <w:rsid w:val="00F02A47"/>
    <w:rsid w:val="00F02B49"/>
    <w:rsid w:val="00F03092"/>
    <w:rsid w:val="00F030D8"/>
    <w:rsid w:val="00F03B95"/>
    <w:rsid w:val="00F03C81"/>
    <w:rsid w:val="00F041DE"/>
    <w:rsid w:val="00F04601"/>
    <w:rsid w:val="00F04658"/>
    <w:rsid w:val="00F047FF"/>
    <w:rsid w:val="00F0480C"/>
    <w:rsid w:val="00F04CBC"/>
    <w:rsid w:val="00F04DF7"/>
    <w:rsid w:val="00F04FCB"/>
    <w:rsid w:val="00F053A3"/>
    <w:rsid w:val="00F059E8"/>
    <w:rsid w:val="00F05CA6"/>
    <w:rsid w:val="00F0682B"/>
    <w:rsid w:val="00F06C3A"/>
    <w:rsid w:val="00F06CF7"/>
    <w:rsid w:val="00F06F97"/>
    <w:rsid w:val="00F071D5"/>
    <w:rsid w:val="00F07204"/>
    <w:rsid w:val="00F0723B"/>
    <w:rsid w:val="00F1043B"/>
    <w:rsid w:val="00F113CA"/>
    <w:rsid w:val="00F11F99"/>
    <w:rsid w:val="00F122D9"/>
    <w:rsid w:val="00F124CE"/>
    <w:rsid w:val="00F125B1"/>
    <w:rsid w:val="00F126FC"/>
    <w:rsid w:val="00F12A57"/>
    <w:rsid w:val="00F12B6F"/>
    <w:rsid w:val="00F12D51"/>
    <w:rsid w:val="00F130E9"/>
    <w:rsid w:val="00F13460"/>
    <w:rsid w:val="00F134D5"/>
    <w:rsid w:val="00F13567"/>
    <w:rsid w:val="00F13B79"/>
    <w:rsid w:val="00F13FC2"/>
    <w:rsid w:val="00F14346"/>
    <w:rsid w:val="00F144E0"/>
    <w:rsid w:val="00F1470D"/>
    <w:rsid w:val="00F147EC"/>
    <w:rsid w:val="00F153F4"/>
    <w:rsid w:val="00F1563C"/>
    <w:rsid w:val="00F15F1F"/>
    <w:rsid w:val="00F162EF"/>
    <w:rsid w:val="00F20466"/>
    <w:rsid w:val="00F20598"/>
    <w:rsid w:val="00F2093A"/>
    <w:rsid w:val="00F20AC7"/>
    <w:rsid w:val="00F21161"/>
    <w:rsid w:val="00F21176"/>
    <w:rsid w:val="00F21276"/>
    <w:rsid w:val="00F215C5"/>
    <w:rsid w:val="00F21B59"/>
    <w:rsid w:val="00F21BDE"/>
    <w:rsid w:val="00F21DC7"/>
    <w:rsid w:val="00F223BB"/>
    <w:rsid w:val="00F223C3"/>
    <w:rsid w:val="00F22BDB"/>
    <w:rsid w:val="00F22C6C"/>
    <w:rsid w:val="00F22CD6"/>
    <w:rsid w:val="00F23526"/>
    <w:rsid w:val="00F23670"/>
    <w:rsid w:val="00F23E25"/>
    <w:rsid w:val="00F24156"/>
    <w:rsid w:val="00F2492E"/>
    <w:rsid w:val="00F2550A"/>
    <w:rsid w:val="00F2591C"/>
    <w:rsid w:val="00F259BD"/>
    <w:rsid w:val="00F25CD6"/>
    <w:rsid w:val="00F25FB5"/>
    <w:rsid w:val="00F265BB"/>
    <w:rsid w:val="00F266B6"/>
    <w:rsid w:val="00F2679C"/>
    <w:rsid w:val="00F2797B"/>
    <w:rsid w:val="00F27C84"/>
    <w:rsid w:val="00F27D23"/>
    <w:rsid w:val="00F27DE7"/>
    <w:rsid w:val="00F27DF7"/>
    <w:rsid w:val="00F27E53"/>
    <w:rsid w:val="00F304C7"/>
    <w:rsid w:val="00F30507"/>
    <w:rsid w:val="00F30546"/>
    <w:rsid w:val="00F3083C"/>
    <w:rsid w:val="00F30A9B"/>
    <w:rsid w:val="00F3141A"/>
    <w:rsid w:val="00F31881"/>
    <w:rsid w:val="00F31EB1"/>
    <w:rsid w:val="00F320B2"/>
    <w:rsid w:val="00F322CD"/>
    <w:rsid w:val="00F32587"/>
    <w:rsid w:val="00F3282C"/>
    <w:rsid w:val="00F32DC1"/>
    <w:rsid w:val="00F32E82"/>
    <w:rsid w:val="00F32F92"/>
    <w:rsid w:val="00F3307B"/>
    <w:rsid w:val="00F33093"/>
    <w:rsid w:val="00F3340A"/>
    <w:rsid w:val="00F3340D"/>
    <w:rsid w:val="00F34434"/>
    <w:rsid w:val="00F3453E"/>
    <w:rsid w:val="00F347D2"/>
    <w:rsid w:val="00F34849"/>
    <w:rsid w:val="00F349DF"/>
    <w:rsid w:val="00F34A31"/>
    <w:rsid w:val="00F34C82"/>
    <w:rsid w:val="00F34D04"/>
    <w:rsid w:val="00F352EB"/>
    <w:rsid w:val="00F35C58"/>
    <w:rsid w:val="00F35C5B"/>
    <w:rsid w:val="00F35C6A"/>
    <w:rsid w:val="00F35E4B"/>
    <w:rsid w:val="00F36200"/>
    <w:rsid w:val="00F37179"/>
    <w:rsid w:val="00F3722F"/>
    <w:rsid w:val="00F37A12"/>
    <w:rsid w:val="00F37C03"/>
    <w:rsid w:val="00F37D2D"/>
    <w:rsid w:val="00F37E31"/>
    <w:rsid w:val="00F37F8C"/>
    <w:rsid w:val="00F37FDE"/>
    <w:rsid w:val="00F40442"/>
    <w:rsid w:val="00F406BB"/>
    <w:rsid w:val="00F40A82"/>
    <w:rsid w:val="00F417C6"/>
    <w:rsid w:val="00F41E6F"/>
    <w:rsid w:val="00F43624"/>
    <w:rsid w:val="00F43A8F"/>
    <w:rsid w:val="00F440F5"/>
    <w:rsid w:val="00F44AB2"/>
    <w:rsid w:val="00F44DE2"/>
    <w:rsid w:val="00F451B2"/>
    <w:rsid w:val="00F453FC"/>
    <w:rsid w:val="00F45A90"/>
    <w:rsid w:val="00F45B0A"/>
    <w:rsid w:val="00F45DEA"/>
    <w:rsid w:val="00F4600B"/>
    <w:rsid w:val="00F462D5"/>
    <w:rsid w:val="00F46F91"/>
    <w:rsid w:val="00F46FEC"/>
    <w:rsid w:val="00F473C2"/>
    <w:rsid w:val="00F475C0"/>
    <w:rsid w:val="00F5046F"/>
    <w:rsid w:val="00F50C14"/>
    <w:rsid w:val="00F50F0B"/>
    <w:rsid w:val="00F51324"/>
    <w:rsid w:val="00F51AB1"/>
    <w:rsid w:val="00F529A1"/>
    <w:rsid w:val="00F52B99"/>
    <w:rsid w:val="00F533D6"/>
    <w:rsid w:val="00F535A8"/>
    <w:rsid w:val="00F53CE6"/>
    <w:rsid w:val="00F53D7E"/>
    <w:rsid w:val="00F53F35"/>
    <w:rsid w:val="00F5444C"/>
    <w:rsid w:val="00F54CA4"/>
    <w:rsid w:val="00F552C4"/>
    <w:rsid w:val="00F55BD1"/>
    <w:rsid w:val="00F55D1F"/>
    <w:rsid w:val="00F55F5C"/>
    <w:rsid w:val="00F5609C"/>
    <w:rsid w:val="00F562CF"/>
    <w:rsid w:val="00F564F1"/>
    <w:rsid w:val="00F56990"/>
    <w:rsid w:val="00F56FC8"/>
    <w:rsid w:val="00F572EA"/>
    <w:rsid w:val="00F573EA"/>
    <w:rsid w:val="00F57761"/>
    <w:rsid w:val="00F57955"/>
    <w:rsid w:val="00F600DD"/>
    <w:rsid w:val="00F605D2"/>
    <w:rsid w:val="00F6070D"/>
    <w:rsid w:val="00F608F5"/>
    <w:rsid w:val="00F60DF4"/>
    <w:rsid w:val="00F61B66"/>
    <w:rsid w:val="00F62965"/>
    <w:rsid w:val="00F62A0F"/>
    <w:rsid w:val="00F62C48"/>
    <w:rsid w:val="00F62C86"/>
    <w:rsid w:val="00F63016"/>
    <w:rsid w:val="00F63304"/>
    <w:rsid w:val="00F636EC"/>
    <w:rsid w:val="00F63E4B"/>
    <w:rsid w:val="00F64399"/>
    <w:rsid w:val="00F645A4"/>
    <w:rsid w:val="00F64625"/>
    <w:rsid w:val="00F64FD6"/>
    <w:rsid w:val="00F6535E"/>
    <w:rsid w:val="00F653B1"/>
    <w:rsid w:val="00F65638"/>
    <w:rsid w:val="00F65A40"/>
    <w:rsid w:val="00F65C8B"/>
    <w:rsid w:val="00F65DDA"/>
    <w:rsid w:val="00F65EAC"/>
    <w:rsid w:val="00F66AC9"/>
    <w:rsid w:val="00F67730"/>
    <w:rsid w:val="00F67B34"/>
    <w:rsid w:val="00F67ED0"/>
    <w:rsid w:val="00F7002E"/>
    <w:rsid w:val="00F70136"/>
    <w:rsid w:val="00F702EE"/>
    <w:rsid w:val="00F706AD"/>
    <w:rsid w:val="00F70B27"/>
    <w:rsid w:val="00F7129E"/>
    <w:rsid w:val="00F71707"/>
    <w:rsid w:val="00F71B1C"/>
    <w:rsid w:val="00F71CE8"/>
    <w:rsid w:val="00F721EE"/>
    <w:rsid w:val="00F72414"/>
    <w:rsid w:val="00F724F4"/>
    <w:rsid w:val="00F72558"/>
    <w:rsid w:val="00F72C4A"/>
    <w:rsid w:val="00F72E83"/>
    <w:rsid w:val="00F733BF"/>
    <w:rsid w:val="00F7351A"/>
    <w:rsid w:val="00F739DA"/>
    <w:rsid w:val="00F73A75"/>
    <w:rsid w:val="00F73E45"/>
    <w:rsid w:val="00F742A1"/>
    <w:rsid w:val="00F74323"/>
    <w:rsid w:val="00F74B70"/>
    <w:rsid w:val="00F74EBC"/>
    <w:rsid w:val="00F7517B"/>
    <w:rsid w:val="00F75A13"/>
    <w:rsid w:val="00F75C1C"/>
    <w:rsid w:val="00F75F8D"/>
    <w:rsid w:val="00F77567"/>
    <w:rsid w:val="00F7783E"/>
    <w:rsid w:val="00F803D9"/>
    <w:rsid w:val="00F80FB9"/>
    <w:rsid w:val="00F819A6"/>
    <w:rsid w:val="00F81D74"/>
    <w:rsid w:val="00F823C5"/>
    <w:rsid w:val="00F828D0"/>
    <w:rsid w:val="00F8290D"/>
    <w:rsid w:val="00F82B87"/>
    <w:rsid w:val="00F82DA5"/>
    <w:rsid w:val="00F83B89"/>
    <w:rsid w:val="00F83F1C"/>
    <w:rsid w:val="00F8418E"/>
    <w:rsid w:val="00F84BC0"/>
    <w:rsid w:val="00F853ED"/>
    <w:rsid w:val="00F85A5A"/>
    <w:rsid w:val="00F85BBC"/>
    <w:rsid w:val="00F85F7C"/>
    <w:rsid w:val="00F86108"/>
    <w:rsid w:val="00F865CE"/>
    <w:rsid w:val="00F8675E"/>
    <w:rsid w:val="00F86A83"/>
    <w:rsid w:val="00F86B3C"/>
    <w:rsid w:val="00F87295"/>
    <w:rsid w:val="00F872B4"/>
    <w:rsid w:val="00F87345"/>
    <w:rsid w:val="00F875AE"/>
    <w:rsid w:val="00F87869"/>
    <w:rsid w:val="00F87D93"/>
    <w:rsid w:val="00F87E7C"/>
    <w:rsid w:val="00F90009"/>
    <w:rsid w:val="00F905D0"/>
    <w:rsid w:val="00F90896"/>
    <w:rsid w:val="00F9092E"/>
    <w:rsid w:val="00F91386"/>
    <w:rsid w:val="00F916CA"/>
    <w:rsid w:val="00F91933"/>
    <w:rsid w:val="00F925CC"/>
    <w:rsid w:val="00F92867"/>
    <w:rsid w:val="00F929BD"/>
    <w:rsid w:val="00F92DE9"/>
    <w:rsid w:val="00F933B7"/>
    <w:rsid w:val="00F93719"/>
    <w:rsid w:val="00F93754"/>
    <w:rsid w:val="00F937E5"/>
    <w:rsid w:val="00F93CCB"/>
    <w:rsid w:val="00F93D3E"/>
    <w:rsid w:val="00F93DB5"/>
    <w:rsid w:val="00F93F5D"/>
    <w:rsid w:val="00F94085"/>
    <w:rsid w:val="00F940ED"/>
    <w:rsid w:val="00F944CF"/>
    <w:rsid w:val="00F95527"/>
    <w:rsid w:val="00F955A3"/>
    <w:rsid w:val="00F957C0"/>
    <w:rsid w:val="00F95ADD"/>
    <w:rsid w:val="00F95C5C"/>
    <w:rsid w:val="00F96439"/>
    <w:rsid w:val="00F964DE"/>
    <w:rsid w:val="00F965F1"/>
    <w:rsid w:val="00F96C00"/>
    <w:rsid w:val="00F96C21"/>
    <w:rsid w:val="00F97160"/>
    <w:rsid w:val="00FA0574"/>
    <w:rsid w:val="00FA0681"/>
    <w:rsid w:val="00FA0856"/>
    <w:rsid w:val="00FA0B56"/>
    <w:rsid w:val="00FA134F"/>
    <w:rsid w:val="00FA13FA"/>
    <w:rsid w:val="00FA15D1"/>
    <w:rsid w:val="00FA16FE"/>
    <w:rsid w:val="00FA24C5"/>
    <w:rsid w:val="00FA252A"/>
    <w:rsid w:val="00FA273F"/>
    <w:rsid w:val="00FA2F30"/>
    <w:rsid w:val="00FA3743"/>
    <w:rsid w:val="00FA3986"/>
    <w:rsid w:val="00FA3EB0"/>
    <w:rsid w:val="00FA3F6D"/>
    <w:rsid w:val="00FA40B9"/>
    <w:rsid w:val="00FA4E3B"/>
    <w:rsid w:val="00FA549B"/>
    <w:rsid w:val="00FA5712"/>
    <w:rsid w:val="00FA582F"/>
    <w:rsid w:val="00FA5CE6"/>
    <w:rsid w:val="00FA5E81"/>
    <w:rsid w:val="00FA6179"/>
    <w:rsid w:val="00FA61DC"/>
    <w:rsid w:val="00FA675E"/>
    <w:rsid w:val="00FA6A95"/>
    <w:rsid w:val="00FA6A9D"/>
    <w:rsid w:val="00FA7662"/>
    <w:rsid w:val="00FA7C63"/>
    <w:rsid w:val="00FA7D58"/>
    <w:rsid w:val="00FB0215"/>
    <w:rsid w:val="00FB03DF"/>
    <w:rsid w:val="00FB0510"/>
    <w:rsid w:val="00FB05F5"/>
    <w:rsid w:val="00FB0AF3"/>
    <w:rsid w:val="00FB0C3F"/>
    <w:rsid w:val="00FB0D7D"/>
    <w:rsid w:val="00FB1194"/>
    <w:rsid w:val="00FB130F"/>
    <w:rsid w:val="00FB1857"/>
    <w:rsid w:val="00FB1A4B"/>
    <w:rsid w:val="00FB1D82"/>
    <w:rsid w:val="00FB1E4A"/>
    <w:rsid w:val="00FB20D4"/>
    <w:rsid w:val="00FB22F7"/>
    <w:rsid w:val="00FB2582"/>
    <w:rsid w:val="00FB25F5"/>
    <w:rsid w:val="00FB2779"/>
    <w:rsid w:val="00FB2D53"/>
    <w:rsid w:val="00FB2E5B"/>
    <w:rsid w:val="00FB2EE1"/>
    <w:rsid w:val="00FB31FA"/>
    <w:rsid w:val="00FB3387"/>
    <w:rsid w:val="00FB37AD"/>
    <w:rsid w:val="00FB37C7"/>
    <w:rsid w:val="00FB39A5"/>
    <w:rsid w:val="00FB3BD6"/>
    <w:rsid w:val="00FB3FFE"/>
    <w:rsid w:val="00FB4177"/>
    <w:rsid w:val="00FB4247"/>
    <w:rsid w:val="00FB4375"/>
    <w:rsid w:val="00FB43FF"/>
    <w:rsid w:val="00FB48A2"/>
    <w:rsid w:val="00FB4D60"/>
    <w:rsid w:val="00FB5E04"/>
    <w:rsid w:val="00FB61C5"/>
    <w:rsid w:val="00FB6EB8"/>
    <w:rsid w:val="00FB6F6E"/>
    <w:rsid w:val="00FB7606"/>
    <w:rsid w:val="00FB778D"/>
    <w:rsid w:val="00FB7EB1"/>
    <w:rsid w:val="00FC047A"/>
    <w:rsid w:val="00FC09C4"/>
    <w:rsid w:val="00FC0BE5"/>
    <w:rsid w:val="00FC0C91"/>
    <w:rsid w:val="00FC1021"/>
    <w:rsid w:val="00FC1829"/>
    <w:rsid w:val="00FC1EE9"/>
    <w:rsid w:val="00FC20DE"/>
    <w:rsid w:val="00FC29DB"/>
    <w:rsid w:val="00FC31D1"/>
    <w:rsid w:val="00FC3364"/>
    <w:rsid w:val="00FC341E"/>
    <w:rsid w:val="00FC38EB"/>
    <w:rsid w:val="00FC3A4D"/>
    <w:rsid w:val="00FC3CFD"/>
    <w:rsid w:val="00FC3F38"/>
    <w:rsid w:val="00FC40A5"/>
    <w:rsid w:val="00FC48CC"/>
    <w:rsid w:val="00FC4A59"/>
    <w:rsid w:val="00FC4B67"/>
    <w:rsid w:val="00FC4CEF"/>
    <w:rsid w:val="00FC4E50"/>
    <w:rsid w:val="00FC523C"/>
    <w:rsid w:val="00FC5671"/>
    <w:rsid w:val="00FC5E2B"/>
    <w:rsid w:val="00FC6014"/>
    <w:rsid w:val="00FC6428"/>
    <w:rsid w:val="00FC6A88"/>
    <w:rsid w:val="00FC7912"/>
    <w:rsid w:val="00FC7B02"/>
    <w:rsid w:val="00FD0634"/>
    <w:rsid w:val="00FD09D8"/>
    <w:rsid w:val="00FD0AAA"/>
    <w:rsid w:val="00FD1024"/>
    <w:rsid w:val="00FD1142"/>
    <w:rsid w:val="00FD1349"/>
    <w:rsid w:val="00FD1660"/>
    <w:rsid w:val="00FD18AC"/>
    <w:rsid w:val="00FD199D"/>
    <w:rsid w:val="00FD19AE"/>
    <w:rsid w:val="00FD1F78"/>
    <w:rsid w:val="00FD21CF"/>
    <w:rsid w:val="00FD274D"/>
    <w:rsid w:val="00FD2767"/>
    <w:rsid w:val="00FD2CD2"/>
    <w:rsid w:val="00FD2FBB"/>
    <w:rsid w:val="00FD3140"/>
    <w:rsid w:val="00FD3688"/>
    <w:rsid w:val="00FD3AC4"/>
    <w:rsid w:val="00FD3BF8"/>
    <w:rsid w:val="00FD3F2E"/>
    <w:rsid w:val="00FD402A"/>
    <w:rsid w:val="00FD4240"/>
    <w:rsid w:val="00FD4895"/>
    <w:rsid w:val="00FD4F9A"/>
    <w:rsid w:val="00FD50A7"/>
    <w:rsid w:val="00FD5657"/>
    <w:rsid w:val="00FD5B31"/>
    <w:rsid w:val="00FD5E44"/>
    <w:rsid w:val="00FD6026"/>
    <w:rsid w:val="00FD6101"/>
    <w:rsid w:val="00FD613D"/>
    <w:rsid w:val="00FD648F"/>
    <w:rsid w:val="00FD6566"/>
    <w:rsid w:val="00FD69DE"/>
    <w:rsid w:val="00FD6FDC"/>
    <w:rsid w:val="00FD709B"/>
    <w:rsid w:val="00FD7161"/>
    <w:rsid w:val="00FD766B"/>
    <w:rsid w:val="00FD7AF9"/>
    <w:rsid w:val="00FE02C9"/>
    <w:rsid w:val="00FE04E9"/>
    <w:rsid w:val="00FE0677"/>
    <w:rsid w:val="00FE0C9F"/>
    <w:rsid w:val="00FE19C5"/>
    <w:rsid w:val="00FE1B66"/>
    <w:rsid w:val="00FE1FD1"/>
    <w:rsid w:val="00FE20AE"/>
    <w:rsid w:val="00FE275A"/>
    <w:rsid w:val="00FE27B7"/>
    <w:rsid w:val="00FE2899"/>
    <w:rsid w:val="00FE2977"/>
    <w:rsid w:val="00FE33E8"/>
    <w:rsid w:val="00FE3926"/>
    <w:rsid w:val="00FE3C40"/>
    <w:rsid w:val="00FE3EA3"/>
    <w:rsid w:val="00FE3F18"/>
    <w:rsid w:val="00FE41D0"/>
    <w:rsid w:val="00FE41EA"/>
    <w:rsid w:val="00FE41FC"/>
    <w:rsid w:val="00FE4252"/>
    <w:rsid w:val="00FE4681"/>
    <w:rsid w:val="00FE4730"/>
    <w:rsid w:val="00FE53CB"/>
    <w:rsid w:val="00FE5A81"/>
    <w:rsid w:val="00FE68BF"/>
    <w:rsid w:val="00FE6AC9"/>
    <w:rsid w:val="00FE6C59"/>
    <w:rsid w:val="00FE6CCA"/>
    <w:rsid w:val="00FE7335"/>
    <w:rsid w:val="00FE747B"/>
    <w:rsid w:val="00FE79EF"/>
    <w:rsid w:val="00FE7C54"/>
    <w:rsid w:val="00FE7CCD"/>
    <w:rsid w:val="00FF05AD"/>
    <w:rsid w:val="00FF0772"/>
    <w:rsid w:val="00FF1811"/>
    <w:rsid w:val="00FF1D02"/>
    <w:rsid w:val="00FF238A"/>
    <w:rsid w:val="00FF2D4E"/>
    <w:rsid w:val="00FF2EAE"/>
    <w:rsid w:val="00FF3078"/>
    <w:rsid w:val="00FF3398"/>
    <w:rsid w:val="00FF3E0A"/>
    <w:rsid w:val="00FF3E9D"/>
    <w:rsid w:val="00FF3EC4"/>
    <w:rsid w:val="00FF41A3"/>
    <w:rsid w:val="00FF43D2"/>
    <w:rsid w:val="00FF47D1"/>
    <w:rsid w:val="00FF488A"/>
    <w:rsid w:val="00FF4A85"/>
    <w:rsid w:val="00FF4E73"/>
    <w:rsid w:val="00FF55E8"/>
    <w:rsid w:val="00FF5A91"/>
    <w:rsid w:val="00FF655A"/>
    <w:rsid w:val="00FF6724"/>
    <w:rsid w:val="00FF67FA"/>
    <w:rsid w:val="00FF71E7"/>
    <w:rsid w:val="00FF7F66"/>
    <w:rsid w:val="01F77F8C"/>
    <w:rsid w:val="02CD3CC1"/>
    <w:rsid w:val="05EC26B0"/>
    <w:rsid w:val="0817778D"/>
    <w:rsid w:val="0A1310D3"/>
    <w:rsid w:val="0B045B33"/>
    <w:rsid w:val="0B8E40F7"/>
    <w:rsid w:val="0E2565CD"/>
    <w:rsid w:val="104B35DE"/>
    <w:rsid w:val="110833F3"/>
    <w:rsid w:val="112A0531"/>
    <w:rsid w:val="16FC471D"/>
    <w:rsid w:val="17F34229"/>
    <w:rsid w:val="1B2B737F"/>
    <w:rsid w:val="1C0E117B"/>
    <w:rsid w:val="1C525ED9"/>
    <w:rsid w:val="1D5A2C1C"/>
    <w:rsid w:val="1E116E56"/>
    <w:rsid w:val="1E2C20B6"/>
    <w:rsid w:val="1F0E3240"/>
    <w:rsid w:val="1F52137F"/>
    <w:rsid w:val="23937F99"/>
    <w:rsid w:val="25B54322"/>
    <w:rsid w:val="26B66697"/>
    <w:rsid w:val="281713B7"/>
    <w:rsid w:val="2937527C"/>
    <w:rsid w:val="29793E59"/>
    <w:rsid w:val="2C9E20A7"/>
    <w:rsid w:val="2D206127"/>
    <w:rsid w:val="2F2A6963"/>
    <w:rsid w:val="30300366"/>
    <w:rsid w:val="30B470D0"/>
    <w:rsid w:val="370A629A"/>
    <w:rsid w:val="371501C7"/>
    <w:rsid w:val="38C864CA"/>
    <w:rsid w:val="3907687B"/>
    <w:rsid w:val="39537D75"/>
    <w:rsid w:val="3D5146CB"/>
    <w:rsid w:val="3D5B776B"/>
    <w:rsid w:val="4328517B"/>
    <w:rsid w:val="46BE21CB"/>
    <w:rsid w:val="46D067E9"/>
    <w:rsid w:val="484E2F2D"/>
    <w:rsid w:val="493E0654"/>
    <w:rsid w:val="49752CD3"/>
    <w:rsid w:val="4AB911E9"/>
    <w:rsid w:val="4AE4174F"/>
    <w:rsid w:val="4BF05264"/>
    <w:rsid w:val="4CB4044E"/>
    <w:rsid w:val="4CCF19B1"/>
    <w:rsid w:val="4D1F1B25"/>
    <w:rsid w:val="4E5C7274"/>
    <w:rsid w:val="4F0A7384"/>
    <w:rsid w:val="4F6F234F"/>
    <w:rsid w:val="4FB112AF"/>
    <w:rsid w:val="4FD41F40"/>
    <w:rsid w:val="50ED2FB7"/>
    <w:rsid w:val="521502B8"/>
    <w:rsid w:val="552E40BF"/>
    <w:rsid w:val="56D06A51"/>
    <w:rsid w:val="57BF6F6A"/>
    <w:rsid w:val="58634568"/>
    <w:rsid w:val="59D55B5B"/>
    <w:rsid w:val="5B767BC7"/>
    <w:rsid w:val="5BEA5EBF"/>
    <w:rsid w:val="60DF620F"/>
    <w:rsid w:val="62A97220"/>
    <w:rsid w:val="643A6EAB"/>
    <w:rsid w:val="6516067B"/>
    <w:rsid w:val="666A657B"/>
    <w:rsid w:val="68EC782A"/>
    <w:rsid w:val="6997702F"/>
    <w:rsid w:val="6C5A2BED"/>
    <w:rsid w:val="6CFF29C7"/>
    <w:rsid w:val="6D417909"/>
    <w:rsid w:val="6FC52BCD"/>
    <w:rsid w:val="71EE506C"/>
    <w:rsid w:val="72761BA7"/>
    <w:rsid w:val="727662A7"/>
    <w:rsid w:val="73FE47A6"/>
    <w:rsid w:val="76603927"/>
    <w:rsid w:val="768768FB"/>
    <w:rsid w:val="77A813FE"/>
    <w:rsid w:val="796C5F26"/>
    <w:rsid w:val="7EDB07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73A8CE1"/>
  <w15:docId w15:val="{8A2EDF4F-BD94-453F-B138-1F73BF98A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qFormat="1"/>
    <w:lsdException w:name="toc 4" w:uiPriority="39" w:unhideWhenUsed="1" w:qFormat="1"/>
    <w:lsdException w:name="toc 5" w:uiPriority="39" w:unhideWhenUsed="1"/>
    <w:lsdException w:name="toc 6" w:uiPriority="39" w:unhideWhenUsed="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unhideWhenUsed="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pPr>
      <w:widowControl w:val="0"/>
      <w:jc w:val="both"/>
    </w:pPr>
    <w:rPr>
      <w:kern w:val="2"/>
      <w:sz w:val="21"/>
      <w:szCs w:val="24"/>
    </w:rPr>
  </w:style>
  <w:style w:type="paragraph" w:styleId="1">
    <w:name w:val="heading 1"/>
    <w:basedOn w:val="a2"/>
    <w:next w:val="a2"/>
    <w:link w:val="10"/>
    <w:uiPriority w:val="9"/>
    <w:qFormat/>
    <w:pPr>
      <w:keepNext/>
      <w:keepLines/>
      <w:numPr>
        <w:numId w:val="1"/>
      </w:numPr>
      <w:spacing w:beforeLines="200" w:before="200" w:afterLines="300" w:after="300"/>
      <w:outlineLvl w:val="0"/>
    </w:pPr>
    <w:rPr>
      <w:rFonts w:eastAsia="黑体"/>
      <w:bCs/>
      <w:kern w:val="44"/>
      <w:sz w:val="32"/>
      <w:szCs w:val="44"/>
    </w:rPr>
  </w:style>
  <w:style w:type="paragraph" w:styleId="20">
    <w:name w:val="heading 2"/>
    <w:basedOn w:val="a2"/>
    <w:next w:val="a2"/>
    <w:link w:val="21"/>
    <w:uiPriority w:val="9"/>
    <w:unhideWhenUsed/>
    <w:qFormat/>
    <w:pPr>
      <w:keepNext/>
      <w:keepLines/>
      <w:numPr>
        <w:ilvl w:val="1"/>
        <w:numId w:val="1"/>
      </w:numPr>
      <w:spacing w:beforeLines="100" w:before="100" w:afterLines="100" w:after="100"/>
      <w:outlineLvl w:val="1"/>
    </w:pPr>
    <w:rPr>
      <w:rFonts w:eastAsia="黑体" w:cstheme="majorBidi"/>
      <w:bCs/>
      <w:sz w:val="28"/>
      <w:szCs w:val="32"/>
    </w:rPr>
  </w:style>
  <w:style w:type="paragraph" w:styleId="3">
    <w:name w:val="heading 3"/>
    <w:basedOn w:val="a2"/>
    <w:next w:val="a2"/>
    <w:link w:val="30"/>
    <w:uiPriority w:val="9"/>
    <w:unhideWhenUsed/>
    <w:qFormat/>
    <w:pPr>
      <w:numPr>
        <w:ilvl w:val="2"/>
        <w:numId w:val="1"/>
      </w:numPr>
      <w:spacing w:line="360" w:lineRule="auto"/>
      <w:ind w:left="-200"/>
      <w:outlineLvl w:val="2"/>
    </w:pPr>
    <w:rPr>
      <w:bCs/>
      <w:sz w:val="24"/>
      <w:szCs w:val="32"/>
    </w:rPr>
  </w:style>
  <w:style w:type="paragraph" w:styleId="4">
    <w:name w:val="heading 4"/>
    <w:basedOn w:val="a2"/>
    <w:next w:val="a2"/>
    <w:link w:val="40"/>
    <w:uiPriority w:val="9"/>
    <w:unhideWhenUsed/>
    <w:qFormat/>
    <w:pPr>
      <w:keepNext/>
      <w:keepLines/>
      <w:numPr>
        <w:numId w:val="2"/>
      </w:numPr>
      <w:spacing w:line="360" w:lineRule="auto"/>
      <w:outlineLvl w:val="3"/>
    </w:pPr>
    <w:rPr>
      <w:rFonts w:cstheme="majorBidi"/>
      <w:bCs/>
      <w:sz w:val="24"/>
      <w:szCs w:val="28"/>
    </w:rPr>
  </w:style>
  <w:style w:type="paragraph" w:styleId="5">
    <w:name w:val="heading 5"/>
    <w:basedOn w:val="a2"/>
    <w:next w:val="a2"/>
    <w:link w:val="50"/>
    <w:uiPriority w:val="9"/>
    <w:unhideWhenUsed/>
    <w:qFormat/>
    <w:pPr>
      <w:keepNext/>
      <w:keepLines/>
      <w:spacing w:before="280" w:after="290" w:line="376" w:lineRule="auto"/>
      <w:outlineLvl w:val="4"/>
    </w:pPr>
    <w:rPr>
      <w:b/>
      <w:bCs/>
      <w:sz w:val="28"/>
      <w:szCs w:val="28"/>
    </w:rPr>
  </w:style>
  <w:style w:type="paragraph" w:styleId="6">
    <w:name w:val="heading 6"/>
    <w:basedOn w:val="a2"/>
    <w:next w:val="a2"/>
    <w:link w:val="60"/>
    <w:uiPriority w:val="9"/>
    <w:unhideWhenUsed/>
    <w:qFormat/>
    <w:pPr>
      <w:keepNext/>
      <w:keepLines/>
      <w:numPr>
        <w:ilvl w:val="5"/>
        <w:numId w:val="3"/>
      </w:numPr>
      <w:spacing w:before="240" w:after="64" w:line="320" w:lineRule="auto"/>
      <w:outlineLvl w:val="5"/>
    </w:pPr>
    <w:rPr>
      <w:rFonts w:asciiTheme="majorHAnsi" w:eastAsiaTheme="majorEastAsia" w:hAnsiTheme="majorHAnsi" w:cstheme="majorBidi"/>
      <w:b/>
      <w:bCs/>
      <w:sz w:val="24"/>
    </w:rPr>
  </w:style>
  <w:style w:type="paragraph" w:styleId="7">
    <w:name w:val="heading 7"/>
    <w:basedOn w:val="a2"/>
    <w:next w:val="a2"/>
    <w:link w:val="70"/>
    <w:uiPriority w:val="9"/>
    <w:semiHidden/>
    <w:unhideWhenUsed/>
    <w:qFormat/>
    <w:pPr>
      <w:keepNext/>
      <w:keepLines/>
      <w:numPr>
        <w:ilvl w:val="6"/>
        <w:numId w:val="3"/>
      </w:numPr>
      <w:spacing w:before="240" w:after="64" w:line="320" w:lineRule="auto"/>
      <w:outlineLvl w:val="6"/>
    </w:pPr>
    <w:rPr>
      <w:b/>
      <w:bCs/>
      <w:sz w:val="24"/>
    </w:rPr>
  </w:style>
  <w:style w:type="paragraph" w:styleId="8">
    <w:name w:val="heading 8"/>
    <w:basedOn w:val="a2"/>
    <w:next w:val="a2"/>
    <w:link w:val="80"/>
    <w:uiPriority w:val="9"/>
    <w:semiHidden/>
    <w:unhideWhenUsed/>
    <w:qFormat/>
    <w:pPr>
      <w:keepNext/>
      <w:keepLines/>
      <w:numPr>
        <w:ilvl w:val="7"/>
        <w:numId w:val="3"/>
      </w:numPr>
      <w:spacing w:before="240" w:after="64" w:line="320" w:lineRule="auto"/>
      <w:outlineLvl w:val="7"/>
    </w:pPr>
    <w:rPr>
      <w:rFonts w:asciiTheme="majorHAnsi" w:eastAsiaTheme="majorEastAsia" w:hAnsiTheme="majorHAnsi" w:cstheme="majorBidi"/>
      <w:sz w:val="24"/>
    </w:rPr>
  </w:style>
  <w:style w:type="paragraph" w:styleId="9">
    <w:name w:val="heading 9"/>
    <w:basedOn w:val="a2"/>
    <w:next w:val="a2"/>
    <w:link w:val="90"/>
    <w:uiPriority w:val="9"/>
    <w:semiHidden/>
    <w:unhideWhenUsed/>
    <w:qFormat/>
    <w:pPr>
      <w:keepNext/>
      <w:keepLines/>
      <w:numPr>
        <w:ilvl w:val="8"/>
        <w:numId w:val="3"/>
      </w:numPr>
      <w:spacing w:before="240" w:after="64" w:line="320" w:lineRule="auto"/>
      <w:outlineLvl w:val="8"/>
    </w:pPr>
    <w:rPr>
      <w:rFonts w:asciiTheme="majorHAnsi" w:eastAsiaTheme="majorEastAsia" w:hAnsiTheme="majorHAnsi" w:cstheme="majorBidi"/>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TOC7">
    <w:name w:val="toc 7"/>
    <w:basedOn w:val="a2"/>
    <w:next w:val="a2"/>
    <w:uiPriority w:val="39"/>
    <w:unhideWhenUsed/>
    <w:qFormat/>
    <w:pPr>
      <w:ind w:left="1260"/>
      <w:jc w:val="left"/>
    </w:pPr>
    <w:rPr>
      <w:rFonts w:asciiTheme="minorHAnsi" w:eastAsiaTheme="minorHAnsi"/>
      <w:sz w:val="18"/>
      <w:szCs w:val="18"/>
    </w:rPr>
  </w:style>
  <w:style w:type="paragraph" w:styleId="a6">
    <w:name w:val="caption"/>
    <w:basedOn w:val="a2"/>
    <w:next w:val="a2"/>
    <w:uiPriority w:val="35"/>
    <w:unhideWhenUsed/>
    <w:qFormat/>
    <w:pPr>
      <w:spacing w:beforeLines="50" w:before="50" w:afterLines="50" w:after="50"/>
      <w:jc w:val="center"/>
    </w:pPr>
    <w:rPr>
      <w:rFonts w:eastAsia="黑体" w:cstheme="majorBidi"/>
      <w:szCs w:val="20"/>
    </w:rPr>
  </w:style>
  <w:style w:type="paragraph" w:styleId="a7">
    <w:name w:val="annotation text"/>
    <w:basedOn w:val="a2"/>
    <w:link w:val="a8"/>
    <w:uiPriority w:val="99"/>
    <w:semiHidden/>
    <w:unhideWhenUsed/>
    <w:qFormat/>
    <w:pPr>
      <w:jc w:val="left"/>
    </w:pPr>
  </w:style>
  <w:style w:type="paragraph" w:styleId="TOC5">
    <w:name w:val="toc 5"/>
    <w:basedOn w:val="a2"/>
    <w:next w:val="a2"/>
    <w:uiPriority w:val="39"/>
    <w:unhideWhenUsed/>
    <w:pPr>
      <w:ind w:left="840"/>
      <w:jc w:val="left"/>
    </w:pPr>
    <w:rPr>
      <w:rFonts w:asciiTheme="minorHAnsi" w:eastAsiaTheme="minorHAnsi"/>
      <w:sz w:val="18"/>
      <w:szCs w:val="18"/>
    </w:rPr>
  </w:style>
  <w:style w:type="paragraph" w:styleId="TOC3">
    <w:name w:val="toc 3"/>
    <w:basedOn w:val="a2"/>
    <w:next w:val="a2"/>
    <w:uiPriority w:val="39"/>
    <w:unhideWhenUsed/>
    <w:qFormat/>
    <w:pPr>
      <w:ind w:left="420"/>
      <w:jc w:val="left"/>
    </w:pPr>
    <w:rPr>
      <w:rFonts w:asciiTheme="minorHAnsi" w:eastAsiaTheme="minorHAnsi"/>
      <w:i/>
      <w:iCs/>
      <w:sz w:val="20"/>
      <w:szCs w:val="20"/>
    </w:rPr>
  </w:style>
  <w:style w:type="paragraph" w:styleId="TOC8">
    <w:name w:val="toc 8"/>
    <w:basedOn w:val="a2"/>
    <w:next w:val="a2"/>
    <w:uiPriority w:val="39"/>
    <w:unhideWhenUsed/>
    <w:qFormat/>
    <w:pPr>
      <w:ind w:left="1470"/>
      <w:jc w:val="left"/>
    </w:pPr>
    <w:rPr>
      <w:rFonts w:asciiTheme="minorHAnsi" w:eastAsiaTheme="minorHAnsi"/>
      <w:sz w:val="18"/>
      <w:szCs w:val="18"/>
    </w:rPr>
  </w:style>
  <w:style w:type="paragraph" w:styleId="a9">
    <w:name w:val="Date"/>
    <w:basedOn w:val="a2"/>
    <w:next w:val="a2"/>
    <w:link w:val="aa"/>
    <w:uiPriority w:val="99"/>
    <w:semiHidden/>
    <w:unhideWhenUsed/>
    <w:qFormat/>
    <w:pPr>
      <w:ind w:leftChars="2500" w:left="100"/>
    </w:pPr>
  </w:style>
  <w:style w:type="paragraph" w:styleId="ab">
    <w:name w:val="footer"/>
    <w:basedOn w:val="a2"/>
    <w:link w:val="ac"/>
    <w:uiPriority w:val="99"/>
    <w:unhideWhenUsed/>
    <w:qFormat/>
    <w:pPr>
      <w:tabs>
        <w:tab w:val="center" w:pos="4153"/>
        <w:tab w:val="right" w:pos="8306"/>
      </w:tabs>
      <w:snapToGrid w:val="0"/>
      <w:spacing w:before="240" w:after="120"/>
      <w:jc w:val="right"/>
    </w:pPr>
    <w:rPr>
      <w:rFonts w:asciiTheme="minorHAnsi" w:hAnsiTheme="minorHAnsi" w:cstheme="minorBidi"/>
      <w:sz w:val="18"/>
      <w:szCs w:val="18"/>
    </w:rPr>
  </w:style>
  <w:style w:type="paragraph" w:styleId="ad">
    <w:name w:val="header"/>
    <w:basedOn w:val="a2"/>
    <w:link w:val="ae"/>
    <w:uiPriority w:val="99"/>
    <w:unhideWhenUsed/>
    <w:qFormat/>
    <w:pPr>
      <w:tabs>
        <w:tab w:val="center" w:pos="4153"/>
        <w:tab w:val="right" w:pos="8306"/>
      </w:tabs>
      <w:snapToGrid w:val="0"/>
      <w:jc w:val="center"/>
    </w:pPr>
    <w:rPr>
      <w:rFonts w:asciiTheme="minorHAnsi" w:eastAsia="黑体" w:hAnsiTheme="minorHAnsi" w:cstheme="minorBidi"/>
      <w:szCs w:val="18"/>
    </w:rPr>
  </w:style>
  <w:style w:type="paragraph" w:styleId="TOC1">
    <w:name w:val="toc 1"/>
    <w:basedOn w:val="a2"/>
    <w:next w:val="a2"/>
    <w:uiPriority w:val="39"/>
    <w:qFormat/>
    <w:pPr>
      <w:spacing w:line="360" w:lineRule="auto"/>
      <w:jc w:val="left"/>
    </w:pPr>
    <w:rPr>
      <w:bCs/>
      <w:caps/>
      <w:sz w:val="24"/>
      <w:szCs w:val="20"/>
    </w:rPr>
  </w:style>
  <w:style w:type="paragraph" w:styleId="TOC4">
    <w:name w:val="toc 4"/>
    <w:basedOn w:val="a2"/>
    <w:next w:val="a2"/>
    <w:uiPriority w:val="39"/>
    <w:unhideWhenUsed/>
    <w:qFormat/>
    <w:pPr>
      <w:ind w:left="630"/>
      <w:jc w:val="left"/>
    </w:pPr>
    <w:rPr>
      <w:rFonts w:asciiTheme="minorHAnsi" w:eastAsiaTheme="minorHAnsi"/>
      <w:sz w:val="18"/>
      <w:szCs w:val="18"/>
    </w:rPr>
  </w:style>
  <w:style w:type="paragraph" w:styleId="TOC6">
    <w:name w:val="toc 6"/>
    <w:basedOn w:val="a2"/>
    <w:next w:val="a2"/>
    <w:uiPriority w:val="39"/>
    <w:unhideWhenUsed/>
    <w:pPr>
      <w:ind w:left="1050"/>
      <w:jc w:val="left"/>
    </w:pPr>
    <w:rPr>
      <w:rFonts w:asciiTheme="minorHAnsi" w:eastAsiaTheme="minorHAnsi"/>
      <w:sz w:val="18"/>
      <w:szCs w:val="18"/>
    </w:rPr>
  </w:style>
  <w:style w:type="paragraph" w:styleId="TOC2">
    <w:name w:val="toc 2"/>
    <w:basedOn w:val="a2"/>
    <w:next w:val="a2"/>
    <w:uiPriority w:val="39"/>
    <w:unhideWhenUsed/>
    <w:qFormat/>
    <w:pPr>
      <w:spacing w:line="360" w:lineRule="auto"/>
      <w:ind w:firstLineChars="200" w:firstLine="200"/>
      <w:jc w:val="left"/>
    </w:pPr>
    <w:rPr>
      <w:smallCaps/>
      <w:sz w:val="24"/>
      <w:szCs w:val="20"/>
    </w:rPr>
  </w:style>
  <w:style w:type="paragraph" w:styleId="TOC9">
    <w:name w:val="toc 9"/>
    <w:basedOn w:val="a2"/>
    <w:next w:val="a2"/>
    <w:uiPriority w:val="39"/>
    <w:unhideWhenUsed/>
    <w:qFormat/>
    <w:pPr>
      <w:ind w:left="1680"/>
      <w:jc w:val="left"/>
    </w:pPr>
    <w:rPr>
      <w:rFonts w:asciiTheme="minorHAnsi" w:eastAsiaTheme="minorHAnsi"/>
      <w:sz w:val="18"/>
      <w:szCs w:val="18"/>
    </w:rPr>
  </w:style>
  <w:style w:type="paragraph" w:styleId="af">
    <w:name w:val="Normal (Web)"/>
    <w:basedOn w:val="a2"/>
    <w:uiPriority w:val="99"/>
    <w:semiHidden/>
    <w:unhideWhenUsed/>
    <w:qFormat/>
    <w:pPr>
      <w:widowControl/>
      <w:spacing w:before="100" w:beforeAutospacing="1" w:after="100" w:afterAutospacing="1"/>
      <w:jc w:val="left"/>
    </w:pPr>
    <w:rPr>
      <w:rFonts w:ascii="宋体" w:hAnsi="宋体" w:cs="宋体"/>
      <w:kern w:val="0"/>
      <w:sz w:val="24"/>
    </w:rPr>
  </w:style>
  <w:style w:type="paragraph" w:styleId="af0">
    <w:name w:val="annotation subject"/>
    <w:basedOn w:val="a7"/>
    <w:next w:val="a7"/>
    <w:link w:val="af1"/>
    <w:uiPriority w:val="99"/>
    <w:semiHidden/>
    <w:unhideWhenUsed/>
    <w:qFormat/>
    <w:rPr>
      <w:b/>
      <w:bCs/>
    </w:rPr>
  </w:style>
  <w:style w:type="table" w:styleId="af2">
    <w:name w:val="Table Grid"/>
    <w:basedOn w:val="a4"/>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qFormat/>
    <w:rPr>
      <w:rFonts w:ascii="宋体" w:eastAsia="宋体" w:hAnsi="Times New Roman"/>
      <w:sz w:val="21"/>
    </w:rPr>
  </w:style>
  <w:style w:type="character" w:styleId="af4">
    <w:name w:val="Hyperlink"/>
    <w:uiPriority w:val="99"/>
    <w:qFormat/>
    <w:rPr>
      <w:color w:val="0000FF"/>
      <w:u w:val="single"/>
    </w:rPr>
  </w:style>
  <w:style w:type="character" w:styleId="af5">
    <w:name w:val="annotation reference"/>
    <w:basedOn w:val="a3"/>
    <w:uiPriority w:val="99"/>
    <w:semiHidden/>
    <w:unhideWhenUsed/>
    <w:qFormat/>
    <w:rPr>
      <w:sz w:val="21"/>
      <w:szCs w:val="21"/>
    </w:rPr>
  </w:style>
  <w:style w:type="character" w:customStyle="1" w:styleId="ae">
    <w:name w:val="页眉 字符"/>
    <w:basedOn w:val="a3"/>
    <w:link w:val="ad"/>
    <w:uiPriority w:val="99"/>
    <w:qFormat/>
    <w:rPr>
      <w:rFonts w:eastAsia="黑体"/>
      <w:kern w:val="2"/>
      <w:sz w:val="21"/>
      <w:szCs w:val="18"/>
    </w:rPr>
  </w:style>
  <w:style w:type="character" w:customStyle="1" w:styleId="ac">
    <w:name w:val="页脚 字符"/>
    <w:basedOn w:val="a3"/>
    <w:link w:val="ab"/>
    <w:uiPriority w:val="99"/>
    <w:qFormat/>
    <w:rPr>
      <w:rFonts w:eastAsia="宋体"/>
      <w:kern w:val="2"/>
      <w:sz w:val="18"/>
      <w:szCs w:val="18"/>
    </w:rPr>
  </w:style>
  <w:style w:type="character" w:customStyle="1" w:styleId="aa">
    <w:name w:val="日期 字符"/>
    <w:basedOn w:val="a3"/>
    <w:link w:val="a9"/>
    <w:uiPriority w:val="99"/>
    <w:semiHidden/>
    <w:qFormat/>
    <w:rPr>
      <w:rFonts w:ascii="Times New Roman" w:eastAsia="宋体" w:hAnsi="Times New Roman" w:cs="Times New Roman"/>
      <w:szCs w:val="24"/>
    </w:rPr>
  </w:style>
  <w:style w:type="paragraph" w:styleId="af6">
    <w:name w:val="List Paragraph"/>
    <w:basedOn w:val="a2"/>
    <w:uiPriority w:val="34"/>
    <w:unhideWhenUsed/>
    <w:qFormat/>
    <w:pPr>
      <w:spacing w:line="360" w:lineRule="auto"/>
    </w:pPr>
    <w:rPr>
      <w:sz w:val="24"/>
      <w:szCs w:val="32"/>
    </w:rPr>
  </w:style>
  <w:style w:type="paragraph" w:customStyle="1" w:styleId="11">
    <w:name w:val="修订1"/>
    <w:hidden/>
    <w:uiPriority w:val="99"/>
    <w:unhideWhenUsed/>
    <w:qFormat/>
    <w:rPr>
      <w:kern w:val="2"/>
      <w:sz w:val="21"/>
      <w:szCs w:val="24"/>
    </w:rPr>
  </w:style>
  <w:style w:type="character" w:customStyle="1" w:styleId="a8">
    <w:name w:val="批注文字 字符"/>
    <w:basedOn w:val="a3"/>
    <w:link w:val="a7"/>
    <w:uiPriority w:val="99"/>
    <w:semiHidden/>
    <w:qFormat/>
    <w:rPr>
      <w:rFonts w:ascii="Times New Roman" w:eastAsia="宋体" w:hAnsi="Times New Roman" w:cs="Times New Roman"/>
      <w:kern w:val="2"/>
      <w:sz w:val="21"/>
      <w:szCs w:val="24"/>
    </w:rPr>
  </w:style>
  <w:style w:type="character" w:customStyle="1" w:styleId="af1">
    <w:name w:val="批注主题 字符"/>
    <w:basedOn w:val="a8"/>
    <w:link w:val="af0"/>
    <w:uiPriority w:val="99"/>
    <w:semiHidden/>
    <w:qFormat/>
    <w:rPr>
      <w:rFonts w:ascii="Times New Roman" w:eastAsia="宋体" w:hAnsi="Times New Roman" w:cs="Times New Roman"/>
      <w:b/>
      <w:bCs/>
      <w:kern w:val="2"/>
      <w:sz w:val="21"/>
      <w:szCs w:val="24"/>
    </w:rPr>
  </w:style>
  <w:style w:type="character" w:customStyle="1" w:styleId="fontstyle01">
    <w:name w:val="fontstyle01"/>
    <w:basedOn w:val="a3"/>
    <w:qFormat/>
    <w:rPr>
      <w:rFonts w:ascii="黑体" w:eastAsia="黑体" w:hAnsi="黑体" w:hint="eastAsia"/>
      <w:color w:val="000000"/>
      <w:sz w:val="22"/>
      <w:szCs w:val="22"/>
    </w:rPr>
  </w:style>
  <w:style w:type="character" w:customStyle="1" w:styleId="fontstyle21">
    <w:name w:val="fontstyle21"/>
    <w:basedOn w:val="a3"/>
    <w:qFormat/>
    <w:rPr>
      <w:rFonts w:ascii="宋体" w:eastAsia="宋体" w:hAnsi="宋体" w:hint="eastAsia"/>
      <w:color w:val="000000"/>
      <w:sz w:val="24"/>
      <w:szCs w:val="24"/>
    </w:rPr>
  </w:style>
  <w:style w:type="character" w:customStyle="1" w:styleId="10">
    <w:name w:val="标题 1 字符"/>
    <w:basedOn w:val="a3"/>
    <w:link w:val="1"/>
    <w:uiPriority w:val="9"/>
    <w:qFormat/>
    <w:rPr>
      <w:rFonts w:ascii="Times New Roman" w:eastAsia="黑体" w:hAnsi="Times New Roman" w:cs="Times New Roman"/>
      <w:bCs/>
      <w:kern w:val="44"/>
      <w:sz w:val="32"/>
      <w:szCs w:val="44"/>
    </w:rPr>
  </w:style>
  <w:style w:type="character" w:customStyle="1" w:styleId="21">
    <w:name w:val="标题 2 字符"/>
    <w:basedOn w:val="a3"/>
    <w:link w:val="20"/>
    <w:uiPriority w:val="9"/>
    <w:qFormat/>
    <w:rPr>
      <w:rFonts w:ascii="Times New Roman" w:eastAsia="黑体" w:hAnsi="Times New Roman" w:cstheme="majorBidi"/>
      <w:bCs/>
      <w:kern w:val="2"/>
      <w:sz w:val="28"/>
      <w:szCs w:val="32"/>
    </w:rPr>
  </w:style>
  <w:style w:type="character" w:customStyle="1" w:styleId="30">
    <w:name w:val="标题 3 字符"/>
    <w:basedOn w:val="a3"/>
    <w:link w:val="3"/>
    <w:uiPriority w:val="9"/>
    <w:qFormat/>
    <w:rPr>
      <w:rFonts w:ascii="Times New Roman" w:eastAsia="宋体" w:hAnsi="Times New Roman" w:cs="Times New Roman"/>
      <w:bCs/>
      <w:kern w:val="2"/>
      <w:sz w:val="24"/>
      <w:szCs w:val="32"/>
    </w:rPr>
  </w:style>
  <w:style w:type="character" w:customStyle="1" w:styleId="fontstyle31">
    <w:name w:val="fontstyle31"/>
    <w:basedOn w:val="a3"/>
    <w:qFormat/>
    <w:rPr>
      <w:rFonts w:ascii="TimesNewRomanPSMT" w:eastAsia="TimesNewRomanPSMT" w:hint="eastAsia"/>
      <w:color w:val="000000"/>
      <w:sz w:val="24"/>
      <w:szCs w:val="24"/>
    </w:rPr>
  </w:style>
  <w:style w:type="character" w:customStyle="1" w:styleId="fontstyle11">
    <w:name w:val="fontstyle11"/>
    <w:basedOn w:val="a3"/>
    <w:qFormat/>
    <w:rPr>
      <w:rFonts w:ascii="Times New Roman" w:hAnsi="Times New Roman" w:cs="Times New Roman" w:hint="default"/>
      <w:color w:val="000000"/>
      <w:sz w:val="24"/>
      <w:szCs w:val="24"/>
    </w:rPr>
  </w:style>
  <w:style w:type="paragraph" w:customStyle="1" w:styleId="a">
    <w:name w:val="一级列表"/>
    <w:basedOn w:val="20"/>
    <w:qFormat/>
    <w:pPr>
      <w:widowControl/>
      <w:numPr>
        <w:ilvl w:val="0"/>
        <w:numId w:val="4"/>
      </w:numPr>
      <w:spacing w:beforeLines="200" w:before="200" w:afterLines="200" w:after="200"/>
      <w:jc w:val="left"/>
    </w:pPr>
    <w:rPr>
      <w:rFonts w:ascii="Arial" w:hAnsi="Arial" w:cs="Times New Roman"/>
      <w:sz w:val="36"/>
    </w:rPr>
  </w:style>
  <w:style w:type="paragraph" w:customStyle="1" w:styleId="a0">
    <w:name w:val="二级列表"/>
    <w:basedOn w:val="3"/>
    <w:qFormat/>
    <w:pPr>
      <w:widowControl/>
      <w:numPr>
        <w:ilvl w:val="1"/>
        <w:numId w:val="4"/>
      </w:numPr>
      <w:adjustRightInd w:val="0"/>
      <w:spacing w:beforeLines="50" w:before="50" w:afterLines="50" w:after="50"/>
      <w:jc w:val="left"/>
      <w:textAlignment w:val="baseline"/>
    </w:pPr>
    <w:rPr>
      <w:rFonts w:ascii="黑体" w:eastAsia="黑体"/>
      <w:bCs w:val="0"/>
    </w:rPr>
  </w:style>
  <w:style w:type="paragraph" w:customStyle="1" w:styleId="a1">
    <w:name w:val="三级列表"/>
    <w:qFormat/>
    <w:pPr>
      <w:numPr>
        <w:ilvl w:val="2"/>
        <w:numId w:val="4"/>
      </w:numPr>
      <w:adjustRightInd w:val="0"/>
      <w:spacing w:beforeLines="100" w:before="100" w:afterLines="50" w:after="50"/>
      <w:textAlignment w:val="baseline"/>
    </w:pPr>
    <w:rPr>
      <w:sz w:val="24"/>
      <w:szCs w:val="24"/>
    </w:rPr>
  </w:style>
  <w:style w:type="character" w:customStyle="1" w:styleId="12">
    <w:name w:val="未处理的提及1"/>
    <w:basedOn w:val="a3"/>
    <w:uiPriority w:val="99"/>
    <w:semiHidden/>
    <w:unhideWhenUsed/>
    <w:qFormat/>
    <w:rPr>
      <w:color w:val="605E5C"/>
      <w:shd w:val="clear" w:color="auto" w:fill="E1DFDD"/>
    </w:rPr>
  </w:style>
  <w:style w:type="paragraph" w:customStyle="1" w:styleId="TOC10">
    <w:name w:val="TOC 标题1"/>
    <w:basedOn w:val="1"/>
    <w:next w:val="a2"/>
    <w:uiPriority w:val="39"/>
    <w:unhideWhenUsed/>
    <w:qFormat/>
    <w:pPr>
      <w:widowControl/>
      <w:numPr>
        <w:numId w:val="0"/>
      </w:numPr>
      <w:spacing w:line="259" w:lineRule="auto"/>
      <w:jc w:val="left"/>
      <w:outlineLvl w:val="9"/>
    </w:pPr>
    <w:rPr>
      <w:rFonts w:asciiTheme="majorHAnsi" w:eastAsiaTheme="majorEastAsia" w:hAnsiTheme="majorHAnsi" w:cstheme="majorBidi"/>
      <w:bCs w:val="0"/>
      <w:color w:val="2F5496" w:themeColor="accent1" w:themeShade="BF"/>
      <w:kern w:val="0"/>
      <w:szCs w:val="32"/>
    </w:rPr>
  </w:style>
  <w:style w:type="paragraph" w:customStyle="1" w:styleId="2">
    <w:name w:val="标题2"/>
    <w:basedOn w:val="a2"/>
    <w:qFormat/>
    <w:pPr>
      <w:numPr>
        <w:ilvl w:val="1"/>
        <w:numId w:val="5"/>
      </w:numPr>
    </w:pPr>
  </w:style>
  <w:style w:type="character" w:styleId="af7">
    <w:name w:val="Placeholder Text"/>
    <w:basedOn w:val="a3"/>
    <w:uiPriority w:val="99"/>
    <w:unhideWhenUsed/>
    <w:qFormat/>
    <w:rPr>
      <w:color w:val="666666"/>
    </w:rPr>
  </w:style>
  <w:style w:type="paragraph" w:customStyle="1" w:styleId="13">
    <w:name w:val="正文1"/>
    <w:basedOn w:val="a2"/>
    <w:link w:val="14"/>
    <w:qFormat/>
    <w:pPr>
      <w:ind w:firstLineChars="200" w:firstLine="200"/>
    </w:pPr>
    <w:rPr>
      <w:sz w:val="24"/>
    </w:rPr>
  </w:style>
  <w:style w:type="character" w:customStyle="1" w:styleId="14">
    <w:name w:val="正文1 字符"/>
    <w:basedOn w:val="a3"/>
    <w:link w:val="13"/>
    <w:qFormat/>
    <w:rPr>
      <w:rFonts w:ascii="Times New Roman" w:eastAsia="宋体" w:hAnsi="Times New Roman" w:cs="Times New Roman"/>
      <w:kern w:val="2"/>
      <w:sz w:val="24"/>
      <w:szCs w:val="24"/>
    </w:rPr>
  </w:style>
  <w:style w:type="paragraph" w:customStyle="1" w:styleId="af8">
    <w:name w:val="表格"/>
    <w:basedOn w:val="a2"/>
    <w:link w:val="af9"/>
    <w:qFormat/>
    <w:pPr>
      <w:jc w:val="center"/>
    </w:pPr>
  </w:style>
  <w:style w:type="character" w:customStyle="1" w:styleId="af9">
    <w:name w:val="表格 字符"/>
    <w:basedOn w:val="a3"/>
    <w:link w:val="af8"/>
    <w:qFormat/>
    <w:rPr>
      <w:rFonts w:ascii="Times New Roman" w:eastAsia="宋体" w:hAnsi="Times New Roman" w:cs="Times New Roman"/>
      <w:kern w:val="2"/>
      <w:sz w:val="21"/>
      <w:szCs w:val="24"/>
    </w:rPr>
  </w:style>
  <w:style w:type="table" w:customStyle="1" w:styleId="15">
    <w:name w:val="样式1"/>
    <w:basedOn w:val="a4"/>
    <w:uiPriority w:val="99"/>
    <w:qFormat/>
    <w:pPr>
      <w:jc w:val="center"/>
    </w:pPr>
    <w:rPr>
      <w:sz w:val="18"/>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cPr>
      <w:vAlign w:val="center"/>
    </w:tcPr>
    <w:tblStylePr w:type="firstRow">
      <w:rPr>
        <w:rFonts w:eastAsia="宋体"/>
        <w:sz w:val="18"/>
      </w:rPr>
      <w:tblPr/>
      <w:tcPr>
        <w:tcBorders>
          <w:bottom w:val="single" w:sz="12" w:space="0" w:color="auto"/>
          <w:insideH w:val="single" w:sz="12" w:space="0" w:color="auto"/>
        </w:tcBorders>
      </w:tcPr>
    </w:tblStylePr>
  </w:style>
  <w:style w:type="character" w:customStyle="1" w:styleId="40">
    <w:name w:val="标题 4 字符"/>
    <w:basedOn w:val="a3"/>
    <w:link w:val="4"/>
    <w:uiPriority w:val="9"/>
    <w:qFormat/>
    <w:rPr>
      <w:rFonts w:ascii="Times New Roman" w:eastAsia="宋体" w:hAnsi="Times New Roman" w:cstheme="majorBidi"/>
      <w:bCs/>
      <w:kern w:val="2"/>
      <w:sz w:val="24"/>
      <w:szCs w:val="28"/>
    </w:rPr>
  </w:style>
  <w:style w:type="character" w:customStyle="1" w:styleId="50">
    <w:name w:val="标题 5 字符"/>
    <w:basedOn w:val="a3"/>
    <w:link w:val="5"/>
    <w:uiPriority w:val="9"/>
    <w:qFormat/>
    <w:rPr>
      <w:rFonts w:ascii="Times New Roman" w:eastAsia="宋体" w:hAnsi="Times New Roman" w:cs="Times New Roman"/>
      <w:b/>
      <w:bCs/>
      <w:kern w:val="2"/>
      <w:sz w:val="28"/>
      <w:szCs w:val="28"/>
    </w:rPr>
  </w:style>
  <w:style w:type="character" w:customStyle="1" w:styleId="60">
    <w:name w:val="标题 6 字符"/>
    <w:basedOn w:val="a3"/>
    <w:link w:val="6"/>
    <w:uiPriority w:val="9"/>
    <w:qFormat/>
    <w:rPr>
      <w:rFonts w:asciiTheme="majorHAnsi" w:eastAsiaTheme="majorEastAsia" w:hAnsiTheme="majorHAnsi" w:cstheme="majorBidi"/>
      <w:b/>
      <w:bCs/>
      <w:kern w:val="2"/>
      <w:sz w:val="24"/>
      <w:szCs w:val="24"/>
    </w:rPr>
  </w:style>
  <w:style w:type="character" w:customStyle="1" w:styleId="70">
    <w:name w:val="标题 7 字符"/>
    <w:basedOn w:val="a3"/>
    <w:link w:val="7"/>
    <w:uiPriority w:val="9"/>
    <w:semiHidden/>
    <w:qFormat/>
    <w:rPr>
      <w:rFonts w:ascii="Times New Roman" w:eastAsia="宋体" w:hAnsi="Times New Roman" w:cs="Times New Roman"/>
      <w:b/>
      <w:bCs/>
      <w:kern w:val="2"/>
      <w:sz w:val="24"/>
      <w:szCs w:val="24"/>
    </w:rPr>
  </w:style>
  <w:style w:type="character" w:customStyle="1" w:styleId="80">
    <w:name w:val="标题 8 字符"/>
    <w:basedOn w:val="a3"/>
    <w:link w:val="8"/>
    <w:uiPriority w:val="9"/>
    <w:semiHidden/>
    <w:qFormat/>
    <w:rPr>
      <w:rFonts w:asciiTheme="majorHAnsi" w:eastAsiaTheme="majorEastAsia" w:hAnsiTheme="majorHAnsi" w:cstheme="majorBidi"/>
      <w:kern w:val="2"/>
      <w:sz w:val="24"/>
      <w:szCs w:val="24"/>
    </w:rPr>
  </w:style>
  <w:style w:type="character" w:customStyle="1" w:styleId="90">
    <w:name w:val="标题 9 字符"/>
    <w:basedOn w:val="a3"/>
    <w:link w:val="9"/>
    <w:uiPriority w:val="9"/>
    <w:semiHidden/>
    <w:qFormat/>
    <w:rPr>
      <w:rFonts w:asciiTheme="majorHAnsi" w:eastAsiaTheme="majorEastAsia" w:hAnsiTheme="majorHAnsi" w:cstheme="majorBidi"/>
      <w:kern w:val="2"/>
      <w:sz w:val="21"/>
      <w:szCs w:val="21"/>
    </w:rPr>
  </w:style>
  <w:style w:type="character" w:customStyle="1" w:styleId="16">
    <w:name w:val="页眉 字符1"/>
    <w:uiPriority w:val="99"/>
    <w:qFormat/>
    <w:rPr>
      <w:kern w:val="2"/>
      <w:sz w:val="18"/>
      <w:szCs w:val="18"/>
    </w:rPr>
  </w:style>
  <w:style w:type="character" w:customStyle="1" w:styleId="17">
    <w:name w:val="页脚 字符1"/>
    <w:uiPriority w:val="99"/>
    <w:qFormat/>
    <w:rPr>
      <w:rFonts w:ascii="宋体"/>
      <w:kern w:val="2"/>
      <w:sz w:val="18"/>
      <w:szCs w:val="18"/>
    </w:rPr>
  </w:style>
  <w:style w:type="paragraph" w:customStyle="1" w:styleId="afa">
    <w:name w:val="标准称谓"/>
    <w:next w:val="a2"/>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b">
    <w:name w:val="封面标准英文名称"/>
    <w:qFormat/>
    <w:pPr>
      <w:widowControl w:val="0"/>
      <w:spacing w:line="360" w:lineRule="exact"/>
      <w:jc w:val="center"/>
    </w:pPr>
    <w:rPr>
      <w:sz w:val="28"/>
    </w:rPr>
  </w:style>
  <w:style w:type="paragraph" w:customStyle="1" w:styleId="afc">
    <w:name w:val="其他发布部门"/>
    <w:basedOn w:val="a2"/>
    <w:qFormat/>
    <w:pPr>
      <w:framePr w:w="7433" w:h="585" w:hRule="exact" w:hSpace="180" w:vSpace="180" w:wrap="around" w:hAnchor="margin" w:xAlign="center" w:y="14401" w:anchorLock="1"/>
      <w:widowControl/>
      <w:spacing w:line="0" w:lineRule="atLeast"/>
      <w:jc w:val="center"/>
    </w:pPr>
    <w:rPr>
      <w:rFonts w:ascii="黑体" w:eastAsia="黑体"/>
      <w:w w:val="135"/>
      <w:kern w:val="0"/>
      <w:sz w:val="36"/>
      <w:szCs w:val="20"/>
    </w:rPr>
  </w:style>
  <w:style w:type="paragraph" w:customStyle="1" w:styleId="afd">
    <w:name w:val="其他发布日期"/>
    <w:basedOn w:val="a2"/>
    <w:qFormat/>
    <w:pPr>
      <w:framePr w:w="3997" w:h="471" w:hRule="exact" w:vSpace="181" w:wrap="around" w:vAnchor="page" w:hAnchor="page" w:x="1419" w:y="14097" w:anchorLock="1"/>
      <w:widowControl/>
      <w:jc w:val="left"/>
    </w:pPr>
    <w:rPr>
      <w:rFonts w:eastAsia="黑体"/>
      <w:kern w:val="0"/>
      <w:sz w:val="28"/>
      <w:szCs w:val="20"/>
    </w:rPr>
  </w:style>
  <w:style w:type="paragraph" w:customStyle="1" w:styleId="afe">
    <w:name w:val="其他实施日期"/>
    <w:basedOn w:val="a2"/>
    <w:qFormat/>
    <w:pPr>
      <w:framePr w:w="3997" w:h="471" w:hRule="exact" w:vSpace="181" w:wrap="around" w:vAnchor="page" w:hAnchor="page" w:x="7089" w:y="14097" w:anchorLock="1"/>
      <w:widowControl/>
      <w:jc w:val="right"/>
    </w:pPr>
    <w:rPr>
      <w:rFonts w:eastAsia="黑体"/>
      <w:kern w:val="0"/>
      <w:sz w:val="28"/>
      <w:szCs w:val="20"/>
    </w:rPr>
  </w:style>
  <w:style w:type="paragraph" w:customStyle="1" w:styleId="aff">
    <w:name w:val="标准文件_文件名称"/>
    <w:basedOn w:val="a2"/>
    <w:next w:val="a2"/>
    <w:qFormat/>
    <w:pPr>
      <w:framePr w:w="9639" w:h="6976" w:hRule="exact" w:wrap="auto" w:vAnchor="page" w:hAnchor="page" w:y="6408"/>
      <w:widowControl/>
      <w:spacing w:line="700" w:lineRule="exact"/>
      <w:jc w:val="center"/>
    </w:pPr>
    <w:rPr>
      <w:rFonts w:ascii="黑体" w:eastAsia="黑体" w:hAnsi="黑体"/>
      <w:bCs/>
      <w:kern w:val="0"/>
      <w:sz w:val="52"/>
      <w:szCs w:val="20"/>
    </w:rPr>
  </w:style>
  <w:style w:type="character" w:customStyle="1" w:styleId="aff0">
    <w:name w:val="发布"/>
    <w:basedOn w:val="a3"/>
    <w:qFormat/>
    <w:rPr>
      <w:rFonts w:ascii="黑体" w:eastAsia="黑体"/>
      <w:spacing w:val="85"/>
      <w:w w:val="100"/>
      <w:position w:val="3"/>
      <w:sz w:val="28"/>
      <w:szCs w:val="28"/>
    </w:rPr>
  </w:style>
  <w:style w:type="paragraph" w:customStyle="1" w:styleId="aff1">
    <w:name w:val="标准文件_文件编号"/>
    <w:basedOn w:val="a2"/>
    <w:qFormat/>
    <w:pPr>
      <w:framePr w:w="9356" w:h="624" w:hRule="exact" w:hSpace="181" w:vSpace="181" w:wrap="auto" w:vAnchor="page" w:hAnchor="page" w:x="1419" w:y="3284"/>
      <w:widowControl/>
      <w:wordWrap w:val="0"/>
      <w:autoSpaceDE w:val="0"/>
      <w:autoSpaceDN w:val="0"/>
      <w:spacing w:line="280" w:lineRule="exact"/>
      <w:jc w:val="right"/>
    </w:pPr>
    <w:rPr>
      <w:rFonts w:ascii="黑体" w:eastAsia="黑体"/>
      <w:bCs/>
      <w:kern w:val="0"/>
      <w:sz w:val="28"/>
      <w:szCs w:val="28"/>
    </w:rPr>
  </w:style>
  <w:style w:type="paragraph" w:customStyle="1" w:styleId="aff2">
    <w:name w:val="标准文件_替换文件编号"/>
    <w:basedOn w:val="aff1"/>
    <w:qFormat/>
    <w:pPr>
      <w:framePr w:wrap="auto"/>
      <w:spacing w:before="57"/>
    </w:pPr>
    <w:rPr>
      <w:sz w:val="21"/>
    </w:rPr>
  </w:style>
  <w:style w:type="paragraph" w:customStyle="1" w:styleId="aff3">
    <w:name w:val="标准标志"/>
    <w:next w:val="a2"/>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4">
    <w:name w:val="标准文件_目录标题"/>
    <w:basedOn w:val="a2"/>
    <w:qFormat/>
    <w:pPr>
      <w:adjustRightInd w:val="0"/>
      <w:spacing w:before="480" w:afterLines="150"/>
      <w:jc w:val="center"/>
    </w:pPr>
    <w:rPr>
      <w:rFonts w:ascii="黑体" w:eastAsia="黑体" w:hAnsi="Calibri"/>
      <w:sz w:val="32"/>
      <w:szCs w:val="21"/>
    </w:rPr>
  </w:style>
  <w:style w:type="paragraph" w:customStyle="1" w:styleId="aff5">
    <w:name w:val="标准文件_前言、引言标题"/>
    <w:next w:val="a2"/>
    <w:qFormat/>
    <w:pPr>
      <w:shd w:val="clear" w:color="FFFFFF" w:fill="FFFFFF"/>
      <w:spacing w:before="480" w:afterLines="150"/>
      <w:ind w:left="425" w:hanging="425"/>
      <w:jc w:val="center"/>
      <w:outlineLvl w:val="0"/>
    </w:pPr>
    <w:rPr>
      <w:rFonts w:ascii="黑体" w:eastAsia="黑体"/>
      <w:sz w:val="32"/>
    </w:rPr>
  </w:style>
  <w:style w:type="paragraph" w:customStyle="1" w:styleId="aff6">
    <w:name w:val="奇数页脚"/>
    <w:basedOn w:val="ab"/>
    <w:qFormat/>
    <w:pPr>
      <w:spacing w:before="0" w:after="0"/>
      <w:ind w:right="227"/>
    </w:pPr>
    <w:rPr>
      <w:rFonts w:ascii="宋体" w:hAnsi="宋体"/>
    </w:rPr>
  </w:style>
  <w:style w:type="paragraph" w:customStyle="1" w:styleId="aff7">
    <w:name w:val="偶数页脚"/>
    <w:basedOn w:val="aff6"/>
    <w:qFormat/>
  </w:style>
  <w:style w:type="paragraph" w:customStyle="1" w:styleId="aff8">
    <w:name w:val="标准文件_页脚奇数页"/>
    <w:qFormat/>
    <w:pPr>
      <w:ind w:right="227"/>
      <w:jc w:val="right"/>
    </w:pPr>
    <w:rPr>
      <w:rFonts w:ascii="宋体"/>
      <w:sz w:val="18"/>
    </w:rPr>
  </w:style>
  <w:style w:type="paragraph" w:customStyle="1" w:styleId="aff9">
    <w:name w:val="标准文件_页脚偶数页"/>
    <w:qFormat/>
    <w:pPr>
      <w:ind w:left="198"/>
    </w:pPr>
    <w:rPr>
      <w:rFonts w:ascii="宋体"/>
      <w:sz w:val="21"/>
    </w:rPr>
  </w:style>
  <w:style w:type="paragraph" w:customStyle="1" w:styleId="affa">
    <w:name w:val="标准文件_页眉奇数页"/>
    <w:next w:val="a2"/>
    <w:qFormat/>
    <w:pPr>
      <w:tabs>
        <w:tab w:val="center" w:pos="4154"/>
        <w:tab w:val="right" w:pos="8306"/>
      </w:tabs>
      <w:spacing w:after="120"/>
      <w:jc w:val="right"/>
    </w:pPr>
    <w:rPr>
      <w:rFonts w:ascii="黑体" w:eastAsia="黑体" w:hAnsi="宋体"/>
      <w:sz w:val="21"/>
    </w:rPr>
  </w:style>
  <w:style w:type="paragraph" w:customStyle="1" w:styleId="affb">
    <w:name w:val="标准文件_页眉偶数页"/>
    <w:basedOn w:val="affa"/>
    <w:next w:val="a2"/>
    <w:qFormat/>
    <w:pPr>
      <w:jc w:val="left"/>
    </w:pPr>
  </w:style>
  <w:style w:type="paragraph" w:customStyle="1" w:styleId="affc">
    <w:name w:val="条文说明"/>
    <w:link w:val="Char"/>
    <w:qFormat/>
    <w:pPr>
      <w:adjustRightInd w:val="0"/>
      <w:ind w:firstLineChars="200" w:firstLine="200"/>
      <w:textAlignment w:val="baseline"/>
    </w:pPr>
    <w:rPr>
      <w:rFonts w:eastAsia="楷体"/>
      <w:sz w:val="24"/>
      <w:szCs w:val="21"/>
    </w:rPr>
  </w:style>
  <w:style w:type="character" w:customStyle="1" w:styleId="Char">
    <w:name w:val="条文说明 Char"/>
    <w:link w:val="affc"/>
    <w:qFormat/>
    <w:rPr>
      <w:rFonts w:ascii="Times New Roman" w:eastAsia="楷体" w:hAnsi="Times New Roman" w:cs="Times New Roman"/>
      <w:sz w:val="24"/>
      <w:szCs w:val="21"/>
    </w:rPr>
  </w:style>
  <w:style w:type="paragraph" w:customStyle="1" w:styleId="22">
    <w:name w:val="修订2"/>
    <w:hidden/>
    <w:uiPriority w:val="99"/>
    <w:unhideWhenUsed/>
    <w:qFormat/>
    <w:rPr>
      <w:kern w:val="2"/>
      <w:sz w:val="21"/>
      <w:szCs w:val="24"/>
    </w:rPr>
  </w:style>
  <w:style w:type="character" w:customStyle="1" w:styleId="NormalCharacter">
    <w:name w:val="NormalCharacter"/>
    <w:semiHidden/>
    <w:qFormat/>
  </w:style>
  <w:style w:type="paragraph" w:customStyle="1" w:styleId="TOC20">
    <w:name w:val="TOC 标题2"/>
    <w:basedOn w:val="1"/>
    <w:next w:val="a2"/>
    <w:uiPriority w:val="39"/>
    <w:unhideWhenUsed/>
    <w:qFormat/>
    <w:pPr>
      <w:widowControl/>
      <w:numPr>
        <w:numId w:val="0"/>
      </w:numPr>
      <w:spacing w:beforeLines="0" w:before="240" w:afterLines="0" w:after="0" w:line="259" w:lineRule="auto"/>
      <w:jc w:val="left"/>
      <w:outlineLvl w:val="9"/>
    </w:pPr>
    <w:rPr>
      <w:rFonts w:asciiTheme="majorHAnsi" w:eastAsiaTheme="majorEastAsia" w:hAnsiTheme="majorHAnsi" w:cstheme="majorBidi"/>
      <w:bCs w:val="0"/>
      <w:color w:val="2F5496" w:themeColor="accent1" w:themeShade="BF"/>
      <w:kern w:val="0"/>
      <w:szCs w:val="32"/>
    </w:rPr>
  </w:style>
  <w:style w:type="character" w:customStyle="1" w:styleId="23">
    <w:name w:val="未处理的提及2"/>
    <w:basedOn w:val="a3"/>
    <w:uiPriority w:val="99"/>
    <w:semiHidden/>
    <w:unhideWhenUsed/>
    <w:qFormat/>
    <w:rPr>
      <w:color w:val="605E5C"/>
      <w:shd w:val="clear" w:color="auto" w:fill="E1DFDD"/>
    </w:rPr>
  </w:style>
  <w:style w:type="paragraph" w:customStyle="1" w:styleId="paragraph">
    <w:name w:val="paragraph"/>
    <w:basedOn w:val="a2"/>
    <w:semiHidden/>
    <w:qFormat/>
    <w:pPr>
      <w:widowControl/>
      <w:spacing w:before="100" w:beforeAutospacing="1" w:after="100" w:afterAutospacing="1"/>
      <w:jc w:val="left"/>
    </w:pPr>
    <w:rPr>
      <w:rFonts w:ascii="等线" w:eastAsia="等线" w:hAnsi="等线"/>
      <w:kern w:val="0"/>
      <w:sz w:val="24"/>
    </w:rPr>
  </w:style>
  <w:style w:type="table" w:customStyle="1" w:styleId="110">
    <w:name w:val="网格表 1 浅色1"/>
    <w:basedOn w:val="a4"/>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
    <w:name w:val="无格式表格 51"/>
    <w:basedOn w:val="a4"/>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nt11">
    <w:name w:val="font11"/>
    <w:basedOn w:val="a3"/>
    <w:qFormat/>
    <w:rPr>
      <w:rFonts w:ascii="黑体" w:eastAsia="黑体" w:hAnsi="黑体" w:hint="eastAsia"/>
      <w:color w:val="000000"/>
      <w:sz w:val="46"/>
      <w:szCs w:val="46"/>
      <w:u w:val="none"/>
    </w:rPr>
  </w:style>
  <w:style w:type="table" w:customStyle="1" w:styleId="24">
    <w:name w:val="样式2"/>
    <w:basedOn w:val="a4"/>
    <w:uiPriority w:val="99"/>
    <w:qFormat/>
    <w:tblPr>
      <w:jc w:val="center"/>
      <w:tblBorders>
        <w:top w:val="single" w:sz="4" w:space="0" w:color="000000"/>
        <w:bottom w:val="single" w:sz="4" w:space="0" w:color="000000"/>
        <w:insideH w:val="single" w:sz="4" w:space="0" w:color="000000"/>
        <w:insideV w:val="single" w:sz="4" w:space="0" w:color="000000"/>
      </w:tblBorders>
    </w:tblPr>
    <w:trPr>
      <w:jc w:val="center"/>
    </w:trPr>
    <w:tcPr>
      <w:vAlign w:val="center"/>
    </w:tcPr>
  </w:style>
  <w:style w:type="paragraph" w:styleId="affd">
    <w:name w:val="Revision"/>
    <w:hidden/>
    <w:uiPriority w:val="99"/>
    <w:unhideWhenUsed/>
    <w:rsid w:val="00E81DD4"/>
    <w:rPr>
      <w:kern w:val="2"/>
      <w:sz w:val="21"/>
      <w:szCs w:val="24"/>
    </w:rPr>
  </w:style>
  <w:style w:type="character" w:styleId="affe">
    <w:name w:val="Unresolved Mention"/>
    <w:basedOn w:val="a3"/>
    <w:uiPriority w:val="99"/>
    <w:semiHidden/>
    <w:unhideWhenUsed/>
    <w:rsid w:val="00095F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0416423">
      <w:bodyDiv w:val="1"/>
      <w:marLeft w:val="0"/>
      <w:marRight w:val="0"/>
      <w:marTop w:val="0"/>
      <w:marBottom w:val="0"/>
      <w:divBdr>
        <w:top w:val="none" w:sz="0" w:space="0" w:color="auto"/>
        <w:left w:val="none" w:sz="0" w:space="0" w:color="auto"/>
        <w:bottom w:val="none" w:sz="0" w:space="0" w:color="auto"/>
        <w:right w:val="none" w:sz="0" w:space="0" w:color="auto"/>
      </w:divBdr>
    </w:div>
    <w:div w:id="20069308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image" Target="media/image3.png"/><Relationship Id="rId3" Type="http://schemas.openxmlformats.org/officeDocument/2006/relationships/numbering" Target="numbering.xml"/><Relationship Id="rId21"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7.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1.png"/><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6.xml"/><Relationship Id="rId27" Type="http://schemas.openxmlformats.org/officeDocument/2006/relationships/header" Target="head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15D051-F9D0-43D3-A2C3-EED30101E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46</Pages>
  <Words>14308</Words>
  <Characters>15310</Characters>
  <Application>Microsoft Office Word</Application>
  <DocSecurity>0</DocSecurity>
  <Lines>1020</Lines>
  <Paragraphs>925</Paragraphs>
  <ScaleCrop>false</ScaleCrop>
  <Company/>
  <LinksUpToDate>false</LinksUpToDate>
  <CharactersWithSpaces>28693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徐代苓</dc:creator>
  <cp:lastModifiedBy>Junzheng Zhang</cp:lastModifiedBy>
  <cp:revision>200</cp:revision>
  <cp:lastPrinted>2024-11-25T08:11:00Z</cp:lastPrinted>
  <dcterms:created xsi:type="dcterms:W3CDTF">2024-11-13T09:12:00Z</dcterms:created>
  <dcterms:modified xsi:type="dcterms:W3CDTF">2024-11-25T08:12:00Z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A3787EF71C5E4152BD7A3599672E94F1_12</vt:lpwstr>
  </property>
</Properties>
</file>