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5973552" w14:textId="77777777" w:rsidTr="007B7453">
        <w:tc>
          <w:tcPr>
            <w:tcW w:w="509" w:type="dxa"/>
          </w:tcPr>
          <w:p w14:paraId="495DB8A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bookmarkEnd w:id="0"/>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B82D7A2"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52560">
              <w:rPr>
                <w:rFonts w:ascii="黑体" w:eastAsia="黑体" w:hAnsi="黑体" w:hint="eastAsia"/>
                <w:sz w:val="21"/>
                <w:szCs w:val="21"/>
              </w:rPr>
              <w:t>03.220.01</w:t>
            </w:r>
            <w:r w:rsidR="002771AC">
              <w:rPr>
                <w:rFonts w:ascii="黑体" w:eastAsia="黑体" w:hAnsi="黑体"/>
                <w:sz w:val="21"/>
                <w:szCs w:val="21"/>
              </w:rPr>
              <w:t xml:space="preserve"> </w:t>
            </w:r>
            <w:r>
              <w:rPr>
                <w:rFonts w:ascii="黑体" w:eastAsia="黑体" w:hAnsi="黑体"/>
                <w:sz w:val="21"/>
                <w:szCs w:val="21"/>
              </w:rPr>
              <w:fldChar w:fldCharType="end"/>
            </w:r>
            <w:bookmarkEnd w:id="1"/>
          </w:p>
        </w:tc>
      </w:tr>
      <w:tr w:rsidR="007B7453" w:rsidRPr="00672BFD" w14:paraId="0F500CD3" w14:textId="77777777" w:rsidTr="007B7453">
        <w:tc>
          <w:tcPr>
            <w:tcW w:w="509" w:type="dxa"/>
          </w:tcPr>
          <w:p w14:paraId="24E571F8"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151EF25" w14:textId="77777777" w:rsidR="00FB231D" w:rsidRPr="00672BFD" w:rsidRDefault="00672BFD" w:rsidP="00A52560">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52560">
              <w:rPr>
                <w:rFonts w:ascii="黑体" w:eastAsia="黑体" w:hAnsi="黑体" w:hint="eastAsia"/>
                <w:sz w:val="21"/>
                <w:szCs w:val="21"/>
              </w:rPr>
              <w:t>R01</w:t>
            </w:r>
            <w:r w:rsidRPr="00672BFD">
              <w:rPr>
                <w:rFonts w:ascii="黑体" w:eastAsia="黑体" w:hAnsi="黑体"/>
                <w:sz w:val="21"/>
                <w:szCs w:val="21"/>
              </w:rPr>
              <w:fldChar w:fldCharType="end"/>
            </w:r>
            <w:bookmarkEnd w:id="2"/>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238DFCD3" w14:textId="77777777" w:rsidTr="00DF5F11">
        <w:tc>
          <w:tcPr>
            <w:tcW w:w="6407" w:type="dxa"/>
          </w:tcPr>
          <w:p w14:paraId="0D08BED7" w14:textId="19EC8375" w:rsidR="001446C2" w:rsidRDefault="001446C2" w:rsidP="00C3175A">
            <w:pPr>
              <w:pStyle w:val="affff0"/>
              <w:framePr w:w="0" w:hRule="auto" w:wrap="auto" w:hAnchor="text" w:xAlign="left" w:yAlign="inline" w:anchorLock="0"/>
              <w:rPr>
                <w:rFonts w:ascii="宋体" w:hAnsi="宋体"/>
                <w:sz w:val="28"/>
                <w:szCs w:val="28"/>
              </w:rPr>
            </w:pPr>
            <w:bookmarkStart w:id="3" w:name="_Hlk26473981"/>
            <w:r w:rsidRPr="001446C2">
              <w:rPr>
                <w:sz w:val="21"/>
                <w:szCs w:val="21"/>
              </w:rPr>
              <w:t xml:space="preserve"> </w:t>
            </w:r>
            <w:r w:rsidR="00C3175A">
              <w:fldChar w:fldCharType="begin">
                <w:ffData>
                  <w:name w:val="c1"/>
                  <w:enabled/>
                  <w:calcOnExit w:val="0"/>
                  <w:textInput>
                    <w:default w:val="CQ"/>
                    <w:maxLength w:val="8"/>
                  </w:textInput>
                </w:ffData>
              </w:fldChar>
            </w:r>
            <w:bookmarkStart w:id="4" w:name="c1"/>
            <w:r w:rsidR="00C3175A">
              <w:instrText xml:space="preserve"> FORMTEXT </w:instrText>
            </w:r>
            <w:r w:rsidR="00C3175A">
              <w:fldChar w:fldCharType="separate"/>
            </w:r>
            <w:r w:rsidR="00C3175A">
              <w:rPr>
                <w:noProof/>
              </w:rPr>
              <w:t>CQ</w:t>
            </w:r>
            <w:r w:rsidR="00C3175A">
              <w:fldChar w:fldCharType="end"/>
            </w:r>
            <w:bookmarkEnd w:id="4"/>
            <w:r w:rsidR="00CB32D3">
              <w:rPr>
                <w:rFonts w:hint="eastAsia"/>
              </w:rPr>
              <w:t>JT</w:t>
            </w:r>
            <w:r w:rsidR="001F2A63">
              <w:rPr>
                <w:rFonts w:hint="eastAsia"/>
              </w:rPr>
              <w:t>Z</w:t>
            </w:r>
          </w:p>
        </w:tc>
      </w:tr>
    </w:tbl>
    <w:p w14:paraId="1928DF68" w14:textId="77777777" w:rsidR="0000040A" w:rsidRPr="001F2A63" w:rsidRDefault="007B7453" w:rsidP="001F2A63">
      <w:pPr>
        <w:pStyle w:val="affff1"/>
        <w:framePr w:w="9403" w:h="624" w:hRule="exact" w:hSpace="181" w:vSpace="181" w:wrap="around" w:hAnchor="page" w:x="1440" w:y="2301"/>
        <w:rPr>
          <w:rFonts w:ascii="黑体" w:eastAsia="黑体" w:hAnsi="黑体"/>
          <w:b w:val="0"/>
          <w:bCs w:val="0"/>
          <w:w w:val="100"/>
          <w:sz w:val="56"/>
          <w:szCs w:val="48"/>
        </w:rPr>
      </w:pPr>
      <w:r w:rsidRPr="001F2A63">
        <w:rPr>
          <w:rFonts w:ascii="黑体" w:eastAsia="黑体"/>
          <w:b w:val="0"/>
          <w:w w:val="100"/>
          <w:sz w:val="44"/>
        </w:rPr>
        <w:fldChar w:fldCharType="begin">
          <w:ffData>
            <w:name w:val="c2"/>
            <w:enabled/>
            <w:calcOnExit w:val="0"/>
            <w:textInput/>
          </w:ffData>
        </w:fldChar>
      </w:r>
      <w:bookmarkStart w:id="5" w:name="c2"/>
      <w:r w:rsidRPr="001F2A63">
        <w:rPr>
          <w:rFonts w:ascii="黑体" w:eastAsia="黑体"/>
          <w:b w:val="0"/>
          <w:w w:val="100"/>
          <w:sz w:val="44"/>
        </w:rPr>
        <w:instrText xml:space="preserve"> FORMTEXT </w:instrText>
      </w:r>
      <w:r w:rsidRPr="001F2A63">
        <w:rPr>
          <w:rFonts w:ascii="黑体" w:eastAsia="黑体"/>
          <w:b w:val="0"/>
          <w:w w:val="100"/>
          <w:sz w:val="44"/>
        </w:rPr>
      </w:r>
      <w:r w:rsidRPr="001F2A63">
        <w:rPr>
          <w:rFonts w:ascii="黑体" w:eastAsia="黑体"/>
          <w:b w:val="0"/>
          <w:w w:val="100"/>
          <w:sz w:val="44"/>
        </w:rPr>
        <w:fldChar w:fldCharType="separate"/>
      </w:r>
      <w:r w:rsidR="00A52560" w:rsidRPr="001F2A63">
        <w:rPr>
          <w:rFonts w:ascii="黑体" w:eastAsia="黑体" w:hint="eastAsia"/>
          <w:b w:val="0"/>
          <w:w w:val="100"/>
          <w:sz w:val="44"/>
        </w:rPr>
        <w:t>重庆市</w:t>
      </w:r>
      <w:r w:rsidRPr="001F2A63">
        <w:rPr>
          <w:rFonts w:ascii="黑体" w:eastAsia="黑体"/>
          <w:b w:val="0"/>
          <w:w w:val="100"/>
          <w:sz w:val="44"/>
        </w:rPr>
        <w:fldChar w:fldCharType="end"/>
      </w:r>
      <w:bookmarkEnd w:id="5"/>
      <w:r w:rsidR="003A0B75" w:rsidRPr="001F2A63">
        <w:rPr>
          <w:rFonts w:ascii="黑体" w:eastAsia="黑体" w:hAnsi="黑体" w:hint="eastAsia"/>
          <w:b w:val="0"/>
          <w:bCs w:val="0"/>
          <w:w w:val="100"/>
          <w:sz w:val="44"/>
          <w:szCs w:val="48"/>
        </w:rPr>
        <w:t>交通行业</w:t>
      </w:r>
      <w:r w:rsidR="00ED2D71" w:rsidRPr="001F2A63">
        <w:rPr>
          <w:rFonts w:ascii="黑体" w:eastAsia="黑体" w:hAnsi="黑体" w:hint="eastAsia"/>
          <w:b w:val="0"/>
          <w:bCs w:val="0"/>
          <w:w w:val="100"/>
          <w:sz w:val="44"/>
          <w:szCs w:val="48"/>
        </w:rPr>
        <w:t>推荐性</w:t>
      </w:r>
      <w:r w:rsidRPr="001F2A63">
        <w:rPr>
          <w:rFonts w:ascii="黑体" w:eastAsia="黑体" w:hAnsi="黑体" w:hint="eastAsia"/>
          <w:b w:val="0"/>
          <w:bCs w:val="0"/>
          <w:w w:val="100"/>
          <w:sz w:val="44"/>
          <w:szCs w:val="48"/>
        </w:rPr>
        <w:t>标准</w:t>
      </w:r>
    </w:p>
    <w:bookmarkEnd w:id="3"/>
    <w:p w14:paraId="500F4776" w14:textId="217BF227" w:rsidR="00AA456B" w:rsidRPr="005F4712" w:rsidRDefault="003A0B75" w:rsidP="00ED2D71">
      <w:pPr>
        <w:pStyle w:val="afffffffffc"/>
        <w:framePr w:w="2804" w:wrap="auto" w:x="7813" w:y="3001"/>
        <w:rPr>
          <w:lang w:val="fr-FR"/>
        </w:rPr>
      </w:pPr>
      <w:r>
        <w:rPr>
          <w:rFonts w:hint="eastAsia"/>
          <w:lang w:val="fr-FR"/>
        </w:rPr>
        <w:t>CQ</w:t>
      </w:r>
      <w:r w:rsidR="00634D9E" w:rsidRPr="005F4712">
        <w:rPr>
          <w:sz w:val="15"/>
          <w:szCs w:val="15"/>
          <w:lang w:val="fr-FR"/>
        </w:rPr>
        <w:t xml:space="preserve"> </w:t>
      </w:r>
      <w:r w:rsidR="001F2A63">
        <w:fldChar w:fldCharType="begin">
          <w:ffData>
            <w:name w:val="文字1"/>
            <w:enabled/>
            <w:calcOnExit w:val="0"/>
            <w:textInput>
              <w:default w:val="JTZ/T"/>
            </w:textInput>
          </w:ffData>
        </w:fldChar>
      </w:r>
      <w:bookmarkStart w:id="6" w:name="文字1"/>
      <w:r w:rsidR="001F2A63">
        <w:instrText xml:space="preserve"> FORMTEXT </w:instrText>
      </w:r>
      <w:r w:rsidR="001F2A63">
        <w:fldChar w:fldCharType="separate"/>
      </w:r>
      <w:r w:rsidR="001F2A63">
        <w:t>JTZ/T</w:t>
      </w:r>
      <w:r w:rsidR="001F2A63">
        <w:fldChar w:fldCharType="end"/>
      </w:r>
      <w:bookmarkEnd w:id="6"/>
      <w:r w:rsidR="00634D9E" w:rsidRPr="005F4712">
        <w:rPr>
          <w:lang w:val="fr-FR"/>
        </w:rPr>
        <w:t xml:space="preserve"> </w:t>
      </w:r>
      <w:r w:rsidR="006E23EA">
        <w:fldChar w:fldCharType="begin">
          <w:ffData>
            <w:name w:val="NSTD_CODE_F"/>
            <w:enabled/>
            <w:calcOnExit w:val="0"/>
            <w:textInput>
              <w:default w:val="XXXX"/>
            </w:textInput>
          </w:ffData>
        </w:fldChar>
      </w:r>
      <w:bookmarkStart w:id="7"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7"/>
      <w:r w:rsidR="004644A6" w:rsidRPr="005F4712">
        <w:rPr>
          <w:rFonts w:hAnsi="黑体"/>
          <w:lang w:val="fr-FR"/>
        </w:rPr>
        <w:t>—</w:t>
      </w:r>
      <w:r w:rsidR="00087A77">
        <w:fldChar w:fldCharType="begin">
          <w:ffData>
            <w:name w:val="NSTD_CODE_B"/>
            <w:enabled/>
            <w:calcOnExit w:val="0"/>
            <w:textInput>
              <w:default w:val="XXXX"/>
            </w:textInput>
          </w:ffData>
        </w:fldChar>
      </w:r>
      <w:bookmarkStart w:id="8"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8"/>
    </w:p>
    <w:p w14:paraId="753559EC" w14:textId="77777777" w:rsidR="00E846C8" w:rsidRPr="001E4882" w:rsidRDefault="00087A77" w:rsidP="00ED2D71">
      <w:pPr>
        <w:pStyle w:val="afffffffffd"/>
        <w:framePr w:w="2804" w:wrap="auto" w:x="7813" w:y="3001"/>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9"/>
    </w:p>
    <w:p w14:paraId="1AC7ADB2"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23E4885" wp14:editId="642927D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795F3BFC"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558D26D6" w14:textId="77777777"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E610AE">
        <w:t>综合客运枢纽无障碍设计规范</w:t>
      </w:r>
      <w:r>
        <w:fldChar w:fldCharType="end"/>
      </w:r>
      <w:bookmarkEnd w:id="10"/>
    </w:p>
    <w:p w14:paraId="2317B5FD" w14:textId="77777777" w:rsidR="00815419" w:rsidRPr="00815419" w:rsidRDefault="00815419" w:rsidP="00324EDD">
      <w:pPr>
        <w:framePr w:w="9639" w:h="6974" w:hRule="exact" w:wrap="around" w:vAnchor="page" w:hAnchor="page" w:x="1419" w:y="6408" w:anchorLock="1"/>
        <w:ind w:left="-1418"/>
      </w:pPr>
    </w:p>
    <w:p w14:paraId="5FAD6102" w14:textId="77777777"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F69C0">
        <w:rPr>
          <w:rFonts w:eastAsia="黑体" w:hint="eastAsia"/>
          <w:noProof/>
          <w:szCs w:val="28"/>
        </w:rPr>
        <w:t>Accessible d</w:t>
      </w:r>
      <w:r w:rsidR="00A52560">
        <w:rPr>
          <w:rFonts w:eastAsia="黑体" w:hint="eastAsia"/>
          <w:noProof/>
          <w:szCs w:val="28"/>
        </w:rPr>
        <w:t xml:space="preserve">esign specification of </w:t>
      </w:r>
      <w:r w:rsidR="000F69C0">
        <w:rPr>
          <w:rFonts w:eastAsia="黑体" w:hint="eastAsia"/>
          <w:noProof/>
          <w:szCs w:val="28"/>
        </w:rPr>
        <w:t>multimodal passenger transportation hub</w:t>
      </w:r>
      <w:r>
        <w:rPr>
          <w:rFonts w:eastAsia="黑体"/>
          <w:noProof/>
          <w:szCs w:val="28"/>
        </w:rPr>
        <w:fldChar w:fldCharType="end"/>
      </w:r>
      <w:bookmarkEnd w:id="11"/>
    </w:p>
    <w:p w14:paraId="196F691D" w14:textId="77777777" w:rsidR="00815419" w:rsidRPr="00324EDD" w:rsidRDefault="00815419" w:rsidP="00324EDD">
      <w:pPr>
        <w:framePr w:w="9639" w:h="6974" w:hRule="exact" w:wrap="around" w:vAnchor="page" w:hAnchor="page" w:x="1419" w:y="6408" w:anchorLock="1"/>
        <w:spacing w:line="760" w:lineRule="exact"/>
        <w:ind w:left="-1418"/>
      </w:pPr>
    </w:p>
    <w:p w14:paraId="622039C7"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095562A2" w14:textId="67ADAFD9" w:rsidR="00CA7AFD" w:rsidRPr="00AC4D95" w:rsidRDefault="00260DE0" w:rsidP="00463B77">
      <w:pPr>
        <w:pStyle w:val="affffffe"/>
        <w:framePr w:w="9639" w:h="6974" w:hRule="exact" w:wrap="around" w:vAnchor="page" w:hAnchor="page" w:x="1419" w:y="6408" w:anchorLock="1"/>
        <w:spacing w:before="440" w:after="160"/>
        <w:textAlignment w:val="bottom"/>
        <w:rPr>
          <w:noProof/>
          <w:sz w:val="24"/>
          <w:szCs w:val="28"/>
        </w:rPr>
      </w:pPr>
      <w:r>
        <w:rPr>
          <w:rFonts w:hint="eastAsia"/>
          <w:noProof/>
          <w:sz w:val="24"/>
          <w:szCs w:val="28"/>
        </w:rPr>
        <w:t>（报批</w:t>
      </w:r>
      <w:r w:rsidR="00BA6287">
        <w:rPr>
          <w:rFonts w:hint="eastAsia"/>
          <w:noProof/>
          <w:sz w:val="24"/>
          <w:szCs w:val="28"/>
        </w:rPr>
        <w:t>稿）</w:t>
      </w:r>
    </w:p>
    <w:p w14:paraId="2BB5A470" w14:textId="77777777"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0F69C0">
        <w:rPr>
          <w:noProof/>
          <w:sz w:val="21"/>
          <w:szCs w:val="28"/>
        </w:rPr>
        <w:t> </w:t>
      </w:r>
      <w:r w:rsidR="000F69C0">
        <w:rPr>
          <w:noProof/>
          <w:sz w:val="21"/>
          <w:szCs w:val="28"/>
        </w:rPr>
        <w:t> </w:t>
      </w:r>
      <w:r w:rsidR="000F69C0">
        <w:rPr>
          <w:noProof/>
          <w:sz w:val="21"/>
          <w:szCs w:val="28"/>
        </w:rPr>
        <w:t> </w:t>
      </w:r>
      <w:r w:rsidR="000F69C0">
        <w:rPr>
          <w:noProof/>
          <w:sz w:val="21"/>
          <w:szCs w:val="28"/>
        </w:rPr>
        <w:t> </w:t>
      </w:r>
      <w:r w:rsidR="000F69C0">
        <w:rPr>
          <w:noProof/>
          <w:sz w:val="21"/>
          <w:szCs w:val="28"/>
        </w:rPr>
        <w:t> </w:t>
      </w:r>
      <w:r>
        <w:rPr>
          <w:noProof/>
          <w:sz w:val="21"/>
          <w:szCs w:val="28"/>
        </w:rPr>
        <w:fldChar w:fldCharType="end"/>
      </w:r>
      <w:bookmarkEnd w:id="12"/>
    </w:p>
    <w:p w14:paraId="72723061" w14:textId="2A74C770" w:rsidR="00DE703F" w:rsidRPr="00A6537A" w:rsidRDefault="00260DE0"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noProof/>
          <w:sz w:val="21"/>
          <w:szCs w:val="28"/>
        </w:rPr>
        <w:instrText xml:space="preserve"> FORMDROPDOWN </w:instrText>
      </w:r>
      <w:r w:rsidR="006E61A0">
        <w:rPr>
          <w:b/>
          <w:noProof/>
          <w:sz w:val="21"/>
          <w:szCs w:val="28"/>
        </w:rPr>
      </w:r>
      <w:r w:rsidR="006E61A0">
        <w:rPr>
          <w:b/>
          <w:noProof/>
          <w:sz w:val="21"/>
          <w:szCs w:val="28"/>
        </w:rPr>
        <w:fldChar w:fldCharType="separate"/>
      </w:r>
      <w:r>
        <w:rPr>
          <w:b/>
          <w:noProof/>
          <w:sz w:val="21"/>
          <w:szCs w:val="28"/>
        </w:rPr>
        <w:fldChar w:fldCharType="end"/>
      </w:r>
      <w:bookmarkEnd w:id="13"/>
    </w:p>
    <w:p w14:paraId="21B6F552"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02EE1CD7"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03D5139D" w14:textId="7094283A" w:rsidR="007B7453" w:rsidRPr="004C7E8B" w:rsidRDefault="003A7FDB" w:rsidP="00A4006C">
      <w:pPr>
        <w:pStyle w:val="afffffffe"/>
        <w:framePr w:h="584" w:hRule="exact" w:hSpace="181" w:vSpace="181" w:wrap="around" w:y="15027"/>
        <w:rPr>
          <w:rFonts w:hAnsi="黑体"/>
        </w:rPr>
      </w:pPr>
      <w:r>
        <w:rPr>
          <w:rFonts w:hAnsi="黑体"/>
          <w:w w:val="100"/>
          <w:sz w:val="28"/>
        </w:rPr>
        <w:fldChar w:fldCharType="begin">
          <w:ffData>
            <w:name w:val="fm"/>
            <w:enabled/>
            <w:calcOnExit w:val="0"/>
            <w:textInput>
              <w:default w:val="重庆市交通运输委员会"/>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重庆市交通运输委员会</w:t>
      </w:r>
      <w:r>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14:paraId="205E27A9"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66166BD" wp14:editId="41AF60D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C43D4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E2A3931" w14:textId="17862CF4" w:rsidR="00852AA5" w:rsidRDefault="00852AA5" w:rsidP="00852AA5">
      <w:pPr>
        <w:pStyle w:val="afffffc"/>
        <w:spacing w:after="468"/>
      </w:pPr>
      <w:bookmarkStart w:id="21" w:name="BookMark1"/>
      <w:r w:rsidRPr="00852AA5">
        <w:rPr>
          <w:rFonts w:hint="eastAsia"/>
          <w:spacing w:val="320"/>
        </w:rPr>
        <w:lastRenderedPageBreak/>
        <w:t>目</w:t>
      </w:r>
      <w:r>
        <w:rPr>
          <w:rFonts w:hint="eastAsia"/>
        </w:rPr>
        <w:t>次</w:t>
      </w:r>
    </w:p>
    <w:p w14:paraId="170662EE" w14:textId="77777777" w:rsidR="00852AA5" w:rsidRPr="00852AA5" w:rsidRDefault="00852AA5">
      <w:pPr>
        <w:pStyle w:val="10"/>
        <w:tabs>
          <w:tab w:val="right" w:leader="dot" w:pos="9344"/>
        </w:tabs>
        <w:rPr>
          <w:rFonts w:asciiTheme="minorHAnsi" w:eastAsiaTheme="minorEastAsia" w:hAnsiTheme="minorHAnsi" w:cstheme="minorBidi"/>
          <w:noProof/>
          <w:szCs w:val="22"/>
        </w:rPr>
      </w:pPr>
      <w:r w:rsidRPr="00852AA5">
        <w:fldChar w:fldCharType="begin"/>
      </w:r>
      <w:r w:rsidRPr="00852AA5">
        <w:instrText xml:space="preserve"> TOC \o "1-1" \h \t "标准文件_一级条标题,2,标准文件_附录一级条标题,2," </w:instrText>
      </w:r>
      <w:r w:rsidRPr="00852AA5">
        <w:fldChar w:fldCharType="separate"/>
      </w:r>
      <w:hyperlink w:anchor="_Toc142051213" w:history="1">
        <w:r w:rsidRPr="00852AA5">
          <w:rPr>
            <w:rStyle w:val="affffff7"/>
            <w:rFonts w:hint="eastAsia"/>
            <w:noProof/>
          </w:rPr>
          <w:t>前言</w:t>
        </w:r>
        <w:r w:rsidRPr="00852AA5">
          <w:rPr>
            <w:noProof/>
          </w:rPr>
          <w:tab/>
        </w:r>
        <w:r w:rsidRPr="00852AA5">
          <w:rPr>
            <w:noProof/>
          </w:rPr>
          <w:fldChar w:fldCharType="begin"/>
        </w:r>
        <w:r w:rsidRPr="00852AA5">
          <w:rPr>
            <w:noProof/>
          </w:rPr>
          <w:instrText xml:space="preserve"> PAGEREF _Toc142051213 \h </w:instrText>
        </w:r>
        <w:r w:rsidRPr="00852AA5">
          <w:rPr>
            <w:noProof/>
          </w:rPr>
        </w:r>
        <w:r w:rsidRPr="00852AA5">
          <w:rPr>
            <w:noProof/>
          </w:rPr>
          <w:fldChar w:fldCharType="separate"/>
        </w:r>
        <w:r w:rsidR="00BC168E">
          <w:rPr>
            <w:noProof/>
          </w:rPr>
          <w:t>II</w:t>
        </w:r>
        <w:r w:rsidRPr="00852AA5">
          <w:rPr>
            <w:noProof/>
          </w:rPr>
          <w:fldChar w:fldCharType="end"/>
        </w:r>
      </w:hyperlink>
    </w:p>
    <w:p w14:paraId="6B0E0007" w14:textId="47B6B8A8" w:rsidR="00852AA5" w:rsidRPr="00852AA5" w:rsidRDefault="006E61A0">
      <w:pPr>
        <w:pStyle w:val="10"/>
        <w:tabs>
          <w:tab w:val="right" w:leader="dot" w:pos="9344"/>
        </w:tabs>
        <w:rPr>
          <w:rFonts w:asciiTheme="minorHAnsi" w:eastAsiaTheme="minorEastAsia" w:hAnsiTheme="minorHAnsi" w:cstheme="minorBidi"/>
          <w:noProof/>
          <w:szCs w:val="22"/>
        </w:rPr>
      </w:pPr>
      <w:hyperlink w:anchor="_Toc142051214" w:history="1">
        <w:r w:rsidR="00852AA5" w:rsidRPr="00852AA5">
          <w:rPr>
            <w:rStyle w:val="affffff7"/>
            <w:noProof/>
          </w:rPr>
          <w:t>1</w:t>
        </w:r>
        <w:r w:rsidR="00852AA5">
          <w:rPr>
            <w:rStyle w:val="affffff7"/>
            <w:noProof/>
          </w:rPr>
          <w:t xml:space="preserve"> </w:t>
        </w:r>
        <w:r w:rsidR="00852AA5" w:rsidRPr="00852AA5">
          <w:rPr>
            <w:rStyle w:val="affffff7"/>
            <w:rFonts w:hint="eastAsia"/>
            <w:noProof/>
          </w:rPr>
          <w:t xml:space="preserve"> 范围</w:t>
        </w:r>
        <w:r w:rsidR="00852AA5" w:rsidRPr="00852AA5">
          <w:rPr>
            <w:noProof/>
          </w:rPr>
          <w:tab/>
        </w:r>
        <w:r w:rsidR="00852AA5" w:rsidRPr="00852AA5">
          <w:rPr>
            <w:noProof/>
          </w:rPr>
          <w:fldChar w:fldCharType="begin"/>
        </w:r>
        <w:r w:rsidR="00852AA5" w:rsidRPr="00852AA5">
          <w:rPr>
            <w:noProof/>
          </w:rPr>
          <w:instrText xml:space="preserve"> PAGEREF _Toc142051214 \h </w:instrText>
        </w:r>
        <w:r w:rsidR="00852AA5" w:rsidRPr="00852AA5">
          <w:rPr>
            <w:noProof/>
          </w:rPr>
        </w:r>
        <w:r w:rsidR="00852AA5" w:rsidRPr="00852AA5">
          <w:rPr>
            <w:noProof/>
          </w:rPr>
          <w:fldChar w:fldCharType="separate"/>
        </w:r>
        <w:r w:rsidR="00BC168E">
          <w:rPr>
            <w:noProof/>
          </w:rPr>
          <w:t>1</w:t>
        </w:r>
        <w:r w:rsidR="00852AA5" w:rsidRPr="00852AA5">
          <w:rPr>
            <w:noProof/>
          </w:rPr>
          <w:fldChar w:fldCharType="end"/>
        </w:r>
      </w:hyperlink>
    </w:p>
    <w:p w14:paraId="1323F5E5" w14:textId="47D6E04B" w:rsidR="00852AA5" w:rsidRPr="00852AA5" w:rsidRDefault="006E61A0">
      <w:pPr>
        <w:pStyle w:val="10"/>
        <w:tabs>
          <w:tab w:val="right" w:leader="dot" w:pos="9344"/>
        </w:tabs>
        <w:rPr>
          <w:rFonts w:asciiTheme="minorHAnsi" w:eastAsiaTheme="minorEastAsia" w:hAnsiTheme="minorHAnsi" w:cstheme="minorBidi"/>
          <w:noProof/>
          <w:szCs w:val="22"/>
        </w:rPr>
      </w:pPr>
      <w:hyperlink w:anchor="_Toc142051215" w:history="1">
        <w:r w:rsidR="00852AA5" w:rsidRPr="00852AA5">
          <w:rPr>
            <w:rStyle w:val="affffff7"/>
            <w:noProof/>
          </w:rPr>
          <w:t>2</w:t>
        </w:r>
        <w:r w:rsidR="00852AA5">
          <w:rPr>
            <w:rStyle w:val="affffff7"/>
            <w:noProof/>
          </w:rPr>
          <w:t xml:space="preserve"> </w:t>
        </w:r>
        <w:r w:rsidR="00852AA5" w:rsidRPr="00852AA5">
          <w:rPr>
            <w:rStyle w:val="affffff7"/>
            <w:rFonts w:hint="eastAsia"/>
            <w:noProof/>
          </w:rPr>
          <w:t xml:space="preserve"> 规范性引用文件</w:t>
        </w:r>
        <w:r w:rsidR="00852AA5" w:rsidRPr="00852AA5">
          <w:rPr>
            <w:noProof/>
          </w:rPr>
          <w:tab/>
        </w:r>
        <w:r w:rsidR="00852AA5" w:rsidRPr="00852AA5">
          <w:rPr>
            <w:noProof/>
          </w:rPr>
          <w:fldChar w:fldCharType="begin"/>
        </w:r>
        <w:r w:rsidR="00852AA5" w:rsidRPr="00852AA5">
          <w:rPr>
            <w:noProof/>
          </w:rPr>
          <w:instrText xml:space="preserve"> PAGEREF _Toc142051215 \h </w:instrText>
        </w:r>
        <w:r w:rsidR="00852AA5" w:rsidRPr="00852AA5">
          <w:rPr>
            <w:noProof/>
          </w:rPr>
        </w:r>
        <w:r w:rsidR="00852AA5" w:rsidRPr="00852AA5">
          <w:rPr>
            <w:noProof/>
          </w:rPr>
          <w:fldChar w:fldCharType="separate"/>
        </w:r>
        <w:r w:rsidR="00BC168E">
          <w:rPr>
            <w:noProof/>
          </w:rPr>
          <w:t>1</w:t>
        </w:r>
        <w:r w:rsidR="00852AA5" w:rsidRPr="00852AA5">
          <w:rPr>
            <w:noProof/>
          </w:rPr>
          <w:fldChar w:fldCharType="end"/>
        </w:r>
      </w:hyperlink>
    </w:p>
    <w:p w14:paraId="659D1480" w14:textId="1967803B" w:rsidR="00852AA5" w:rsidRPr="00852AA5" w:rsidRDefault="006E61A0">
      <w:pPr>
        <w:pStyle w:val="10"/>
        <w:tabs>
          <w:tab w:val="right" w:leader="dot" w:pos="9344"/>
        </w:tabs>
        <w:rPr>
          <w:rFonts w:asciiTheme="minorHAnsi" w:eastAsiaTheme="minorEastAsia" w:hAnsiTheme="minorHAnsi" w:cstheme="minorBidi"/>
          <w:noProof/>
          <w:szCs w:val="22"/>
        </w:rPr>
      </w:pPr>
      <w:hyperlink w:anchor="_Toc142051216" w:history="1">
        <w:r w:rsidR="00852AA5" w:rsidRPr="00852AA5">
          <w:rPr>
            <w:rStyle w:val="affffff7"/>
            <w:noProof/>
          </w:rPr>
          <w:t>3</w:t>
        </w:r>
        <w:r w:rsidR="00852AA5">
          <w:rPr>
            <w:rStyle w:val="affffff7"/>
            <w:noProof/>
          </w:rPr>
          <w:t xml:space="preserve"> </w:t>
        </w:r>
        <w:r w:rsidR="00852AA5" w:rsidRPr="00852AA5">
          <w:rPr>
            <w:rStyle w:val="affffff7"/>
            <w:rFonts w:hint="eastAsia"/>
            <w:noProof/>
          </w:rPr>
          <w:t xml:space="preserve"> 术语和定义</w:t>
        </w:r>
        <w:r w:rsidR="00852AA5" w:rsidRPr="00852AA5">
          <w:rPr>
            <w:noProof/>
          </w:rPr>
          <w:tab/>
        </w:r>
        <w:r w:rsidR="00852AA5" w:rsidRPr="00852AA5">
          <w:rPr>
            <w:noProof/>
          </w:rPr>
          <w:fldChar w:fldCharType="begin"/>
        </w:r>
        <w:r w:rsidR="00852AA5" w:rsidRPr="00852AA5">
          <w:rPr>
            <w:noProof/>
          </w:rPr>
          <w:instrText xml:space="preserve"> PAGEREF _Toc142051216 \h </w:instrText>
        </w:r>
        <w:r w:rsidR="00852AA5" w:rsidRPr="00852AA5">
          <w:rPr>
            <w:noProof/>
          </w:rPr>
        </w:r>
        <w:r w:rsidR="00852AA5" w:rsidRPr="00852AA5">
          <w:rPr>
            <w:noProof/>
          </w:rPr>
          <w:fldChar w:fldCharType="separate"/>
        </w:r>
        <w:r w:rsidR="00BC168E">
          <w:rPr>
            <w:noProof/>
          </w:rPr>
          <w:t>1</w:t>
        </w:r>
        <w:r w:rsidR="00852AA5" w:rsidRPr="00852AA5">
          <w:rPr>
            <w:noProof/>
          </w:rPr>
          <w:fldChar w:fldCharType="end"/>
        </w:r>
      </w:hyperlink>
    </w:p>
    <w:p w14:paraId="5628692F" w14:textId="32AF08E3" w:rsidR="00852AA5" w:rsidRPr="00852AA5" w:rsidRDefault="006E61A0">
      <w:pPr>
        <w:pStyle w:val="10"/>
        <w:tabs>
          <w:tab w:val="right" w:leader="dot" w:pos="9344"/>
        </w:tabs>
        <w:rPr>
          <w:rFonts w:asciiTheme="minorHAnsi" w:eastAsiaTheme="minorEastAsia" w:hAnsiTheme="minorHAnsi" w:cstheme="minorBidi"/>
          <w:noProof/>
          <w:szCs w:val="22"/>
        </w:rPr>
      </w:pPr>
      <w:hyperlink w:anchor="_Toc142051217" w:history="1">
        <w:r w:rsidR="00852AA5" w:rsidRPr="00852AA5">
          <w:rPr>
            <w:rStyle w:val="affffff7"/>
            <w:noProof/>
          </w:rPr>
          <w:t>4</w:t>
        </w:r>
        <w:r w:rsidR="00852AA5">
          <w:rPr>
            <w:rStyle w:val="affffff7"/>
            <w:noProof/>
          </w:rPr>
          <w:t xml:space="preserve"> </w:t>
        </w:r>
        <w:r w:rsidR="00852AA5" w:rsidRPr="00852AA5">
          <w:rPr>
            <w:rStyle w:val="affffff7"/>
            <w:rFonts w:hint="eastAsia"/>
            <w:noProof/>
          </w:rPr>
          <w:t xml:space="preserve"> 总体要求</w:t>
        </w:r>
        <w:r w:rsidR="00852AA5" w:rsidRPr="00852AA5">
          <w:rPr>
            <w:noProof/>
          </w:rPr>
          <w:tab/>
        </w:r>
        <w:r w:rsidR="00852AA5" w:rsidRPr="00852AA5">
          <w:rPr>
            <w:noProof/>
          </w:rPr>
          <w:fldChar w:fldCharType="begin"/>
        </w:r>
        <w:r w:rsidR="00852AA5" w:rsidRPr="00852AA5">
          <w:rPr>
            <w:noProof/>
          </w:rPr>
          <w:instrText xml:space="preserve"> PAGEREF _Toc142051217 \h </w:instrText>
        </w:r>
        <w:r w:rsidR="00852AA5" w:rsidRPr="00852AA5">
          <w:rPr>
            <w:noProof/>
          </w:rPr>
        </w:r>
        <w:r w:rsidR="00852AA5" w:rsidRPr="00852AA5">
          <w:rPr>
            <w:noProof/>
          </w:rPr>
          <w:fldChar w:fldCharType="separate"/>
        </w:r>
        <w:r w:rsidR="00BC168E">
          <w:rPr>
            <w:noProof/>
          </w:rPr>
          <w:t>3</w:t>
        </w:r>
        <w:r w:rsidR="00852AA5" w:rsidRPr="00852AA5">
          <w:rPr>
            <w:noProof/>
          </w:rPr>
          <w:fldChar w:fldCharType="end"/>
        </w:r>
      </w:hyperlink>
    </w:p>
    <w:p w14:paraId="6758257C" w14:textId="7FF4C1CE" w:rsidR="00852AA5" w:rsidRPr="00852AA5" w:rsidRDefault="006E61A0">
      <w:pPr>
        <w:pStyle w:val="10"/>
        <w:tabs>
          <w:tab w:val="right" w:leader="dot" w:pos="9344"/>
        </w:tabs>
        <w:rPr>
          <w:rFonts w:asciiTheme="minorHAnsi" w:eastAsiaTheme="minorEastAsia" w:hAnsiTheme="minorHAnsi" w:cstheme="minorBidi"/>
          <w:noProof/>
          <w:szCs w:val="22"/>
        </w:rPr>
      </w:pPr>
      <w:hyperlink w:anchor="_Toc142051218" w:history="1">
        <w:r w:rsidR="00852AA5" w:rsidRPr="00852AA5">
          <w:rPr>
            <w:rStyle w:val="affffff7"/>
            <w:noProof/>
          </w:rPr>
          <w:t>5</w:t>
        </w:r>
        <w:r w:rsidR="00852AA5">
          <w:rPr>
            <w:rStyle w:val="affffff7"/>
            <w:noProof/>
          </w:rPr>
          <w:t xml:space="preserve"> </w:t>
        </w:r>
        <w:r w:rsidR="00852AA5" w:rsidRPr="00852AA5">
          <w:rPr>
            <w:rStyle w:val="affffff7"/>
            <w:rFonts w:hint="eastAsia"/>
            <w:noProof/>
          </w:rPr>
          <w:t xml:space="preserve"> 室外场地</w:t>
        </w:r>
        <w:r w:rsidR="00852AA5" w:rsidRPr="00852AA5">
          <w:rPr>
            <w:noProof/>
          </w:rPr>
          <w:tab/>
        </w:r>
        <w:r w:rsidR="00852AA5" w:rsidRPr="00852AA5">
          <w:rPr>
            <w:noProof/>
          </w:rPr>
          <w:fldChar w:fldCharType="begin"/>
        </w:r>
        <w:r w:rsidR="00852AA5" w:rsidRPr="00852AA5">
          <w:rPr>
            <w:noProof/>
          </w:rPr>
          <w:instrText xml:space="preserve"> PAGEREF _Toc142051218 \h </w:instrText>
        </w:r>
        <w:r w:rsidR="00852AA5" w:rsidRPr="00852AA5">
          <w:rPr>
            <w:noProof/>
          </w:rPr>
        </w:r>
        <w:r w:rsidR="00852AA5" w:rsidRPr="00852AA5">
          <w:rPr>
            <w:noProof/>
          </w:rPr>
          <w:fldChar w:fldCharType="separate"/>
        </w:r>
        <w:r w:rsidR="00BC168E">
          <w:rPr>
            <w:noProof/>
          </w:rPr>
          <w:t>3</w:t>
        </w:r>
        <w:r w:rsidR="00852AA5" w:rsidRPr="00852AA5">
          <w:rPr>
            <w:noProof/>
          </w:rPr>
          <w:fldChar w:fldCharType="end"/>
        </w:r>
      </w:hyperlink>
    </w:p>
    <w:p w14:paraId="3BA2F817" w14:textId="6BBBF7C4" w:rsidR="00852AA5" w:rsidRPr="00852AA5" w:rsidRDefault="006E61A0">
      <w:pPr>
        <w:pStyle w:val="10"/>
        <w:tabs>
          <w:tab w:val="right" w:leader="dot" w:pos="9344"/>
        </w:tabs>
        <w:rPr>
          <w:rFonts w:asciiTheme="minorHAnsi" w:eastAsiaTheme="minorEastAsia" w:hAnsiTheme="minorHAnsi" w:cstheme="minorBidi"/>
          <w:noProof/>
          <w:szCs w:val="22"/>
        </w:rPr>
      </w:pPr>
      <w:hyperlink w:anchor="_Toc142051219" w:history="1">
        <w:r w:rsidR="00852AA5" w:rsidRPr="00852AA5">
          <w:rPr>
            <w:rStyle w:val="affffff7"/>
            <w:noProof/>
          </w:rPr>
          <w:t>6</w:t>
        </w:r>
        <w:r w:rsidR="00852AA5">
          <w:rPr>
            <w:rStyle w:val="affffff7"/>
            <w:noProof/>
          </w:rPr>
          <w:t xml:space="preserve"> </w:t>
        </w:r>
        <w:r w:rsidR="00852AA5" w:rsidRPr="00852AA5">
          <w:rPr>
            <w:rStyle w:val="affffff7"/>
            <w:rFonts w:hint="eastAsia"/>
            <w:noProof/>
          </w:rPr>
          <w:t xml:space="preserve"> 换乘衔接</w:t>
        </w:r>
        <w:r w:rsidR="00852AA5" w:rsidRPr="00852AA5">
          <w:rPr>
            <w:noProof/>
          </w:rPr>
          <w:tab/>
        </w:r>
        <w:r w:rsidR="00852AA5" w:rsidRPr="00852AA5">
          <w:rPr>
            <w:noProof/>
          </w:rPr>
          <w:fldChar w:fldCharType="begin"/>
        </w:r>
        <w:r w:rsidR="00852AA5" w:rsidRPr="00852AA5">
          <w:rPr>
            <w:noProof/>
          </w:rPr>
          <w:instrText xml:space="preserve"> PAGEREF _Toc142051219 \h </w:instrText>
        </w:r>
        <w:r w:rsidR="00852AA5" w:rsidRPr="00852AA5">
          <w:rPr>
            <w:noProof/>
          </w:rPr>
        </w:r>
        <w:r w:rsidR="00852AA5" w:rsidRPr="00852AA5">
          <w:rPr>
            <w:noProof/>
          </w:rPr>
          <w:fldChar w:fldCharType="separate"/>
        </w:r>
        <w:r w:rsidR="00BC168E">
          <w:rPr>
            <w:noProof/>
          </w:rPr>
          <w:t>4</w:t>
        </w:r>
        <w:r w:rsidR="00852AA5" w:rsidRPr="00852AA5">
          <w:rPr>
            <w:noProof/>
          </w:rPr>
          <w:fldChar w:fldCharType="end"/>
        </w:r>
      </w:hyperlink>
    </w:p>
    <w:p w14:paraId="76144F5D" w14:textId="251D04AE" w:rsidR="00852AA5" w:rsidRPr="00852AA5" w:rsidRDefault="006E61A0">
      <w:pPr>
        <w:pStyle w:val="10"/>
        <w:tabs>
          <w:tab w:val="right" w:leader="dot" w:pos="9344"/>
        </w:tabs>
        <w:rPr>
          <w:rFonts w:asciiTheme="minorHAnsi" w:eastAsiaTheme="minorEastAsia" w:hAnsiTheme="minorHAnsi" w:cstheme="minorBidi"/>
          <w:noProof/>
          <w:szCs w:val="22"/>
        </w:rPr>
      </w:pPr>
      <w:hyperlink w:anchor="_Toc142051220" w:history="1">
        <w:r w:rsidR="00852AA5" w:rsidRPr="00852AA5">
          <w:rPr>
            <w:rStyle w:val="affffff7"/>
            <w:noProof/>
          </w:rPr>
          <w:t>7</w:t>
        </w:r>
        <w:r w:rsidR="00852AA5">
          <w:rPr>
            <w:rStyle w:val="affffff7"/>
            <w:noProof/>
          </w:rPr>
          <w:t xml:space="preserve"> </w:t>
        </w:r>
        <w:r w:rsidR="00852AA5" w:rsidRPr="00852AA5">
          <w:rPr>
            <w:rStyle w:val="affffff7"/>
            <w:rFonts w:hint="eastAsia"/>
            <w:noProof/>
          </w:rPr>
          <w:t xml:space="preserve"> 内部空间</w:t>
        </w:r>
        <w:r w:rsidR="00852AA5" w:rsidRPr="00852AA5">
          <w:rPr>
            <w:noProof/>
          </w:rPr>
          <w:tab/>
        </w:r>
        <w:r w:rsidR="00852AA5" w:rsidRPr="00852AA5">
          <w:rPr>
            <w:noProof/>
          </w:rPr>
          <w:fldChar w:fldCharType="begin"/>
        </w:r>
        <w:r w:rsidR="00852AA5" w:rsidRPr="00852AA5">
          <w:rPr>
            <w:noProof/>
          </w:rPr>
          <w:instrText xml:space="preserve"> PAGEREF _Toc142051220 \h </w:instrText>
        </w:r>
        <w:r w:rsidR="00852AA5" w:rsidRPr="00852AA5">
          <w:rPr>
            <w:noProof/>
          </w:rPr>
        </w:r>
        <w:r w:rsidR="00852AA5" w:rsidRPr="00852AA5">
          <w:rPr>
            <w:noProof/>
          </w:rPr>
          <w:fldChar w:fldCharType="separate"/>
        </w:r>
        <w:r w:rsidR="00BC168E">
          <w:rPr>
            <w:noProof/>
          </w:rPr>
          <w:t>4</w:t>
        </w:r>
        <w:r w:rsidR="00852AA5" w:rsidRPr="00852AA5">
          <w:rPr>
            <w:noProof/>
          </w:rPr>
          <w:fldChar w:fldCharType="end"/>
        </w:r>
      </w:hyperlink>
    </w:p>
    <w:p w14:paraId="043587CB" w14:textId="65493F08" w:rsidR="00852AA5" w:rsidRPr="00852AA5" w:rsidRDefault="006E61A0">
      <w:pPr>
        <w:pStyle w:val="10"/>
        <w:tabs>
          <w:tab w:val="right" w:leader="dot" w:pos="9344"/>
        </w:tabs>
        <w:rPr>
          <w:rFonts w:asciiTheme="minorHAnsi" w:eastAsiaTheme="minorEastAsia" w:hAnsiTheme="minorHAnsi" w:cstheme="minorBidi"/>
          <w:noProof/>
          <w:szCs w:val="22"/>
        </w:rPr>
      </w:pPr>
      <w:hyperlink w:anchor="_Toc142051221" w:history="1">
        <w:r w:rsidR="00852AA5" w:rsidRPr="00852AA5">
          <w:rPr>
            <w:rStyle w:val="affffff7"/>
            <w:noProof/>
          </w:rPr>
          <w:t>8</w:t>
        </w:r>
        <w:r w:rsidR="00852AA5">
          <w:rPr>
            <w:rStyle w:val="affffff7"/>
            <w:noProof/>
          </w:rPr>
          <w:t xml:space="preserve"> </w:t>
        </w:r>
        <w:r w:rsidR="00852AA5" w:rsidRPr="00852AA5">
          <w:rPr>
            <w:rStyle w:val="affffff7"/>
            <w:rFonts w:hint="eastAsia"/>
            <w:noProof/>
          </w:rPr>
          <w:t xml:space="preserve"> 无障碍通行设施</w:t>
        </w:r>
        <w:r w:rsidR="00852AA5" w:rsidRPr="00852AA5">
          <w:rPr>
            <w:noProof/>
          </w:rPr>
          <w:tab/>
        </w:r>
        <w:r w:rsidR="00852AA5" w:rsidRPr="00852AA5">
          <w:rPr>
            <w:noProof/>
          </w:rPr>
          <w:fldChar w:fldCharType="begin"/>
        </w:r>
        <w:r w:rsidR="00852AA5" w:rsidRPr="00852AA5">
          <w:rPr>
            <w:noProof/>
          </w:rPr>
          <w:instrText xml:space="preserve"> PAGEREF _Toc142051221 \h </w:instrText>
        </w:r>
        <w:r w:rsidR="00852AA5" w:rsidRPr="00852AA5">
          <w:rPr>
            <w:noProof/>
          </w:rPr>
        </w:r>
        <w:r w:rsidR="00852AA5" w:rsidRPr="00852AA5">
          <w:rPr>
            <w:noProof/>
          </w:rPr>
          <w:fldChar w:fldCharType="separate"/>
        </w:r>
        <w:r w:rsidR="00BC168E">
          <w:rPr>
            <w:noProof/>
          </w:rPr>
          <w:t>5</w:t>
        </w:r>
        <w:r w:rsidR="00852AA5" w:rsidRPr="00852AA5">
          <w:rPr>
            <w:noProof/>
          </w:rPr>
          <w:fldChar w:fldCharType="end"/>
        </w:r>
      </w:hyperlink>
    </w:p>
    <w:p w14:paraId="7C3CA08D" w14:textId="517B4040" w:rsidR="00852AA5" w:rsidRPr="00852AA5" w:rsidRDefault="006E61A0">
      <w:pPr>
        <w:pStyle w:val="10"/>
        <w:tabs>
          <w:tab w:val="right" w:leader="dot" w:pos="9344"/>
        </w:tabs>
        <w:rPr>
          <w:rFonts w:asciiTheme="minorHAnsi" w:eastAsiaTheme="minorEastAsia" w:hAnsiTheme="minorHAnsi" w:cstheme="minorBidi"/>
          <w:noProof/>
          <w:szCs w:val="22"/>
        </w:rPr>
      </w:pPr>
      <w:hyperlink w:anchor="_Toc142051233" w:history="1">
        <w:r w:rsidR="00852AA5" w:rsidRPr="00852AA5">
          <w:rPr>
            <w:rStyle w:val="affffff7"/>
            <w:noProof/>
          </w:rPr>
          <w:t>9</w:t>
        </w:r>
        <w:r w:rsidR="00852AA5">
          <w:rPr>
            <w:rStyle w:val="affffff7"/>
            <w:noProof/>
          </w:rPr>
          <w:t xml:space="preserve"> </w:t>
        </w:r>
        <w:r w:rsidR="00852AA5" w:rsidRPr="00852AA5">
          <w:rPr>
            <w:rStyle w:val="affffff7"/>
            <w:rFonts w:hint="eastAsia"/>
            <w:noProof/>
          </w:rPr>
          <w:t xml:space="preserve"> 无障碍服务设施</w:t>
        </w:r>
        <w:r w:rsidR="00852AA5" w:rsidRPr="00852AA5">
          <w:rPr>
            <w:noProof/>
          </w:rPr>
          <w:tab/>
        </w:r>
        <w:r w:rsidR="00852AA5" w:rsidRPr="00852AA5">
          <w:rPr>
            <w:noProof/>
          </w:rPr>
          <w:fldChar w:fldCharType="begin"/>
        </w:r>
        <w:r w:rsidR="00852AA5" w:rsidRPr="00852AA5">
          <w:rPr>
            <w:noProof/>
          </w:rPr>
          <w:instrText xml:space="preserve"> PAGEREF _Toc142051233 \h </w:instrText>
        </w:r>
        <w:r w:rsidR="00852AA5" w:rsidRPr="00852AA5">
          <w:rPr>
            <w:noProof/>
          </w:rPr>
        </w:r>
        <w:r w:rsidR="00852AA5" w:rsidRPr="00852AA5">
          <w:rPr>
            <w:noProof/>
          </w:rPr>
          <w:fldChar w:fldCharType="separate"/>
        </w:r>
        <w:r w:rsidR="00BC168E">
          <w:rPr>
            <w:noProof/>
          </w:rPr>
          <w:t>9</w:t>
        </w:r>
        <w:r w:rsidR="00852AA5" w:rsidRPr="00852AA5">
          <w:rPr>
            <w:noProof/>
          </w:rPr>
          <w:fldChar w:fldCharType="end"/>
        </w:r>
      </w:hyperlink>
    </w:p>
    <w:p w14:paraId="640A7571" w14:textId="12E6F1EE" w:rsidR="00852AA5" w:rsidRPr="00852AA5" w:rsidRDefault="006E61A0">
      <w:pPr>
        <w:pStyle w:val="10"/>
        <w:tabs>
          <w:tab w:val="right" w:leader="dot" w:pos="9344"/>
        </w:tabs>
        <w:rPr>
          <w:rFonts w:asciiTheme="minorHAnsi" w:eastAsiaTheme="minorEastAsia" w:hAnsiTheme="minorHAnsi" w:cstheme="minorBidi"/>
          <w:noProof/>
          <w:szCs w:val="22"/>
        </w:rPr>
      </w:pPr>
      <w:hyperlink w:anchor="_Toc142051239" w:history="1">
        <w:r w:rsidR="00852AA5" w:rsidRPr="00852AA5">
          <w:rPr>
            <w:rStyle w:val="affffff7"/>
            <w:noProof/>
          </w:rPr>
          <w:t>10</w:t>
        </w:r>
        <w:r w:rsidR="00852AA5">
          <w:rPr>
            <w:rStyle w:val="affffff7"/>
            <w:noProof/>
          </w:rPr>
          <w:t xml:space="preserve"> </w:t>
        </w:r>
        <w:r w:rsidR="00852AA5" w:rsidRPr="00852AA5">
          <w:rPr>
            <w:rStyle w:val="affffff7"/>
            <w:rFonts w:hint="eastAsia"/>
            <w:noProof/>
          </w:rPr>
          <w:t xml:space="preserve"> 无障碍信息交流设施</w:t>
        </w:r>
        <w:r w:rsidR="00852AA5" w:rsidRPr="00852AA5">
          <w:rPr>
            <w:noProof/>
          </w:rPr>
          <w:tab/>
        </w:r>
        <w:r w:rsidR="00852AA5" w:rsidRPr="00852AA5">
          <w:rPr>
            <w:noProof/>
          </w:rPr>
          <w:fldChar w:fldCharType="begin"/>
        </w:r>
        <w:r w:rsidR="00852AA5" w:rsidRPr="00852AA5">
          <w:rPr>
            <w:noProof/>
          </w:rPr>
          <w:instrText xml:space="preserve"> PAGEREF _Toc142051239 \h </w:instrText>
        </w:r>
        <w:r w:rsidR="00852AA5" w:rsidRPr="00852AA5">
          <w:rPr>
            <w:noProof/>
          </w:rPr>
        </w:r>
        <w:r w:rsidR="00852AA5" w:rsidRPr="00852AA5">
          <w:rPr>
            <w:noProof/>
          </w:rPr>
          <w:fldChar w:fldCharType="separate"/>
        </w:r>
        <w:r w:rsidR="00BC168E">
          <w:rPr>
            <w:noProof/>
          </w:rPr>
          <w:t>10</w:t>
        </w:r>
        <w:r w:rsidR="00852AA5" w:rsidRPr="00852AA5">
          <w:rPr>
            <w:noProof/>
          </w:rPr>
          <w:fldChar w:fldCharType="end"/>
        </w:r>
      </w:hyperlink>
    </w:p>
    <w:p w14:paraId="00485A9A" w14:textId="40DBE192" w:rsidR="00852AA5" w:rsidRPr="00852AA5" w:rsidRDefault="006E61A0">
      <w:pPr>
        <w:pStyle w:val="10"/>
        <w:tabs>
          <w:tab w:val="right" w:leader="dot" w:pos="9344"/>
        </w:tabs>
        <w:rPr>
          <w:rFonts w:asciiTheme="minorHAnsi" w:eastAsiaTheme="minorEastAsia" w:hAnsiTheme="minorHAnsi" w:cstheme="minorBidi"/>
          <w:noProof/>
          <w:szCs w:val="22"/>
        </w:rPr>
      </w:pPr>
      <w:hyperlink w:anchor="_Toc142051240" w:history="1">
        <w:r w:rsidR="00852AA5" w:rsidRPr="00852AA5">
          <w:rPr>
            <w:rStyle w:val="affffff7"/>
            <w:noProof/>
          </w:rPr>
          <w:t>11</w:t>
        </w:r>
        <w:r w:rsidR="00852AA5">
          <w:rPr>
            <w:rStyle w:val="affffff7"/>
            <w:noProof/>
          </w:rPr>
          <w:t xml:space="preserve"> </w:t>
        </w:r>
        <w:r w:rsidR="00852AA5" w:rsidRPr="00852AA5">
          <w:rPr>
            <w:rStyle w:val="affffff7"/>
            <w:rFonts w:hint="eastAsia"/>
            <w:noProof/>
          </w:rPr>
          <w:t xml:space="preserve"> 无障碍信息化</w:t>
        </w:r>
        <w:r w:rsidR="00852AA5" w:rsidRPr="00852AA5">
          <w:rPr>
            <w:noProof/>
          </w:rPr>
          <w:tab/>
        </w:r>
        <w:r w:rsidR="00852AA5" w:rsidRPr="00852AA5">
          <w:rPr>
            <w:noProof/>
          </w:rPr>
          <w:fldChar w:fldCharType="begin"/>
        </w:r>
        <w:r w:rsidR="00852AA5" w:rsidRPr="00852AA5">
          <w:rPr>
            <w:noProof/>
          </w:rPr>
          <w:instrText xml:space="preserve"> PAGEREF _Toc142051240 \h </w:instrText>
        </w:r>
        <w:r w:rsidR="00852AA5" w:rsidRPr="00852AA5">
          <w:rPr>
            <w:noProof/>
          </w:rPr>
        </w:r>
        <w:r w:rsidR="00852AA5" w:rsidRPr="00852AA5">
          <w:rPr>
            <w:noProof/>
          </w:rPr>
          <w:fldChar w:fldCharType="separate"/>
        </w:r>
        <w:r w:rsidR="00BC168E">
          <w:rPr>
            <w:noProof/>
          </w:rPr>
          <w:t>11</w:t>
        </w:r>
        <w:r w:rsidR="00852AA5" w:rsidRPr="00852AA5">
          <w:rPr>
            <w:noProof/>
          </w:rPr>
          <w:fldChar w:fldCharType="end"/>
        </w:r>
      </w:hyperlink>
    </w:p>
    <w:p w14:paraId="11962283" w14:textId="77777777" w:rsidR="00852AA5" w:rsidRPr="00852AA5" w:rsidRDefault="006E61A0">
      <w:pPr>
        <w:pStyle w:val="10"/>
        <w:tabs>
          <w:tab w:val="right" w:leader="dot" w:pos="9344"/>
        </w:tabs>
        <w:rPr>
          <w:rFonts w:asciiTheme="minorHAnsi" w:eastAsiaTheme="minorEastAsia" w:hAnsiTheme="minorHAnsi" w:cstheme="minorBidi"/>
          <w:noProof/>
          <w:szCs w:val="22"/>
        </w:rPr>
      </w:pPr>
      <w:hyperlink w:anchor="_Toc142051242" w:history="1">
        <w:r w:rsidR="00852AA5" w:rsidRPr="00852AA5">
          <w:rPr>
            <w:rStyle w:val="affffff7"/>
            <w:rFonts w:hint="eastAsia"/>
            <w:noProof/>
          </w:rPr>
          <w:t>参考文献</w:t>
        </w:r>
        <w:r w:rsidR="00852AA5" w:rsidRPr="00852AA5">
          <w:rPr>
            <w:noProof/>
          </w:rPr>
          <w:tab/>
        </w:r>
        <w:r w:rsidR="00852AA5" w:rsidRPr="00852AA5">
          <w:rPr>
            <w:noProof/>
          </w:rPr>
          <w:fldChar w:fldCharType="begin"/>
        </w:r>
        <w:r w:rsidR="00852AA5" w:rsidRPr="00852AA5">
          <w:rPr>
            <w:noProof/>
          </w:rPr>
          <w:instrText xml:space="preserve"> PAGEREF _Toc142051242 \h </w:instrText>
        </w:r>
        <w:r w:rsidR="00852AA5" w:rsidRPr="00852AA5">
          <w:rPr>
            <w:noProof/>
          </w:rPr>
        </w:r>
        <w:r w:rsidR="00852AA5" w:rsidRPr="00852AA5">
          <w:rPr>
            <w:noProof/>
          </w:rPr>
          <w:fldChar w:fldCharType="separate"/>
        </w:r>
        <w:r w:rsidR="00BC168E">
          <w:rPr>
            <w:noProof/>
          </w:rPr>
          <w:t>13</w:t>
        </w:r>
        <w:r w:rsidR="00852AA5" w:rsidRPr="00852AA5">
          <w:rPr>
            <w:noProof/>
          </w:rPr>
          <w:fldChar w:fldCharType="end"/>
        </w:r>
      </w:hyperlink>
    </w:p>
    <w:p w14:paraId="11773807" w14:textId="7E1FCD7B" w:rsidR="00852AA5" w:rsidRPr="00852AA5" w:rsidRDefault="00852AA5" w:rsidP="00852AA5">
      <w:pPr>
        <w:pStyle w:val="afffffc"/>
        <w:spacing w:after="468"/>
        <w:sectPr w:rsidR="00852AA5" w:rsidRPr="00852AA5" w:rsidSect="00852AA5">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852AA5">
        <w:fldChar w:fldCharType="end"/>
      </w:r>
    </w:p>
    <w:p w14:paraId="10D4E743" w14:textId="236E0107" w:rsidR="00852AA5" w:rsidRDefault="00852AA5" w:rsidP="00852AA5">
      <w:pPr>
        <w:pStyle w:val="a6"/>
        <w:spacing w:after="468"/>
      </w:pPr>
      <w:bookmarkStart w:id="22" w:name="_Toc142051213"/>
      <w:bookmarkStart w:id="23" w:name="BookMark2"/>
      <w:bookmarkEnd w:id="21"/>
      <w:r w:rsidRPr="00852AA5">
        <w:rPr>
          <w:spacing w:val="320"/>
        </w:rPr>
        <w:t>前</w:t>
      </w:r>
      <w:r>
        <w:t>言</w:t>
      </w:r>
      <w:bookmarkEnd w:id="22"/>
    </w:p>
    <w:p w14:paraId="3BEEB07C" w14:textId="77777777" w:rsidR="00852AA5" w:rsidRDefault="00852AA5" w:rsidP="00852AA5">
      <w:pPr>
        <w:pStyle w:val="affff6"/>
        <w:ind w:firstLine="420"/>
      </w:pPr>
      <w:r>
        <w:rPr>
          <w:rFonts w:hint="eastAsia"/>
        </w:rPr>
        <w:t>本文件按照GB/T 1.1—2020《标准化工作导则  第1部分：标准化文件的结构和起草规则》的规定起草。</w:t>
      </w:r>
    </w:p>
    <w:p w14:paraId="7124290B" w14:textId="5D7A50E4" w:rsidR="00A61F4E" w:rsidRDefault="00A61F4E" w:rsidP="00852AA5">
      <w:pPr>
        <w:pStyle w:val="affff6"/>
        <w:ind w:firstLine="420"/>
      </w:pPr>
      <w:r>
        <w:rPr>
          <w:rFonts w:hint="eastAsia"/>
        </w:rPr>
        <w:t>请注意本文件的某些内容可能涉及专利。本文件的发布机构不承担识别专利的责任。</w:t>
      </w:r>
    </w:p>
    <w:p w14:paraId="7B8AEE2E" w14:textId="72815DF6" w:rsidR="00852AA5" w:rsidRDefault="00852AA5" w:rsidP="00852AA5">
      <w:pPr>
        <w:pStyle w:val="affff6"/>
        <w:ind w:firstLine="420"/>
      </w:pPr>
      <w:r>
        <w:rPr>
          <w:rFonts w:hint="eastAsia"/>
        </w:rPr>
        <w:t>本文件由重庆市交通</w:t>
      </w:r>
      <w:r w:rsidR="003A7FDB">
        <w:rPr>
          <w:rFonts w:hint="eastAsia"/>
        </w:rPr>
        <w:t>运输委员会</w:t>
      </w:r>
      <w:r>
        <w:rPr>
          <w:rFonts w:hint="eastAsia"/>
        </w:rPr>
        <w:t>提出并归口。</w:t>
      </w:r>
    </w:p>
    <w:p w14:paraId="3E6BA595" w14:textId="443729D6" w:rsidR="00852AA5" w:rsidRDefault="00852AA5" w:rsidP="00852AA5">
      <w:pPr>
        <w:pStyle w:val="affff6"/>
        <w:ind w:firstLine="420"/>
      </w:pPr>
      <w:r>
        <w:rPr>
          <w:rFonts w:hint="eastAsia"/>
        </w:rPr>
        <w:t>本文件起草单位：</w:t>
      </w:r>
      <w:r w:rsidR="00260DE0">
        <w:rPr>
          <w:rFonts w:hint="eastAsia"/>
        </w:rPr>
        <w:t>重庆城市综合交通枢纽（集团）有限公司、</w:t>
      </w:r>
      <w:r w:rsidRPr="00244355">
        <w:rPr>
          <w:rFonts w:hint="eastAsia"/>
        </w:rPr>
        <w:t>交通运输部科学研究院</w:t>
      </w:r>
      <w:r w:rsidR="002C3841" w:rsidRPr="00244355">
        <w:rPr>
          <w:rFonts w:hint="eastAsia"/>
        </w:rPr>
        <w:t>、重</w:t>
      </w:r>
      <w:r w:rsidR="002C3841">
        <w:rPr>
          <w:rFonts w:hint="eastAsia"/>
        </w:rPr>
        <w:t>庆城市交通开发投资（集团）有限公司</w:t>
      </w:r>
      <w:r>
        <w:rPr>
          <w:rFonts w:hint="eastAsia"/>
        </w:rPr>
        <w:t>、</w:t>
      </w:r>
      <w:r w:rsidR="00DA213D">
        <w:rPr>
          <w:rFonts w:hint="eastAsia"/>
        </w:rPr>
        <w:t>重庆市市政设计研究院有限公司</w:t>
      </w:r>
      <w:r>
        <w:rPr>
          <w:rFonts w:hint="eastAsia"/>
        </w:rPr>
        <w:t>等。</w:t>
      </w:r>
    </w:p>
    <w:p w14:paraId="6D75E58E" w14:textId="438D1DD4" w:rsidR="00852AA5" w:rsidRDefault="00852AA5" w:rsidP="00852AA5">
      <w:pPr>
        <w:pStyle w:val="affff6"/>
        <w:ind w:firstLine="420"/>
      </w:pPr>
      <w:r>
        <w:rPr>
          <w:rFonts w:hint="eastAsia"/>
        </w:rPr>
        <w:t>本文件主要起草人：</w:t>
      </w:r>
    </w:p>
    <w:p w14:paraId="17BE3352" w14:textId="22DCD208" w:rsidR="00852AA5" w:rsidRDefault="00852AA5" w:rsidP="00852AA5">
      <w:pPr>
        <w:pStyle w:val="affff6"/>
        <w:ind w:firstLine="420"/>
      </w:pPr>
    </w:p>
    <w:p w14:paraId="0C7243B8" w14:textId="77777777" w:rsidR="00852AA5" w:rsidRPr="00852AA5" w:rsidRDefault="00852AA5" w:rsidP="00852AA5">
      <w:pPr>
        <w:pStyle w:val="affff6"/>
        <w:ind w:firstLine="420"/>
        <w:sectPr w:rsidR="00852AA5" w:rsidRPr="00852AA5" w:rsidSect="00852AA5">
          <w:pgSz w:w="11906" w:h="16838" w:code="9"/>
          <w:pgMar w:top="1928" w:right="1134" w:bottom="1134" w:left="1134" w:header="1418" w:footer="1134" w:gutter="284"/>
          <w:pgNumType w:fmt="upperRoman"/>
          <w:cols w:space="425"/>
          <w:formProt w:val="0"/>
          <w:docGrid w:type="lines" w:linePitch="312"/>
        </w:sectPr>
      </w:pPr>
    </w:p>
    <w:p w14:paraId="196062A6" w14:textId="4FF1F871"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21B53E44"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74C01F1D398417781BB5B6744B7E900"/>
        </w:placeholder>
      </w:sdtPr>
      <w:sdtEndPr/>
      <w:sdtContent>
        <w:bookmarkStart w:id="25" w:name="NEW_STAND_NAME" w:displacedByCustomXml="prev"/>
        <w:p w14:paraId="412286E0" w14:textId="77777777" w:rsidR="00F26B7E" w:rsidRPr="00F26B7E" w:rsidRDefault="00A93DE2" w:rsidP="00E610AE">
          <w:pPr>
            <w:pStyle w:val="afffffffff1"/>
            <w:spacing w:beforeLines="1" w:before="3" w:afterLines="220" w:after="686"/>
          </w:pPr>
          <w:r>
            <w:rPr>
              <w:rFonts w:hint="eastAsia"/>
            </w:rPr>
            <w:t>综合客运枢纽无障碍设计规范</w:t>
          </w:r>
        </w:p>
      </w:sdtContent>
    </w:sdt>
    <w:bookmarkEnd w:id="25" w:displacedByCustomXml="prev"/>
    <w:p w14:paraId="649D26D9"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39383633"/>
      <w:bookmarkStart w:id="36" w:name="_Toc141887600"/>
      <w:bookmarkStart w:id="37" w:name="_Toc141977818"/>
      <w:bookmarkStart w:id="38" w:name="_Toc142051214"/>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p>
    <w:p w14:paraId="7BE84D1D" w14:textId="77777777" w:rsidR="008B0C9C" w:rsidRDefault="000F69C0" w:rsidP="008B0C9C">
      <w:pPr>
        <w:pStyle w:val="affff6"/>
        <w:ind w:firstLine="420"/>
      </w:pPr>
      <w:bookmarkStart w:id="39" w:name="_Toc17233326"/>
      <w:bookmarkStart w:id="40" w:name="_Toc17233334"/>
      <w:bookmarkStart w:id="41" w:name="_Toc24884212"/>
      <w:bookmarkStart w:id="42" w:name="_Toc24884219"/>
      <w:bookmarkStart w:id="43" w:name="_Toc26648466"/>
      <w:r w:rsidRPr="000F69C0">
        <w:rPr>
          <w:rFonts w:hint="eastAsia"/>
        </w:rPr>
        <w:t>本文件规定了综合客运</w:t>
      </w:r>
      <w:r w:rsidR="004727D5">
        <w:rPr>
          <w:rFonts w:hint="eastAsia"/>
        </w:rPr>
        <w:t>枢纽无障碍设计的总体要求，室外场地、换乘衔接、内部空间的无障碍</w:t>
      </w:r>
      <w:r w:rsidRPr="000F69C0">
        <w:rPr>
          <w:rFonts w:hint="eastAsia"/>
        </w:rPr>
        <w:t>设计，以及无障碍设施、无障碍信息化设计要求</w:t>
      </w:r>
      <w:r w:rsidR="00F9458C">
        <w:rPr>
          <w:rFonts w:hint="eastAsia"/>
        </w:rPr>
        <w:t>。</w:t>
      </w:r>
    </w:p>
    <w:p w14:paraId="19E33C29" w14:textId="77777777" w:rsidR="000F69C0" w:rsidRDefault="000F69C0" w:rsidP="008B0C9C">
      <w:pPr>
        <w:pStyle w:val="affff6"/>
        <w:ind w:firstLine="420"/>
      </w:pPr>
      <w:r>
        <w:rPr>
          <w:rFonts w:hint="eastAsia"/>
        </w:rPr>
        <w:t>本文件</w:t>
      </w:r>
      <w:r w:rsidRPr="000F69C0">
        <w:rPr>
          <w:rFonts w:hint="eastAsia"/>
        </w:rPr>
        <w:t>适用于</w:t>
      </w:r>
      <w:r w:rsidR="00BE490F">
        <w:rPr>
          <w:rFonts w:hint="eastAsia"/>
        </w:rPr>
        <w:t>重庆市</w:t>
      </w:r>
      <w:r w:rsidR="004727D5" w:rsidRPr="000F69C0">
        <w:rPr>
          <w:rFonts w:hint="eastAsia"/>
        </w:rPr>
        <w:t>新建、改建和扩建</w:t>
      </w:r>
      <w:r w:rsidR="004727D5">
        <w:rPr>
          <w:rFonts w:hint="eastAsia"/>
        </w:rPr>
        <w:t>的</w:t>
      </w:r>
      <w:r w:rsidRPr="000F69C0">
        <w:rPr>
          <w:rFonts w:hint="eastAsia"/>
        </w:rPr>
        <w:t>综合客运枢纽</w:t>
      </w:r>
      <w:r w:rsidR="00C3175A">
        <w:rPr>
          <w:rFonts w:hint="eastAsia"/>
        </w:rPr>
        <w:t>的</w:t>
      </w:r>
      <w:r w:rsidRPr="000F69C0">
        <w:rPr>
          <w:rFonts w:hint="eastAsia"/>
        </w:rPr>
        <w:t>无障碍设计，</w:t>
      </w:r>
      <w:r w:rsidR="004727D5">
        <w:rPr>
          <w:rFonts w:hint="eastAsia"/>
        </w:rPr>
        <w:t>重庆市城市客运枢纽的无障碍设计可参照执行</w:t>
      </w:r>
      <w:r>
        <w:rPr>
          <w:rFonts w:hint="eastAsia"/>
        </w:rPr>
        <w:t>。</w:t>
      </w:r>
    </w:p>
    <w:p w14:paraId="3D87B6A7" w14:textId="77777777" w:rsidR="00E2552F" w:rsidRDefault="00E2552F" w:rsidP="00A77CCB">
      <w:pPr>
        <w:pStyle w:val="affc"/>
        <w:spacing w:before="312" w:after="312"/>
      </w:pPr>
      <w:bookmarkStart w:id="44" w:name="_Toc26718931"/>
      <w:bookmarkStart w:id="45" w:name="_Toc26986531"/>
      <w:bookmarkStart w:id="46" w:name="_Toc26986772"/>
      <w:bookmarkStart w:id="47" w:name="_Toc97191424"/>
      <w:bookmarkStart w:id="48" w:name="_Toc139383634"/>
      <w:bookmarkStart w:id="49" w:name="_Toc141887601"/>
      <w:bookmarkStart w:id="50" w:name="_Toc141977819"/>
      <w:bookmarkStart w:id="51" w:name="_Toc142051215"/>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22692A964E894440BB36B083C1E032C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A7702A1"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139B1F6" w14:textId="6DD0A4B1" w:rsidR="00854E06" w:rsidRDefault="00854E06" w:rsidP="00ED2D71">
      <w:pPr>
        <w:pStyle w:val="affff6"/>
        <w:ind w:firstLine="420"/>
      </w:pPr>
      <w:r>
        <w:t>G</w:t>
      </w:r>
      <w:r>
        <w:rPr>
          <w:rFonts w:hint="eastAsia"/>
        </w:rPr>
        <w:t xml:space="preserve">B/T 10001.9 </w:t>
      </w:r>
      <w:r w:rsidR="00A61F4E">
        <w:rPr>
          <w:rFonts w:hint="eastAsia"/>
        </w:rPr>
        <w:t xml:space="preserve"> </w:t>
      </w:r>
      <w:r>
        <w:rPr>
          <w:rFonts w:hint="eastAsia"/>
        </w:rPr>
        <w:t>公共信息图形符号 第9部分：无障碍设施符号</w:t>
      </w:r>
    </w:p>
    <w:p w14:paraId="46D02309" w14:textId="2D09D8D8" w:rsidR="005C73D0" w:rsidRDefault="005C73D0" w:rsidP="00ED2D71">
      <w:pPr>
        <w:pStyle w:val="affff6"/>
        <w:ind w:firstLine="420"/>
      </w:pPr>
      <w:r>
        <w:rPr>
          <w:rFonts w:hint="eastAsia"/>
        </w:rPr>
        <w:t xml:space="preserve">GB/T 31015 </w:t>
      </w:r>
      <w:r w:rsidR="00A61F4E">
        <w:rPr>
          <w:rFonts w:hint="eastAsia"/>
        </w:rPr>
        <w:t xml:space="preserve"> </w:t>
      </w:r>
      <w:r>
        <w:rPr>
          <w:rFonts w:hint="eastAsia"/>
        </w:rPr>
        <w:t>公共信息导向系统 基于无障碍需求的设计与设置原则</w:t>
      </w:r>
    </w:p>
    <w:p w14:paraId="0E7E28A5" w14:textId="409B9E04" w:rsidR="005C73D0" w:rsidRDefault="005C73D0" w:rsidP="00ED2D71">
      <w:pPr>
        <w:pStyle w:val="affff6"/>
        <w:ind w:firstLine="420"/>
      </w:pPr>
      <w:r>
        <w:t>GB/T 32632.2</w:t>
      </w:r>
      <w:r w:rsidR="00A61F4E">
        <w:rPr>
          <w:rFonts w:hint="eastAsia"/>
        </w:rPr>
        <w:t xml:space="preserve"> </w:t>
      </w:r>
      <w:r>
        <w:t xml:space="preserve"> </w:t>
      </w:r>
      <w:r>
        <w:rPr>
          <w:rFonts w:hint="eastAsia"/>
        </w:rPr>
        <w:t>信息无障碍 第2部分：通信终端设备无障碍设计原则</w:t>
      </w:r>
    </w:p>
    <w:p w14:paraId="62ACABC9" w14:textId="59698837" w:rsidR="00ED2D71" w:rsidRDefault="00ED2D71" w:rsidP="00ED2D71">
      <w:pPr>
        <w:pStyle w:val="affff6"/>
        <w:ind w:firstLine="420"/>
        <w:rPr>
          <w:rFonts w:ascii="Times New Roman"/>
        </w:rPr>
      </w:pPr>
      <w:r w:rsidRPr="00ED2D71">
        <w:t>GB/T 37668</w:t>
      </w:r>
      <w:r>
        <w:rPr>
          <w:rFonts w:ascii="Times New Roman"/>
        </w:rPr>
        <w:t xml:space="preserve"> </w:t>
      </w:r>
      <w:r w:rsidR="00A61F4E">
        <w:rPr>
          <w:rFonts w:ascii="Times New Roman" w:hint="eastAsia"/>
        </w:rPr>
        <w:t xml:space="preserve"> </w:t>
      </w:r>
      <w:r w:rsidRPr="002D3403">
        <w:rPr>
          <w:rFonts w:ascii="Times New Roman" w:hint="eastAsia"/>
        </w:rPr>
        <w:t>信息技术</w:t>
      </w:r>
      <w:r w:rsidR="002C3841">
        <w:rPr>
          <w:rFonts w:ascii="Times New Roman" w:hint="eastAsia"/>
        </w:rPr>
        <w:t xml:space="preserve"> </w:t>
      </w:r>
      <w:r w:rsidRPr="002D3403">
        <w:rPr>
          <w:rFonts w:ascii="Times New Roman" w:hint="eastAsia"/>
        </w:rPr>
        <w:t>互联网内容无障碍可访问性技术要求与测试方法</w:t>
      </w:r>
    </w:p>
    <w:p w14:paraId="527670DA" w14:textId="677D9FD4" w:rsidR="005D337C" w:rsidRDefault="005D337C" w:rsidP="00ED2D71">
      <w:pPr>
        <w:pStyle w:val="affff6"/>
        <w:ind w:firstLine="420"/>
      </w:pPr>
      <w:r w:rsidRPr="005D337C">
        <w:rPr>
          <w:rFonts w:hint="eastAsia"/>
        </w:rPr>
        <w:t xml:space="preserve">GB/T 39758 </w:t>
      </w:r>
      <w:r w:rsidR="00A61F4E">
        <w:rPr>
          <w:rFonts w:hint="eastAsia"/>
        </w:rPr>
        <w:t xml:space="preserve"> </w:t>
      </w:r>
      <w:r w:rsidRPr="005D337C">
        <w:rPr>
          <w:rFonts w:hint="eastAsia"/>
        </w:rPr>
        <w:t>无障碍设计 盲文在标志、设备和器具上的应用</w:t>
      </w:r>
    </w:p>
    <w:p w14:paraId="03119D44" w14:textId="59F357D6" w:rsidR="00DA02CC" w:rsidRPr="005D337C" w:rsidRDefault="00DA02CC" w:rsidP="00ED2D71">
      <w:pPr>
        <w:pStyle w:val="affff6"/>
        <w:ind w:firstLine="420"/>
      </w:pPr>
      <w:r>
        <w:rPr>
          <w:rFonts w:hint="eastAsia"/>
        </w:rPr>
        <w:t xml:space="preserve">GB 50034 </w:t>
      </w:r>
      <w:r w:rsidR="00A61F4E">
        <w:rPr>
          <w:rFonts w:hint="eastAsia"/>
        </w:rPr>
        <w:t xml:space="preserve"> </w:t>
      </w:r>
      <w:r>
        <w:rPr>
          <w:rFonts w:hint="eastAsia"/>
        </w:rPr>
        <w:t>建筑照明设计标准</w:t>
      </w:r>
    </w:p>
    <w:p w14:paraId="15471AEF" w14:textId="5A8C7863" w:rsidR="00D07D3F" w:rsidRDefault="00996F5D" w:rsidP="00F65893">
      <w:pPr>
        <w:pStyle w:val="affff6"/>
        <w:ind w:firstLine="420"/>
      </w:pPr>
      <w:r>
        <w:rPr>
          <w:rFonts w:hint="eastAsia"/>
        </w:rPr>
        <w:t xml:space="preserve">GB 50157 </w:t>
      </w:r>
      <w:r w:rsidR="00A61F4E">
        <w:rPr>
          <w:rFonts w:hint="eastAsia"/>
        </w:rPr>
        <w:t xml:space="preserve"> </w:t>
      </w:r>
      <w:r w:rsidR="00D07D3F">
        <w:rPr>
          <w:rFonts w:hint="eastAsia"/>
        </w:rPr>
        <w:t>地铁设计规范</w:t>
      </w:r>
    </w:p>
    <w:p w14:paraId="63E0FF4A" w14:textId="0BF89583" w:rsidR="00AA6EC9" w:rsidRDefault="00996F5D" w:rsidP="00F65893">
      <w:pPr>
        <w:pStyle w:val="affff6"/>
        <w:ind w:firstLine="420"/>
      </w:pPr>
      <w:r>
        <w:rPr>
          <w:rFonts w:hint="eastAsia"/>
        </w:rPr>
        <w:t xml:space="preserve">GB 50763 </w:t>
      </w:r>
      <w:r w:rsidR="00A61F4E">
        <w:rPr>
          <w:rFonts w:hint="eastAsia"/>
        </w:rPr>
        <w:t xml:space="preserve"> </w:t>
      </w:r>
      <w:r w:rsidR="000F69C0">
        <w:rPr>
          <w:rFonts w:hint="eastAsia"/>
        </w:rPr>
        <w:t>无障碍设计规范</w:t>
      </w:r>
    </w:p>
    <w:p w14:paraId="49AEAA20" w14:textId="2FD7FC58" w:rsidR="000F69C0" w:rsidRDefault="00996F5D" w:rsidP="00F65893">
      <w:pPr>
        <w:pStyle w:val="affff6"/>
        <w:ind w:firstLine="420"/>
      </w:pPr>
      <w:r>
        <w:rPr>
          <w:rFonts w:hint="eastAsia"/>
        </w:rPr>
        <w:t xml:space="preserve">GB 55019 </w:t>
      </w:r>
      <w:r w:rsidR="00A61F4E">
        <w:rPr>
          <w:rFonts w:hint="eastAsia"/>
        </w:rPr>
        <w:t xml:space="preserve"> </w:t>
      </w:r>
      <w:r w:rsidR="000F69C0">
        <w:rPr>
          <w:rFonts w:hint="eastAsia"/>
        </w:rPr>
        <w:t>建筑与市政工程无障碍通用规范</w:t>
      </w:r>
    </w:p>
    <w:p w14:paraId="06F01DCA" w14:textId="48EBE71C" w:rsidR="00A61F4E" w:rsidRDefault="00A61F4E" w:rsidP="00F65893">
      <w:pPr>
        <w:pStyle w:val="affff6"/>
        <w:ind w:firstLine="420"/>
      </w:pPr>
      <w:r w:rsidRPr="00A61F4E">
        <w:rPr>
          <w:rFonts w:hint="eastAsia"/>
        </w:rPr>
        <w:t>JGJ/T 60</w:t>
      </w:r>
      <w:r>
        <w:rPr>
          <w:rFonts w:hint="eastAsia"/>
        </w:rPr>
        <w:t xml:space="preserve">  交通客运站建筑设计规范</w:t>
      </w:r>
    </w:p>
    <w:p w14:paraId="4CC16B36" w14:textId="784B0C6A" w:rsidR="00157EB1" w:rsidRDefault="00157EB1" w:rsidP="00F65893">
      <w:pPr>
        <w:pStyle w:val="affff6"/>
        <w:ind w:firstLine="420"/>
      </w:pPr>
      <w:r w:rsidRPr="00157EB1">
        <w:t>JT/T 1112</w:t>
      </w:r>
      <w:r w:rsidR="00996F5D">
        <w:rPr>
          <w:rFonts w:hint="eastAsia"/>
        </w:rPr>
        <w:t xml:space="preserve"> </w:t>
      </w:r>
      <w:r w:rsidR="00A61F4E">
        <w:rPr>
          <w:rFonts w:hint="eastAsia"/>
        </w:rPr>
        <w:t xml:space="preserve"> </w:t>
      </w:r>
      <w:r>
        <w:rPr>
          <w:rFonts w:hint="eastAsia"/>
        </w:rPr>
        <w:t>综合客运枢纽分类分级</w:t>
      </w:r>
    </w:p>
    <w:p w14:paraId="333ACB70" w14:textId="44AC32AF" w:rsidR="00DB5DAC" w:rsidRDefault="00DB5DAC" w:rsidP="00F65893">
      <w:pPr>
        <w:pStyle w:val="affff6"/>
        <w:ind w:firstLine="420"/>
      </w:pPr>
      <w:r w:rsidRPr="003152E4">
        <w:rPr>
          <w:rFonts w:hint="eastAsia"/>
        </w:rPr>
        <w:t>JT/T 1453</w:t>
      </w:r>
      <w:r w:rsidR="00A61F4E">
        <w:rPr>
          <w:rFonts w:hint="eastAsia"/>
        </w:rPr>
        <w:t xml:space="preserve"> </w:t>
      </w:r>
      <w:r w:rsidRPr="003152E4">
        <w:rPr>
          <w:rFonts w:hint="eastAsia"/>
        </w:rPr>
        <w:t xml:space="preserve"> 综合客运枢纽设计规范</w:t>
      </w:r>
    </w:p>
    <w:p w14:paraId="719B52D6" w14:textId="0AE9B5AA" w:rsidR="00D07D3F" w:rsidRDefault="00D07D3F" w:rsidP="00F65893">
      <w:pPr>
        <w:pStyle w:val="affff6"/>
        <w:ind w:firstLine="420"/>
      </w:pPr>
      <w:r>
        <w:rPr>
          <w:rFonts w:hint="eastAsia"/>
        </w:rPr>
        <w:t>MH/T 5047</w:t>
      </w:r>
      <w:r w:rsidR="00996F5D">
        <w:rPr>
          <w:rFonts w:hint="eastAsia"/>
        </w:rPr>
        <w:t xml:space="preserve"> </w:t>
      </w:r>
      <w:r w:rsidR="00A61F4E">
        <w:rPr>
          <w:rFonts w:hint="eastAsia"/>
        </w:rPr>
        <w:t xml:space="preserve"> </w:t>
      </w:r>
      <w:r w:rsidRPr="00D07D3F">
        <w:rPr>
          <w:rFonts w:hint="eastAsia"/>
        </w:rPr>
        <w:t>民用机场旅客航站区无障碍设施设备配置技术标准</w:t>
      </w:r>
    </w:p>
    <w:p w14:paraId="6EC5E30F" w14:textId="42EAEBD6" w:rsidR="00D07D3F" w:rsidRDefault="00996F5D" w:rsidP="00F65893">
      <w:pPr>
        <w:pStyle w:val="affff6"/>
        <w:ind w:firstLine="420"/>
      </w:pPr>
      <w:r>
        <w:rPr>
          <w:rFonts w:hint="eastAsia"/>
        </w:rPr>
        <w:t xml:space="preserve">TB 10100 </w:t>
      </w:r>
      <w:r w:rsidR="00A61F4E">
        <w:rPr>
          <w:rFonts w:hint="eastAsia"/>
        </w:rPr>
        <w:t xml:space="preserve"> </w:t>
      </w:r>
      <w:r w:rsidR="00D07D3F">
        <w:rPr>
          <w:rFonts w:hint="eastAsia"/>
        </w:rPr>
        <w:t>铁路旅客车站设计规范</w:t>
      </w:r>
    </w:p>
    <w:p w14:paraId="38A4B873" w14:textId="4966499B" w:rsidR="00996F5D" w:rsidRPr="008A57E6" w:rsidRDefault="00996F5D" w:rsidP="00F65893">
      <w:pPr>
        <w:pStyle w:val="affff6"/>
        <w:ind w:firstLine="420"/>
      </w:pPr>
      <w:r>
        <w:rPr>
          <w:rFonts w:hint="eastAsia"/>
        </w:rPr>
        <w:t xml:space="preserve">DBJ50/T-346 </w:t>
      </w:r>
      <w:r w:rsidR="00A61F4E">
        <w:rPr>
          <w:rFonts w:hint="eastAsia"/>
        </w:rPr>
        <w:t xml:space="preserve"> </w:t>
      </w:r>
      <w:r>
        <w:rPr>
          <w:rFonts w:hint="eastAsia"/>
        </w:rPr>
        <w:t>无障碍设计标准</w:t>
      </w:r>
    </w:p>
    <w:p w14:paraId="2244F350" w14:textId="77777777" w:rsidR="00B265BC" w:rsidRPr="00E030F9" w:rsidRDefault="00FD59EB" w:rsidP="00FD59EB">
      <w:pPr>
        <w:pStyle w:val="affc"/>
        <w:spacing w:before="312" w:after="312"/>
      </w:pPr>
      <w:bookmarkStart w:id="52" w:name="_Toc97191425"/>
      <w:bookmarkStart w:id="53" w:name="_Toc139383635"/>
      <w:bookmarkStart w:id="54" w:name="_Toc141887602"/>
      <w:bookmarkStart w:id="55" w:name="_Toc141977820"/>
      <w:bookmarkStart w:id="56" w:name="_Toc142051216"/>
      <w:r>
        <w:rPr>
          <w:rFonts w:hint="eastAsia"/>
          <w:szCs w:val="21"/>
        </w:rPr>
        <w:t>术语和定义</w:t>
      </w:r>
      <w:bookmarkEnd w:id="52"/>
      <w:bookmarkEnd w:id="53"/>
      <w:bookmarkEnd w:id="54"/>
      <w:bookmarkEnd w:id="55"/>
      <w:bookmarkEnd w:id="56"/>
    </w:p>
    <w:bookmarkStart w:id="57" w:name="_Toc26986532" w:displacedByCustomXml="next"/>
    <w:bookmarkEnd w:id="57" w:displacedByCustomXml="next"/>
    <w:sdt>
      <w:sdtPr>
        <w:id w:val="-1909835108"/>
        <w:placeholder>
          <w:docPart w:val="2C079BD97B9B4DE9A71B37C248B9018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A370E3E" w14:textId="77777777" w:rsidR="003C010C" w:rsidRDefault="000F69C0" w:rsidP="00BA263B">
          <w:pPr>
            <w:pStyle w:val="affff6"/>
            <w:ind w:firstLine="420"/>
          </w:pPr>
          <w:r>
            <w:t>下列术语和定义适用于本文件。</w:t>
          </w:r>
        </w:p>
      </w:sdtContent>
    </w:sdt>
    <w:p w14:paraId="37F5DC49" w14:textId="77777777" w:rsidR="008A7D78" w:rsidRDefault="008A7D78" w:rsidP="008A7D78">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综合客运枢纽 multimodal passenger transportation hub</w:t>
      </w:r>
    </w:p>
    <w:p w14:paraId="6E10AD97" w14:textId="77777777" w:rsidR="008A7D78" w:rsidRDefault="008A7D78" w:rsidP="008A7D78">
      <w:pPr>
        <w:pStyle w:val="affff6"/>
        <w:ind w:firstLine="420"/>
      </w:pPr>
      <w:r>
        <w:rPr>
          <w:rFonts w:hint="eastAsia"/>
        </w:rPr>
        <w:t>将两种及以上对外运输方式与城市交通的客流转换场所在同一空间（或区域）内集中布设，实现设施设备、运输组织、公共信息等有效衔接的客运基础设施。</w:t>
      </w:r>
    </w:p>
    <w:p w14:paraId="10E0683A" w14:textId="77777777" w:rsidR="008A7D78" w:rsidRDefault="008A7D78" w:rsidP="008A7D78">
      <w:pPr>
        <w:pStyle w:val="afff2"/>
      </w:pPr>
      <w:r>
        <w:rPr>
          <w:rFonts w:hint="eastAsia"/>
        </w:rPr>
        <w:t>对外运输方式是指铁路、公路、水路和航空运输等方式。</w:t>
      </w:r>
    </w:p>
    <w:p w14:paraId="0C0B41FB" w14:textId="35E35A9E" w:rsidR="008A7D78" w:rsidRPr="008A7D78" w:rsidRDefault="008A7D78" w:rsidP="008A7D78">
      <w:pPr>
        <w:pStyle w:val="affff6"/>
        <w:ind w:firstLine="420"/>
      </w:pPr>
      <w:r>
        <w:rPr>
          <w:rFonts w:hint="eastAsia"/>
        </w:rPr>
        <w:t>[来源：JT/T 1065—2016</w:t>
      </w:r>
      <w:r w:rsidR="00022E1E">
        <w:rPr>
          <w:rFonts w:hint="eastAsia"/>
        </w:rPr>
        <w:t>，</w:t>
      </w:r>
      <w:r>
        <w:rPr>
          <w:rFonts w:hint="eastAsia"/>
        </w:rPr>
        <w:t>2.1]</w:t>
      </w:r>
    </w:p>
    <w:p w14:paraId="2B367023" w14:textId="59F64BB1" w:rsidR="008A7D78" w:rsidRDefault="00D02306" w:rsidP="008A7D78">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 xml:space="preserve">无障碍设施 </w:t>
      </w:r>
      <w:r w:rsidR="00022E1E">
        <w:rPr>
          <w:rFonts w:ascii="黑体" w:eastAsia="黑体" w:hAnsi="黑体" w:hint="eastAsia"/>
        </w:rPr>
        <w:t>barrier-free facilities</w:t>
      </w:r>
    </w:p>
    <w:p w14:paraId="5A9324C4" w14:textId="0681B3E2" w:rsidR="00022E1E" w:rsidRDefault="00022E1E" w:rsidP="00022E1E">
      <w:pPr>
        <w:pStyle w:val="affff6"/>
        <w:ind w:firstLine="420"/>
      </w:pPr>
      <w:r>
        <w:rPr>
          <w:rFonts w:hint="eastAsia"/>
        </w:rPr>
        <w:t>为有障碍人士自主、平等、方便地出行和参与社会活动而设置的进出道路、建筑物、交通工具、公共服务机构的设施以及通信服务等设施。</w:t>
      </w:r>
    </w:p>
    <w:p w14:paraId="5A23D595" w14:textId="55692624" w:rsidR="00260DE0" w:rsidRDefault="00260DE0" w:rsidP="00260DE0">
      <w:pPr>
        <w:pStyle w:val="afff2"/>
      </w:pPr>
      <w:r>
        <w:rPr>
          <w:rFonts w:hint="eastAsia"/>
        </w:rPr>
        <w:t>有障碍人士包括但不限于老人、儿童、残障等有特殊需求的人。</w:t>
      </w:r>
    </w:p>
    <w:p w14:paraId="38DE8C5D" w14:textId="4323A73E" w:rsidR="00022E1E" w:rsidRPr="00022E1E" w:rsidRDefault="00022E1E" w:rsidP="00022E1E">
      <w:pPr>
        <w:pStyle w:val="affff6"/>
        <w:ind w:firstLine="420"/>
      </w:pPr>
      <w:r>
        <w:rPr>
          <w:rFonts w:hint="eastAsia"/>
        </w:rPr>
        <w:t>[来源：GB 50642—2011，2.0.1</w:t>
      </w:r>
      <w:r w:rsidR="00A304AB">
        <w:rPr>
          <w:rFonts w:hint="eastAsia"/>
        </w:rPr>
        <w:t>，有修改</w:t>
      </w:r>
      <w:r>
        <w:rPr>
          <w:rFonts w:hint="eastAsia"/>
        </w:rPr>
        <w:t>]</w:t>
      </w:r>
    </w:p>
    <w:p w14:paraId="3D2A339F" w14:textId="77777777" w:rsidR="004B3E93" w:rsidRPr="008A7D78" w:rsidRDefault="000F69C0" w:rsidP="008A7D78">
      <w:pPr>
        <w:pStyle w:val="affffffffffe"/>
        <w:ind w:left="420" w:hangingChars="200" w:hanging="420"/>
        <w:rPr>
          <w:rFonts w:ascii="黑体" w:eastAsia="黑体" w:hAnsi="黑体"/>
        </w:rPr>
      </w:pPr>
      <w:r w:rsidRPr="008A7D78">
        <w:rPr>
          <w:rFonts w:ascii="黑体" w:eastAsia="黑体" w:hAnsi="黑体"/>
        </w:rPr>
        <w:br/>
      </w:r>
      <w:r w:rsidRPr="008A7D78">
        <w:rPr>
          <w:rFonts w:ascii="黑体" w:eastAsia="黑体" w:hAnsi="黑体" w:hint="eastAsia"/>
        </w:rPr>
        <w:t>无障碍卫生间 accessible washroom</w:t>
      </w:r>
    </w:p>
    <w:p w14:paraId="170B1F19" w14:textId="734A0804" w:rsidR="002A1260" w:rsidRDefault="000F69C0" w:rsidP="00653FED">
      <w:pPr>
        <w:pStyle w:val="affff6"/>
        <w:ind w:firstLine="420"/>
      </w:pPr>
      <w:r w:rsidRPr="000F69C0">
        <w:rPr>
          <w:rFonts w:hint="eastAsia"/>
        </w:rPr>
        <w:t>单独设置，出入口、室内空间、地面材质及设施（至少包括坐便器、</w:t>
      </w:r>
      <w:r w:rsidR="00FE40CD">
        <w:rPr>
          <w:rFonts w:hint="eastAsia"/>
        </w:rPr>
        <w:t>扶手、</w:t>
      </w:r>
      <w:r w:rsidRPr="000F69C0">
        <w:rPr>
          <w:rFonts w:hint="eastAsia"/>
        </w:rPr>
        <w:t>洗手盆、多功能台、挂衣钩和呼叫按钮等）满足无障碍使用要求的</w:t>
      </w:r>
      <w:r w:rsidR="002443D0">
        <w:rPr>
          <w:rFonts w:hint="eastAsia"/>
        </w:rPr>
        <w:t>卫生间</w:t>
      </w:r>
      <w:r>
        <w:rPr>
          <w:rFonts w:hint="eastAsia"/>
        </w:rPr>
        <w:t>。</w:t>
      </w:r>
    </w:p>
    <w:p w14:paraId="20B4CEBC" w14:textId="77777777" w:rsidR="001D212F" w:rsidRPr="000F69C0" w:rsidRDefault="000F69C0" w:rsidP="000F69C0">
      <w:pPr>
        <w:pStyle w:val="affffffffffe"/>
        <w:ind w:left="420" w:hangingChars="200" w:hanging="420"/>
        <w:rPr>
          <w:rFonts w:ascii="黑体" w:eastAsia="黑体" w:hAnsi="黑体"/>
        </w:rPr>
      </w:pPr>
      <w:r w:rsidRPr="000F69C0">
        <w:rPr>
          <w:rFonts w:ascii="黑体" w:eastAsia="黑体" w:hAnsi="黑体"/>
        </w:rPr>
        <w:br/>
      </w:r>
      <w:r w:rsidR="00310527">
        <w:rPr>
          <w:rFonts w:ascii="黑体" w:eastAsia="黑体" w:hAnsi="黑体" w:hint="eastAsia"/>
        </w:rPr>
        <w:t>第三卫生间 gender-free washroom</w:t>
      </w:r>
    </w:p>
    <w:p w14:paraId="536BD52B" w14:textId="47DF5253" w:rsidR="00CD561D" w:rsidRDefault="00310527" w:rsidP="00CD561D">
      <w:pPr>
        <w:pStyle w:val="affff6"/>
        <w:ind w:firstLine="420"/>
      </w:pPr>
      <w:r w:rsidRPr="00310527">
        <w:rPr>
          <w:rFonts w:hint="eastAsia"/>
        </w:rPr>
        <w:t>在无障碍卫生间基础上，增设全龄化无障碍使用设施（至少包括儿童坐便器、儿童洗手盆）</w:t>
      </w:r>
      <w:r w:rsidR="00D02306">
        <w:rPr>
          <w:rFonts w:hint="eastAsia"/>
        </w:rPr>
        <w:t>便于老、幼及行动不便者使用</w:t>
      </w:r>
      <w:r w:rsidR="004A1033">
        <w:rPr>
          <w:rFonts w:hint="eastAsia"/>
        </w:rPr>
        <w:t>，满足家庭异性照顾需要</w:t>
      </w:r>
      <w:r w:rsidRPr="00310527">
        <w:rPr>
          <w:rFonts w:hint="eastAsia"/>
        </w:rPr>
        <w:t>的</w:t>
      </w:r>
      <w:r w:rsidR="002443D0">
        <w:rPr>
          <w:rFonts w:hint="eastAsia"/>
        </w:rPr>
        <w:t>卫生间</w:t>
      </w:r>
      <w:r>
        <w:rPr>
          <w:rFonts w:hint="eastAsia"/>
        </w:rPr>
        <w:t>。</w:t>
      </w:r>
    </w:p>
    <w:p w14:paraId="6ADDA869" w14:textId="77777777" w:rsidR="00310527" w:rsidRPr="00310527" w:rsidRDefault="00310527" w:rsidP="00310527">
      <w:pPr>
        <w:pStyle w:val="affffffffffe"/>
        <w:ind w:left="420" w:hangingChars="200" w:hanging="420"/>
        <w:rPr>
          <w:rFonts w:ascii="黑体" w:eastAsia="黑体" w:hAnsi="黑体"/>
        </w:rPr>
      </w:pPr>
      <w:r w:rsidRPr="00310527">
        <w:rPr>
          <w:rFonts w:ascii="黑体" w:eastAsia="黑体" w:hAnsi="黑体"/>
        </w:rPr>
        <w:br/>
      </w:r>
      <w:r>
        <w:rPr>
          <w:rFonts w:ascii="黑体" w:eastAsia="黑体" w:hAnsi="黑体" w:hint="eastAsia"/>
        </w:rPr>
        <w:t xml:space="preserve">母婴室 </w:t>
      </w:r>
      <w:proofErr w:type="spellStart"/>
      <w:r>
        <w:rPr>
          <w:rFonts w:ascii="黑体" w:eastAsia="黑体" w:hAnsi="黑体" w:hint="eastAsia"/>
        </w:rPr>
        <w:t>babycare</w:t>
      </w:r>
      <w:proofErr w:type="spellEnd"/>
      <w:r>
        <w:rPr>
          <w:rFonts w:ascii="黑体" w:eastAsia="黑体" w:hAnsi="黑体" w:hint="eastAsia"/>
        </w:rPr>
        <w:t xml:space="preserve"> room</w:t>
      </w:r>
    </w:p>
    <w:p w14:paraId="5492C386" w14:textId="77777777" w:rsidR="00CD561D" w:rsidRDefault="00310527" w:rsidP="00CD561D">
      <w:pPr>
        <w:pStyle w:val="affff6"/>
        <w:ind w:firstLine="420"/>
      </w:pPr>
      <w:r w:rsidRPr="00310527">
        <w:rPr>
          <w:rFonts w:hint="eastAsia"/>
        </w:rPr>
        <w:t>专为孕期和哺乳期女性、婴幼儿及其护理者设置的，用于哺乳、集乳、护理及临时休憩的场所</w:t>
      </w:r>
      <w:r>
        <w:rPr>
          <w:rFonts w:hint="eastAsia"/>
        </w:rPr>
        <w:t>。</w:t>
      </w:r>
    </w:p>
    <w:p w14:paraId="1D63BD6E" w14:textId="77777777" w:rsidR="00310527" w:rsidRDefault="00310527" w:rsidP="00310527">
      <w:pPr>
        <w:pStyle w:val="affffffffffe"/>
        <w:ind w:left="420" w:hangingChars="200" w:hanging="420"/>
        <w:rPr>
          <w:rFonts w:ascii="黑体" w:eastAsia="黑体" w:hAnsi="黑体"/>
        </w:rPr>
      </w:pPr>
      <w:r w:rsidRPr="00310527">
        <w:rPr>
          <w:rFonts w:ascii="黑体" w:eastAsia="黑体" w:hAnsi="黑体"/>
        </w:rPr>
        <w:br/>
      </w:r>
      <w:r>
        <w:rPr>
          <w:rFonts w:ascii="黑体" w:eastAsia="黑体" w:hAnsi="黑体" w:hint="eastAsia"/>
        </w:rPr>
        <w:t>随身电子设备 portable electronic devices</w:t>
      </w:r>
    </w:p>
    <w:p w14:paraId="59318402" w14:textId="359C2F87" w:rsidR="0013136B" w:rsidRDefault="008A7D78" w:rsidP="00310527">
      <w:pPr>
        <w:pStyle w:val="affff6"/>
        <w:ind w:firstLine="420"/>
      </w:pPr>
      <w:r>
        <w:rPr>
          <w:rFonts w:hint="eastAsia"/>
        </w:rPr>
        <w:t>有障碍</w:t>
      </w:r>
      <w:r w:rsidR="00310527" w:rsidRPr="00310527">
        <w:rPr>
          <w:rFonts w:hint="eastAsia"/>
        </w:rPr>
        <w:t>人士随身携带的</w:t>
      </w:r>
      <w:r w:rsidR="0013136B">
        <w:rPr>
          <w:rFonts w:hint="eastAsia"/>
        </w:rPr>
        <w:t>具有</w:t>
      </w:r>
      <w:r w:rsidR="0013136B" w:rsidRPr="00310527">
        <w:rPr>
          <w:rFonts w:hint="eastAsia"/>
        </w:rPr>
        <w:t>无障碍引导功能</w:t>
      </w:r>
      <w:r w:rsidR="0013136B">
        <w:rPr>
          <w:rFonts w:hint="eastAsia"/>
        </w:rPr>
        <w:t>，可进行</w:t>
      </w:r>
      <w:r w:rsidR="002443D0">
        <w:rPr>
          <w:rFonts w:hint="eastAsia"/>
        </w:rPr>
        <w:t>智能语音或图像信息提示</w:t>
      </w:r>
      <w:r w:rsidR="0013136B">
        <w:rPr>
          <w:rFonts w:hint="eastAsia"/>
        </w:rPr>
        <w:t>的</w:t>
      </w:r>
      <w:r w:rsidR="00310527" w:rsidRPr="00310527">
        <w:rPr>
          <w:rFonts w:hint="eastAsia"/>
        </w:rPr>
        <w:t>电子辅助设备</w:t>
      </w:r>
      <w:r w:rsidR="0013136B">
        <w:rPr>
          <w:rFonts w:hint="eastAsia"/>
        </w:rPr>
        <w:t>。</w:t>
      </w:r>
    </w:p>
    <w:p w14:paraId="1666DEF5" w14:textId="13B55475" w:rsidR="00310527" w:rsidRDefault="00310527" w:rsidP="001F2A63">
      <w:pPr>
        <w:pStyle w:val="afff2"/>
      </w:pPr>
      <w:r w:rsidRPr="00310527">
        <w:rPr>
          <w:rFonts w:hint="eastAsia"/>
        </w:rPr>
        <w:t>如内置芯片的智能盲杖、语音导示器和安装特定应用程序的手机等</w:t>
      </w:r>
      <w:r>
        <w:rPr>
          <w:rFonts w:hint="eastAsia"/>
        </w:rPr>
        <w:t>。</w:t>
      </w:r>
    </w:p>
    <w:p w14:paraId="23DBE029" w14:textId="76465E48" w:rsidR="00D169FF" w:rsidRDefault="00D169FF" w:rsidP="00D169FF">
      <w:pPr>
        <w:pStyle w:val="affffffffffe"/>
        <w:ind w:left="420" w:hangingChars="200" w:hanging="420"/>
        <w:rPr>
          <w:rFonts w:ascii="黑体" w:eastAsia="黑体" w:hAnsi="黑体"/>
        </w:rPr>
      </w:pPr>
      <w:r w:rsidRPr="00D169FF">
        <w:rPr>
          <w:rFonts w:ascii="黑体" w:eastAsia="黑体" w:hAnsi="黑体"/>
        </w:rPr>
        <w:br/>
      </w:r>
      <w:r>
        <w:rPr>
          <w:rFonts w:ascii="黑体" w:eastAsia="黑体" w:hAnsi="黑体" w:hint="eastAsia"/>
        </w:rPr>
        <w:t>私密检查室 private security check room</w:t>
      </w:r>
    </w:p>
    <w:p w14:paraId="49D11CB0" w14:textId="53A5EC95" w:rsidR="00D169FF" w:rsidRDefault="00D169FF" w:rsidP="00D169FF">
      <w:pPr>
        <w:pStyle w:val="affff6"/>
        <w:ind w:firstLine="420"/>
      </w:pPr>
      <w:r>
        <w:rPr>
          <w:rFonts w:hint="eastAsia"/>
        </w:rPr>
        <w:t>为有私密检查要求旅客设置的独立检查间。</w:t>
      </w:r>
    </w:p>
    <w:p w14:paraId="1F71FE6D" w14:textId="7D7E714D" w:rsidR="00D169FF" w:rsidRDefault="00D169FF" w:rsidP="00D169FF">
      <w:pPr>
        <w:pStyle w:val="affff6"/>
        <w:ind w:firstLine="420"/>
      </w:pPr>
      <w:r>
        <w:rPr>
          <w:rFonts w:hint="eastAsia"/>
        </w:rPr>
        <w:t>[来源：MH/T 5047—2020，2.0.9]</w:t>
      </w:r>
    </w:p>
    <w:p w14:paraId="758AE5CC" w14:textId="1FD7EE13" w:rsidR="00AB5AEC" w:rsidRDefault="00AB5AEC" w:rsidP="00AB5AEC">
      <w:pPr>
        <w:pStyle w:val="affffffffffe"/>
        <w:ind w:left="420" w:hangingChars="200" w:hanging="420"/>
        <w:rPr>
          <w:rFonts w:ascii="黑体" w:eastAsia="黑体" w:hAnsi="黑体"/>
        </w:rPr>
      </w:pPr>
      <w:r w:rsidRPr="00AB5AEC">
        <w:rPr>
          <w:rFonts w:ascii="黑体" w:eastAsia="黑体" w:hAnsi="黑体"/>
        </w:rPr>
        <w:br/>
      </w:r>
      <w:r>
        <w:rPr>
          <w:rFonts w:ascii="黑体" w:eastAsia="黑体" w:hAnsi="黑体" w:hint="eastAsia"/>
        </w:rPr>
        <w:t>低位服务设施 low height service facilities</w:t>
      </w:r>
    </w:p>
    <w:p w14:paraId="252F3A2F" w14:textId="6C76D8F2" w:rsidR="00AB5AEC" w:rsidRDefault="00AB5AEC" w:rsidP="00AB5AEC">
      <w:pPr>
        <w:pStyle w:val="affff6"/>
        <w:ind w:firstLine="420"/>
      </w:pPr>
      <w:r>
        <w:rPr>
          <w:rFonts w:hint="eastAsia"/>
        </w:rPr>
        <w:t>为方便乘轮椅者使用而设置的高度适当的服务设施。</w:t>
      </w:r>
    </w:p>
    <w:p w14:paraId="35F6E91E" w14:textId="3B91C6E7" w:rsidR="00AB5AEC" w:rsidRDefault="00AB5AEC" w:rsidP="00AB5AEC">
      <w:pPr>
        <w:pStyle w:val="affff6"/>
        <w:ind w:firstLine="420"/>
      </w:pPr>
      <w:r>
        <w:rPr>
          <w:rFonts w:hint="eastAsia"/>
        </w:rPr>
        <w:t>[来源：GB 50763—2012，2.0.34</w:t>
      </w:r>
      <w:r w:rsidR="00814FA6">
        <w:rPr>
          <w:rFonts w:hint="eastAsia"/>
        </w:rPr>
        <w:t>,有修改</w:t>
      </w:r>
      <w:r>
        <w:rPr>
          <w:rFonts w:hint="eastAsia"/>
        </w:rPr>
        <w:t>]</w:t>
      </w:r>
    </w:p>
    <w:p w14:paraId="6E41C0D8" w14:textId="77777777" w:rsidR="009B1F7D" w:rsidRDefault="009B1F7D" w:rsidP="009B1F7D">
      <w:pPr>
        <w:pStyle w:val="affffffffffe"/>
        <w:ind w:left="420" w:hangingChars="200" w:hanging="420"/>
        <w:rPr>
          <w:rFonts w:ascii="黑体" w:eastAsia="黑体" w:hAnsi="黑体"/>
        </w:rPr>
      </w:pPr>
      <w:r w:rsidRPr="003508DE">
        <w:rPr>
          <w:rFonts w:ascii="黑体" w:eastAsia="黑体" w:hAnsi="黑体"/>
        </w:rPr>
        <w:br/>
      </w:r>
      <w:r>
        <w:rPr>
          <w:rFonts w:ascii="黑体" w:eastAsia="黑体" w:hAnsi="黑体" w:hint="eastAsia"/>
        </w:rPr>
        <w:t>容</w:t>
      </w:r>
      <w:proofErr w:type="gramStart"/>
      <w:r>
        <w:rPr>
          <w:rFonts w:ascii="黑体" w:eastAsia="黑体" w:hAnsi="黑体" w:hint="eastAsia"/>
        </w:rPr>
        <w:t>膝空间</w:t>
      </w:r>
      <w:proofErr w:type="gramEnd"/>
      <w:r>
        <w:rPr>
          <w:rFonts w:ascii="黑体" w:eastAsia="黑体" w:hAnsi="黑体" w:hint="eastAsia"/>
        </w:rPr>
        <w:t xml:space="preserve"> knee clearance</w:t>
      </w:r>
    </w:p>
    <w:p w14:paraId="6B8FFF6C" w14:textId="77777777" w:rsidR="009B1F7D" w:rsidRDefault="009B1F7D" w:rsidP="009B1F7D">
      <w:pPr>
        <w:pStyle w:val="affff6"/>
        <w:ind w:firstLine="420"/>
      </w:pPr>
      <w:r w:rsidRPr="003508DE">
        <w:rPr>
          <w:rFonts w:hint="eastAsia"/>
        </w:rPr>
        <w:t>容纳乘轮椅者腿部和足部并满足其移动需求的空间</w:t>
      </w:r>
      <w:r>
        <w:rPr>
          <w:rFonts w:hint="eastAsia"/>
        </w:rPr>
        <w:t>。</w:t>
      </w:r>
    </w:p>
    <w:p w14:paraId="0384271D" w14:textId="77777777" w:rsidR="00310527" w:rsidRDefault="00310527" w:rsidP="00310527">
      <w:pPr>
        <w:pStyle w:val="affffffffffe"/>
        <w:ind w:left="420" w:hangingChars="200" w:hanging="420"/>
        <w:rPr>
          <w:rFonts w:ascii="黑体" w:eastAsia="黑体" w:hAnsi="黑体"/>
        </w:rPr>
      </w:pPr>
      <w:r w:rsidRPr="00310527">
        <w:rPr>
          <w:rFonts w:ascii="黑体" w:eastAsia="黑体" w:hAnsi="黑体"/>
        </w:rPr>
        <w:br/>
      </w:r>
      <w:r>
        <w:rPr>
          <w:rFonts w:ascii="黑体" w:eastAsia="黑体" w:hAnsi="黑体" w:hint="eastAsia"/>
        </w:rPr>
        <w:t>视觉标识 visual sign</w:t>
      </w:r>
    </w:p>
    <w:p w14:paraId="7FDD294C" w14:textId="38FB4CBD" w:rsidR="00310527" w:rsidRDefault="00310527" w:rsidP="00310527">
      <w:pPr>
        <w:pStyle w:val="affff6"/>
        <w:ind w:firstLine="420"/>
      </w:pPr>
      <w:r w:rsidRPr="00310527">
        <w:rPr>
          <w:rFonts w:hint="eastAsia"/>
        </w:rPr>
        <w:t>以视觉为信息</w:t>
      </w:r>
      <w:r w:rsidR="00D02306" w:rsidRPr="00310527">
        <w:rPr>
          <w:rFonts w:hint="eastAsia"/>
        </w:rPr>
        <w:t>媒介</w:t>
      </w:r>
      <w:r w:rsidRPr="00310527">
        <w:rPr>
          <w:rFonts w:hint="eastAsia"/>
        </w:rPr>
        <w:t>传递</w:t>
      </w:r>
      <w:r w:rsidR="00D02306">
        <w:rPr>
          <w:rFonts w:hint="eastAsia"/>
        </w:rPr>
        <w:t>给有障碍人士</w:t>
      </w:r>
      <w:r w:rsidRPr="00310527">
        <w:rPr>
          <w:rFonts w:hint="eastAsia"/>
        </w:rPr>
        <w:t>的导识</w:t>
      </w:r>
      <w:r>
        <w:rPr>
          <w:rFonts w:hint="eastAsia"/>
        </w:rPr>
        <w:t>。</w:t>
      </w:r>
    </w:p>
    <w:p w14:paraId="34E2A96F" w14:textId="74FA17D4" w:rsidR="00E838CC" w:rsidRDefault="00E838CC" w:rsidP="00E838CC">
      <w:pPr>
        <w:pStyle w:val="afff2"/>
      </w:pPr>
      <w:r>
        <w:rPr>
          <w:rFonts w:hint="eastAsia"/>
        </w:rPr>
        <w:t>包括</w:t>
      </w:r>
      <w:r w:rsidRPr="00E838CC">
        <w:t>名称标识、方向标识、说明标识、危险标识、限制标识等</w:t>
      </w:r>
      <w:r>
        <w:rPr>
          <w:rFonts w:hint="eastAsia"/>
        </w:rPr>
        <w:t>。</w:t>
      </w:r>
    </w:p>
    <w:p w14:paraId="6286376D" w14:textId="77777777" w:rsidR="00310527" w:rsidRDefault="00310527" w:rsidP="00310527">
      <w:pPr>
        <w:pStyle w:val="affffffffffe"/>
        <w:ind w:left="420" w:hangingChars="200" w:hanging="420"/>
        <w:rPr>
          <w:rFonts w:ascii="黑体" w:eastAsia="黑体" w:hAnsi="黑体"/>
        </w:rPr>
      </w:pPr>
      <w:r w:rsidRPr="00310527">
        <w:rPr>
          <w:rFonts w:ascii="黑体" w:eastAsia="黑体" w:hAnsi="黑体"/>
        </w:rPr>
        <w:br/>
      </w:r>
      <w:r>
        <w:rPr>
          <w:rFonts w:ascii="黑体" w:eastAsia="黑体" w:hAnsi="黑体" w:hint="eastAsia"/>
        </w:rPr>
        <w:t>触觉标识 tactile sign</w:t>
      </w:r>
    </w:p>
    <w:p w14:paraId="52094350" w14:textId="7E2B8AD3" w:rsidR="00310527" w:rsidRDefault="00310527" w:rsidP="00310527">
      <w:pPr>
        <w:pStyle w:val="affff6"/>
        <w:ind w:firstLine="420"/>
      </w:pPr>
      <w:r w:rsidRPr="00310527">
        <w:rPr>
          <w:rFonts w:hint="eastAsia"/>
        </w:rPr>
        <w:t>以触摸识别方式</w:t>
      </w:r>
      <w:r w:rsidR="00D02306">
        <w:rPr>
          <w:rFonts w:hint="eastAsia"/>
        </w:rPr>
        <w:t>为有障碍人士</w:t>
      </w:r>
      <w:r w:rsidRPr="00310527">
        <w:rPr>
          <w:rFonts w:hint="eastAsia"/>
        </w:rPr>
        <w:t>传达信息的导识，常与听觉导识及其他触发性信息传播载体匹配使用</w:t>
      </w:r>
      <w:r>
        <w:rPr>
          <w:rFonts w:hint="eastAsia"/>
        </w:rPr>
        <w:t>。</w:t>
      </w:r>
    </w:p>
    <w:p w14:paraId="4449D1F4" w14:textId="5383AE19" w:rsidR="00E838CC" w:rsidRDefault="00E838CC" w:rsidP="00E838CC">
      <w:pPr>
        <w:pStyle w:val="afff2"/>
      </w:pPr>
      <w:r w:rsidRPr="00E838CC">
        <w:t>包括盲文标牌、盲文按钮、盲文地图等</w:t>
      </w:r>
      <w:r>
        <w:rPr>
          <w:rFonts w:hint="eastAsia"/>
        </w:rPr>
        <w:t>。</w:t>
      </w:r>
    </w:p>
    <w:p w14:paraId="4868316C" w14:textId="77777777" w:rsidR="00310527" w:rsidRDefault="00310527" w:rsidP="00310527">
      <w:pPr>
        <w:pStyle w:val="affffffffffe"/>
        <w:ind w:left="420" w:hangingChars="200" w:hanging="420"/>
        <w:rPr>
          <w:rFonts w:ascii="黑体" w:eastAsia="黑体" w:hAnsi="黑体"/>
        </w:rPr>
      </w:pPr>
      <w:r w:rsidRPr="00310527">
        <w:rPr>
          <w:rFonts w:ascii="黑体" w:eastAsia="黑体" w:hAnsi="黑体"/>
        </w:rPr>
        <w:br/>
      </w:r>
      <w:r>
        <w:rPr>
          <w:rFonts w:ascii="黑体" w:eastAsia="黑体" w:hAnsi="黑体" w:hint="eastAsia"/>
        </w:rPr>
        <w:t>听觉标识 auditory sign</w:t>
      </w:r>
    </w:p>
    <w:p w14:paraId="603CE283" w14:textId="2274C1E9" w:rsidR="00310527" w:rsidRDefault="00310527" w:rsidP="00310527">
      <w:pPr>
        <w:pStyle w:val="affff6"/>
        <w:ind w:firstLine="420"/>
      </w:pPr>
      <w:r w:rsidRPr="00310527">
        <w:rPr>
          <w:rFonts w:hint="eastAsia"/>
        </w:rPr>
        <w:t>以可被识别到的特定声音</w:t>
      </w:r>
      <w:r w:rsidR="00D02306">
        <w:rPr>
          <w:rFonts w:hint="eastAsia"/>
        </w:rPr>
        <w:t>为有障碍人士</w:t>
      </w:r>
      <w:r w:rsidRPr="00310527">
        <w:rPr>
          <w:rFonts w:hint="eastAsia"/>
        </w:rPr>
        <w:t>传达信息的导识</w:t>
      </w:r>
      <w:r>
        <w:rPr>
          <w:rFonts w:hint="eastAsia"/>
        </w:rPr>
        <w:t>。</w:t>
      </w:r>
    </w:p>
    <w:p w14:paraId="1A0AA69B" w14:textId="47D9E2BB" w:rsidR="00E838CC" w:rsidRDefault="00E838CC" w:rsidP="00E838CC">
      <w:pPr>
        <w:pStyle w:val="afff2"/>
      </w:pPr>
      <w:r w:rsidRPr="00E838CC">
        <w:t>包括语音提</w:t>
      </w:r>
      <w:r>
        <w:t>示器、音响等</w:t>
      </w:r>
      <w:r>
        <w:rPr>
          <w:rFonts w:hint="eastAsia"/>
        </w:rPr>
        <w:t>。</w:t>
      </w:r>
    </w:p>
    <w:p w14:paraId="1ACA931C" w14:textId="77777777" w:rsidR="00310527" w:rsidRDefault="00310527" w:rsidP="00310527">
      <w:pPr>
        <w:pStyle w:val="affffffffffe"/>
        <w:ind w:left="420" w:hangingChars="200" w:hanging="420"/>
        <w:rPr>
          <w:rFonts w:ascii="黑体" w:eastAsia="黑体" w:hAnsi="黑体"/>
        </w:rPr>
      </w:pPr>
      <w:r w:rsidRPr="00310527">
        <w:rPr>
          <w:rFonts w:ascii="黑体" w:eastAsia="黑体" w:hAnsi="黑体"/>
        </w:rPr>
        <w:br/>
      </w:r>
      <w:r>
        <w:rPr>
          <w:rFonts w:ascii="黑体" w:eastAsia="黑体" w:hAnsi="黑体" w:hint="eastAsia"/>
        </w:rPr>
        <w:t>感应标识 induced sign</w:t>
      </w:r>
    </w:p>
    <w:p w14:paraId="687A52A4" w14:textId="05413149" w:rsidR="00310527" w:rsidRDefault="00310527" w:rsidP="00310527">
      <w:pPr>
        <w:pStyle w:val="affff6"/>
        <w:ind w:firstLine="420"/>
      </w:pPr>
      <w:r w:rsidRPr="00310527">
        <w:rPr>
          <w:rFonts w:hint="eastAsia"/>
        </w:rPr>
        <w:t>以射频、磁性、红外线等感应方式</w:t>
      </w:r>
      <w:r w:rsidR="00D02306">
        <w:rPr>
          <w:rFonts w:hint="eastAsia"/>
        </w:rPr>
        <w:t>为有障碍人士</w:t>
      </w:r>
      <w:r w:rsidRPr="00310527">
        <w:rPr>
          <w:rFonts w:hint="eastAsia"/>
        </w:rPr>
        <w:t>传达信息的导识，常与听觉导识及其他触发性信息传播载体匹配使用</w:t>
      </w:r>
      <w:r>
        <w:rPr>
          <w:rFonts w:hint="eastAsia"/>
        </w:rPr>
        <w:t>。</w:t>
      </w:r>
    </w:p>
    <w:p w14:paraId="37C143A2" w14:textId="77777777" w:rsidR="00310527" w:rsidRDefault="00310527" w:rsidP="00310527">
      <w:pPr>
        <w:pStyle w:val="affffffffffe"/>
        <w:ind w:left="420" w:hangingChars="200" w:hanging="420"/>
        <w:rPr>
          <w:rFonts w:ascii="黑体" w:eastAsia="黑体" w:hAnsi="黑体"/>
        </w:rPr>
      </w:pPr>
      <w:r w:rsidRPr="00310527">
        <w:rPr>
          <w:rFonts w:ascii="黑体" w:eastAsia="黑体" w:hAnsi="黑体"/>
        </w:rPr>
        <w:br/>
      </w:r>
      <w:r>
        <w:rPr>
          <w:rFonts w:ascii="黑体" w:eastAsia="黑体" w:hAnsi="黑体" w:hint="eastAsia"/>
        </w:rPr>
        <w:t>交互标识 interaction sign</w:t>
      </w:r>
    </w:p>
    <w:p w14:paraId="0C4C6077" w14:textId="2A73DF57" w:rsidR="00310527" w:rsidRDefault="00310527" w:rsidP="00310527">
      <w:pPr>
        <w:pStyle w:val="affff6"/>
        <w:ind w:firstLine="420"/>
      </w:pPr>
      <w:r w:rsidRPr="00310527">
        <w:rPr>
          <w:rFonts w:hint="eastAsia"/>
        </w:rPr>
        <w:t>通过固定或可移动、可携带设备等，与</w:t>
      </w:r>
      <w:r w:rsidR="00D02306">
        <w:rPr>
          <w:rFonts w:hint="eastAsia"/>
        </w:rPr>
        <w:t>有障碍人士</w:t>
      </w:r>
      <w:r w:rsidRPr="00310527">
        <w:rPr>
          <w:rFonts w:hint="eastAsia"/>
        </w:rPr>
        <w:t>在特定场景下进行人机交互的标识</w:t>
      </w:r>
      <w:r>
        <w:rPr>
          <w:rFonts w:hint="eastAsia"/>
        </w:rPr>
        <w:t>。</w:t>
      </w:r>
    </w:p>
    <w:p w14:paraId="0CDBF73A" w14:textId="5EA8179B" w:rsidR="00E838CC" w:rsidRDefault="00E838CC" w:rsidP="00E838CC">
      <w:pPr>
        <w:pStyle w:val="afff2"/>
      </w:pPr>
      <w:r w:rsidRPr="00E838CC">
        <w:t>包括具备触摸功能，能够双向传递信息的显示器、显示屏和</w:t>
      </w:r>
      <w:proofErr w:type="gramStart"/>
      <w:r w:rsidRPr="00E838CC">
        <w:t>可</w:t>
      </w:r>
      <w:proofErr w:type="gramEnd"/>
      <w:r w:rsidRPr="00E838CC">
        <w:t>移动、可携带的设备等</w:t>
      </w:r>
      <w:r>
        <w:rPr>
          <w:rFonts w:hint="eastAsia"/>
        </w:rPr>
        <w:t>。</w:t>
      </w:r>
    </w:p>
    <w:p w14:paraId="45A7BB33" w14:textId="77777777" w:rsidR="00310527" w:rsidRPr="00310527" w:rsidRDefault="00310527" w:rsidP="00310527">
      <w:pPr>
        <w:pStyle w:val="affc"/>
        <w:spacing w:before="312" w:after="312"/>
      </w:pPr>
      <w:bookmarkStart w:id="58" w:name="_Toc139383636"/>
      <w:bookmarkStart w:id="59" w:name="_Toc141887603"/>
      <w:bookmarkStart w:id="60" w:name="_Toc141977821"/>
      <w:bookmarkStart w:id="61" w:name="_Toc142051217"/>
      <w:r>
        <w:rPr>
          <w:rFonts w:hint="eastAsia"/>
        </w:rPr>
        <w:t>总体要求</w:t>
      </w:r>
      <w:bookmarkEnd w:id="58"/>
      <w:bookmarkEnd w:id="59"/>
      <w:bookmarkEnd w:id="60"/>
      <w:bookmarkEnd w:id="61"/>
    </w:p>
    <w:p w14:paraId="4648A893" w14:textId="0195CCDD" w:rsidR="005D337C" w:rsidRDefault="004727D5" w:rsidP="003D6AE0">
      <w:pPr>
        <w:pStyle w:val="affffffff7"/>
        <w:spacing w:before="120" w:after="120"/>
        <w:ind w:left="0"/>
      </w:pPr>
      <w:r>
        <w:rPr>
          <w:rFonts w:hint="eastAsia"/>
        </w:rPr>
        <w:t>根据主导交通方式不同，综合客运枢纽（以下简称枢纽）应符合JT/T 1112的规定，划分为</w:t>
      </w:r>
      <w:r w:rsidR="00157EB1">
        <w:rPr>
          <w:rFonts w:hint="eastAsia"/>
        </w:rPr>
        <w:t>四种类型，见表1。</w:t>
      </w:r>
    </w:p>
    <w:p w14:paraId="0785BAE0" w14:textId="1C496231" w:rsidR="00157EB1" w:rsidRDefault="00157EB1" w:rsidP="00157EB1">
      <w:pPr>
        <w:pStyle w:val="aff2"/>
        <w:spacing w:before="156" w:after="156"/>
      </w:pPr>
      <w:r>
        <w:rPr>
          <w:rFonts w:hint="eastAsia"/>
        </w:rPr>
        <w:t>综合客运枢纽划分类型</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04"/>
        <w:gridCol w:w="6670"/>
      </w:tblGrid>
      <w:tr w:rsidR="00157EB1" w14:paraId="3A2A1D6A" w14:textId="77777777" w:rsidTr="00157EB1">
        <w:trPr>
          <w:tblHeader/>
          <w:jc w:val="center"/>
        </w:trPr>
        <w:tc>
          <w:tcPr>
            <w:tcW w:w="2704" w:type="dxa"/>
            <w:tcBorders>
              <w:top w:val="single" w:sz="8" w:space="0" w:color="auto"/>
              <w:bottom w:val="single" w:sz="8" w:space="0" w:color="auto"/>
            </w:tcBorders>
            <w:shd w:val="clear" w:color="auto" w:fill="auto"/>
            <w:vAlign w:val="center"/>
          </w:tcPr>
          <w:p w14:paraId="305ED8A6" w14:textId="77777777" w:rsidR="00157EB1" w:rsidRDefault="00157EB1" w:rsidP="00157EB1">
            <w:pPr>
              <w:pStyle w:val="afffffffff2"/>
            </w:pPr>
            <w:r>
              <w:rPr>
                <w:rFonts w:hint="eastAsia"/>
              </w:rPr>
              <w:t>类型</w:t>
            </w:r>
          </w:p>
        </w:tc>
        <w:tc>
          <w:tcPr>
            <w:tcW w:w="6670" w:type="dxa"/>
            <w:tcBorders>
              <w:top w:val="single" w:sz="8" w:space="0" w:color="auto"/>
              <w:bottom w:val="single" w:sz="8" w:space="0" w:color="auto"/>
            </w:tcBorders>
            <w:shd w:val="clear" w:color="auto" w:fill="auto"/>
            <w:vAlign w:val="center"/>
          </w:tcPr>
          <w:p w14:paraId="41AA37C3" w14:textId="77777777" w:rsidR="00157EB1" w:rsidRDefault="00157EB1" w:rsidP="00157EB1">
            <w:pPr>
              <w:pStyle w:val="afffffffff2"/>
            </w:pPr>
            <w:r>
              <w:rPr>
                <w:rFonts w:hint="eastAsia"/>
              </w:rPr>
              <w:t>说明</w:t>
            </w:r>
          </w:p>
        </w:tc>
      </w:tr>
      <w:tr w:rsidR="00157EB1" w14:paraId="76B33AA7" w14:textId="77777777" w:rsidTr="00157EB1">
        <w:trPr>
          <w:jc w:val="center"/>
        </w:trPr>
        <w:tc>
          <w:tcPr>
            <w:tcW w:w="2704" w:type="dxa"/>
            <w:shd w:val="clear" w:color="auto" w:fill="auto"/>
            <w:vAlign w:val="center"/>
          </w:tcPr>
          <w:p w14:paraId="7CB742B9" w14:textId="77777777" w:rsidR="00157EB1" w:rsidRPr="00157EB1" w:rsidRDefault="00157EB1" w:rsidP="00157EB1">
            <w:pPr>
              <w:pStyle w:val="afffffffff2"/>
            </w:pPr>
            <w:r>
              <w:rPr>
                <w:rFonts w:hint="eastAsia"/>
              </w:rPr>
              <w:t>航空主导型综合客运枢纽</w:t>
            </w:r>
          </w:p>
        </w:tc>
        <w:tc>
          <w:tcPr>
            <w:tcW w:w="6670" w:type="dxa"/>
            <w:shd w:val="clear" w:color="auto" w:fill="auto"/>
            <w:vAlign w:val="center"/>
          </w:tcPr>
          <w:p w14:paraId="1D879D88" w14:textId="77777777" w:rsidR="00157EB1" w:rsidRPr="00157EB1" w:rsidRDefault="00157EB1" w:rsidP="00157EB1">
            <w:pPr>
              <w:pStyle w:val="afffffffff2"/>
            </w:pPr>
            <w:r>
              <w:rPr>
                <w:rFonts w:hint="eastAsia"/>
              </w:rPr>
              <w:t>依托机场航站楼，与其他交通运输方式相衔接形成的综合客运枢纽</w:t>
            </w:r>
          </w:p>
        </w:tc>
      </w:tr>
      <w:tr w:rsidR="00157EB1" w14:paraId="42C96E9E" w14:textId="77777777" w:rsidTr="00157EB1">
        <w:trPr>
          <w:jc w:val="center"/>
        </w:trPr>
        <w:tc>
          <w:tcPr>
            <w:tcW w:w="2704" w:type="dxa"/>
            <w:shd w:val="clear" w:color="auto" w:fill="auto"/>
            <w:vAlign w:val="center"/>
          </w:tcPr>
          <w:p w14:paraId="54DE071D" w14:textId="77777777" w:rsidR="00157EB1" w:rsidRDefault="00157EB1" w:rsidP="00157EB1">
            <w:pPr>
              <w:pStyle w:val="afffffffff2"/>
            </w:pPr>
            <w:r>
              <w:rPr>
                <w:rFonts w:hint="eastAsia"/>
              </w:rPr>
              <w:t>铁路主导型综合客运枢纽</w:t>
            </w:r>
          </w:p>
        </w:tc>
        <w:tc>
          <w:tcPr>
            <w:tcW w:w="6670" w:type="dxa"/>
            <w:shd w:val="clear" w:color="auto" w:fill="auto"/>
            <w:vAlign w:val="center"/>
          </w:tcPr>
          <w:p w14:paraId="64C3B37B" w14:textId="77777777" w:rsidR="00157EB1" w:rsidRDefault="00157EB1" w:rsidP="00157EB1">
            <w:pPr>
              <w:pStyle w:val="afffffffff2"/>
            </w:pPr>
            <w:r>
              <w:rPr>
                <w:rFonts w:hint="eastAsia"/>
              </w:rPr>
              <w:t>依托铁路客运站，与其他交通运输方式相衔接形成的综合客运枢纽</w:t>
            </w:r>
          </w:p>
        </w:tc>
      </w:tr>
      <w:tr w:rsidR="00157EB1" w14:paraId="16647D5E" w14:textId="77777777" w:rsidTr="00157EB1">
        <w:trPr>
          <w:jc w:val="center"/>
        </w:trPr>
        <w:tc>
          <w:tcPr>
            <w:tcW w:w="2704" w:type="dxa"/>
            <w:shd w:val="clear" w:color="auto" w:fill="auto"/>
            <w:vAlign w:val="center"/>
          </w:tcPr>
          <w:p w14:paraId="44A583AE" w14:textId="77777777" w:rsidR="00157EB1" w:rsidRDefault="00157EB1" w:rsidP="00157EB1">
            <w:pPr>
              <w:pStyle w:val="afffffffff2"/>
            </w:pPr>
            <w:r>
              <w:rPr>
                <w:rFonts w:hint="eastAsia"/>
              </w:rPr>
              <w:t>公路主导型综合客运枢纽</w:t>
            </w:r>
          </w:p>
        </w:tc>
        <w:tc>
          <w:tcPr>
            <w:tcW w:w="6670" w:type="dxa"/>
            <w:shd w:val="clear" w:color="auto" w:fill="auto"/>
            <w:vAlign w:val="center"/>
          </w:tcPr>
          <w:p w14:paraId="1CB993B6" w14:textId="77777777" w:rsidR="00157EB1" w:rsidRDefault="00157EB1" w:rsidP="00157EB1">
            <w:pPr>
              <w:pStyle w:val="afffffffff2"/>
            </w:pPr>
            <w:r>
              <w:rPr>
                <w:rFonts w:hint="eastAsia"/>
              </w:rPr>
              <w:t>依托公路客运站，与其他交通运输方式相衔接形成的综合客运枢纽</w:t>
            </w:r>
          </w:p>
        </w:tc>
      </w:tr>
      <w:tr w:rsidR="00157EB1" w14:paraId="615A2C6E" w14:textId="77777777" w:rsidTr="00157EB1">
        <w:trPr>
          <w:jc w:val="center"/>
        </w:trPr>
        <w:tc>
          <w:tcPr>
            <w:tcW w:w="2704" w:type="dxa"/>
            <w:shd w:val="clear" w:color="auto" w:fill="auto"/>
            <w:vAlign w:val="center"/>
          </w:tcPr>
          <w:p w14:paraId="282A473B" w14:textId="77777777" w:rsidR="00157EB1" w:rsidRPr="00157EB1" w:rsidRDefault="00157EB1" w:rsidP="00157EB1">
            <w:pPr>
              <w:pStyle w:val="afffffffff2"/>
            </w:pPr>
            <w:r>
              <w:rPr>
                <w:rFonts w:hint="eastAsia"/>
              </w:rPr>
              <w:t>水运主导型综合客运枢纽</w:t>
            </w:r>
          </w:p>
        </w:tc>
        <w:tc>
          <w:tcPr>
            <w:tcW w:w="6670" w:type="dxa"/>
            <w:shd w:val="clear" w:color="auto" w:fill="auto"/>
            <w:vAlign w:val="center"/>
          </w:tcPr>
          <w:p w14:paraId="78FB723B" w14:textId="77777777" w:rsidR="00157EB1" w:rsidRDefault="00157EB1" w:rsidP="00157EB1">
            <w:pPr>
              <w:pStyle w:val="afffffffff2"/>
            </w:pPr>
            <w:r>
              <w:rPr>
                <w:rFonts w:hint="eastAsia"/>
              </w:rPr>
              <w:t>依托港口客运站，与其他交通运输方式相衔接形成的综合客运枢纽</w:t>
            </w:r>
          </w:p>
        </w:tc>
      </w:tr>
    </w:tbl>
    <w:p w14:paraId="5B67607C" w14:textId="2E808C35" w:rsidR="00310527" w:rsidRDefault="00310527" w:rsidP="001F2A63">
      <w:pPr>
        <w:pStyle w:val="affffffff7"/>
        <w:spacing w:beforeLines="50" w:before="156"/>
        <w:ind w:left="0"/>
      </w:pPr>
      <w:r w:rsidRPr="00310527">
        <w:rPr>
          <w:rFonts w:hint="eastAsia"/>
        </w:rPr>
        <w:t>枢纽无障碍设计应符合城市</w:t>
      </w:r>
      <w:r w:rsidR="00A61F4E">
        <w:rPr>
          <w:rFonts w:hint="eastAsia"/>
        </w:rPr>
        <w:t>国土空间</w:t>
      </w:r>
      <w:r w:rsidRPr="00310527">
        <w:rPr>
          <w:rFonts w:hint="eastAsia"/>
        </w:rPr>
        <w:t>规划</w:t>
      </w:r>
      <w:r w:rsidR="00E61DD4">
        <w:rPr>
          <w:rFonts w:hint="eastAsia"/>
        </w:rPr>
        <w:t>和</w:t>
      </w:r>
      <w:r w:rsidR="005D337C">
        <w:rPr>
          <w:rFonts w:hint="eastAsia"/>
        </w:rPr>
        <w:t>综合交通</w:t>
      </w:r>
      <w:r w:rsidR="00E61DD4">
        <w:rPr>
          <w:rFonts w:hint="eastAsia"/>
        </w:rPr>
        <w:t>规划</w:t>
      </w:r>
      <w:r w:rsidRPr="00310527">
        <w:rPr>
          <w:rFonts w:hint="eastAsia"/>
        </w:rPr>
        <w:t>的要求，与周边区域的无障碍设施有效衔接，确保无障碍系统的连续性和完整性</w:t>
      </w:r>
      <w:r>
        <w:rPr>
          <w:rFonts w:hint="eastAsia"/>
        </w:rPr>
        <w:t>。</w:t>
      </w:r>
    </w:p>
    <w:p w14:paraId="27ED5DCC" w14:textId="7BD138C9" w:rsidR="00310527" w:rsidRDefault="00310527" w:rsidP="00437E2D">
      <w:pPr>
        <w:pStyle w:val="affffffff7"/>
        <w:ind w:left="0"/>
      </w:pPr>
      <w:r w:rsidRPr="00310527">
        <w:rPr>
          <w:rFonts w:hint="eastAsia"/>
        </w:rPr>
        <w:t>枢纽无障碍设计应与建筑、</w:t>
      </w:r>
      <w:r w:rsidR="005D337C">
        <w:rPr>
          <w:rFonts w:hint="eastAsia"/>
        </w:rPr>
        <w:t>景观、公共空间、</w:t>
      </w:r>
      <w:r w:rsidRPr="00310527">
        <w:rPr>
          <w:rFonts w:hint="eastAsia"/>
        </w:rPr>
        <w:t>标识等</w:t>
      </w:r>
      <w:r w:rsidR="005D337C">
        <w:rPr>
          <w:rFonts w:hint="eastAsia"/>
        </w:rPr>
        <w:t>进行一体化设计，</w:t>
      </w:r>
      <w:r w:rsidRPr="00310527">
        <w:rPr>
          <w:rFonts w:hint="eastAsia"/>
        </w:rPr>
        <w:t>并实现“同步设计、同步建设、同步验收、同步交付使用”</w:t>
      </w:r>
      <w:r>
        <w:rPr>
          <w:rFonts w:hint="eastAsia"/>
        </w:rPr>
        <w:t>。</w:t>
      </w:r>
    </w:p>
    <w:p w14:paraId="58343266" w14:textId="54CFAE33" w:rsidR="00310527" w:rsidRDefault="00310527" w:rsidP="00437E2D">
      <w:pPr>
        <w:pStyle w:val="affffffff7"/>
        <w:ind w:left="0"/>
      </w:pPr>
      <w:r w:rsidRPr="00310527">
        <w:rPr>
          <w:rFonts w:hint="eastAsia"/>
        </w:rPr>
        <w:t>枢纽无障碍设施应</w:t>
      </w:r>
      <w:proofErr w:type="gramStart"/>
      <w:r w:rsidR="00A93DE2">
        <w:rPr>
          <w:rFonts w:hint="eastAsia"/>
        </w:rPr>
        <w:t>沿旅客</w:t>
      </w:r>
      <w:proofErr w:type="gramEnd"/>
      <w:r w:rsidR="00A93DE2">
        <w:rPr>
          <w:rFonts w:hint="eastAsia"/>
        </w:rPr>
        <w:t>流线设置，</w:t>
      </w:r>
      <w:r w:rsidRPr="00310527">
        <w:rPr>
          <w:rFonts w:hint="eastAsia"/>
        </w:rPr>
        <w:t>保证安全及各类人群方便使用的需求</w:t>
      </w:r>
      <w:r>
        <w:rPr>
          <w:rFonts w:hint="eastAsia"/>
        </w:rPr>
        <w:t>。</w:t>
      </w:r>
    </w:p>
    <w:p w14:paraId="657E6458" w14:textId="3E5AD09D" w:rsidR="00310527" w:rsidRDefault="00310527" w:rsidP="00437E2D">
      <w:pPr>
        <w:pStyle w:val="affffffff7"/>
        <w:ind w:left="0"/>
      </w:pPr>
      <w:r w:rsidRPr="00310527">
        <w:rPr>
          <w:rFonts w:hint="eastAsia"/>
        </w:rPr>
        <w:t>枢纽无障碍设施</w:t>
      </w:r>
      <w:r w:rsidR="005D337C">
        <w:rPr>
          <w:rFonts w:hint="eastAsia"/>
        </w:rPr>
        <w:t>照明应符合GB 50034，</w:t>
      </w:r>
      <w:r w:rsidRPr="00310527">
        <w:rPr>
          <w:rFonts w:hint="eastAsia"/>
        </w:rPr>
        <w:t>照度均匀，避免眩光</w:t>
      </w:r>
      <w:r>
        <w:rPr>
          <w:rFonts w:hint="eastAsia"/>
        </w:rPr>
        <w:t>。</w:t>
      </w:r>
    </w:p>
    <w:p w14:paraId="3CDC7663" w14:textId="77777777" w:rsidR="00310527" w:rsidRDefault="00310527" w:rsidP="00437E2D">
      <w:pPr>
        <w:pStyle w:val="affffffff7"/>
        <w:ind w:left="0"/>
      </w:pPr>
      <w:r w:rsidRPr="00310527">
        <w:rPr>
          <w:rFonts w:hint="eastAsia"/>
        </w:rPr>
        <w:t>枢纽无障碍设施应注重人性化设计，室外场地设施应与日常通行、遮阳、避雨、绿化等要素结合设置，内部空间设施应与日常通行、标识</w:t>
      </w:r>
      <w:r w:rsidR="00E21935">
        <w:rPr>
          <w:rFonts w:hint="eastAsia"/>
        </w:rPr>
        <w:t>系统</w:t>
      </w:r>
      <w:r w:rsidRPr="00310527">
        <w:rPr>
          <w:rFonts w:hint="eastAsia"/>
        </w:rPr>
        <w:t>、操作交流等要素结合设置</w:t>
      </w:r>
      <w:r>
        <w:rPr>
          <w:rFonts w:hint="eastAsia"/>
        </w:rPr>
        <w:t>。</w:t>
      </w:r>
    </w:p>
    <w:p w14:paraId="70B67573" w14:textId="6AC0C8D4" w:rsidR="00310527" w:rsidRDefault="00310527" w:rsidP="008F2BE2">
      <w:pPr>
        <w:pStyle w:val="affffffff7"/>
        <w:ind w:left="0"/>
      </w:pPr>
      <w:r w:rsidRPr="00310527">
        <w:rPr>
          <w:rFonts w:hint="eastAsia"/>
        </w:rPr>
        <w:t>枢纽无障碍设计除应符合本文件所规定的内容外，还应符合GB 50763</w:t>
      </w:r>
      <w:r w:rsidR="00EE1E73">
        <w:rPr>
          <w:rFonts w:hint="eastAsia"/>
        </w:rPr>
        <w:t>、</w:t>
      </w:r>
      <w:r w:rsidRPr="00310527">
        <w:rPr>
          <w:rFonts w:hint="eastAsia"/>
        </w:rPr>
        <w:t>GB 55019</w:t>
      </w:r>
      <w:r w:rsidR="00EE1E73">
        <w:rPr>
          <w:rFonts w:hint="eastAsia"/>
        </w:rPr>
        <w:t>和DBJ</w:t>
      </w:r>
      <w:r w:rsidR="00996F5D">
        <w:rPr>
          <w:rFonts w:hint="eastAsia"/>
        </w:rPr>
        <w:t>50/T-346</w:t>
      </w:r>
      <w:r w:rsidR="005D337C">
        <w:rPr>
          <w:rFonts w:hint="eastAsia"/>
        </w:rPr>
        <w:t>等</w:t>
      </w:r>
      <w:r w:rsidRPr="00310527">
        <w:rPr>
          <w:rFonts w:hint="eastAsia"/>
        </w:rPr>
        <w:t>的相关规定</w:t>
      </w:r>
      <w:r>
        <w:rPr>
          <w:rFonts w:hint="eastAsia"/>
        </w:rPr>
        <w:t>。</w:t>
      </w:r>
      <w:r w:rsidR="00A61F4E" w:rsidRPr="00A61F4E">
        <w:rPr>
          <w:rFonts w:hint="eastAsia"/>
        </w:rPr>
        <w:t>枢纽内的民航旅客航站区、铁路旅客车站、城市轨道交通、汽车客运站和港口客运站等交通设施的无障碍设计应分别符合MH/T 5047、TB 10100、GB 50157、JGJ/T 60等的相关规定</w:t>
      </w:r>
      <w:r w:rsidR="00D07D3F">
        <w:rPr>
          <w:rFonts w:hint="eastAsia"/>
        </w:rPr>
        <w:t>。</w:t>
      </w:r>
    </w:p>
    <w:p w14:paraId="22C4B38A" w14:textId="77777777" w:rsidR="00310527" w:rsidRPr="00B232D2" w:rsidRDefault="00310527" w:rsidP="00310527">
      <w:pPr>
        <w:pStyle w:val="affc"/>
        <w:spacing w:before="312" w:after="312"/>
      </w:pPr>
      <w:bookmarkStart w:id="62" w:name="_Toc139383637"/>
      <w:bookmarkStart w:id="63" w:name="_Toc141887604"/>
      <w:bookmarkStart w:id="64" w:name="_Toc141977822"/>
      <w:bookmarkStart w:id="65" w:name="_Toc142051218"/>
      <w:r w:rsidRPr="00B232D2">
        <w:rPr>
          <w:rFonts w:hint="eastAsia"/>
        </w:rPr>
        <w:t>室外场地</w:t>
      </w:r>
      <w:bookmarkEnd w:id="62"/>
      <w:bookmarkEnd w:id="63"/>
      <w:bookmarkEnd w:id="64"/>
      <w:bookmarkEnd w:id="65"/>
    </w:p>
    <w:p w14:paraId="6AB160CF" w14:textId="3D7C6819" w:rsidR="00CE3A64" w:rsidRDefault="00B232D2" w:rsidP="00437E2D">
      <w:pPr>
        <w:pStyle w:val="affffffff7"/>
        <w:ind w:left="0"/>
      </w:pPr>
      <w:r>
        <w:rPr>
          <w:rFonts w:hint="eastAsia"/>
        </w:rPr>
        <w:t>枢纽</w:t>
      </w:r>
      <w:r w:rsidR="00CE3A64">
        <w:rPr>
          <w:rFonts w:hint="eastAsia"/>
        </w:rPr>
        <w:t>室外场地应对无障碍通行路线、盲道系统等进行系统性规划设计。</w:t>
      </w:r>
    </w:p>
    <w:p w14:paraId="3DA7EF9B" w14:textId="10CC7B46" w:rsidR="00F315A3" w:rsidRDefault="00CE3A64" w:rsidP="00437E2D">
      <w:pPr>
        <w:pStyle w:val="affffffff7"/>
        <w:ind w:left="0"/>
      </w:pPr>
      <w:r>
        <w:rPr>
          <w:rFonts w:hint="eastAsia"/>
        </w:rPr>
        <w:t>无障碍通行路线应连续、完整</w:t>
      </w:r>
      <w:r w:rsidR="00F315A3">
        <w:rPr>
          <w:rFonts w:hint="eastAsia"/>
        </w:rPr>
        <w:t>，</w:t>
      </w:r>
      <w:r w:rsidR="00310527" w:rsidRPr="00310527">
        <w:rPr>
          <w:rFonts w:hint="eastAsia"/>
        </w:rPr>
        <w:t>包括</w:t>
      </w:r>
      <w:r w:rsidR="00990712">
        <w:rPr>
          <w:rFonts w:hint="eastAsia"/>
        </w:rPr>
        <w:t>与枢纽出租车接站和送站停靠位、停车场无障碍停车位、周边道路和站前广场、周边街区公交站点与人行道路、周边配套商务服务设施及其他功能建筑等的无障碍衔接。</w:t>
      </w:r>
    </w:p>
    <w:p w14:paraId="4ED03511" w14:textId="18DBB291" w:rsidR="00812591" w:rsidRDefault="00310527" w:rsidP="00990712">
      <w:pPr>
        <w:pStyle w:val="affffffff7"/>
        <w:ind w:left="0"/>
      </w:pPr>
      <w:r>
        <w:rPr>
          <w:rFonts w:hint="eastAsia"/>
        </w:rPr>
        <w:t>盲道系统应与</w:t>
      </w:r>
      <w:r w:rsidR="00990712">
        <w:rPr>
          <w:rFonts w:hint="eastAsia"/>
        </w:rPr>
        <w:t>出入口、</w:t>
      </w:r>
      <w:r w:rsidR="00990712" w:rsidRPr="00990712">
        <w:rPr>
          <w:rFonts w:hint="eastAsia"/>
        </w:rPr>
        <w:t>站台层直接相连的无障碍电梯</w:t>
      </w:r>
      <w:r w:rsidR="00990712">
        <w:rPr>
          <w:rFonts w:hint="eastAsia"/>
        </w:rPr>
        <w:t>、停车场所、出租车停靠位、</w:t>
      </w:r>
      <w:r w:rsidR="00990712" w:rsidRPr="00990712">
        <w:rPr>
          <w:rFonts w:hint="eastAsia"/>
        </w:rPr>
        <w:t>平面和立体过街设施</w:t>
      </w:r>
      <w:r w:rsidR="00990712">
        <w:rPr>
          <w:rFonts w:hint="eastAsia"/>
        </w:rPr>
        <w:t>、</w:t>
      </w:r>
      <w:r w:rsidR="00990712" w:rsidRPr="00990712">
        <w:rPr>
          <w:rFonts w:hint="eastAsia"/>
        </w:rPr>
        <w:t>周边公交站点</w:t>
      </w:r>
      <w:r w:rsidR="00990712">
        <w:rPr>
          <w:rFonts w:hint="eastAsia"/>
        </w:rPr>
        <w:t>、周边配套商业服务设施等</w:t>
      </w:r>
      <w:r>
        <w:rPr>
          <w:rFonts w:hint="eastAsia"/>
        </w:rPr>
        <w:t>连接</w:t>
      </w:r>
      <w:r w:rsidR="00812591">
        <w:rPr>
          <w:rFonts w:hint="eastAsia"/>
        </w:rPr>
        <w:t>贯通</w:t>
      </w:r>
      <w:r w:rsidR="00990712">
        <w:rPr>
          <w:rFonts w:hint="eastAsia"/>
        </w:rPr>
        <w:t>。</w:t>
      </w:r>
    </w:p>
    <w:p w14:paraId="0D40F4D9" w14:textId="40C95A6B" w:rsidR="00310527" w:rsidRPr="00A96244" w:rsidRDefault="00C127C2" w:rsidP="001F2A63">
      <w:pPr>
        <w:pStyle w:val="affffffff7"/>
        <w:ind w:left="0"/>
      </w:pPr>
      <w:r w:rsidRPr="00A96244">
        <w:rPr>
          <w:rFonts w:hint="eastAsia"/>
        </w:rPr>
        <w:t>按照JT/T 1453—2023划分的</w:t>
      </w:r>
      <w:r w:rsidR="0053023E" w:rsidRPr="00A96244">
        <w:rPr>
          <w:rFonts w:hint="eastAsia"/>
        </w:rPr>
        <w:t>四级综合客运枢纽</w:t>
      </w:r>
      <w:r w:rsidR="00403345" w:rsidRPr="00403345">
        <w:rPr>
          <w:rFonts w:hint="eastAsia"/>
        </w:rPr>
        <w:t>站前广场</w:t>
      </w:r>
      <w:r w:rsidR="0053023E" w:rsidRPr="00A96244">
        <w:rPr>
          <w:rFonts w:hint="eastAsia"/>
        </w:rPr>
        <w:t>不宜被行车流线穿行，</w:t>
      </w:r>
      <w:r w:rsidRPr="00A96244">
        <w:rPr>
          <w:rFonts w:hint="eastAsia"/>
        </w:rPr>
        <w:t>三级及以上综合客运枢纽</w:t>
      </w:r>
      <w:r w:rsidR="00403345">
        <w:rPr>
          <w:rFonts w:hint="eastAsia"/>
        </w:rPr>
        <w:t>的站前广场</w:t>
      </w:r>
      <w:r w:rsidR="00310527" w:rsidRPr="00A96244">
        <w:rPr>
          <w:rFonts w:hint="eastAsia"/>
        </w:rPr>
        <w:t>不应被行车流线穿行，</w:t>
      </w:r>
      <w:r w:rsidR="00812591" w:rsidRPr="00A96244">
        <w:rPr>
          <w:rFonts w:hint="eastAsia"/>
        </w:rPr>
        <w:t>枢纽</w:t>
      </w:r>
      <w:r w:rsidR="00310527" w:rsidRPr="00A96244">
        <w:rPr>
          <w:rFonts w:hint="eastAsia"/>
        </w:rPr>
        <w:t>出入口处和站前广场均不</w:t>
      </w:r>
      <w:r w:rsidR="00A04BE1" w:rsidRPr="00A96244">
        <w:rPr>
          <w:rFonts w:hint="eastAsia"/>
        </w:rPr>
        <w:t>宜</w:t>
      </w:r>
      <w:r w:rsidR="00310527" w:rsidRPr="00A96244">
        <w:rPr>
          <w:rFonts w:hint="eastAsia"/>
        </w:rPr>
        <w:t>设置台阶，</w:t>
      </w:r>
      <w:r w:rsidR="00812591" w:rsidRPr="00A96244">
        <w:rPr>
          <w:rFonts w:hint="eastAsia"/>
        </w:rPr>
        <w:t>并</w:t>
      </w:r>
      <w:r w:rsidR="00310527" w:rsidRPr="00A96244">
        <w:rPr>
          <w:rFonts w:hint="eastAsia"/>
        </w:rPr>
        <w:t>应</w:t>
      </w:r>
      <w:r w:rsidR="00812591" w:rsidRPr="00A96244">
        <w:rPr>
          <w:rFonts w:hint="eastAsia"/>
        </w:rPr>
        <w:t>与</w:t>
      </w:r>
      <w:r w:rsidR="00310527" w:rsidRPr="00A96244">
        <w:rPr>
          <w:rFonts w:hint="eastAsia"/>
        </w:rPr>
        <w:t>无障碍坡地形相连。如高差较大设有台阶时，应结合景观环境设置轮椅坡道、扶手及相应的引导标识。</w:t>
      </w:r>
    </w:p>
    <w:p w14:paraId="0FFDE454" w14:textId="77777777" w:rsidR="00310527" w:rsidRDefault="00310527" w:rsidP="00310527">
      <w:pPr>
        <w:pStyle w:val="affc"/>
        <w:spacing w:before="312" w:after="312"/>
      </w:pPr>
      <w:bookmarkStart w:id="66" w:name="_Toc139383638"/>
      <w:bookmarkStart w:id="67" w:name="_Toc141887605"/>
      <w:bookmarkStart w:id="68" w:name="_Toc141977823"/>
      <w:bookmarkStart w:id="69" w:name="_Toc142051219"/>
      <w:r>
        <w:rPr>
          <w:rFonts w:hint="eastAsia"/>
        </w:rPr>
        <w:t>换乘衔接</w:t>
      </w:r>
      <w:bookmarkEnd w:id="66"/>
      <w:bookmarkEnd w:id="67"/>
      <w:bookmarkEnd w:id="68"/>
      <w:bookmarkEnd w:id="69"/>
    </w:p>
    <w:p w14:paraId="65785BFA" w14:textId="77777777" w:rsidR="00347706" w:rsidRDefault="00347706" w:rsidP="00437E2D">
      <w:pPr>
        <w:pStyle w:val="affffffff7"/>
        <w:ind w:left="0"/>
      </w:pPr>
      <w:r>
        <w:rPr>
          <w:rFonts w:hint="eastAsia"/>
        </w:rPr>
        <w:t>枢纽的换乘衔接应进行系统性无障碍设计。</w:t>
      </w:r>
    </w:p>
    <w:p w14:paraId="3F0B4EEF" w14:textId="40E4C0EE" w:rsidR="00D06481" w:rsidRDefault="00D06481" w:rsidP="00437E2D">
      <w:pPr>
        <w:pStyle w:val="affffffff7"/>
        <w:ind w:left="0"/>
      </w:pPr>
      <w:r>
        <w:rPr>
          <w:rFonts w:hint="eastAsia"/>
        </w:rPr>
        <w:t>无障碍换乘路线规划设计应</w:t>
      </w:r>
      <w:r w:rsidR="00CE3A64">
        <w:rPr>
          <w:rFonts w:hint="eastAsia"/>
        </w:rPr>
        <w:t>便捷</w:t>
      </w:r>
      <w:r>
        <w:rPr>
          <w:rFonts w:hint="eastAsia"/>
        </w:rPr>
        <w:t>、连续、明确，避免绕行、混行。</w:t>
      </w:r>
    </w:p>
    <w:p w14:paraId="1A2D320A" w14:textId="2B33553F" w:rsidR="0036312F" w:rsidRDefault="00347706" w:rsidP="00437E2D">
      <w:pPr>
        <w:pStyle w:val="affffffff7"/>
        <w:ind w:left="0"/>
      </w:pPr>
      <w:r>
        <w:rPr>
          <w:rFonts w:hint="eastAsia"/>
        </w:rPr>
        <w:t>枢纽内</w:t>
      </w:r>
      <w:r w:rsidR="0036312F">
        <w:rPr>
          <w:rFonts w:hint="eastAsia"/>
        </w:rPr>
        <w:t>各交通方式间的</w:t>
      </w:r>
      <w:r w:rsidR="00A96244">
        <w:rPr>
          <w:rFonts w:hint="eastAsia"/>
        </w:rPr>
        <w:t>换乘距离应符合JT/T 1453的</w:t>
      </w:r>
      <w:r w:rsidR="0036312F">
        <w:rPr>
          <w:rFonts w:hint="eastAsia"/>
        </w:rPr>
        <w:t>规定，当换乘距离超过300m</w:t>
      </w:r>
      <w:r w:rsidR="00F80036">
        <w:rPr>
          <w:rFonts w:hint="eastAsia"/>
        </w:rPr>
        <w:t>或垂直高差较大</w:t>
      </w:r>
      <w:r w:rsidR="0036312F">
        <w:rPr>
          <w:rFonts w:hint="eastAsia"/>
        </w:rPr>
        <w:t>时，</w:t>
      </w:r>
      <w:proofErr w:type="gramStart"/>
      <w:r w:rsidR="0036312F">
        <w:rPr>
          <w:rFonts w:hint="eastAsia"/>
        </w:rPr>
        <w:t>宜设置</w:t>
      </w:r>
      <w:proofErr w:type="gramEnd"/>
      <w:r w:rsidR="0036312F">
        <w:rPr>
          <w:rFonts w:hint="eastAsia"/>
        </w:rPr>
        <w:t>自动步道、捷运系统或采用立体换乘形式。</w:t>
      </w:r>
    </w:p>
    <w:p w14:paraId="34C63C43" w14:textId="7402B568" w:rsidR="00310527" w:rsidRDefault="00310527" w:rsidP="00437E2D">
      <w:pPr>
        <w:pStyle w:val="affffffff7"/>
        <w:ind w:left="0"/>
      </w:pPr>
      <w:r>
        <w:rPr>
          <w:rFonts w:hint="eastAsia"/>
        </w:rPr>
        <w:t>各换乘交通站点及其出入口的人行通道宜采用无高差设计，有高差时，应设轮椅坡道，并</w:t>
      </w:r>
      <w:r w:rsidR="00A96244">
        <w:rPr>
          <w:rFonts w:hint="eastAsia"/>
        </w:rPr>
        <w:t>保障</w:t>
      </w:r>
      <w:r>
        <w:rPr>
          <w:rFonts w:hint="eastAsia"/>
        </w:rPr>
        <w:t>盲道</w:t>
      </w:r>
      <w:r w:rsidR="00A96244">
        <w:rPr>
          <w:rFonts w:hint="eastAsia"/>
        </w:rPr>
        <w:t>连续性</w:t>
      </w:r>
      <w:r>
        <w:rPr>
          <w:rFonts w:hint="eastAsia"/>
        </w:rPr>
        <w:t>。</w:t>
      </w:r>
    </w:p>
    <w:p w14:paraId="34029DBF" w14:textId="3DE946A8" w:rsidR="00310527" w:rsidRDefault="00310527" w:rsidP="00437E2D">
      <w:pPr>
        <w:pStyle w:val="affffffff7"/>
        <w:ind w:left="0"/>
      </w:pPr>
      <w:r>
        <w:rPr>
          <w:rFonts w:hint="eastAsia"/>
        </w:rPr>
        <w:t>换乘路线无障碍标识系统应完整有效。在枢纽整体线路引导图或平面图中，</w:t>
      </w:r>
      <w:r w:rsidR="00347706">
        <w:rPr>
          <w:rFonts w:hint="eastAsia"/>
        </w:rPr>
        <w:t>应明确</w:t>
      </w:r>
      <w:r>
        <w:rPr>
          <w:rFonts w:hint="eastAsia"/>
        </w:rPr>
        <w:t>无障碍路线引导图和无障碍设施分布图。</w:t>
      </w:r>
    </w:p>
    <w:p w14:paraId="08AB15E4" w14:textId="26F63B90" w:rsidR="00310527" w:rsidRDefault="00310527" w:rsidP="00437E2D">
      <w:pPr>
        <w:pStyle w:val="affffffff7"/>
        <w:ind w:left="0"/>
      </w:pPr>
      <w:r>
        <w:rPr>
          <w:rFonts w:hint="eastAsia"/>
        </w:rPr>
        <w:t>各类交通接驳节点的停车场应在靠近出入口处（包括垂直电梯）设置无障碍停车位，其无障碍路线应连接所需到达的各类交通站场空间。</w:t>
      </w:r>
    </w:p>
    <w:p w14:paraId="26738A9F" w14:textId="54E4BA47" w:rsidR="00310527" w:rsidRDefault="00310527" w:rsidP="00437E2D">
      <w:pPr>
        <w:pStyle w:val="affffffff7"/>
        <w:ind w:left="0"/>
      </w:pPr>
      <w:r>
        <w:rPr>
          <w:rFonts w:hint="eastAsia"/>
        </w:rPr>
        <w:t>交通接驳节点的主要出入口处应设</w:t>
      </w:r>
      <w:r w:rsidR="00E84B7B">
        <w:rPr>
          <w:rFonts w:hint="eastAsia"/>
        </w:rPr>
        <w:t>无障碍优先候车区</w:t>
      </w:r>
      <w:r>
        <w:rPr>
          <w:rFonts w:hint="eastAsia"/>
        </w:rPr>
        <w:t>、</w:t>
      </w:r>
      <w:r w:rsidR="00E84B7B">
        <w:rPr>
          <w:rFonts w:hint="eastAsia"/>
        </w:rPr>
        <w:t>无障碍上/落客区和无障碍停车位</w:t>
      </w:r>
      <w:r>
        <w:rPr>
          <w:rFonts w:hint="eastAsia"/>
        </w:rPr>
        <w:t>，其停车通道与人行步道之间有高差处应铺设全宽式（各类交通设施出入口宽度范围）单面坡缘石坡道。</w:t>
      </w:r>
    </w:p>
    <w:p w14:paraId="3999B17B" w14:textId="77777777" w:rsidR="00310527" w:rsidRPr="00B232D2" w:rsidRDefault="00310527" w:rsidP="00310527">
      <w:pPr>
        <w:pStyle w:val="affc"/>
        <w:spacing w:before="312" w:after="312"/>
      </w:pPr>
      <w:bookmarkStart w:id="70" w:name="_Toc139383639"/>
      <w:bookmarkStart w:id="71" w:name="_Toc141887606"/>
      <w:bookmarkStart w:id="72" w:name="_Toc141977824"/>
      <w:bookmarkStart w:id="73" w:name="_Toc142051220"/>
      <w:r w:rsidRPr="00B232D2">
        <w:rPr>
          <w:rFonts w:hint="eastAsia"/>
        </w:rPr>
        <w:t>内部空间</w:t>
      </w:r>
      <w:bookmarkEnd w:id="70"/>
      <w:bookmarkEnd w:id="71"/>
      <w:bookmarkEnd w:id="72"/>
      <w:bookmarkEnd w:id="73"/>
    </w:p>
    <w:p w14:paraId="0E9811E9" w14:textId="7DCAB276" w:rsidR="00B232D2" w:rsidRDefault="00B232D2" w:rsidP="00437E2D">
      <w:pPr>
        <w:pStyle w:val="affffffff7"/>
        <w:ind w:left="0"/>
      </w:pPr>
      <w:r>
        <w:rPr>
          <w:rFonts w:hint="eastAsia"/>
        </w:rPr>
        <w:t>枢纽内部空间应对无障碍通行路线、</w:t>
      </w:r>
      <w:r w:rsidR="002A6509">
        <w:rPr>
          <w:rFonts w:hint="eastAsia"/>
        </w:rPr>
        <w:t>引导标识、</w:t>
      </w:r>
      <w:r>
        <w:rPr>
          <w:rFonts w:hint="eastAsia"/>
        </w:rPr>
        <w:t>盲道系统等进行系统性规范设计。</w:t>
      </w:r>
    </w:p>
    <w:p w14:paraId="583A8C9B" w14:textId="15F333BF" w:rsidR="00310527" w:rsidRDefault="00310527" w:rsidP="00437E2D">
      <w:pPr>
        <w:pStyle w:val="affffffff7"/>
        <w:ind w:left="0"/>
      </w:pPr>
      <w:r>
        <w:rPr>
          <w:rFonts w:hint="eastAsia"/>
        </w:rPr>
        <w:t>无障碍通行路线应连接室外场地出入口、售票柜台（机）、安检（票）出入口、问询台、</w:t>
      </w:r>
      <w:proofErr w:type="gramStart"/>
      <w:r w:rsidR="003E479B">
        <w:rPr>
          <w:rFonts w:hint="eastAsia"/>
        </w:rPr>
        <w:t>行李托取台</w:t>
      </w:r>
      <w:proofErr w:type="gramEnd"/>
      <w:r w:rsidR="003E479B">
        <w:rPr>
          <w:rFonts w:hint="eastAsia"/>
        </w:rPr>
        <w:t>、</w:t>
      </w:r>
      <w:r>
        <w:rPr>
          <w:rFonts w:hint="eastAsia"/>
        </w:rPr>
        <w:t>等候休息区、登</w:t>
      </w:r>
      <w:r w:rsidR="003E479B">
        <w:rPr>
          <w:rFonts w:hint="eastAsia"/>
        </w:rPr>
        <w:t>机口/登</w:t>
      </w:r>
      <w:r>
        <w:rPr>
          <w:rFonts w:hint="eastAsia"/>
        </w:rPr>
        <w:t>车站台区（口）、公共卫生间、各类配套商业服务设施和地下停车库（楼）中的无障碍停车位。</w:t>
      </w:r>
    </w:p>
    <w:p w14:paraId="5930F6BD" w14:textId="6C5FE5DE" w:rsidR="00310527" w:rsidRDefault="00130D2E" w:rsidP="00437E2D">
      <w:pPr>
        <w:pStyle w:val="affffffff7"/>
        <w:ind w:left="0"/>
      </w:pPr>
      <w:r>
        <w:rPr>
          <w:rFonts w:hint="eastAsia"/>
        </w:rPr>
        <w:t>无障碍路线</w:t>
      </w:r>
      <w:r w:rsidR="00310527">
        <w:rPr>
          <w:rFonts w:hint="eastAsia"/>
        </w:rPr>
        <w:t>和无障碍设施处应设置相应的引导标识</w:t>
      </w:r>
      <w:r w:rsidR="00854E06">
        <w:rPr>
          <w:rFonts w:hint="eastAsia"/>
        </w:rPr>
        <w:t>，</w:t>
      </w:r>
      <w:r w:rsidR="005C73D0">
        <w:rPr>
          <w:rFonts w:hint="eastAsia"/>
        </w:rPr>
        <w:t>引导标识和</w:t>
      </w:r>
      <w:r w:rsidR="00854E06">
        <w:rPr>
          <w:rFonts w:hint="eastAsia"/>
        </w:rPr>
        <w:t>无障碍设施符号应符合</w:t>
      </w:r>
      <w:r w:rsidR="005C73D0">
        <w:rPr>
          <w:rFonts w:hint="eastAsia"/>
        </w:rPr>
        <w:t>GB/T 31015和</w:t>
      </w:r>
      <w:r w:rsidR="00854E06">
        <w:rPr>
          <w:rFonts w:hint="eastAsia"/>
        </w:rPr>
        <w:t>GB/T 10001.9</w:t>
      </w:r>
      <w:r w:rsidR="005C73D0">
        <w:rPr>
          <w:rFonts w:hint="eastAsia"/>
        </w:rPr>
        <w:t>的规定</w:t>
      </w:r>
      <w:r w:rsidR="00310527">
        <w:rPr>
          <w:rFonts w:hint="eastAsia"/>
        </w:rPr>
        <w:t>。</w:t>
      </w:r>
    </w:p>
    <w:p w14:paraId="4676A819" w14:textId="13BE8501" w:rsidR="00310527" w:rsidRDefault="00130D2E" w:rsidP="00437E2D">
      <w:pPr>
        <w:pStyle w:val="affffffff7"/>
        <w:ind w:left="0"/>
      </w:pPr>
      <w:r>
        <w:rPr>
          <w:rFonts w:hint="eastAsia"/>
        </w:rPr>
        <w:t>盲道的设置应考虑旅客的正常通行需求，枢纽出入口</w:t>
      </w:r>
      <w:proofErr w:type="gramStart"/>
      <w:r>
        <w:rPr>
          <w:rFonts w:hint="eastAsia"/>
        </w:rPr>
        <w:t>宜设置</w:t>
      </w:r>
      <w:proofErr w:type="gramEnd"/>
      <w:r>
        <w:rPr>
          <w:rFonts w:hint="eastAsia"/>
        </w:rPr>
        <w:t>通往问询台的</w:t>
      </w:r>
      <w:r w:rsidR="00310527">
        <w:rPr>
          <w:rFonts w:hint="eastAsia"/>
        </w:rPr>
        <w:t>盲道。</w:t>
      </w:r>
    </w:p>
    <w:p w14:paraId="511B8F16" w14:textId="049C94F0" w:rsidR="00310527" w:rsidRDefault="00310527" w:rsidP="00437E2D">
      <w:pPr>
        <w:pStyle w:val="affffffff7"/>
        <w:ind w:left="0"/>
      </w:pPr>
      <w:r>
        <w:rPr>
          <w:rFonts w:hint="eastAsia"/>
        </w:rPr>
        <w:t>站厅层应设置配有盲文提示的无障碍路线和功能导示牌，导示牌前应设置提示盲道，宜结合随身电子设备提供智能引导</w:t>
      </w:r>
      <w:r w:rsidR="00347706">
        <w:rPr>
          <w:rFonts w:hint="eastAsia"/>
        </w:rPr>
        <w:t>服务</w:t>
      </w:r>
      <w:r>
        <w:rPr>
          <w:rFonts w:hint="eastAsia"/>
        </w:rPr>
        <w:t>。</w:t>
      </w:r>
    </w:p>
    <w:p w14:paraId="294D2E30" w14:textId="73669412" w:rsidR="00310527" w:rsidRDefault="004D2107" w:rsidP="00437E2D">
      <w:pPr>
        <w:pStyle w:val="affffffff7"/>
        <w:ind w:left="0"/>
      </w:pPr>
      <w:r>
        <w:rPr>
          <w:rFonts w:hint="eastAsia"/>
        </w:rPr>
        <w:t>入站</w:t>
      </w:r>
      <w:r w:rsidR="00310527">
        <w:rPr>
          <w:rFonts w:hint="eastAsia"/>
        </w:rPr>
        <w:t>口、出</w:t>
      </w:r>
      <w:r>
        <w:rPr>
          <w:rFonts w:hint="eastAsia"/>
        </w:rPr>
        <w:t>站口、售票区、值机区等</w:t>
      </w:r>
      <w:r w:rsidR="00062FF3">
        <w:rPr>
          <w:rFonts w:hint="eastAsia"/>
        </w:rPr>
        <w:t>区域</w:t>
      </w:r>
      <w:r w:rsidR="00130D2E">
        <w:rPr>
          <w:rFonts w:hint="eastAsia"/>
        </w:rPr>
        <w:t>应提供进出站、售票、取票、值机、行李托运等人工服务</w:t>
      </w:r>
      <w:r w:rsidR="00E84B7B">
        <w:rPr>
          <w:rFonts w:hint="eastAsia"/>
        </w:rPr>
        <w:t>。应设置</w:t>
      </w:r>
      <w:r w:rsidR="00310527">
        <w:rPr>
          <w:rFonts w:hint="eastAsia"/>
        </w:rPr>
        <w:t>网络查询办理电子</w:t>
      </w:r>
      <w:r w:rsidR="008F7C30">
        <w:rPr>
          <w:rFonts w:hint="eastAsia"/>
        </w:rPr>
        <w:t>信息</w:t>
      </w:r>
      <w:r w:rsidR="00310527">
        <w:rPr>
          <w:rFonts w:hint="eastAsia"/>
        </w:rPr>
        <w:t>屏</w:t>
      </w:r>
      <w:r w:rsidR="005B5BCB">
        <w:rPr>
          <w:rFonts w:hint="eastAsia"/>
        </w:rPr>
        <w:t>，提供</w:t>
      </w:r>
      <w:r w:rsidR="00310527">
        <w:rPr>
          <w:rFonts w:hint="eastAsia"/>
        </w:rPr>
        <w:t>各类</w:t>
      </w:r>
      <w:r w:rsidR="005B5BCB">
        <w:rPr>
          <w:rFonts w:hint="eastAsia"/>
        </w:rPr>
        <w:t>出行信息查询服务和</w:t>
      </w:r>
      <w:r w:rsidR="00310527">
        <w:rPr>
          <w:rFonts w:hint="eastAsia"/>
        </w:rPr>
        <w:t>办理网上业务。</w:t>
      </w:r>
    </w:p>
    <w:p w14:paraId="10F1B032" w14:textId="2AC748FC" w:rsidR="00310527" w:rsidRDefault="00310527" w:rsidP="00437E2D">
      <w:pPr>
        <w:pStyle w:val="affffffff7"/>
        <w:ind w:left="0"/>
      </w:pPr>
      <w:r>
        <w:rPr>
          <w:rFonts w:hint="eastAsia"/>
        </w:rPr>
        <w:t>旅客主要出入口应设无障碍出入口</w:t>
      </w:r>
      <w:r w:rsidR="005B5BCB">
        <w:rPr>
          <w:rFonts w:hint="eastAsia"/>
        </w:rPr>
        <w:t>。</w:t>
      </w:r>
      <w:r w:rsidR="000114E3">
        <w:rPr>
          <w:rFonts w:hint="eastAsia"/>
        </w:rPr>
        <w:t>出入口</w:t>
      </w:r>
      <w:proofErr w:type="gramStart"/>
      <w:r>
        <w:rPr>
          <w:rFonts w:hint="eastAsia"/>
        </w:rPr>
        <w:t>宜</w:t>
      </w:r>
      <w:r w:rsidR="000114E3">
        <w:rPr>
          <w:rFonts w:hint="eastAsia"/>
        </w:rPr>
        <w:t>设计</w:t>
      </w:r>
      <w:proofErr w:type="gramEnd"/>
      <w:r>
        <w:rPr>
          <w:rFonts w:hint="eastAsia"/>
        </w:rPr>
        <w:t>为平坡，</w:t>
      </w:r>
      <w:r w:rsidR="00BF4E9A">
        <w:rPr>
          <w:rFonts w:hint="eastAsia"/>
        </w:rPr>
        <w:t>当</w:t>
      </w:r>
      <w:r w:rsidR="000114E3">
        <w:rPr>
          <w:rFonts w:hint="eastAsia"/>
        </w:rPr>
        <w:t>设有台阶时，</w:t>
      </w:r>
      <w:r>
        <w:rPr>
          <w:rFonts w:hint="eastAsia"/>
        </w:rPr>
        <w:t>应设轮椅坡道</w:t>
      </w:r>
      <w:r w:rsidR="00BF4E9A">
        <w:rPr>
          <w:rFonts w:hint="eastAsia"/>
        </w:rPr>
        <w:t>、</w:t>
      </w:r>
      <w:r w:rsidR="004029AF">
        <w:rPr>
          <w:rFonts w:hint="eastAsia"/>
        </w:rPr>
        <w:t>无障碍电梯</w:t>
      </w:r>
      <w:r w:rsidR="00BF4E9A">
        <w:rPr>
          <w:rFonts w:hint="eastAsia"/>
        </w:rPr>
        <w:t>或升降平台等</w:t>
      </w:r>
      <w:r w:rsidR="004029AF">
        <w:rPr>
          <w:rFonts w:hint="eastAsia"/>
        </w:rPr>
        <w:t>设施</w:t>
      </w:r>
      <w:r>
        <w:rPr>
          <w:rFonts w:hint="eastAsia"/>
        </w:rPr>
        <w:t>。</w:t>
      </w:r>
      <w:r w:rsidR="00F666C5">
        <w:rPr>
          <w:rFonts w:hint="eastAsia"/>
        </w:rPr>
        <w:t>出入口</w:t>
      </w:r>
      <w:proofErr w:type="gramStart"/>
      <w:r w:rsidR="00F666C5">
        <w:rPr>
          <w:rFonts w:hint="eastAsia"/>
        </w:rPr>
        <w:t>宜设置召</w:t>
      </w:r>
      <w:proofErr w:type="gramEnd"/>
      <w:r w:rsidR="00F666C5">
        <w:rPr>
          <w:rFonts w:hint="eastAsia"/>
        </w:rPr>
        <w:t>援电话，召援电话呼叫按钮距地面应为850mm</w:t>
      </w:r>
      <w:r w:rsidR="00F666C5" w:rsidRPr="00F666C5">
        <w:rPr>
          <w:rFonts w:ascii="Times New Roman"/>
        </w:rPr>
        <w:t>~</w:t>
      </w:r>
      <w:r w:rsidR="00F666C5" w:rsidRPr="00E31EA8">
        <w:rPr>
          <w:rFonts w:hAnsi="宋体" w:hint="eastAsia"/>
        </w:rPr>
        <w:t>1000mm</w:t>
      </w:r>
      <w:r w:rsidR="00F666C5">
        <w:rPr>
          <w:rFonts w:ascii="Times New Roman" w:hint="eastAsia"/>
        </w:rPr>
        <w:t>，按钮应设置盲文。</w:t>
      </w:r>
    </w:p>
    <w:p w14:paraId="23012FF4" w14:textId="082169B5" w:rsidR="00310527" w:rsidRDefault="00310527" w:rsidP="00437E2D">
      <w:pPr>
        <w:pStyle w:val="affffffff7"/>
        <w:ind w:left="0"/>
      </w:pPr>
      <w:r>
        <w:rPr>
          <w:rFonts w:hint="eastAsia"/>
        </w:rPr>
        <w:t>门厅、售票厅、候车室、</w:t>
      </w:r>
      <w:r w:rsidR="00BF4E9A">
        <w:rPr>
          <w:rFonts w:hint="eastAsia"/>
        </w:rPr>
        <w:t>检票口等旅客活动区之间的垂直联系应设无障碍电梯。无障碍电梯候梯厅</w:t>
      </w:r>
      <w:r>
        <w:rPr>
          <w:rFonts w:hint="eastAsia"/>
        </w:rPr>
        <w:t>、自动扶梯、自动人行道、楼梯梯段各层起止和休息平台处应设置提示盲道，扶梯起止处</w:t>
      </w:r>
      <w:proofErr w:type="gramStart"/>
      <w:r>
        <w:rPr>
          <w:rFonts w:hint="eastAsia"/>
        </w:rPr>
        <w:t>宜设置</w:t>
      </w:r>
      <w:proofErr w:type="gramEnd"/>
      <w:r>
        <w:rPr>
          <w:rFonts w:hint="eastAsia"/>
        </w:rPr>
        <w:t>语音提示功能，并设置引导标识。</w:t>
      </w:r>
    </w:p>
    <w:p w14:paraId="7F99698C" w14:textId="77777777" w:rsidR="00310527" w:rsidRDefault="00310527" w:rsidP="00437E2D">
      <w:pPr>
        <w:pStyle w:val="affffffff7"/>
        <w:ind w:left="0"/>
      </w:pPr>
      <w:r>
        <w:rPr>
          <w:rFonts w:hint="eastAsia"/>
        </w:rPr>
        <w:t>问询台、</w:t>
      </w:r>
      <w:r w:rsidR="00E610AE">
        <w:rPr>
          <w:rFonts w:hint="eastAsia"/>
        </w:rPr>
        <w:t>值机柜台、</w:t>
      </w:r>
      <w:r>
        <w:rPr>
          <w:rFonts w:hint="eastAsia"/>
        </w:rPr>
        <w:t>服务窗口、售票窗口、电话台、安检验证台、</w:t>
      </w:r>
      <w:proofErr w:type="gramStart"/>
      <w:r>
        <w:rPr>
          <w:rFonts w:hint="eastAsia"/>
        </w:rPr>
        <w:t>行李托取台</w:t>
      </w:r>
      <w:proofErr w:type="gramEnd"/>
      <w:r>
        <w:rPr>
          <w:rFonts w:hint="eastAsia"/>
        </w:rPr>
        <w:t>（含小件寄存处）、借阅台、饮水器等应设置具有容</w:t>
      </w:r>
      <w:proofErr w:type="gramStart"/>
      <w:r>
        <w:rPr>
          <w:rFonts w:hint="eastAsia"/>
        </w:rPr>
        <w:t>膝空间</w:t>
      </w:r>
      <w:proofErr w:type="gramEnd"/>
      <w:r>
        <w:rPr>
          <w:rFonts w:hint="eastAsia"/>
        </w:rPr>
        <w:t>的低位服务设施。</w:t>
      </w:r>
    </w:p>
    <w:p w14:paraId="3B730BC2" w14:textId="2EF1843C" w:rsidR="00310527" w:rsidRDefault="00310527" w:rsidP="00437E2D">
      <w:pPr>
        <w:pStyle w:val="affffffff7"/>
        <w:ind w:left="0"/>
      </w:pPr>
      <w:r>
        <w:rPr>
          <w:rFonts w:hint="eastAsia"/>
        </w:rPr>
        <w:t>每层</w:t>
      </w:r>
      <w:r w:rsidR="00BF4E9A">
        <w:rPr>
          <w:rFonts w:hint="eastAsia"/>
        </w:rPr>
        <w:t>应设置</w:t>
      </w:r>
      <w:r>
        <w:rPr>
          <w:rFonts w:hint="eastAsia"/>
        </w:rPr>
        <w:t>至少1个无障碍卫生间。</w:t>
      </w:r>
      <w:r w:rsidR="00EA5E0D">
        <w:rPr>
          <w:rFonts w:hint="eastAsia"/>
        </w:rPr>
        <w:t>建筑面积每超过5000m</w:t>
      </w:r>
      <w:r w:rsidR="00EA5E0D">
        <w:rPr>
          <w:rFonts w:hint="eastAsia"/>
          <w:vertAlign w:val="superscript"/>
        </w:rPr>
        <w:t>2</w:t>
      </w:r>
      <w:r w:rsidR="00EA5E0D">
        <w:rPr>
          <w:rFonts w:hint="eastAsia"/>
        </w:rPr>
        <w:t>，或日客流量每超过1万人次的枢纽，应设置至少1个独立母婴室。</w:t>
      </w:r>
      <w:r>
        <w:rPr>
          <w:rFonts w:hint="eastAsia"/>
        </w:rPr>
        <w:t>设置第三卫生间</w:t>
      </w:r>
      <w:r w:rsidR="004A1033">
        <w:rPr>
          <w:rFonts w:hint="eastAsia"/>
        </w:rPr>
        <w:t>的枢纽，第三卫生间应兼作无障碍卫生间</w:t>
      </w:r>
      <w:r>
        <w:rPr>
          <w:rFonts w:hint="eastAsia"/>
        </w:rPr>
        <w:t>。</w:t>
      </w:r>
    </w:p>
    <w:p w14:paraId="4796DA88" w14:textId="53753C05" w:rsidR="00310527" w:rsidRDefault="00310527" w:rsidP="00437E2D">
      <w:pPr>
        <w:pStyle w:val="affffffff7"/>
        <w:ind w:left="0"/>
      </w:pPr>
      <w:r>
        <w:rPr>
          <w:rFonts w:hint="eastAsia"/>
        </w:rPr>
        <w:t>检票闸口处应设置轮椅和婴儿推车通道，并应设置提示盲道，有条件的</w:t>
      </w:r>
      <w:proofErr w:type="gramStart"/>
      <w:r w:rsidR="004A1033">
        <w:rPr>
          <w:rFonts w:hint="eastAsia"/>
        </w:rPr>
        <w:t>宜</w:t>
      </w:r>
      <w:r>
        <w:rPr>
          <w:rFonts w:hint="eastAsia"/>
        </w:rPr>
        <w:t>设置</w:t>
      </w:r>
      <w:proofErr w:type="gramEnd"/>
      <w:r>
        <w:rPr>
          <w:rFonts w:hint="eastAsia"/>
        </w:rPr>
        <w:t>语音提示功能。</w:t>
      </w:r>
    </w:p>
    <w:p w14:paraId="014A7112" w14:textId="77777777" w:rsidR="00310527" w:rsidRDefault="00310527" w:rsidP="00437E2D">
      <w:pPr>
        <w:pStyle w:val="affffffff7"/>
        <w:ind w:left="0"/>
      </w:pPr>
      <w:r>
        <w:rPr>
          <w:rFonts w:hint="eastAsia"/>
        </w:rPr>
        <w:t>供旅客休息、等待的座位中应设置具有扶手和靠背的无障碍座椅及轮椅停放区，并设置无障碍标志。</w:t>
      </w:r>
      <w:r w:rsidR="00793066">
        <w:rPr>
          <w:rFonts w:hint="eastAsia"/>
        </w:rPr>
        <w:t>无障碍座椅及轮椅</w:t>
      </w:r>
      <w:proofErr w:type="gramStart"/>
      <w:r w:rsidR="00793066">
        <w:rPr>
          <w:rFonts w:hint="eastAsia"/>
        </w:rPr>
        <w:t>停放区宜邻近</w:t>
      </w:r>
      <w:proofErr w:type="gramEnd"/>
      <w:r w:rsidR="00793066">
        <w:rPr>
          <w:rFonts w:hint="eastAsia"/>
        </w:rPr>
        <w:t>登机口、检票口及无障碍升降设施。</w:t>
      </w:r>
    </w:p>
    <w:p w14:paraId="1FE074F7" w14:textId="18ABAA52" w:rsidR="00310527" w:rsidRDefault="00D810E0" w:rsidP="00437E2D">
      <w:pPr>
        <w:pStyle w:val="affffffff7"/>
        <w:ind w:left="0"/>
      </w:pPr>
      <w:r>
        <w:rPr>
          <w:rFonts w:hint="eastAsia"/>
        </w:rPr>
        <w:t>室内</w:t>
      </w:r>
      <w:r w:rsidR="00310527">
        <w:rPr>
          <w:rFonts w:hint="eastAsia"/>
        </w:rPr>
        <w:t>停车场（停车楼）应设置无障碍停车位</w:t>
      </w:r>
      <w:r w:rsidR="00694686">
        <w:rPr>
          <w:rFonts w:hint="eastAsia"/>
        </w:rPr>
        <w:t>，</w:t>
      </w:r>
      <w:r w:rsidR="00D06481">
        <w:rPr>
          <w:rFonts w:hint="eastAsia"/>
        </w:rPr>
        <w:t>位置设计</w:t>
      </w:r>
      <w:r w:rsidR="00694686">
        <w:rPr>
          <w:rFonts w:hint="eastAsia"/>
        </w:rPr>
        <w:t>符合6</w:t>
      </w:r>
      <w:r w:rsidR="00694686">
        <w:t>.</w:t>
      </w:r>
      <w:r w:rsidR="001A5152">
        <w:rPr>
          <w:rFonts w:hint="eastAsia"/>
        </w:rPr>
        <w:t>6</w:t>
      </w:r>
      <w:r w:rsidR="00694686">
        <w:rPr>
          <w:rFonts w:hint="eastAsia"/>
        </w:rPr>
        <w:t>的规定。</w:t>
      </w:r>
    </w:p>
    <w:p w14:paraId="00F3EEC5" w14:textId="634A6B0A" w:rsidR="00310527" w:rsidRDefault="00310527" w:rsidP="00437E2D">
      <w:pPr>
        <w:pStyle w:val="affffffff7"/>
        <w:ind w:left="0"/>
      </w:pPr>
      <w:r>
        <w:rPr>
          <w:rFonts w:hint="eastAsia"/>
        </w:rPr>
        <w:t>就餐和商品售卖区域出入口处不</w:t>
      </w:r>
      <w:r w:rsidR="000E789C">
        <w:rPr>
          <w:rFonts w:hint="eastAsia"/>
        </w:rPr>
        <w:t>宜</w:t>
      </w:r>
      <w:r>
        <w:rPr>
          <w:rFonts w:hint="eastAsia"/>
        </w:rPr>
        <w:t>设置高差，应保证轮椅无障碍通行及回转的空间，</w:t>
      </w:r>
      <w:proofErr w:type="gramStart"/>
      <w:r w:rsidR="00996F5D">
        <w:rPr>
          <w:rFonts w:hint="eastAsia"/>
        </w:rPr>
        <w:t>宜</w:t>
      </w:r>
      <w:r>
        <w:rPr>
          <w:rFonts w:hint="eastAsia"/>
        </w:rPr>
        <w:t>设置无</w:t>
      </w:r>
      <w:proofErr w:type="gramEnd"/>
      <w:r>
        <w:rPr>
          <w:rFonts w:hint="eastAsia"/>
        </w:rPr>
        <w:t>障碍餐位（台）和相应的引导标识。售卖区出口结账处</w:t>
      </w:r>
      <w:proofErr w:type="gramStart"/>
      <w:r>
        <w:rPr>
          <w:rFonts w:hint="eastAsia"/>
        </w:rPr>
        <w:t>宜设置</w:t>
      </w:r>
      <w:proofErr w:type="gramEnd"/>
      <w:r>
        <w:rPr>
          <w:rFonts w:hint="eastAsia"/>
        </w:rPr>
        <w:t>低位服务台。</w:t>
      </w:r>
    </w:p>
    <w:p w14:paraId="54C36BFF" w14:textId="77777777" w:rsidR="00D169FF" w:rsidRDefault="00D169FF" w:rsidP="00437E2D">
      <w:pPr>
        <w:pStyle w:val="affffffff7"/>
        <w:ind w:left="0"/>
      </w:pPr>
      <w:r>
        <w:rPr>
          <w:rFonts w:hint="eastAsia"/>
        </w:rPr>
        <w:t>枢纽的行李托运设备与地面宜无高差衔接。</w:t>
      </w:r>
    </w:p>
    <w:p w14:paraId="332B370A" w14:textId="535504A9" w:rsidR="00D169FF" w:rsidRDefault="00D169FF" w:rsidP="00437E2D">
      <w:pPr>
        <w:pStyle w:val="affffffff7"/>
        <w:ind w:left="0"/>
      </w:pPr>
      <w:r w:rsidRPr="00D169FF">
        <w:rPr>
          <w:rFonts w:hint="eastAsia"/>
        </w:rPr>
        <w:t>航空主导型综合客运枢纽</w:t>
      </w:r>
      <w:r>
        <w:rPr>
          <w:rFonts w:hint="eastAsia"/>
        </w:rPr>
        <w:t>安检区应设置至少1个私密检查室，</w:t>
      </w:r>
      <w:r w:rsidR="00882727" w:rsidRPr="00882727">
        <w:rPr>
          <w:rFonts w:hint="eastAsia"/>
        </w:rPr>
        <w:t>每个检查区域应设置不少于1个无障碍检查通道</w:t>
      </w:r>
      <w:r>
        <w:rPr>
          <w:rFonts w:hint="eastAsia"/>
        </w:rPr>
        <w:t>。</w:t>
      </w:r>
    </w:p>
    <w:p w14:paraId="3741A980" w14:textId="77777777" w:rsidR="00310527" w:rsidRDefault="00310527" w:rsidP="004E224A">
      <w:pPr>
        <w:pStyle w:val="affc"/>
        <w:spacing w:before="312" w:after="312"/>
      </w:pPr>
      <w:bookmarkStart w:id="74" w:name="_Toc139383641"/>
      <w:bookmarkStart w:id="75" w:name="_Toc141887607"/>
      <w:bookmarkStart w:id="76" w:name="_Toc141977825"/>
      <w:bookmarkStart w:id="77" w:name="_Toc142051221"/>
      <w:r>
        <w:rPr>
          <w:rFonts w:hint="eastAsia"/>
        </w:rPr>
        <w:t>无障碍通行设施</w:t>
      </w:r>
      <w:bookmarkEnd w:id="74"/>
      <w:bookmarkEnd w:id="75"/>
      <w:bookmarkEnd w:id="76"/>
      <w:bookmarkEnd w:id="77"/>
    </w:p>
    <w:p w14:paraId="6D10707C" w14:textId="77777777" w:rsidR="00310527" w:rsidRDefault="00310527" w:rsidP="004E224A">
      <w:pPr>
        <w:pStyle w:val="affd"/>
        <w:spacing w:before="156" w:after="156"/>
        <w:ind w:left="0"/>
      </w:pPr>
      <w:bookmarkStart w:id="78" w:name="_Toc141887608"/>
      <w:bookmarkStart w:id="79" w:name="_Toc141977826"/>
      <w:bookmarkStart w:id="80" w:name="_Toc142051222"/>
      <w:r>
        <w:rPr>
          <w:rFonts w:hint="eastAsia"/>
        </w:rPr>
        <w:t>一般规定</w:t>
      </w:r>
      <w:bookmarkEnd w:id="78"/>
      <w:bookmarkEnd w:id="79"/>
      <w:bookmarkEnd w:id="80"/>
    </w:p>
    <w:p w14:paraId="2AB82ED9" w14:textId="03542500" w:rsidR="00310527" w:rsidRDefault="00310527" w:rsidP="004E224A">
      <w:pPr>
        <w:pStyle w:val="affffffffa"/>
      </w:pPr>
      <w:r>
        <w:rPr>
          <w:rFonts w:hint="eastAsia"/>
        </w:rPr>
        <w:t>无障碍通行流线上的标识物、垃圾桶、座椅、灯柱、隔离墩、地灯和地面布线（线槽）等设施均不应妨碍行动障碍者的独立通行。</w:t>
      </w:r>
      <w:r w:rsidR="00E800BA" w:rsidRPr="00E800BA">
        <w:rPr>
          <w:rFonts w:hint="eastAsia"/>
        </w:rPr>
        <w:t>固定在无障碍通道、轮椅坡道、楼梯的墙或柱面上的物体，突出部分大于100mm且底部距地面高度小于2</w:t>
      </w:r>
      <w:r w:rsidR="008D6626">
        <w:rPr>
          <w:rFonts w:hint="eastAsia"/>
        </w:rPr>
        <w:t>.00</w:t>
      </w:r>
      <w:r w:rsidR="00E800BA" w:rsidRPr="00E800BA">
        <w:rPr>
          <w:rFonts w:hint="eastAsia"/>
        </w:rPr>
        <w:t>m时，其底面距地面高度不应大于600mm，且应保证有效通行净宽</w:t>
      </w:r>
      <w:r w:rsidR="00E800BA">
        <w:rPr>
          <w:rFonts w:hint="eastAsia"/>
        </w:rPr>
        <w:t>。</w:t>
      </w:r>
    </w:p>
    <w:p w14:paraId="76EA0096" w14:textId="77777777" w:rsidR="00310527" w:rsidRDefault="00310527" w:rsidP="004E224A">
      <w:pPr>
        <w:pStyle w:val="affffffffa"/>
      </w:pPr>
      <w:r>
        <w:rPr>
          <w:rFonts w:hint="eastAsia"/>
        </w:rPr>
        <w:t>无障碍通行流线在临近地形险要地段处应设置安全防护设施，必要时应同时设置安全警示线。</w:t>
      </w:r>
    </w:p>
    <w:p w14:paraId="0A257ED2" w14:textId="1CAD04CA" w:rsidR="00310527" w:rsidRDefault="00340184" w:rsidP="004E224A">
      <w:pPr>
        <w:pStyle w:val="affffffffa"/>
      </w:pPr>
      <w:r>
        <w:rPr>
          <w:rFonts w:hint="eastAsia"/>
        </w:rPr>
        <w:t>无障碍通行设施的地面应坚固、平整、防滑、</w:t>
      </w:r>
      <w:proofErr w:type="gramStart"/>
      <w:r>
        <w:rPr>
          <w:rFonts w:hint="eastAsia"/>
        </w:rPr>
        <w:t>不</w:t>
      </w:r>
      <w:proofErr w:type="gramEnd"/>
      <w:r>
        <w:rPr>
          <w:rFonts w:hint="eastAsia"/>
        </w:rPr>
        <w:t>积水。</w:t>
      </w:r>
    </w:p>
    <w:p w14:paraId="349D6E6F" w14:textId="7AAB8C85" w:rsidR="00340184" w:rsidRDefault="00340184" w:rsidP="004E224A">
      <w:pPr>
        <w:pStyle w:val="affffffffa"/>
      </w:pPr>
      <w:r>
        <w:rPr>
          <w:rFonts w:hint="eastAsia"/>
        </w:rPr>
        <w:t>无障碍通行设施的配置应符合表2的要求。</w:t>
      </w:r>
    </w:p>
    <w:p w14:paraId="59E483C6" w14:textId="05222435" w:rsidR="00340184" w:rsidRDefault="00340184" w:rsidP="00340184">
      <w:pPr>
        <w:pStyle w:val="aff2"/>
        <w:spacing w:before="156" w:after="156"/>
      </w:pPr>
      <w:r>
        <w:rPr>
          <w:rFonts w:hint="eastAsia"/>
        </w:rPr>
        <w:t>无障碍通行设施配置要求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321CD6" w14:paraId="75B9B2B8" w14:textId="77777777" w:rsidTr="00321CD6">
        <w:trPr>
          <w:tblHeader/>
          <w:jc w:val="center"/>
        </w:trPr>
        <w:tc>
          <w:tcPr>
            <w:tcW w:w="4687" w:type="dxa"/>
            <w:tcBorders>
              <w:top w:val="single" w:sz="8" w:space="0" w:color="auto"/>
              <w:bottom w:val="single" w:sz="8" w:space="0" w:color="auto"/>
            </w:tcBorders>
            <w:shd w:val="clear" w:color="auto" w:fill="auto"/>
            <w:vAlign w:val="center"/>
          </w:tcPr>
          <w:p w14:paraId="734BC855" w14:textId="022F6FD4" w:rsidR="00321CD6" w:rsidRDefault="00321CD6" w:rsidP="00321CD6">
            <w:pPr>
              <w:pStyle w:val="afffffffff2"/>
            </w:pPr>
            <w:r>
              <w:rPr>
                <w:rFonts w:hint="eastAsia"/>
              </w:rPr>
              <w:t>无障碍通行设施</w:t>
            </w:r>
          </w:p>
        </w:tc>
        <w:tc>
          <w:tcPr>
            <w:tcW w:w="4687" w:type="dxa"/>
            <w:tcBorders>
              <w:top w:val="single" w:sz="8" w:space="0" w:color="auto"/>
              <w:bottom w:val="single" w:sz="8" w:space="0" w:color="auto"/>
            </w:tcBorders>
            <w:shd w:val="clear" w:color="auto" w:fill="auto"/>
            <w:vAlign w:val="center"/>
          </w:tcPr>
          <w:p w14:paraId="3D515F16" w14:textId="23031E89" w:rsidR="00321CD6" w:rsidRDefault="00321CD6" w:rsidP="00321CD6">
            <w:pPr>
              <w:pStyle w:val="afffffffff2"/>
            </w:pPr>
            <w:r>
              <w:rPr>
                <w:rFonts w:hint="eastAsia"/>
              </w:rPr>
              <w:t>配置要求</w:t>
            </w:r>
          </w:p>
        </w:tc>
      </w:tr>
      <w:tr w:rsidR="00321CD6" w14:paraId="059C4A9B" w14:textId="77777777" w:rsidTr="00321CD6">
        <w:trPr>
          <w:jc w:val="center"/>
        </w:trPr>
        <w:tc>
          <w:tcPr>
            <w:tcW w:w="4687" w:type="dxa"/>
            <w:tcBorders>
              <w:top w:val="single" w:sz="8" w:space="0" w:color="auto"/>
            </w:tcBorders>
            <w:shd w:val="clear" w:color="auto" w:fill="auto"/>
            <w:vAlign w:val="center"/>
          </w:tcPr>
          <w:p w14:paraId="700A33FA" w14:textId="11C27CB7" w:rsidR="00321CD6" w:rsidRDefault="00321CD6" w:rsidP="00321CD6">
            <w:pPr>
              <w:pStyle w:val="afffffffff2"/>
            </w:pPr>
            <w:r>
              <w:rPr>
                <w:rFonts w:hint="eastAsia"/>
              </w:rPr>
              <w:t>无障碍通道</w:t>
            </w:r>
          </w:p>
        </w:tc>
        <w:tc>
          <w:tcPr>
            <w:tcW w:w="4687" w:type="dxa"/>
            <w:tcBorders>
              <w:top w:val="single" w:sz="8" w:space="0" w:color="auto"/>
            </w:tcBorders>
            <w:shd w:val="clear" w:color="auto" w:fill="auto"/>
            <w:vAlign w:val="center"/>
          </w:tcPr>
          <w:p w14:paraId="5278F6AE" w14:textId="55E16A6F" w:rsidR="00321CD6" w:rsidRDefault="00321CD6" w:rsidP="00321CD6">
            <w:pPr>
              <w:pStyle w:val="afffffffff2"/>
            </w:pPr>
            <w:r>
              <w:sym w:font="Wingdings 2" w:char="F098"/>
            </w:r>
          </w:p>
        </w:tc>
      </w:tr>
      <w:tr w:rsidR="00321CD6" w14:paraId="70C9F9A3" w14:textId="77777777" w:rsidTr="00321CD6">
        <w:trPr>
          <w:jc w:val="center"/>
        </w:trPr>
        <w:tc>
          <w:tcPr>
            <w:tcW w:w="4687" w:type="dxa"/>
            <w:shd w:val="clear" w:color="auto" w:fill="auto"/>
            <w:vAlign w:val="center"/>
          </w:tcPr>
          <w:p w14:paraId="57E6C42B" w14:textId="72682D65" w:rsidR="00321CD6" w:rsidRDefault="00321CD6" w:rsidP="00321CD6">
            <w:pPr>
              <w:pStyle w:val="afffffffff2"/>
            </w:pPr>
            <w:r>
              <w:rPr>
                <w:rFonts w:hint="eastAsia"/>
              </w:rPr>
              <w:t>轮椅坡道</w:t>
            </w:r>
          </w:p>
        </w:tc>
        <w:tc>
          <w:tcPr>
            <w:tcW w:w="4687" w:type="dxa"/>
            <w:shd w:val="clear" w:color="auto" w:fill="auto"/>
            <w:vAlign w:val="center"/>
          </w:tcPr>
          <w:p w14:paraId="4B0097BD" w14:textId="43588F79" w:rsidR="00321CD6" w:rsidRDefault="00321CD6" w:rsidP="00321CD6">
            <w:pPr>
              <w:pStyle w:val="afffffffff2"/>
            </w:pPr>
            <w:r>
              <w:sym w:font="Wingdings 2" w:char="F098"/>
            </w:r>
          </w:p>
        </w:tc>
      </w:tr>
      <w:tr w:rsidR="00321CD6" w14:paraId="2C584B76" w14:textId="77777777" w:rsidTr="00321CD6">
        <w:trPr>
          <w:jc w:val="center"/>
        </w:trPr>
        <w:tc>
          <w:tcPr>
            <w:tcW w:w="4687" w:type="dxa"/>
            <w:shd w:val="clear" w:color="auto" w:fill="auto"/>
            <w:vAlign w:val="center"/>
          </w:tcPr>
          <w:p w14:paraId="0F7AC31A" w14:textId="21A27501" w:rsidR="00321CD6" w:rsidRDefault="00321CD6" w:rsidP="00321CD6">
            <w:pPr>
              <w:pStyle w:val="afffffffff2"/>
            </w:pPr>
            <w:r>
              <w:rPr>
                <w:rFonts w:hint="eastAsia"/>
              </w:rPr>
              <w:t>无障碍出入口</w:t>
            </w:r>
          </w:p>
        </w:tc>
        <w:tc>
          <w:tcPr>
            <w:tcW w:w="4687" w:type="dxa"/>
            <w:shd w:val="clear" w:color="auto" w:fill="auto"/>
            <w:vAlign w:val="center"/>
          </w:tcPr>
          <w:p w14:paraId="739B6AAC" w14:textId="3784FE75" w:rsidR="00321CD6" w:rsidRDefault="00321CD6" w:rsidP="00321CD6">
            <w:pPr>
              <w:pStyle w:val="afffffffff2"/>
            </w:pPr>
            <w:r>
              <w:sym w:font="Wingdings 2" w:char="F098"/>
            </w:r>
          </w:p>
        </w:tc>
      </w:tr>
      <w:tr w:rsidR="00321CD6" w14:paraId="4FC7BE8A" w14:textId="77777777" w:rsidTr="00321CD6">
        <w:trPr>
          <w:jc w:val="center"/>
        </w:trPr>
        <w:tc>
          <w:tcPr>
            <w:tcW w:w="4687" w:type="dxa"/>
            <w:shd w:val="clear" w:color="auto" w:fill="auto"/>
            <w:vAlign w:val="center"/>
          </w:tcPr>
          <w:p w14:paraId="5253B4D3" w14:textId="6C4633D2" w:rsidR="00321CD6" w:rsidRDefault="00321CD6" w:rsidP="00321CD6">
            <w:pPr>
              <w:pStyle w:val="afffffffff2"/>
            </w:pPr>
            <w:r>
              <w:rPr>
                <w:rFonts w:hint="eastAsia"/>
              </w:rPr>
              <w:t>门</w:t>
            </w:r>
          </w:p>
        </w:tc>
        <w:tc>
          <w:tcPr>
            <w:tcW w:w="4687" w:type="dxa"/>
            <w:shd w:val="clear" w:color="auto" w:fill="auto"/>
            <w:vAlign w:val="center"/>
          </w:tcPr>
          <w:p w14:paraId="704CDD03" w14:textId="04229EC2" w:rsidR="00321CD6" w:rsidRDefault="00321CD6" w:rsidP="00321CD6">
            <w:pPr>
              <w:pStyle w:val="afffffffff2"/>
            </w:pPr>
            <w:r>
              <w:sym w:font="Wingdings 2" w:char="F098"/>
            </w:r>
          </w:p>
        </w:tc>
      </w:tr>
      <w:tr w:rsidR="00321CD6" w14:paraId="77375109" w14:textId="77777777" w:rsidTr="00321CD6">
        <w:trPr>
          <w:jc w:val="center"/>
        </w:trPr>
        <w:tc>
          <w:tcPr>
            <w:tcW w:w="4687" w:type="dxa"/>
            <w:shd w:val="clear" w:color="auto" w:fill="auto"/>
            <w:vAlign w:val="center"/>
          </w:tcPr>
          <w:p w14:paraId="3CE5971D" w14:textId="7B6FB69A" w:rsidR="00321CD6" w:rsidRDefault="00321CD6" w:rsidP="00321CD6">
            <w:pPr>
              <w:pStyle w:val="afffffffff2"/>
            </w:pPr>
            <w:r>
              <w:rPr>
                <w:rFonts w:hint="eastAsia"/>
              </w:rPr>
              <w:t>无障碍电梯</w:t>
            </w:r>
          </w:p>
        </w:tc>
        <w:tc>
          <w:tcPr>
            <w:tcW w:w="4687" w:type="dxa"/>
            <w:shd w:val="clear" w:color="auto" w:fill="auto"/>
            <w:vAlign w:val="center"/>
          </w:tcPr>
          <w:p w14:paraId="4EE30B5A" w14:textId="3F311A32" w:rsidR="00321CD6" w:rsidRDefault="00321CD6" w:rsidP="00321CD6">
            <w:pPr>
              <w:pStyle w:val="afffffffff2"/>
            </w:pPr>
            <w:r>
              <w:sym w:font="Wingdings 2" w:char="F098"/>
            </w:r>
          </w:p>
        </w:tc>
      </w:tr>
      <w:tr w:rsidR="00321CD6" w14:paraId="0B1D231D" w14:textId="77777777" w:rsidTr="00321CD6">
        <w:trPr>
          <w:jc w:val="center"/>
        </w:trPr>
        <w:tc>
          <w:tcPr>
            <w:tcW w:w="4687" w:type="dxa"/>
            <w:shd w:val="clear" w:color="auto" w:fill="auto"/>
            <w:vAlign w:val="center"/>
          </w:tcPr>
          <w:p w14:paraId="202CC234" w14:textId="07BD2650" w:rsidR="00321CD6" w:rsidRDefault="00321CD6" w:rsidP="00321CD6">
            <w:pPr>
              <w:pStyle w:val="afffffffff2"/>
            </w:pPr>
            <w:r>
              <w:rPr>
                <w:rFonts w:hint="eastAsia"/>
              </w:rPr>
              <w:t>升降平台</w:t>
            </w:r>
          </w:p>
        </w:tc>
        <w:tc>
          <w:tcPr>
            <w:tcW w:w="4687" w:type="dxa"/>
            <w:shd w:val="clear" w:color="auto" w:fill="auto"/>
            <w:vAlign w:val="center"/>
          </w:tcPr>
          <w:p w14:paraId="702308FF" w14:textId="51D0E4AC" w:rsidR="00321CD6" w:rsidRDefault="00321CD6" w:rsidP="00321CD6">
            <w:pPr>
              <w:pStyle w:val="afffffffff2"/>
            </w:pPr>
            <w:r>
              <w:sym w:font="Wingdings 2" w:char="F0AF"/>
            </w:r>
          </w:p>
        </w:tc>
      </w:tr>
      <w:tr w:rsidR="00321CD6" w14:paraId="0909A95C" w14:textId="77777777" w:rsidTr="00321CD6">
        <w:trPr>
          <w:jc w:val="center"/>
        </w:trPr>
        <w:tc>
          <w:tcPr>
            <w:tcW w:w="4687" w:type="dxa"/>
            <w:shd w:val="clear" w:color="auto" w:fill="auto"/>
            <w:vAlign w:val="center"/>
          </w:tcPr>
          <w:p w14:paraId="77D8C867" w14:textId="664C6757" w:rsidR="00321CD6" w:rsidRDefault="00321CD6" w:rsidP="00321CD6">
            <w:pPr>
              <w:pStyle w:val="afffffffff2"/>
            </w:pPr>
            <w:r>
              <w:rPr>
                <w:rFonts w:hint="eastAsia"/>
              </w:rPr>
              <w:t>楼梯（台阶）</w:t>
            </w:r>
          </w:p>
        </w:tc>
        <w:tc>
          <w:tcPr>
            <w:tcW w:w="4687" w:type="dxa"/>
            <w:shd w:val="clear" w:color="auto" w:fill="auto"/>
            <w:vAlign w:val="center"/>
          </w:tcPr>
          <w:p w14:paraId="528D1273" w14:textId="59C6BFF6" w:rsidR="00321CD6" w:rsidRDefault="00321CD6" w:rsidP="00321CD6">
            <w:pPr>
              <w:pStyle w:val="afffffffff2"/>
            </w:pPr>
            <w:r>
              <w:sym w:font="Wingdings 2" w:char="F098"/>
            </w:r>
          </w:p>
        </w:tc>
      </w:tr>
      <w:tr w:rsidR="00321CD6" w14:paraId="2C0B840C" w14:textId="77777777" w:rsidTr="00321CD6">
        <w:trPr>
          <w:jc w:val="center"/>
        </w:trPr>
        <w:tc>
          <w:tcPr>
            <w:tcW w:w="4687" w:type="dxa"/>
            <w:shd w:val="clear" w:color="auto" w:fill="auto"/>
            <w:vAlign w:val="center"/>
          </w:tcPr>
          <w:p w14:paraId="52B2F142" w14:textId="304E7FDB" w:rsidR="00321CD6" w:rsidRDefault="00321CD6" w:rsidP="00321CD6">
            <w:pPr>
              <w:pStyle w:val="afffffffff2"/>
            </w:pPr>
            <w:r>
              <w:rPr>
                <w:rFonts w:hint="eastAsia"/>
              </w:rPr>
              <w:t>扶手</w:t>
            </w:r>
          </w:p>
        </w:tc>
        <w:tc>
          <w:tcPr>
            <w:tcW w:w="4687" w:type="dxa"/>
            <w:shd w:val="clear" w:color="auto" w:fill="auto"/>
            <w:vAlign w:val="center"/>
          </w:tcPr>
          <w:p w14:paraId="35DE4BB7" w14:textId="38BF2B5E" w:rsidR="00321CD6" w:rsidRDefault="00321CD6" w:rsidP="00321CD6">
            <w:pPr>
              <w:pStyle w:val="afffffffff2"/>
            </w:pPr>
            <w:r>
              <w:sym w:font="Wingdings 2" w:char="F098"/>
            </w:r>
          </w:p>
        </w:tc>
      </w:tr>
      <w:tr w:rsidR="00321CD6" w14:paraId="351392C1" w14:textId="77777777" w:rsidTr="00321CD6">
        <w:trPr>
          <w:jc w:val="center"/>
        </w:trPr>
        <w:tc>
          <w:tcPr>
            <w:tcW w:w="4687" w:type="dxa"/>
            <w:shd w:val="clear" w:color="auto" w:fill="auto"/>
            <w:vAlign w:val="center"/>
          </w:tcPr>
          <w:p w14:paraId="50D58EA9" w14:textId="4E8BD032" w:rsidR="00321CD6" w:rsidRDefault="00321CD6" w:rsidP="00321CD6">
            <w:pPr>
              <w:pStyle w:val="afffffffff2"/>
            </w:pPr>
            <w:r>
              <w:rPr>
                <w:rFonts w:hint="eastAsia"/>
              </w:rPr>
              <w:t>无障碍优先候车区</w:t>
            </w:r>
          </w:p>
        </w:tc>
        <w:tc>
          <w:tcPr>
            <w:tcW w:w="4687" w:type="dxa"/>
            <w:shd w:val="clear" w:color="auto" w:fill="auto"/>
            <w:vAlign w:val="center"/>
          </w:tcPr>
          <w:p w14:paraId="2BCEBC1E" w14:textId="18EF7750" w:rsidR="00321CD6" w:rsidRDefault="00321CD6" w:rsidP="00321CD6">
            <w:pPr>
              <w:pStyle w:val="afffffffff2"/>
            </w:pPr>
            <w:r>
              <w:sym w:font="Wingdings 2" w:char="F098"/>
            </w:r>
          </w:p>
        </w:tc>
      </w:tr>
      <w:tr w:rsidR="00321CD6" w14:paraId="447EEAA1" w14:textId="77777777" w:rsidTr="00321CD6">
        <w:trPr>
          <w:jc w:val="center"/>
        </w:trPr>
        <w:tc>
          <w:tcPr>
            <w:tcW w:w="4687" w:type="dxa"/>
            <w:shd w:val="clear" w:color="auto" w:fill="auto"/>
            <w:vAlign w:val="center"/>
          </w:tcPr>
          <w:p w14:paraId="4AF1D75F" w14:textId="64BEED9F" w:rsidR="00321CD6" w:rsidRDefault="00321CD6" w:rsidP="00321CD6">
            <w:pPr>
              <w:pStyle w:val="afffffffff2"/>
            </w:pPr>
            <w:r>
              <w:rPr>
                <w:rFonts w:hint="eastAsia"/>
              </w:rPr>
              <w:t>无障碍停车位</w:t>
            </w:r>
          </w:p>
        </w:tc>
        <w:tc>
          <w:tcPr>
            <w:tcW w:w="4687" w:type="dxa"/>
            <w:shd w:val="clear" w:color="auto" w:fill="auto"/>
            <w:vAlign w:val="center"/>
          </w:tcPr>
          <w:p w14:paraId="3AE02883" w14:textId="35C0FA73" w:rsidR="00321CD6" w:rsidRDefault="00321CD6" w:rsidP="00321CD6">
            <w:pPr>
              <w:pStyle w:val="afffffffff2"/>
            </w:pPr>
            <w:r>
              <w:sym w:font="Wingdings 2" w:char="F098"/>
            </w:r>
          </w:p>
        </w:tc>
      </w:tr>
      <w:tr w:rsidR="00321CD6" w14:paraId="1F5489A3" w14:textId="77777777" w:rsidTr="00321CD6">
        <w:trPr>
          <w:jc w:val="center"/>
        </w:trPr>
        <w:tc>
          <w:tcPr>
            <w:tcW w:w="4687" w:type="dxa"/>
            <w:shd w:val="clear" w:color="auto" w:fill="auto"/>
            <w:vAlign w:val="center"/>
          </w:tcPr>
          <w:p w14:paraId="53FBEF70" w14:textId="0BAED657" w:rsidR="00321CD6" w:rsidRDefault="00321CD6" w:rsidP="00321CD6">
            <w:pPr>
              <w:pStyle w:val="afffffffff2"/>
            </w:pPr>
            <w:r>
              <w:rPr>
                <w:rFonts w:hint="eastAsia"/>
              </w:rPr>
              <w:t>无障碍上/落客区</w:t>
            </w:r>
          </w:p>
        </w:tc>
        <w:tc>
          <w:tcPr>
            <w:tcW w:w="4687" w:type="dxa"/>
            <w:shd w:val="clear" w:color="auto" w:fill="auto"/>
            <w:vAlign w:val="center"/>
          </w:tcPr>
          <w:p w14:paraId="031D8A70" w14:textId="4754E512" w:rsidR="00321CD6" w:rsidRDefault="00321CD6" w:rsidP="00321CD6">
            <w:pPr>
              <w:pStyle w:val="afffffffff2"/>
            </w:pPr>
            <w:r>
              <w:sym w:font="Wingdings 2" w:char="F098"/>
            </w:r>
          </w:p>
        </w:tc>
      </w:tr>
      <w:tr w:rsidR="00321CD6" w14:paraId="5EC7C328" w14:textId="77777777" w:rsidTr="00321CD6">
        <w:trPr>
          <w:jc w:val="center"/>
        </w:trPr>
        <w:tc>
          <w:tcPr>
            <w:tcW w:w="4687" w:type="dxa"/>
            <w:shd w:val="clear" w:color="auto" w:fill="auto"/>
            <w:vAlign w:val="center"/>
          </w:tcPr>
          <w:p w14:paraId="0930E65F" w14:textId="4D617875" w:rsidR="00321CD6" w:rsidRDefault="00321CD6" w:rsidP="00321CD6">
            <w:pPr>
              <w:pStyle w:val="afffffffff2"/>
            </w:pPr>
            <w:r>
              <w:rPr>
                <w:rFonts w:hint="eastAsia"/>
              </w:rPr>
              <w:t>缘石坡道</w:t>
            </w:r>
          </w:p>
        </w:tc>
        <w:tc>
          <w:tcPr>
            <w:tcW w:w="4687" w:type="dxa"/>
            <w:shd w:val="clear" w:color="auto" w:fill="auto"/>
            <w:vAlign w:val="center"/>
          </w:tcPr>
          <w:p w14:paraId="34027ED0" w14:textId="1EE4AE78" w:rsidR="00321CD6" w:rsidRDefault="00321CD6" w:rsidP="00321CD6">
            <w:pPr>
              <w:pStyle w:val="afffffffff2"/>
            </w:pPr>
            <w:r>
              <w:sym w:font="Wingdings 2" w:char="F098"/>
            </w:r>
          </w:p>
        </w:tc>
      </w:tr>
      <w:tr w:rsidR="00321CD6" w14:paraId="5617364E" w14:textId="77777777" w:rsidTr="00321CD6">
        <w:trPr>
          <w:jc w:val="center"/>
        </w:trPr>
        <w:tc>
          <w:tcPr>
            <w:tcW w:w="4687" w:type="dxa"/>
            <w:shd w:val="clear" w:color="auto" w:fill="auto"/>
            <w:vAlign w:val="center"/>
          </w:tcPr>
          <w:p w14:paraId="3096CE51" w14:textId="5A2120F0" w:rsidR="00321CD6" w:rsidRDefault="00321CD6" w:rsidP="00321CD6">
            <w:pPr>
              <w:pStyle w:val="afffffffff2"/>
            </w:pPr>
            <w:r>
              <w:rPr>
                <w:rFonts w:hint="eastAsia"/>
              </w:rPr>
              <w:t>盲道</w:t>
            </w:r>
          </w:p>
        </w:tc>
        <w:tc>
          <w:tcPr>
            <w:tcW w:w="4687" w:type="dxa"/>
            <w:shd w:val="clear" w:color="auto" w:fill="auto"/>
            <w:vAlign w:val="center"/>
          </w:tcPr>
          <w:p w14:paraId="2475CBC6" w14:textId="4605FDA5" w:rsidR="00321CD6" w:rsidRDefault="00321CD6" w:rsidP="00321CD6">
            <w:pPr>
              <w:pStyle w:val="afffffffff2"/>
            </w:pPr>
            <w:r>
              <w:sym w:font="Wingdings 2" w:char="F098"/>
            </w:r>
          </w:p>
        </w:tc>
      </w:tr>
      <w:tr w:rsidR="00321CD6" w14:paraId="67ACF1AC" w14:textId="77777777" w:rsidTr="00321CD6">
        <w:trPr>
          <w:jc w:val="center"/>
        </w:trPr>
        <w:tc>
          <w:tcPr>
            <w:tcW w:w="9374" w:type="dxa"/>
            <w:gridSpan w:val="2"/>
            <w:tcBorders>
              <w:top w:val="single" w:sz="8" w:space="0" w:color="auto"/>
              <w:bottom w:val="single" w:sz="8" w:space="0" w:color="auto"/>
            </w:tcBorders>
            <w:shd w:val="clear" w:color="auto" w:fill="auto"/>
            <w:vAlign w:val="center"/>
          </w:tcPr>
          <w:p w14:paraId="5534DA71" w14:textId="1B655621" w:rsidR="00321CD6" w:rsidRDefault="00321CD6" w:rsidP="00321CD6">
            <w:pPr>
              <w:pStyle w:val="afff2"/>
            </w:pPr>
            <w:r>
              <w:sym w:font="Wingdings 2" w:char="F098"/>
            </w:r>
            <w:r>
              <w:rPr>
                <w:rFonts w:hint="eastAsia"/>
              </w:rPr>
              <w:t>表示应配置；</w:t>
            </w:r>
            <w:r>
              <w:rPr>
                <w:rFonts w:hint="eastAsia"/>
              </w:rPr>
              <w:sym w:font="Wingdings 2" w:char="F0AF"/>
            </w:r>
            <w:r>
              <w:rPr>
                <w:rFonts w:hint="eastAsia"/>
              </w:rPr>
              <w:t>表示场地受限情况可配置。</w:t>
            </w:r>
          </w:p>
        </w:tc>
      </w:tr>
    </w:tbl>
    <w:p w14:paraId="5B7EE95F" w14:textId="77777777" w:rsidR="00310527" w:rsidRDefault="00310527" w:rsidP="004E224A">
      <w:pPr>
        <w:pStyle w:val="affd"/>
        <w:spacing w:before="156" w:after="156"/>
        <w:ind w:left="0"/>
      </w:pPr>
      <w:bookmarkStart w:id="81" w:name="_Toc141887609"/>
      <w:bookmarkStart w:id="82" w:name="_Toc141977827"/>
      <w:bookmarkStart w:id="83" w:name="_Toc142051223"/>
      <w:r>
        <w:rPr>
          <w:rFonts w:hint="eastAsia"/>
        </w:rPr>
        <w:t>无障碍通道</w:t>
      </w:r>
      <w:bookmarkEnd w:id="81"/>
      <w:bookmarkEnd w:id="82"/>
      <w:bookmarkEnd w:id="83"/>
    </w:p>
    <w:p w14:paraId="2ECBCC5C" w14:textId="77777777" w:rsidR="00310527" w:rsidRDefault="00310527" w:rsidP="004E224A">
      <w:pPr>
        <w:pStyle w:val="affffffffa"/>
      </w:pPr>
      <w:r>
        <w:rPr>
          <w:rFonts w:hint="eastAsia"/>
        </w:rPr>
        <w:t>无障碍通道上有地面高差时，应设置轮椅坡道或缘石坡道。</w:t>
      </w:r>
    </w:p>
    <w:p w14:paraId="5B6BC002" w14:textId="658A553C" w:rsidR="00310527" w:rsidRDefault="00310527" w:rsidP="004E224A">
      <w:pPr>
        <w:pStyle w:val="affffffffa"/>
      </w:pPr>
      <w:r>
        <w:rPr>
          <w:rFonts w:hint="eastAsia"/>
        </w:rPr>
        <w:t>无障碍通道的</w:t>
      </w:r>
      <w:r w:rsidR="00793066">
        <w:rPr>
          <w:rFonts w:hint="eastAsia"/>
        </w:rPr>
        <w:t>通行净宽不应小于1.20m，</w:t>
      </w:r>
      <w:r w:rsidR="00DB5DAC">
        <w:rPr>
          <w:rFonts w:hint="eastAsia"/>
        </w:rPr>
        <w:t>按照JT/T 1453</w:t>
      </w:r>
      <w:r w:rsidR="00797092">
        <w:rPr>
          <w:rFonts w:hint="eastAsia"/>
        </w:rPr>
        <w:t>—2023</w:t>
      </w:r>
      <w:r w:rsidR="00DB5DAC">
        <w:rPr>
          <w:rFonts w:hint="eastAsia"/>
        </w:rPr>
        <w:t>划分的一级综合客运枢纽和二级</w:t>
      </w:r>
      <w:r w:rsidR="007879C2">
        <w:rPr>
          <w:rFonts w:hint="eastAsia"/>
        </w:rPr>
        <w:t>综合</w:t>
      </w:r>
      <w:r w:rsidR="00DB5DAC">
        <w:rPr>
          <w:rFonts w:hint="eastAsia"/>
        </w:rPr>
        <w:t>客运枢纽无障碍通道的</w:t>
      </w:r>
      <w:r>
        <w:rPr>
          <w:rFonts w:hint="eastAsia"/>
        </w:rPr>
        <w:t>通行净宽不应小于1.80m。</w:t>
      </w:r>
    </w:p>
    <w:p w14:paraId="4FB1FDB8" w14:textId="3D5D7F82" w:rsidR="00310527" w:rsidRDefault="00310527" w:rsidP="004E224A">
      <w:pPr>
        <w:pStyle w:val="affffffffa"/>
      </w:pPr>
      <w:r>
        <w:rPr>
          <w:rFonts w:hint="eastAsia"/>
        </w:rPr>
        <w:t>无障碍通道上的门洞口应满足轮椅通行，轮椅通道</w:t>
      </w:r>
      <w:r w:rsidR="00D06481">
        <w:rPr>
          <w:rFonts w:hint="eastAsia"/>
        </w:rPr>
        <w:t>的</w:t>
      </w:r>
      <w:r>
        <w:rPr>
          <w:rFonts w:hint="eastAsia"/>
        </w:rPr>
        <w:t>通行净宽不应小于900mm。</w:t>
      </w:r>
    </w:p>
    <w:p w14:paraId="7A5F5262" w14:textId="77777777" w:rsidR="00310527" w:rsidRDefault="00310527" w:rsidP="004E224A">
      <w:pPr>
        <w:pStyle w:val="affffffffa"/>
      </w:pPr>
      <w:r>
        <w:rPr>
          <w:rFonts w:hint="eastAsia"/>
        </w:rPr>
        <w:t>无障碍通道上有井盖、箅子时，井盖、箅子孔洞的宽度或直径不应大于13mm，条状孔洞应垂直于通行方向。</w:t>
      </w:r>
    </w:p>
    <w:p w14:paraId="35E871F0" w14:textId="77777777" w:rsidR="00310527" w:rsidRDefault="00310527" w:rsidP="004E224A">
      <w:pPr>
        <w:pStyle w:val="affffffffa"/>
      </w:pPr>
      <w:r>
        <w:rPr>
          <w:rFonts w:hint="eastAsia"/>
        </w:rPr>
        <w:t>自动扶梯、楼梯的下部和其他室内外低矮空间可以进入时，应在净高不大于2.00m处采取安全阻挡措施。</w:t>
      </w:r>
    </w:p>
    <w:p w14:paraId="3167D33D" w14:textId="77777777" w:rsidR="00240948" w:rsidRDefault="00240948" w:rsidP="004E224A">
      <w:pPr>
        <w:pStyle w:val="affd"/>
        <w:spacing w:before="156" w:after="156"/>
        <w:ind w:left="0"/>
      </w:pPr>
      <w:bookmarkStart w:id="84" w:name="_Toc141887610"/>
      <w:bookmarkStart w:id="85" w:name="_Toc141977828"/>
      <w:bookmarkStart w:id="86" w:name="_Toc142051224"/>
      <w:r>
        <w:rPr>
          <w:rFonts w:hint="eastAsia"/>
        </w:rPr>
        <w:t>轮椅坡道</w:t>
      </w:r>
      <w:bookmarkEnd w:id="84"/>
      <w:bookmarkEnd w:id="85"/>
      <w:bookmarkEnd w:id="86"/>
    </w:p>
    <w:p w14:paraId="771F96D6" w14:textId="77777777" w:rsidR="00240948" w:rsidRDefault="00240948" w:rsidP="004E224A">
      <w:pPr>
        <w:pStyle w:val="affffffffa"/>
      </w:pPr>
      <w:r w:rsidRPr="00240948">
        <w:rPr>
          <w:rFonts w:hint="eastAsia"/>
        </w:rPr>
        <w:t>轮椅坡道的坡度和坡段提升高度应符合下列规定</w:t>
      </w:r>
      <w:r>
        <w:rPr>
          <w:rFonts w:hint="eastAsia"/>
        </w:rPr>
        <w:t>：</w:t>
      </w:r>
    </w:p>
    <w:p w14:paraId="11EA7B1E" w14:textId="77777777" w:rsidR="00240948" w:rsidRDefault="00240948" w:rsidP="00A77333">
      <w:pPr>
        <w:pStyle w:val="af5"/>
        <w:numPr>
          <w:ilvl w:val="0"/>
          <w:numId w:val="50"/>
        </w:numPr>
      </w:pPr>
      <w:r>
        <w:rPr>
          <w:rFonts w:hint="eastAsia"/>
        </w:rPr>
        <w:t>横向坡度不应大于1:50，纵向坡度不应大于1</w:t>
      </w:r>
      <w:r w:rsidR="003508DE">
        <w:rPr>
          <w:rFonts w:hint="eastAsia"/>
        </w:rPr>
        <w:t>:</w:t>
      </w:r>
      <w:r>
        <w:rPr>
          <w:rFonts w:hint="eastAsia"/>
        </w:rPr>
        <w:t>12，当条件受限且坡段起止点的高差不大于150mm时，纵向坡度不应大于1:10；</w:t>
      </w:r>
    </w:p>
    <w:p w14:paraId="6B81EC9C" w14:textId="77777777" w:rsidR="00240948" w:rsidRDefault="00240948" w:rsidP="00240948">
      <w:pPr>
        <w:pStyle w:val="af5"/>
      </w:pPr>
      <w:r>
        <w:rPr>
          <w:rFonts w:hint="eastAsia"/>
        </w:rPr>
        <w:t>每段坡道的提升高度不应大于750mm。</w:t>
      </w:r>
    </w:p>
    <w:p w14:paraId="725F1E25" w14:textId="7759A60E" w:rsidR="00240948" w:rsidRDefault="008E5DFD" w:rsidP="004E224A">
      <w:pPr>
        <w:pStyle w:val="affffffffa"/>
      </w:pPr>
      <w:r>
        <w:rPr>
          <w:rFonts w:hint="eastAsia"/>
        </w:rPr>
        <w:t>轮椅坡道的通行净宽</w:t>
      </w:r>
      <w:r w:rsidR="00240948">
        <w:rPr>
          <w:rFonts w:hint="eastAsia"/>
        </w:rPr>
        <w:t>不应小于1.20m。</w:t>
      </w:r>
    </w:p>
    <w:p w14:paraId="46146CD9" w14:textId="77777777" w:rsidR="00240948" w:rsidRDefault="00240948" w:rsidP="004E224A">
      <w:pPr>
        <w:pStyle w:val="affffffffa"/>
      </w:pPr>
      <w:r>
        <w:rPr>
          <w:rFonts w:hint="eastAsia"/>
        </w:rPr>
        <w:t>轮椅坡道的起点、终点和休息平台的通行净宽不应小于坡道的通行净宽，水平长度不应小于1.50m，门扇开启和物体不应占用此范围空间。</w:t>
      </w:r>
    </w:p>
    <w:p w14:paraId="18A0A0F8" w14:textId="77777777" w:rsidR="00240948" w:rsidRDefault="00240948" w:rsidP="004E224A">
      <w:pPr>
        <w:pStyle w:val="affffffffa"/>
      </w:pPr>
      <w:r>
        <w:rPr>
          <w:rFonts w:hint="eastAsia"/>
        </w:rPr>
        <w:t>轮椅坡道的高度大于300mm且纵向坡度大于1:20时，应在两侧设置扶手，坡道与休息平台的扶手应保持连贯。</w:t>
      </w:r>
    </w:p>
    <w:p w14:paraId="654BFF4A" w14:textId="77777777" w:rsidR="00240948" w:rsidRDefault="00240948" w:rsidP="004E224A">
      <w:pPr>
        <w:pStyle w:val="affffffffa"/>
      </w:pPr>
      <w:r>
        <w:rPr>
          <w:rFonts w:hint="eastAsia"/>
        </w:rPr>
        <w:t>设置扶手的轮椅坡道的临</w:t>
      </w:r>
      <w:proofErr w:type="gramStart"/>
      <w:r>
        <w:rPr>
          <w:rFonts w:hint="eastAsia"/>
        </w:rPr>
        <w:t>空侧应</w:t>
      </w:r>
      <w:proofErr w:type="gramEnd"/>
      <w:r>
        <w:rPr>
          <w:rFonts w:hint="eastAsia"/>
        </w:rPr>
        <w:t>采取安全阻挡措施。</w:t>
      </w:r>
    </w:p>
    <w:p w14:paraId="2F8DB8BD" w14:textId="77777777" w:rsidR="00240948" w:rsidRDefault="00240948" w:rsidP="004E224A">
      <w:pPr>
        <w:pStyle w:val="affd"/>
        <w:spacing w:before="156" w:after="156"/>
        <w:ind w:left="0"/>
      </w:pPr>
      <w:bookmarkStart w:id="87" w:name="_Toc141887611"/>
      <w:bookmarkStart w:id="88" w:name="_Toc141977829"/>
      <w:bookmarkStart w:id="89" w:name="_Toc142051225"/>
      <w:r>
        <w:rPr>
          <w:rFonts w:hint="eastAsia"/>
        </w:rPr>
        <w:t>无障碍出入口</w:t>
      </w:r>
      <w:bookmarkEnd w:id="87"/>
      <w:bookmarkEnd w:id="88"/>
      <w:bookmarkEnd w:id="89"/>
    </w:p>
    <w:p w14:paraId="6AF4F1FD" w14:textId="77777777" w:rsidR="00240948" w:rsidRDefault="00240948" w:rsidP="004E224A">
      <w:pPr>
        <w:pStyle w:val="affffffffa"/>
      </w:pPr>
      <w:r w:rsidRPr="00240948">
        <w:rPr>
          <w:rFonts w:hint="eastAsia"/>
        </w:rPr>
        <w:t>无障碍出入口应为下列3种出入口之一</w:t>
      </w:r>
      <w:r>
        <w:rPr>
          <w:rFonts w:hint="eastAsia"/>
        </w:rPr>
        <w:t>：</w:t>
      </w:r>
    </w:p>
    <w:p w14:paraId="51F4741D" w14:textId="77777777" w:rsidR="00240948" w:rsidRDefault="00240948" w:rsidP="00240948">
      <w:pPr>
        <w:pStyle w:val="af5"/>
        <w:numPr>
          <w:ilvl w:val="0"/>
          <w:numId w:val="32"/>
        </w:numPr>
      </w:pPr>
      <w:r>
        <w:rPr>
          <w:rFonts w:hint="eastAsia"/>
        </w:rPr>
        <w:t>地面坡度不大于1</w:t>
      </w:r>
      <w:r w:rsidR="003508DE">
        <w:rPr>
          <w:rFonts w:hint="eastAsia"/>
        </w:rPr>
        <w:t>:</w:t>
      </w:r>
      <w:r>
        <w:rPr>
          <w:rFonts w:hint="eastAsia"/>
        </w:rPr>
        <w:t>20的平坡出入口；</w:t>
      </w:r>
    </w:p>
    <w:p w14:paraId="2A176A75" w14:textId="77777777" w:rsidR="00240948" w:rsidRDefault="00240948" w:rsidP="00240948">
      <w:pPr>
        <w:pStyle w:val="af5"/>
        <w:numPr>
          <w:ilvl w:val="0"/>
          <w:numId w:val="32"/>
        </w:numPr>
      </w:pPr>
      <w:r>
        <w:rPr>
          <w:rFonts w:hint="eastAsia"/>
        </w:rPr>
        <w:t>同时设置台阶和轮椅坡道的出入口；</w:t>
      </w:r>
    </w:p>
    <w:p w14:paraId="5F5BCFE3" w14:textId="77777777" w:rsidR="00240948" w:rsidRDefault="00240948" w:rsidP="00240948">
      <w:pPr>
        <w:pStyle w:val="af5"/>
        <w:numPr>
          <w:ilvl w:val="0"/>
          <w:numId w:val="32"/>
        </w:numPr>
      </w:pPr>
      <w:r>
        <w:rPr>
          <w:rFonts w:hint="eastAsia"/>
        </w:rPr>
        <w:t>同时设置台阶和升降平台的出入口。</w:t>
      </w:r>
    </w:p>
    <w:p w14:paraId="604318F2" w14:textId="7977BBC1" w:rsidR="00240948" w:rsidRDefault="00240948" w:rsidP="004E224A">
      <w:pPr>
        <w:pStyle w:val="affffffffa"/>
      </w:pPr>
      <w:r>
        <w:rPr>
          <w:rFonts w:hint="eastAsia"/>
        </w:rPr>
        <w:t>除平坡出入口外，无障碍出入口的门前应设置平台；在门完全开启的状态下，平台的净深度不应小于1.50m</w:t>
      </w:r>
      <w:r w:rsidR="006B416A">
        <w:rPr>
          <w:rFonts w:hint="eastAsia"/>
        </w:rPr>
        <w:t>；无障碍出入口的上方应设置雨篷</w:t>
      </w:r>
      <w:r>
        <w:rPr>
          <w:rFonts w:hint="eastAsia"/>
        </w:rPr>
        <w:t>。</w:t>
      </w:r>
    </w:p>
    <w:p w14:paraId="0920E1D2" w14:textId="77777777" w:rsidR="00240948" w:rsidRDefault="00240948" w:rsidP="004E224A">
      <w:pPr>
        <w:pStyle w:val="affffffffa"/>
      </w:pPr>
      <w:r>
        <w:rPr>
          <w:rFonts w:hint="eastAsia"/>
        </w:rPr>
        <w:t>设置出入口</w:t>
      </w:r>
      <w:proofErr w:type="gramStart"/>
      <w:r>
        <w:rPr>
          <w:rFonts w:hint="eastAsia"/>
        </w:rPr>
        <w:t>闸</w:t>
      </w:r>
      <w:proofErr w:type="gramEnd"/>
      <w:r>
        <w:rPr>
          <w:rFonts w:hint="eastAsia"/>
        </w:rPr>
        <w:t>机时，至少有一台开启口的通行净宽不应小于900mm，或者在紧邻闸机处</w:t>
      </w:r>
      <w:proofErr w:type="gramStart"/>
      <w:r>
        <w:rPr>
          <w:rFonts w:hint="eastAsia"/>
        </w:rPr>
        <w:t>设置供乘轮椅</w:t>
      </w:r>
      <w:proofErr w:type="gramEnd"/>
      <w:r>
        <w:rPr>
          <w:rFonts w:hint="eastAsia"/>
        </w:rPr>
        <w:t>者通行的出入口，通行净宽不应小于900mm。</w:t>
      </w:r>
    </w:p>
    <w:p w14:paraId="4D83E9F7" w14:textId="77777777" w:rsidR="00240948" w:rsidRDefault="00240948" w:rsidP="004E224A">
      <w:pPr>
        <w:pStyle w:val="affd"/>
        <w:spacing w:before="156" w:after="156"/>
        <w:ind w:left="0"/>
      </w:pPr>
      <w:bookmarkStart w:id="90" w:name="_Toc141887612"/>
      <w:bookmarkStart w:id="91" w:name="_Toc141977830"/>
      <w:bookmarkStart w:id="92" w:name="_Toc142051226"/>
      <w:r>
        <w:rPr>
          <w:rFonts w:hint="eastAsia"/>
        </w:rPr>
        <w:t>门</w:t>
      </w:r>
      <w:bookmarkEnd w:id="90"/>
      <w:bookmarkEnd w:id="91"/>
      <w:bookmarkEnd w:id="92"/>
    </w:p>
    <w:p w14:paraId="58B376CE" w14:textId="77777777" w:rsidR="00240948" w:rsidRDefault="00240948" w:rsidP="004E224A">
      <w:pPr>
        <w:pStyle w:val="affffffffa"/>
      </w:pPr>
      <w:r>
        <w:rPr>
          <w:rFonts w:hint="eastAsia"/>
        </w:rPr>
        <w:t>满足无障碍通行要求的门应可以被清晰辨认，并应保证方便开关和安全通过。</w:t>
      </w:r>
    </w:p>
    <w:p w14:paraId="77E1A103" w14:textId="77777777" w:rsidR="00240948" w:rsidRDefault="00240948" w:rsidP="004E224A">
      <w:pPr>
        <w:pStyle w:val="affffffffa"/>
      </w:pPr>
      <w:r>
        <w:rPr>
          <w:rFonts w:hint="eastAsia"/>
        </w:rPr>
        <w:t>无障碍通道上不应使用旋转门。</w:t>
      </w:r>
    </w:p>
    <w:p w14:paraId="25EAEAAD" w14:textId="0615062B" w:rsidR="00240948" w:rsidRDefault="00136E85" w:rsidP="004E224A">
      <w:pPr>
        <w:pStyle w:val="affffffffa"/>
      </w:pPr>
      <w:r>
        <w:rPr>
          <w:rFonts w:hint="eastAsia"/>
        </w:rPr>
        <w:t>满足无障碍通行要求的门不应</w:t>
      </w:r>
      <w:proofErr w:type="gramStart"/>
      <w:r>
        <w:rPr>
          <w:rFonts w:hint="eastAsia"/>
        </w:rPr>
        <w:t>设挡块</w:t>
      </w:r>
      <w:proofErr w:type="gramEnd"/>
      <w:r>
        <w:rPr>
          <w:rFonts w:hint="eastAsia"/>
        </w:rPr>
        <w:t>和门槛，门口有高差时，高度不应大于15mm，并应以斜面过渡，斜面的纵向坡度不应大于1：10。</w:t>
      </w:r>
    </w:p>
    <w:p w14:paraId="6F9A5A5D" w14:textId="0525D1B2" w:rsidR="00136E85" w:rsidRDefault="00136E85" w:rsidP="004E224A">
      <w:pPr>
        <w:pStyle w:val="affffffffa"/>
      </w:pPr>
      <w:r>
        <w:rPr>
          <w:rFonts w:hint="eastAsia"/>
        </w:rPr>
        <w:t>满足无障碍要求的手动门应符合下列规定：</w:t>
      </w:r>
    </w:p>
    <w:p w14:paraId="16EA419B" w14:textId="6E4C3E6C" w:rsidR="00136E85" w:rsidRDefault="00136E85" w:rsidP="00136E85">
      <w:pPr>
        <w:pStyle w:val="af5"/>
        <w:numPr>
          <w:ilvl w:val="0"/>
          <w:numId w:val="55"/>
        </w:numPr>
      </w:pPr>
      <w:r>
        <w:rPr>
          <w:rFonts w:hint="eastAsia"/>
        </w:rPr>
        <w:t>新建和扩建枢纽的门开启后的通行净宽不应小于900mm，既有枢纽</w:t>
      </w:r>
      <w:r w:rsidR="0090047D">
        <w:rPr>
          <w:rFonts w:hint="eastAsia"/>
        </w:rPr>
        <w:t>改造或</w:t>
      </w:r>
      <w:r>
        <w:rPr>
          <w:rFonts w:hint="eastAsia"/>
        </w:rPr>
        <w:t>改建的门开启后的通行净宽不应小于800mm；</w:t>
      </w:r>
    </w:p>
    <w:p w14:paraId="4221B9A4" w14:textId="32C4C851" w:rsidR="00136E85" w:rsidRDefault="00136E85" w:rsidP="00136E85">
      <w:pPr>
        <w:pStyle w:val="af5"/>
        <w:numPr>
          <w:ilvl w:val="0"/>
          <w:numId w:val="55"/>
        </w:numPr>
      </w:pPr>
      <w:r>
        <w:rPr>
          <w:rFonts w:hint="eastAsia"/>
        </w:rPr>
        <w:t>平开门的门扇外侧和里侧均应设置扶手，扶手应保证单手握拳操作，操作部分距地面高度应为0.85m</w:t>
      </w:r>
      <w:r w:rsidRPr="00136E85">
        <w:rPr>
          <w:rFonts w:ascii="Times New Roman"/>
        </w:rPr>
        <w:t>~</w:t>
      </w:r>
      <w:r>
        <w:rPr>
          <w:rFonts w:hint="eastAsia"/>
        </w:rPr>
        <w:t>1.00m；</w:t>
      </w:r>
    </w:p>
    <w:p w14:paraId="1AAF54EE" w14:textId="2D5551B5" w:rsidR="00F55296" w:rsidRDefault="00F55296" w:rsidP="00136E85">
      <w:pPr>
        <w:pStyle w:val="af5"/>
        <w:numPr>
          <w:ilvl w:val="0"/>
          <w:numId w:val="55"/>
        </w:numPr>
      </w:pPr>
      <w:r>
        <w:rPr>
          <w:rFonts w:hint="eastAsia"/>
        </w:rPr>
        <w:t>单扇平开门、推拉门、折叠门的门把手一侧的墙面，应设宽度不小于400mm的墙面；</w:t>
      </w:r>
    </w:p>
    <w:p w14:paraId="48CEE569" w14:textId="2B418462" w:rsidR="00136E85" w:rsidRDefault="00136E85" w:rsidP="00136E85">
      <w:pPr>
        <w:pStyle w:val="af5"/>
        <w:numPr>
          <w:ilvl w:val="0"/>
          <w:numId w:val="55"/>
        </w:numPr>
      </w:pPr>
      <w:r>
        <w:rPr>
          <w:rFonts w:hint="eastAsia"/>
        </w:rPr>
        <w:t>除防火门外，门开启所需的力度不应大于25N；</w:t>
      </w:r>
    </w:p>
    <w:p w14:paraId="1A9B7C4C" w14:textId="3E45C000" w:rsidR="00136E85" w:rsidRDefault="00136E85" w:rsidP="00136E85">
      <w:pPr>
        <w:pStyle w:val="af5"/>
        <w:numPr>
          <w:ilvl w:val="0"/>
          <w:numId w:val="55"/>
        </w:numPr>
      </w:pPr>
      <w:r>
        <w:rPr>
          <w:rFonts w:hint="eastAsia"/>
        </w:rPr>
        <w:t>宜在距地350mm范围内安装护门板。</w:t>
      </w:r>
    </w:p>
    <w:p w14:paraId="3D2C5848" w14:textId="42D299AF" w:rsidR="00F55296" w:rsidRDefault="00F55296" w:rsidP="00F55296">
      <w:pPr>
        <w:pStyle w:val="affffffffa"/>
      </w:pPr>
      <w:r>
        <w:rPr>
          <w:rFonts w:hint="eastAsia"/>
        </w:rPr>
        <w:t>满足无障碍要求的自动门应符合下列规定：</w:t>
      </w:r>
    </w:p>
    <w:p w14:paraId="245EA438" w14:textId="1425AB6A" w:rsidR="00F55296" w:rsidRDefault="00F55296" w:rsidP="00F55296">
      <w:pPr>
        <w:pStyle w:val="af5"/>
        <w:numPr>
          <w:ilvl w:val="0"/>
          <w:numId w:val="56"/>
        </w:numPr>
      </w:pPr>
      <w:r>
        <w:rPr>
          <w:rFonts w:hint="eastAsia"/>
        </w:rPr>
        <w:t>开启后的通行净宽不应小于1.00m；</w:t>
      </w:r>
    </w:p>
    <w:p w14:paraId="042DC399" w14:textId="75BB646D" w:rsidR="00F55296" w:rsidRDefault="00F55296" w:rsidP="00F55296">
      <w:pPr>
        <w:pStyle w:val="af5"/>
        <w:numPr>
          <w:ilvl w:val="0"/>
          <w:numId w:val="56"/>
        </w:numPr>
      </w:pPr>
      <w:r>
        <w:rPr>
          <w:rFonts w:hint="eastAsia"/>
        </w:rPr>
        <w:t>当设置手动启闭装置时，可操作部件的中心距地面高度应为0.85m</w:t>
      </w:r>
      <w:r w:rsidRPr="00136E85">
        <w:rPr>
          <w:rFonts w:ascii="Times New Roman"/>
        </w:rPr>
        <w:t>~</w:t>
      </w:r>
      <w:r>
        <w:rPr>
          <w:rFonts w:hint="eastAsia"/>
        </w:rPr>
        <w:t>1.00m。</w:t>
      </w:r>
    </w:p>
    <w:p w14:paraId="3108A0A9" w14:textId="0479E8A6" w:rsidR="00F55296" w:rsidRDefault="00F55296" w:rsidP="00F55296">
      <w:pPr>
        <w:pStyle w:val="affffffffa"/>
      </w:pPr>
      <w:r>
        <w:rPr>
          <w:rFonts w:hint="eastAsia"/>
        </w:rPr>
        <w:t>全玻璃门应符合下列规定：</w:t>
      </w:r>
    </w:p>
    <w:p w14:paraId="53DEDD47" w14:textId="1FA843FC" w:rsidR="00F55296" w:rsidRDefault="00F55296" w:rsidP="00F55296">
      <w:pPr>
        <w:pStyle w:val="af5"/>
        <w:numPr>
          <w:ilvl w:val="0"/>
          <w:numId w:val="57"/>
        </w:numPr>
      </w:pPr>
      <w:r>
        <w:rPr>
          <w:rFonts w:hint="eastAsia"/>
        </w:rPr>
        <w:t>应选用安全玻璃或采取防护措施，并应采取醒目的防撞提示措施；</w:t>
      </w:r>
    </w:p>
    <w:p w14:paraId="1544DC43" w14:textId="0251E804" w:rsidR="00F55296" w:rsidRDefault="00F55296" w:rsidP="00F55296">
      <w:pPr>
        <w:pStyle w:val="af5"/>
        <w:numPr>
          <w:ilvl w:val="0"/>
          <w:numId w:val="57"/>
        </w:numPr>
      </w:pPr>
      <w:r>
        <w:rPr>
          <w:rFonts w:hint="eastAsia"/>
        </w:rPr>
        <w:t>开启</w:t>
      </w:r>
      <w:proofErr w:type="gramStart"/>
      <w:r>
        <w:rPr>
          <w:rFonts w:hint="eastAsia"/>
        </w:rPr>
        <w:t>扇左右</w:t>
      </w:r>
      <w:proofErr w:type="gramEnd"/>
      <w:r>
        <w:rPr>
          <w:rFonts w:hint="eastAsia"/>
        </w:rPr>
        <w:t>两侧为玻璃隔断时，门应与玻璃隔断在视觉上显著区分开，玻璃隔断并应采取醒目的防撞提示措施；</w:t>
      </w:r>
    </w:p>
    <w:p w14:paraId="1B3E8A8E" w14:textId="1F64CC1C" w:rsidR="00F55296" w:rsidRDefault="00F55296" w:rsidP="00F55296">
      <w:pPr>
        <w:pStyle w:val="af5"/>
        <w:numPr>
          <w:ilvl w:val="0"/>
          <w:numId w:val="57"/>
        </w:numPr>
      </w:pPr>
      <w:r>
        <w:rPr>
          <w:rFonts w:hint="eastAsia"/>
        </w:rPr>
        <w:t>防撞提示应横跨玻璃门或隔断，距地面高度应为0.85m</w:t>
      </w:r>
      <w:r w:rsidRPr="00136E85">
        <w:rPr>
          <w:rFonts w:ascii="Times New Roman"/>
        </w:rPr>
        <w:t>~</w:t>
      </w:r>
      <w:r>
        <w:rPr>
          <w:rFonts w:hint="eastAsia"/>
        </w:rPr>
        <w:t>1.50m之间。</w:t>
      </w:r>
    </w:p>
    <w:p w14:paraId="78F702B2" w14:textId="39C96024" w:rsidR="00F55296" w:rsidRDefault="00F55296" w:rsidP="00F55296">
      <w:pPr>
        <w:pStyle w:val="affffffffa"/>
      </w:pPr>
      <w:r>
        <w:rPr>
          <w:rFonts w:hint="eastAsia"/>
        </w:rPr>
        <w:t>连续设置多道门时，两道门之间的距离除去门扇摆动的空间后的净间距不应小于1.50m。</w:t>
      </w:r>
    </w:p>
    <w:p w14:paraId="7D7A10FA" w14:textId="6909C624" w:rsidR="00F55296" w:rsidRDefault="00F55296" w:rsidP="00F55296">
      <w:pPr>
        <w:pStyle w:val="affffffffa"/>
      </w:pPr>
      <w:r>
        <w:rPr>
          <w:rFonts w:hint="eastAsia"/>
        </w:rPr>
        <w:t>满足无障碍要求的安装有闭门器的门，从闭门器最大受控角度到完全关闭前10°的闭门时间不应小于3s。</w:t>
      </w:r>
    </w:p>
    <w:p w14:paraId="4039A89E" w14:textId="77777777" w:rsidR="00240948" w:rsidRDefault="00240948" w:rsidP="004E224A">
      <w:pPr>
        <w:pStyle w:val="affffffffa"/>
      </w:pPr>
      <w:r>
        <w:rPr>
          <w:rFonts w:hint="eastAsia"/>
        </w:rPr>
        <w:t>满足无障碍通行要求的双向开启的门应在可视高度部分安装观察窗，通</w:t>
      </w:r>
      <w:proofErr w:type="gramStart"/>
      <w:r>
        <w:rPr>
          <w:rFonts w:hint="eastAsia"/>
        </w:rPr>
        <w:t>视部分</w:t>
      </w:r>
      <w:proofErr w:type="gramEnd"/>
      <w:r>
        <w:rPr>
          <w:rFonts w:hint="eastAsia"/>
        </w:rPr>
        <w:t>的下沿距地面高度不应大于850mm。</w:t>
      </w:r>
    </w:p>
    <w:p w14:paraId="7F0690F5" w14:textId="77777777" w:rsidR="00240948" w:rsidRDefault="00240948" w:rsidP="004E224A">
      <w:pPr>
        <w:pStyle w:val="affd"/>
        <w:spacing w:before="156" w:after="156"/>
        <w:ind w:left="0"/>
      </w:pPr>
      <w:bookmarkStart w:id="93" w:name="_Toc141887613"/>
      <w:bookmarkStart w:id="94" w:name="_Toc141977831"/>
      <w:bookmarkStart w:id="95" w:name="_Toc142051227"/>
      <w:r>
        <w:rPr>
          <w:rFonts w:hint="eastAsia"/>
        </w:rPr>
        <w:t>无障碍电梯和升降平台</w:t>
      </w:r>
      <w:bookmarkEnd w:id="93"/>
      <w:bookmarkEnd w:id="94"/>
      <w:bookmarkEnd w:id="95"/>
    </w:p>
    <w:p w14:paraId="39F405DC" w14:textId="77777777" w:rsidR="00240948" w:rsidRDefault="00240948" w:rsidP="004E224A">
      <w:pPr>
        <w:pStyle w:val="affffffffa"/>
      </w:pPr>
      <w:r w:rsidRPr="00240948">
        <w:rPr>
          <w:rFonts w:hint="eastAsia"/>
        </w:rPr>
        <w:t>无障碍电梯的候</w:t>
      </w:r>
      <w:proofErr w:type="gramStart"/>
      <w:r w:rsidRPr="00240948">
        <w:rPr>
          <w:rFonts w:hint="eastAsia"/>
        </w:rPr>
        <w:t>梯厅应</w:t>
      </w:r>
      <w:proofErr w:type="gramEnd"/>
      <w:r w:rsidRPr="00240948">
        <w:rPr>
          <w:rFonts w:hint="eastAsia"/>
        </w:rPr>
        <w:t>符合下列规定</w:t>
      </w:r>
      <w:r>
        <w:rPr>
          <w:rFonts w:hint="eastAsia"/>
        </w:rPr>
        <w:t>：</w:t>
      </w:r>
    </w:p>
    <w:p w14:paraId="61919054" w14:textId="77777777" w:rsidR="00240948" w:rsidRDefault="00240948" w:rsidP="00240948">
      <w:pPr>
        <w:pStyle w:val="af5"/>
        <w:numPr>
          <w:ilvl w:val="0"/>
          <w:numId w:val="33"/>
        </w:numPr>
      </w:pPr>
      <w:r>
        <w:rPr>
          <w:rFonts w:hint="eastAsia"/>
        </w:rPr>
        <w:t>电梯门前应设直径不小于1.50m的轮椅回转空间，</w:t>
      </w:r>
      <w:proofErr w:type="gramStart"/>
      <w:r>
        <w:rPr>
          <w:rFonts w:hint="eastAsia"/>
        </w:rPr>
        <w:t>候梯厅深度</w:t>
      </w:r>
      <w:proofErr w:type="gramEnd"/>
      <w:r>
        <w:rPr>
          <w:rFonts w:hint="eastAsia"/>
        </w:rPr>
        <w:t>不应小于1.80m；</w:t>
      </w:r>
    </w:p>
    <w:p w14:paraId="285AC454" w14:textId="77777777" w:rsidR="00240948" w:rsidRDefault="00240948" w:rsidP="00240948">
      <w:pPr>
        <w:pStyle w:val="af5"/>
        <w:numPr>
          <w:ilvl w:val="0"/>
          <w:numId w:val="33"/>
        </w:numPr>
      </w:pPr>
      <w:r>
        <w:rPr>
          <w:rFonts w:hint="eastAsia"/>
        </w:rPr>
        <w:t>呼叫按钮的中心距地面高度应为0.85m～1.10m，且距内转角处侧墙距离不应小于400mm，按钮应设置盲文标志；</w:t>
      </w:r>
    </w:p>
    <w:p w14:paraId="3D2A8DE0" w14:textId="77777777" w:rsidR="00240948" w:rsidRDefault="00240948" w:rsidP="00240948">
      <w:pPr>
        <w:pStyle w:val="af5"/>
        <w:numPr>
          <w:ilvl w:val="0"/>
          <w:numId w:val="33"/>
        </w:numPr>
      </w:pPr>
      <w:r>
        <w:rPr>
          <w:rFonts w:hint="eastAsia"/>
        </w:rPr>
        <w:t>呼叫按钮前应设置提示盲道；</w:t>
      </w:r>
    </w:p>
    <w:p w14:paraId="2491AF88" w14:textId="691F1760" w:rsidR="00240948" w:rsidRDefault="008E5DFD" w:rsidP="00240948">
      <w:pPr>
        <w:pStyle w:val="af5"/>
        <w:numPr>
          <w:ilvl w:val="0"/>
          <w:numId w:val="33"/>
        </w:numPr>
      </w:pPr>
      <w:r>
        <w:rPr>
          <w:rFonts w:hint="eastAsia"/>
        </w:rPr>
        <w:t>电梯门洞宜采用梯形入口，</w:t>
      </w:r>
      <w:proofErr w:type="gramStart"/>
      <w:r>
        <w:rPr>
          <w:rFonts w:hint="eastAsia"/>
        </w:rPr>
        <w:t>门洞宜朝外放</w:t>
      </w:r>
      <w:proofErr w:type="gramEnd"/>
      <w:r>
        <w:rPr>
          <w:rFonts w:hint="eastAsia"/>
        </w:rPr>
        <w:t>大，最窄处净宽</w:t>
      </w:r>
      <w:r w:rsidR="00240948">
        <w:rPr>
          <w:rFonts w:hint="eastAsia"/>
        </w:rPr>
        <w:t>不宜小于900mm，且不应小于800mm；</w:t>
      </w:r>
    </w:p>
    <w:p w14:paraId="0407B021" w14:textId="77777777" w:rsidR="00240948" w:rsidRDefault="00240948" w:rsidP="00240948">
      <w:pPr>
        <w:pStyle w:val="af5"/>
        <w:numPr>
          <w:ilvl w:val="0"/>
          <w:numId w:val="33"/>
        </w:numPr>
      </w:pPr>
      <w:r>
        <w:rPr>
          <w:rFonts w:hint="eastAsia"/>
        </w:rPr>
        <w:t>应设电梯运行显示装置和抵达音响；</w:t>
      </w:r>
    </w:p>
    <w:p w14:paraId="35FC8C8C" w14:textId="44E4136F" w:rsidR="00240948" w:rsidRDefault="00240948" w:rsidP="00240948">
      <w:pPr>
        <w:pStyle w:val="af5"/>
        <w:numPr>
          <w:ilvl w:val="0"/>
          <w:numId w:val="33"/>
        </w:numPr>
      </w:pPr>
      <w:r>
        <w:rPr>
          <w:rFonts w:hint="eastAsia"/>
        </w:rPr>
        <w:t>宜在距地100mm高度设置脚下操作按钮。</w:t>
      </w:r>
    </w:p>
    <w:p w14:paraId="34A8B74B" w14:textId="41CF5A35" w:rsidR="00240948" w:rsidRDefault="00240948" w:rsidP="004E224A">
      <w:pPr>
        <w:pStyle w:val="affffffffa"/>
      </w:pPr>
      <w:r>
        <w:rPr>
          <w:rFonts w:hint="eastAsia"/>
        </w:rPr>
        <w:t>无障碍电梯的轿厢规格应</w:t>
      </w:r>
      <w:r w:rsidR="00F72FC4">
        <w:rPr>
          <w:rFonts w:hint="eastAsia"/>
        </w:rPr>
        <w:t>考虑轮椅旅客、携带行李（大件行李）旅客、携带婴儿车旅客使用的需求</w:t>
      </w:r>
      <w:r>
        <w:rPr>
          <w:rFonts w:hint="eastAsia"/>
        </w:rPr>
        <w:t>选用。</w:t>
      </w:r>
      <w:r w:rsidR="00147E44" w:rsidRPr="00D169FF">
        <w:rPr>
          <w:rFonts w:hint="eastAsia"/>
        </w:rPr>
        <w:t>轿厢深度不应小于1.60m，宽度不应小于1.40m</w:t>
      </w:r>
      <w:r w:rsidR="00147E44">
        <w:rPr>
          <w:rFonts w:hint="eastAsia"/>
        </w:rPr>
        <w:t>。</w:t>
      </w:r>
      <w:r>
        <w:rPr>
          <w:rFonts w:hint="eastAsia"/>
        </w:rPr>
        <w:t>轿厢内部设施应满足无障碍通行要求</w:t>
      </w:r>
      <w:r w:rsidR="00F72FC4">
        <w:rPr>
          <w:rFonts w:hint="eastAsia"/>
        </w:rPr>
        <w:t>，轿厢内除开门一侧以外应设扶手，扶手高度应符合</w:t>
      </w:r>
      <w:r w:rsidR="00F72FC4" w:rsidRPr="004E224A">
        <w:rPr>
          <w:rFonts w:hint="eastAsia"/>
        </w:rPr>
        <w:t>8.8.1</w:t>
      </w:r>
      <w:r w:rsidR="00F72FC4">
        <w:rPr>
          <w:rFonts w:hint="eastAsia"/>
        </w:rPr>
        <w:t>的要求</w:t>
      </w:r>
      <w:r>
        <w:rPr>
          <w:rFonts w:hint="eastAsia"/>
        </w:rPr>
        <w:t>。</w:t>
      </w:r>
    </w:p>
    <w:p w14:paraId="478C8952" w14:textId="77777777" w:rsidR="00240948" w:rsidRDefault="00240948" w:rsidP="004E224A">
      <w:pPr>
        <w:pStyle w:val="affffffffa"/>
      </w:pPr>
      <w:r w:rsidRPr="00240948">
        <w:rPr>
          <w:rFonts w:hint="eastAsia"/>
        </w:rPr>
        <w:t>无障碍电梯的电梯门应符合下列规定</w:t>
      </w:r>
      <w:r>
        <w:rPr>
          <w:rFonts w:hint="eastAsia"/>
        </w:rPr>
        <w:t>：</w:t>
      </w:r>
    </w:p>
    <w:p w14:paraId="757CD6CB" w14:textId="77777777" w:rsidR="00240948" w:rsidRDefault="00240948" w:rsidP="00240948">
      <w:pPr>
        <w:pStyle w:val="af5"/>
        <w:numPr>
          <w:ilvl w:val="0"/>
          <w:numId w:val="34"/>
        </w:numPr>
      </w:pPr>
      <w:r>
        <w:rPr>
          <w:rFonts w:hint="eastAsia"/>
        </w:rPr>
        <w:t>应为水平滑动式门；</w:t>
      </w:r>
    </w:p>
    <w:p w14:paraId="514918F0" w14:textId="1EDDED71" w:rsidR="00240948" w:rsidRDefault="00765530" w:rsidP="00240948">
      <w:pPr>
        <w:pStyle w:val="af5"/>
        <w:numPr>
          <w:ilvl w:val="0"/>
          <w:numId w:val="34"/>
        </w:numPr>
      </w:pPr>
      <w:r w:rsidRPr="00765530">
        <w:rPr>
          <w:rFonts w:hint="eastAsia"/>
        </w:rPr>
        <w:t>新建和扩建枢纽的</w:t>
      </w:r>
      <w:r>
        <w:rPr>
          <w:rFonts w:hint="eastAsia"/>
        </w:rPr>
        <w:t>电梯</w:t>
      </w:r>
      <w:r w:rsidRPr="00765530">
        <w:rPr>
          <w:rFonts w:hint="eastAsia"/>
        </w:rPr>
        <w:t>门开启后的通行净宽不应小于900mm，既有枢纽改造或改建的</w:t>
      </w:r>
      <w:r>
        <w:rPr>
          <w:rFonts w:hint="eastAsia"/>
        </w:rPr>
        <w:t>电梯</w:t>
      </w:r>
      <w:r w:rsidRPr="00765530">
        <w:rPr>
          <w:rFonts w:hint="eastAsia"/>
        </w:rPr>
        <w:t>门开启后的通行净宽不应小于800mm</w:t>
      </w:r>
      <w:r w:rsidR="00240948">
        <w:rPr>
          <w:rFonts w:hint="eastAsia"/>
        </w:rPr>
        <w:t>；</w:t>
      </w:r>
    </w:p>
    <w:p w14:paraId="7C4E9E4E" w14:textId="77777777" w:rsidR="00240948" w:rsidRDefault="00240948" w:rsidP="00240948">
      <w:pPr>
        <w:pStyle w:val="af5"/>
        <w:numPr>
          <w:ilvl w:val="0"/>
          <w:numId w:val="34"/>
        </w:numPr>
      </w:pPr>
      <w:r>
        <w:rPr>
          <w:rFonts w:hint="eastAsia"/>
        </w:rPr>
        <w:t>完全开启时间应保持不小于3s。</w:t>
      </w:r>
    </w:p>
    <w:p w14:paraId="6F1BFE7C" w14:textId="77777777" w:rsidR="00240948" w:rsidRDefault="00240948" w:rsidP="004E224A">
      <w:pPr>
        <w:pStyle w:val="affffffffa"/>
      </w:pPr>
      <w:r w:rsidRPr="00240948">
        <w:rPr>
          <w:rFonts w:hint="eastAsia"/>
        </w:rPr>
        <w:t>升降平台应符合下列规定</w:t>
      </w:r>
      <w:r>
        <w:rPr>
          <w:rFonts w:hint="eastAsia"/>
        </w:rPr>
        <w:t>：</w:t>
      </w:r>
    </w:p>
    <w:p w14:paraId="1FFEC778" w14:textId="38CBAC41" w:rsidR="00240948" w:rsidRDefault="00240948" w:rsidP="00240948">
      <w:pPr>
        <w:pStyle w:val="af5"/>
        <w:numPr>
          <w:ilvl w:val="0"/>
          <w:numId w:val="35"/>
        </w:numPr>
      </w:pPr>
      <w:r>
        <w:rPr>
          <w:rFonts w:hint="eastAsia"/>
        </w:rPr>
        <w:t>升降平台只适用于</w:t>
      </w:r>
      <w:r w:rsidR="00F72FC4">
        <w:rPr>
          <w:rFonts w:hint="eastAsia"/>
        </w:rPr>
        <w:t>枢纽改造</w:t>
      </w:r>
      <w:r w:rsidR="00FD6AF7">
        <w:rPr>
          <w:rFonts w:hint="eastAsia"/>
        </w:rPr>
        <w:t>或改建</w:t>
      </w:r>
      <w:r>
        <w:rPr>
          <w:rFonts w:hint="eastAsia"/>
        </w:rPr>
        <w:t>工程；</w:t>
      </w:r>
    </w:p>
    <w:p w14:paraId="0C371A24" w14:textId="103BB0B8" w:rsidR="00240948" w:rsidRDefault="00240948" w:rsidP="00240948">
      <w:pPr>
        <w:pStyle w:val="af5"/>
        <w:numPr>
          <w:ilvl w:val="0"/>
          <w:numId w:val="35"/>
        </w:numPr>
      </w:pPr>
      <w:r>
        <w:rPr>
          <w:rFonts w:hint="eastAsia"/>
        </w:rPr>
        <w:t>深度不应小于1.20m，宽度不应小于900mm，应设扶手、挡板及呼叫控制按钮，呼叫控制按钮的高度应符合</w:t>
      </w:r>
      <w:r w:rsidR="0090047D">
        <w:rPr>
          <w:rFonts w:hint="eastAsia"/>
        </w:rPr>
        <w:t>8.</w:t>
      </w:r>
      <w:r w:rsidR="00A93DE2">
        <w:rPr>
          <w:rFonts w:hint="eastAsia"/>
        </w:rPr>
        <w:t>6.1</w:t>
      </w:r>
      <w:r>
        <w:rPr>
          <w:rFonts w:hint="eastAsia"/>
        </w:rPr>
        <w:t>的规定；</w:t>
      </w:r>
    </w:p>
    <w:p w14:paraId="38F29EDC" w14:textId="77777777" w:rsidR="00240948" w:rsidRDefault="00240948" w:rsidP="00240948">
      <w:pPr>
        <w:pStyle w:val="af5"/>
        <w:numPr>
          <w:ilvl w:val="0"/>
          <w:numId w:val="35"/>
        </w:numPr>
      </w:pPr>
      <w:r>
        <w:rPr>
          <w:rFonts w:hint="eastAsia"/>
        </w:rPr>
        <w:t>应采用防止误入的安全防护措施；</w:t>
      </w:r>
    </w:p>
    <w:p w14:paraId="4EC53836" w14:textId="77777777" w:rsidR="00240948" w:rsidRDefault="00240948" w:rsidP="00240948">
      <w:pPr>
        <w:pStyle w:val="af5"/>
        <w:numPr>
          <w:ilvl w:val="0"/>
          <w:numId w:val="35"/>
        </w:numPr>
      </w:pPr>
      <w:r>
        <w:rPr>
          <w:rFonts w:hint="eastAsia"/>
        </w:rPr>
        <w:t>传送装置应设置可靠的安全防护装置。</w:t>
      </w:r>
    </w:p>
    <w:p w14:paraId="7F0A44BB" w14:textId="77777777" w:rsidR="00240948" w:rsidRDefault="00240948" w:rsidP="004E224A">
      <w:pPr>
        <w:pStyle w:val="affd"/>
        <w:spacing w:before="156" w:after="156"/>
        <w:ind w:left="0"/>
      </w:pPr>
      <w:bookmarkStart w:id="96" w:name="_Toc141887614"/>
      <w:bookmarkStart w:id="97" w:name="_Toc141977832"/>
      <w:bookmarkStart w:id="98" w:name="_Toc142051228"/>
      <w:r>
        <w:rPr>
          <w:rFonts w:hint="eastAsia"/>
        </w:rPr>
        <w:t>楼梯和台阶</w:t>
      </w:r>
      <w:bookmarkEnd w:id="96"/>
      <w:bookmarkEnd w:id="97"/>
      <w:bookmarkEnd w:id="98"/>
    </w:p>
    <w:p w14:paraId="47FBC753" w14:textId="77777777" w:rsidR="00240948" w:rsidRDefault="00240948" w:rsidP="004E224A">
      <w:pPr>
        <w:pStyle w:val="affffffffa"/>
      </w:pPr>
      <w:r w:rsidRPr="00240948">
        <w:rPr>
          <w:rFonts w:hint="eastAsia"/>
        </w:rPr>
        <w:t>视觉障碍者主要使用的楼梯和台阶应符合下列规定</w:t>
      </w:r>
      <w:r>
        <w:rPr>
          <w:rFonts w:hint="eastAsia"/>
        </w:rPr>
        <w:t>：</w:t>
      </w:r>
    </w:p>
    <w:p w14:paraId="2ECA4582" w14:textId="695FE298" w:rsidR="008276C2" w:rsidRDefault="008276C2" w:rsidP="00240948">
      <w:pPr>
        <w:pStyle w:val="af5"/>
        <w:numPr>
          <w:ilvl w:val="0"/>
          <w:numId w:val="36"/>
        </w:numPr>
      </w:pPr>
      <w:r>
        <w:rPr>
          <w:rFonts w:hint="eastAsia"/>
        </w:rPr>
        <w:t>楼梯的踏步宽度不应小于280mm，踏步高度不应大于160mm；</w:t>
      </w:r>
    </w:p>
    <w:p w14:paraId="1E84D3C9" w14:textId="6CF13040" w:rsidR="008276C2" w:rsidRDefault="008276C2" w:rsidP="00240948">
      <w:pPr>
        <w:pStyle w:val="af5"/>
        <w:numPr>
          <w:ilvl w:val="0"/>
          <w:numId w:val="36"/>
        </w:numPr>
      </w:pPr>
      <w:r>
        <w:rPr>
          <w:rFonts w:hint="eastAsia"/>
        </w:rPr>
        <w:t>台阶的踏步宽度不宜小于300mm，踏步高度不宜大于150mm，并不应小于100mm；</w:t>
      </w:r>
    </w:p>
    <w:p w14:paraId="211A8BB4" w14:textId="77777777" w:rsidR="00240948" w:rsidRDefault="00240948" w:rsidP="00240948">
      <w:pPr>
        <w:pStyle w:val="af5"/>
        <w:numPr>
          <w:ilvl w:val="0"/>
          <w:numId w:val="36"/>
        </w:numPr>
      </w:pPr>
      <w:r>
        <w:rPr>
          <w:rFonts w:hint="eastAsia"/>
        </w:rPr>
        <w:t>距踏步起点和终点250mm</w:t>
      </w:r>
      <w:r w:rsidR="003508DE">
        <w:rPr>
          <w:rFonts w:hint="eastAsia"/>
        </w:rPr>
        <w:t>～</w:t>
      </w:r>
      <w:r>
        <w:rPr>
          <w:rFonts w:hint="eastAsia"/>
        </w:rPr>
        <w:t>300mm处应设置提示盲道，提示盲道的长度应与梯段的宽度相对应</w:t>
      </w:r>
      <w:r w:rsidR="00F72FC4">
        <w:rPr>
          <w:rFonts w:hint="eastAsia"/>
        </w:rPr>
        <w:t>；</w:t>
      </w:r>
    </w:p>
    <w:p w14:paraId="5917031B" w14:textId="77777777" w:rsidR="00FD6AF7" w:rsidRDefault="00FD6AF7" w:rsidP="00FD6AF7">
      <w:pPr>
        <w:pStyle w:val="af5"/>
        <w:numPr>
          <w:ilvl w:val="0"/>
          <w:numId w:val="36"/>
        </w:numPr>
      </w:pPr>
      <w:r>
        <w:rPr>
          <w:rFonts w:hint="eastAsia"/>
        </w:rPr>
        <w:t>踏面和踢面的颜色宜有区分和对比；</w:t>
      </w:r>
    </w:p>
    <w:p w14:paraId="126E35FC" w14:textId="77777777" w:rsidR="00240948" w:rsidRDefault="00240948" w:rsidP="00240948">
      <w:pPr>
        <w:pStyle w:val="af5"/>
        <w:numPr>
          <w:ilvl w:val="0"/>
          <w:numId w:val="36"/>
        </w:numPr>
      </w:pPr>
      <w:r>
        <w:rPr>
          <w:rFonts w:hint="eastAsia"/>
        </w:rPr>
        <w:t>上行和下行的第一阶踏步应在颜色或材质上与平台有明显区别；</w:t>
      </w:r>
    </w:p>
    <w:p w14:paraId="2919C3DD" w14:textId="77777777" w:rsidR="00240948" w:rsidRDefault="00240948" w:rsidP="00240948">
      <w:pPr>
        <w:pStyle w:val="af5"/>
        <w:numPr>
          <w:ilvl w:val="0"/>
          <w:numId w:val="36"/>
        </w:numPr>
      </w:pPr>
      <w:r>
        <w:rPr>
          <w:rFonts w:hint="eastAsia"/>
        </w:rPr>
        <w:t>不应</w:t>
      </w:r>
      <w:proofErr w:type="gramStart"/>
      <w:r>
        <w:rPr>
          <w:rFonts w:hint="eastAsia"/>
        </w:rPr>
        <w:t>采用无梯面</w:t>
      </w:r>
      <w:proofErr w:type="gramEnd"/>
      <w:r>
        <w:rPr>
          <w:rFonts w:hint="eastAsia"/>
        </w:rPr>
        <w:t>和直角</w:t>
      </w:r>
      <w:proofErr w:type="gramStart"/>
      <w:r>
        <w:rPr>
          <w:rFonts w:hint="eastAsia"/>
        </w:rPr>
        <w:t>形突缘的</w:t>
      </w:r>
      <w:proofErr w:type="gramEnd"/>
      <w:r>
        <w:rPr>
          <w:rFonts w:hint="eastAsia"/>
        </w:rPr>
        <w:t>踏步；</w:t>
      </w:r>
    </w:p>
    <w:p w14:paraId="5C7BBB6B" w14:textId="39167D1B" w:rsidR="00240948" w:rsidRDefault="008276C2" w:rsidP="00240948">
      <w:pPr>
        <w:pStyle w:val="af5"/>
        <w:numPr>
          <w:ilvl w:val="0"/>
          <w:numId w:val="36"/>
        </w:numPr>
      </w:pPr>
      <w:r>
        <w:rPr>
          <w:rFonts w:hint="eastAsia"/>
        </w:rPr>
        <w:t>踏步平整防滑或在设置踏步防滑条，</w:t>
      </w:r>
      <w:r w:rsidR="00240948">
        <w:rPr>
          <w:rFonts w:hint="eastAsia"/>
        </w:rPr>
        <w:t>踏步防滑条、警示条等附着物不应突出踏面。</w:t>
      </w:r>
    </w:p>
    <w:p w14:paraId="11D1D250" w14:textId="77777777" w:rsidR="00240948" w:rsidRDefault="00240948" w:rsidP="004E224A">
      <w:pPr>
        <w:pStyle w:val="affffffffa"/>
      </w:pPr>
      <w:r w:rsidRPr="00240948">
        <w:rPr>
          <w:rFonts w:hint="eastAsia"/>
        </w:rPr>
        <w:t>行动障碍者和视觉障碍者主要使用的三级及三级以上的台阶和楼梯应在两侧设置扶手</w:t>
      </w:r>
      <w:r>
        <w:rPr>
          <w:rFonts w:hint="eastAsia"/>
        </w:rPr>
        <w:t>。</w:t>
      </w:r>
    </w:p>
    <w:p w14:paraId="397E03C1" w14:textId="77777777" w:rsidR="00240948" w:rsidRDefault="00240948" w:rsidP="004E224A">
      <w:pPr>
        <w:pStyle w:val="affd"/>
        <w:spacing w:before="156" w:after="156"/>
        <w:ind w:left="0"/>
      </w:pPr>
      <w:bookmarkStart w:id="99" w:name="_Toc141887615"/>
      <w:bookmarkStart w:id="100" w:name="_Toc141977833"/>
      <w:bookmarkStart w:id="101" w:name="_Toc142051229"/>
      <w:r>
        <w:rPr>
          <w:rFonts w:hint="eastAsia"/>
        </w:rPr>
        <w:t>扶手</w:t>
      </w:r>
      <w:bookmarkEnd w:id="99"/>
      <w:bookmarkEnd w:id="100"/>
      <w:bookmarkEnd w:id="101"/>
    </w:p>
    <w:p w14:paraId="3262E1E6" w14:textId="77777777" w:rsidR="00240948" w:rsidRDefault="00240948" w:rsidP="004E224A">
      <w:pPr>
        <w:pStyle w:val="affffffffa"/>
      </w:pPr>
      <w:r>
        <w:rPr>
          <w:rFonts w:hint="eastAsia"/>
        </w:rPr>
        <w:t>满足无障碍要求的单层扶手的高度应为850mm～900mm；双层扶手的上层扶手高度应为850mm～900mm，下层扶手高度应为650mm～700mm。</w:t>
      </w:r>
    </w:p>
    <w:p w14:paraId="168105C8" w14:textId="00F83854" w:rsidR="00240948" w:rsidRDefault="008D6626" w:rsidP="004E224A">
      <w:pPr>
        <w:pStyle w:val="affffffffa"/>
      </w:pPr>
      <w:r>
        <w:rPr>
          <w:rFonts w:hint="eastAsia"/>
        </w:rPr>
        <w:t>有障碍人士</w:t>
      </w:r>
      <w:r w:rsidR="00240948">
        <w:rPr>
          <w:rFonts w:hint="eastAsia"/>
        </w:rPr>
        <w:t>主要使用的楼梯、台阶和轮椅坡道的扶手应在全长范围内保持连贯。</w:t>
      </w:r>
    </w:p>
    <w:p w14:paraId="6EC7793C" w14:textId="500D6BD2" w:rsidR="00240948" w:rsidRDefault="008D6626" w:rsidP="004E224A">
      <w:pPr>
        <w:pStyle w:val="affffffffa"/>
      </w:pPr>
      <w:r>
        <w:rPr>
          <w:rFonts w:hint="eastAsia"/>
        </w:rPr>
        <w:t>有障碍人士</w:t>
      </w:r>
      <w:r w:rsidR="00240948">
        <w:rPr>
          <w:rFonts w:hint="eastAsia"/>
        </w:rPr>
        <w:t>主要使用的楼梯和台阶、轮椅坡道的扶手起点和终点处应向水平延伸，</w:t>
      </w:r>
      <w:r w:rsidR="008276C2">
        <w:rPr>
          <w:rFonts w:hint="eastAsia"/>
        </w:rPr>
        <w:t>延伸长度不应小于300mm；</w:t>
      </w:r>
      <w:r w:rsidR="00240948">
        <w:rPr>
          <w:rFonts w:hint="eastAsia"/>
        </w:rPr>
        <w:t>扶手末端</w:t>
      </w:r>
      <w:r w:rsidR="008276C2">
        <w:rPr>
          <w:rFonts w:hint="eastAsia"/>
        </w:rPr>
        <w:t>应向</w:t>
      </w:r>
      <w:r w:rsidR="00240948">
        <w:rPr>
          <w:rFonts w:hint="eastAsia"/>
        </w:rPr>
        <w:t>墙面或向下延伸</w:t>
      </w:r>
      <w:r w:rsidR="008276C2">
        <w:rPr>
          <w:rFonts w:hint="eastAsia"/>
        </w:rPr>
        <w:t>，延伸长度不应小于100mm，栏杆式扶手应向下成弧形或延伸到地面上固定</w:t>
      </w:r>
      <w:r w:rsidR="00240948">
        <w:rPr>
          <w:rFonts w:hint="eastAsia"/>
        </w:rPr>
        <w:t>。</w:t>
      </w:r>
    </w:p>
    <w:p w14:paraId="7582D9BF" w14:textId="26A70D55" w:rsidR="00240948" w:rsidRDefault="00240948" w:rsidP="004E224A">
      <w:pPr>
        <w:pStyle w:val="affffffffa"/>
      </w:pPr>
      <w:r>
        <w:rPr>
          <w:rFonts w:hint="eastAsia"/>
        </w:rPr>
        <w:t>扶手应固定且安装坚固，形状和截面尺寸应易于抓握</w:t>
      </w:r>
      <w:r w:rsidR="008276C2">
        <w:rPr>
          <w:rFonts w:hint="eastAsia"/>
        </w:rPr>
        <w:t>，截面的内侧边缘与墙面的</w:t>
      </w:r>
      <w:r w:rsidR="007548E7">
        <w:rPr>
          <w:rFonts w:hint="eastAsia"/>
        </w:rPr>
        <w:t>净距离</w:t>
      </w:r>
      <w:r w:rsidR="008276C2">
        <w:rPr>
          <w:rFonts w:hint="eastAsia"/>
        </w:rPr>
        <w:t>不应小于40mm</w:t>
      </w:r>
      <w:r>
        <w:rPr>
          <w:rFonts w:hint="eastAsia"/>
        </w:rPr>
        <w:t>。</w:t>
      </w:r>
      <w:r w:rsidR="008276C2">
        <w:rPr>
          <w:rFonts w:hint="eastAsia"/>
        </w:rPr>
        <w:t>圆形扶手的直径应为35mm</w:t>
      </w:r>
      <w:r w:rsidR="008276C2" w:rsidRPr="008276C2">
        <w:rPr>
          <w:rFonts w:ascii="Times New Roman"/>
        </w:rPr>
        <w:t>~</w:t>
      </w:r>
      <w:r w:rsidR="008276C2">
        <w:rPr>
          <w:rFonts w:hint="eastAsia"/>
        </w:rPr>
        <w:t>50mm，矩形扶手的截面尺寸应为35mm</w:t>
      </w:r>
      <w:r w:rsidR="008276C2" w:rsidRPr="008276C2">
        <w:rPr>
          <w:rFonts w:ascii="Times New Roman"/>
        </w:rPr>
        <w:t>~</w:t>
      </w:r>
      <w:r w:rsidR="008276C2">
        <w:rPr>
          <w:rFonts w:hint="eastAsia"/>
        </w:rPr>
        <w:t>50mm。</w:t>
      </w:r>
    </w:p>
    <w:p w14:paraId="37E86468" w14:textId="77777777" w:rsidR="00240948" w:rsidRDefault="00240948" w:rsidP="004E224A">
      <w:pPr>
        <w:pStyle w:val="affffffffa"/>
      </w:pPr>
      <w:r>
        <w:rPr>
          <w:rFonts w:hint="eastAsia"/>
        </w:rPr>
        <w:t>扶手应与背景有明显的颜色或亮度对比。</w:t>
      </w:r>
    </w:p>
    <w:p w14:paraId="6960B289" w14:textId="06DAF312" w:rsidR="00240948" w:rsidRDefault="00240948" w:rsidP="004E224A">
      <w:pPr>
        <w:pStyle w:val="affd"/>
        <w:spacing w:before="156" w:after="156"/>
        <w:ind w:left="0"/>
      </w:pPr>
      <w:bookmarkStart w:id="102" w:name="_Toc141887616"/>
      <w:bookmarkStart w:id="103" w:name="_Toc141977834"/>
      <w:bookmarkStart w:id="104" w:name="_Toc142051230"/>
      <w:r w:rsidRPr="00240948">
        <w:rPr>
          <w:rFonts w:hint="eastAsia"/>
        </w:rPr>
        <w:t>无障碍停车位和上/落客区</w:t>
      </w:r>
      <w:bookmarkEnd w:id="102"/>
      <w:bookmarkEnd w:id="103"/>
      <w:bookmarkEnd w:id="104"/>
    </w:p>
    <w:p w14:paraId="3DAE19EC" w14:textId="13491DA9" w:rsidR="00240948" w:rsidRDefault="00240948" w:rsidP="004E224A">
      <w:pPr>
        <w:pStyle w:val="affffffffa"/>
      </w:pPr>
      <w:r>
        <w:rPr>
          <w:rFonts w:hint="eastAsia"/>
        </w:rPr>
        <w:t>应将通行方便、路线短的停车位设为无障碍停车位。</w:t>
      </w:r>
    </w:p>
    <w:p w14:paraId="5B2538A4" w14:textId="77039BC8" w:rsidR="00240948" w:rsidRDefault="00240948" w:rsidP="004E224A">
      <w:pPr>
        <w:pStyle w:val="affffffffa"/>
      </w:pPr>
      <w:r>
        <w:rPr>
          <w:rFonts w:hint="eastAsia"/>
        </w:rPr>
        <w:t>无障碍停车位一侧，应设宽度不小于1.20m的轮椅通道</w:t>
      </w:r>
      <w:r w:rsidR="00F666C5">
        <w:rPr>
          <w:rFonts w:hint="eastAsia"/>
        </w:rPr>
        <w:t>，宜在车位后部留有宽度不小于1.20m的轮椅通道</w:t>
      </w:r>
      <w:r>
        <w:rPr>
          <w:rFonts w:hint="eastAsia"/>
        </w:rPr>
        <w:t>。轮椅通道与其所服务的停车位不应有高差，和人行通道有高差处应设置缘石坡道，且应与无障碍通道衔接。</w:t>
      </w:r>
    </w:p>
    <w:p w14:paraId="3DFAD77A" w14:textId="607C3B1E" w:rsidR="00240948" w:rsidRDefault="00240948" w:rsidP="004E224A">
      <w:pPr>
        <w:pStyle w:val="affffffffa"/>
      </w:pPr>
      <w:r>
        <w:rPr>
          <w:rFonts w:hint="eastAsia"/>
        </w:rPr>
        <w:t>无障碍停车位的地面坡度不应大于1:50。</w:t>
      </w:r>
    </w:p>
    <w:p w14:paraId="5B292C60" w14:textId="18F4EAA8" w:rsidR="00240948" w:rsidRDefault="00240948" w:rsidP="004E224A">
      <w:pPr>
        <w:pStyle w:val="affffffffa"/>
      </w:pPr>
      <w:r>
        <w:rPr>
          <w:rFonts w:hint="eastAsia"/>
        </w:rPr>
        <w:t>无障碍停车位的地面应设置停车线、轮椅通道线和无障碍标志，并设置引导标识。</w:t>
      </w:r>
    </w:p>
    <w:p w14:paraId="55983C89" w14:textId="77777777" w:rsidR="00240948" w:rsidRDefault="00240948" w:rsidP="004E224A">
      <w:pPr>
        <w:pStyle w:val="affffffffa"/>
      </w:pPr>
      <w:r>
        <w:rPr>
          <w:rFonts w:hint="eastAsia"/>
        </w:rPr>
        <w:t>无障碍小汽（客）车上客和落客区的尺寸不应小于2.40m×7.00m，和人行通道有高差处应设置缘石坡道，且应与无障碍通道衔接。</w:t>
      </w:r>
    </w:p>
    <w:p w14:paraId="4C572F8E" w14:textId="77777777" w:rsidR="00240948" w:rsidRDefault="00240948" w:rsidP="004E224A">
      <w:pPr>
        <w:pStyle w:val="affd"/>
        <w:spacing w:before="156" w:after="156"/>
        <w:ind w:left="0"/>
      </w:pPr>
      <w:bookmarkStart w:id="105" w:name="_Toc141887617"/>
      <w:bookmarkStart w:id="106" w:name="_Toc141977835"/>
      <w:bookmarkStart w:id="107" w:name="_Toc142051231"/>
      <w:r>
        <w:rPr>
          <w:rFonts w:hint="eastAsia"/>
        </w:rPr>
        <w:t>缘石坡道</w:t>
      </w:r>
      <w:bookmarkEnd w:id="105"/>
      <w:bookmarkEnd w:id="106"/>
      <w:bookmarkEnd w:id="107"/>
    </w:p>
    <w:p w14:paraId="47C847FB" w14:textId="77777777" w:rsidR="00240948" w:rsidRDefault="00240948" w:rsidP="004E224A">
      <w:pPr>
        <w:pStyle w:val="affffffffa"/>
      </w:pPr>
      <w:r>
        <w:rPr>
          <w:rFonts w:hint="eastAsia"/>
        </w:rPr>
        <w:t>各种路口、出入口和人行横道处，有高差时应设置缘石坡道</w:t>
      </w:r>
      <w:r w:rsidR="00F72FC4">
        <w:rPr>
          <w:rFonts w:hint="eastAsia"/>
        </w:rPr>
        <w:t>。</w:t>
      </w:r>
    </w:p>
    <w:p w14:paraId="697E4983" w14:textId="77777777" w:rsidR="00240948" w:rsidRDefault="00240948" w:rsidP="004E224A">
      <w:pPr>
        <w:pStyle w:val="affffffffa"/>
      </w:pPr>
      <w:r>
        <w:rPr>
          <w:rFonts w:hint="eastAsia"/>
        </w:rPr>
        <w:t>缘石坡道的坡口与车行道之间应无高差。</w:t>
      </w:r>
    </w:p>
    <w:p w14:paraId="2CD724EC" w14:textId="262127EC" w:rsidR="00240948" w:rsidRDefault="00240948" w:rsidP="004E224A">
      <w:pPr>
        <w:pStyle w:val="affffffffa"/>
      </w:pPr>
      <w:r>
        <w:rPr>
          <w:rFonts w:hint="eastAsia"/>
        </w:rPr>
        <w:t>缘石坡道距坡道下口路缘石250mm</w:t>
      </w:r>
      <w:r w:rsidR="003508DE">
        <w:rPr>
          <w:rFonts w:hint="eastAsia"/>
        </w:rPr>
        <w:t>～</w:t>
      </w:r>
      <w:r>
        <w:rPr>
          <w:rFonts w:hint="eastAsia"/>
        </w:rPr>
        <w:t>300mm处应设置提示盲道，提示盲道的长度应与</w:t>
      </w:r>
      <w:r w:rsidR="00D32543">
        <w:rPr>
          <w:rFonts w:hint="eastAsia"/>
        </w:rPr>
        <w:t>缘石</w:t>
      </w:r>
      <w:r>
        <w:rPr>
          <w:rFonts w:hint="eastAsia"/>
        </w:rPr>
        <w:t>坡道的宽度相对应。</w:t>
      </w:r>
    </w:p>
    <w:p w14:paraId="54B02EA6" w14:textId="77777777" w:rsidR="00240948" w:rsidRDefault="00240948" w:rsidP="004E224A">
      <w:pPr>
        <w:pStyle w:val="affffffffa"/>
      </w:pPr>
      <w:r w:rsidRPr="00240948">
        <w:rPr>
          <w:rFonts w:hint="eastAsia"/>
        </w:rPr>
        <w:t>缘石坡道的坡度应符合下列规定</w:t>
      </w:r>
      <w:r>
        <w:rPr>
          <w:rFonts w:hint="eastAsia"/>
        </w:rPr>
        <w:t>：</w:t>
      </w:r>
    </w:p>
    <w:p w14:paraId="05FA89FF" w14:textId="77777777" w:rsidR="00240948" w:rsidRDefault="00240948" w:rsidP="00240948">
      <w:pPr>
        <w:pStyle w:val="af5"/>
        <w:numPr>
          <w:ilvl w:val="0"/>
          <w:numId w:val="37"/>
        </w:numPr>
      </w:pPr>
      <w:r>
        <w:rPr>
          <w:rFonts w:hint="eastAsia"/>
        </w:rPr>
        <w:t>全宽式单面坡缘石坡道的坡度不应大于1:20；</w:t>
      </w:r>
    </w:p>
    <w:p w14:paraId="4CB79778" w14:textId="0B5221E7" w:rsidR="004F5E39" w:rsidRDefault="004F5E39" w:rsidP="00240948">
      <w:pPr>
        <w:pStyle w:val="af5"/>
        <w:numPr>
          <w:ilvl w:val="0"/>
          <w:numId w:val="37"/>
        </w:numPr>
      </w:pPr>
      <w:r>
        <w:rPr>
          <w:rFonts w:hint="eastAsia"/>
        </w:rPr>
        <w:t>三面坡缘石坡道正面及侧面的坡度不应大于1:12；</w:t>
      </w:r>
    </w:p>
    <w:p w14:paraId="778CC07E" w14:textId="4C00C7E8" w:rsidR="00240948" w:rsidRDefault="00240948" w:rsidP="00240948">
      <w:pPr>
        <w:pStyle w:val="af5"/>
        <w:numPr>
          <w:ilvl w:val="0"/>
          <w:numId w:val="37"/>
        </w:numPr>
      </w:pPr>
      <w:r>
        <w:rPr>
          <w:rFonts w:hint="eastAsia"/>
        </w:rPr>
        <w:t>其他形式缘石坡道的正面和侧面的坡度不应大于1:</w:t>
      </w:r>
      <w:r w:rsidR="003E479B">
        <w:rPr>
          <w:rFonts w:hint="eastAsia"/>
        </w:rPr>
        <w:t>20</w:t>
      </w:r>
      <w:r>
        <w:rPr>
          <w:rFonts w:hint="eastAsia"/>
        </w:rPr>
        <w:t>。</w:t>
      </w:r>
    </w:p>
    <w:p w14:paraId="6DC19F33" w14:textId="77777777" w:rsidR="00240948" w:rsidRDefault="00240948" w:rsidP="004E224A">
      <w:pPr>
        <w:pStyle w:val="affffffffa"/>
      </w:pPr>
      <w:r w:rsidRPr="00240948">
        <w:rPr>
          <w:rFonts w:hint="eastAsia"/>
        </w:rPr>
        <w:t>缘石坡道的宽度应符合下列规定</w:t>
      </w:r>
      <w:r>
        <w:rPr>
          <w:rFonts w:hint="eastAsia"/>
        </w:rPr>
        <w:t>：</w:t>
      </w:r>
    </w:p>
    <w:p w14:paraId="38056A6E" w14:textId="77777777" w:rsidR="00240948" w:rsidRDefault="00240948" w:rsidP="00240948">
      <w:pPr>
        <w:pStyle w:val="af5"/>
        <w:numPr>
          <w:ilvl w:val="0"/>
          <w:numId w:val="38"/>
        </w:numPr>
      </w:pPr>
      <w:r>
        <w:rPr>
          <w:rFonts w:hint="eastAsia"/>
        </w:rPr>
        <w:t>全宽式单面缘石坡道的宽度应与人行道宽度相同；</w:t>
      </w:r>
    </w:p>
    <w:p w14:paraId="42D0BE06" w14:textId="77777777" w:rsidR="00240948" w:rsidRDefault="00240948" w:rsidP="00240948">
      <w:pPr>
        <w:pStyle w:val="af5"/>
        <w:numPr>
          <w:ilvl w:val="0"/>
          <w:numId w:val="38"/>
        </w:numPr>
      </w:pPr>
      <w:r>
        <w:rPr>
          <w:rFonts w:hint="eastAsia"/>
        </w:rPr>
        <w:t>三面坡缘石坡道的正面坡道宽度不应小于1.20m；</w:t>
      </w:r>
    </w:p>
    <w:p w14:paraId="1FCE1EEE" w14:textId="44D4DCBE" w:rsidR="004E035B" w:rsidRDefault="004E035B" w:rsidP="00240948">
      <w:pPr>
        <w:pStyle w:val="af5"/>
        <w:numPr>
          <w:ilvl w:val="0"/>
          <w:numId w:val="38"/>
        </w:numPr>
      </w:pPr>
      <w:r>
        <w:rPr>
          <w:rFonts w:hint="eastAsia"/>
        </w:rPr>
        <w:t>转角处缘石坡道的上口宽度不应小于2.00m；</w:t>
      </w:r>
    </w:p>
    <w:p w14:paraId="5D16D1A2" w14:textId="77777777" w:rsidR="00240948" w:rsidRDefault="00240948" w:rsidP="00240948">
      <w:pPr>
        <w:pStyle w:val="af5"/>
        <w:numPr>
          <w:ilvl w:val="0"/>
          <w:numId w:val="38"/>
        </w:numPr>
      </w:pPr>
      <w:r>
        <w:rPr>
          <w:rFonts w:hint="eastAsia"/>
        </w:rPr>
        <w:t>其他形式的缘石坡道的坡口宽度均不应小于1.50m。</w:t>
      </w:r>
    </w:p>
    <w:p w14:paraId="4F750B71" w14:textId="31D1AB87" w:rsidR="00240948" w:rsidRDefault="00240948" w:rsidP="004E224A">
      <w:pPr>
        <w:pStyle w:val="affffffffa"/>
      </w:pPr>
      <w:r w:rsidRPr="00240948">
        <w:rPr>
          <w:rFonts w:hint="eastAsia"/>
        </w:rPr>
        <w:t>缘石坡道顶端处应留有过渡空间</w:t>
      </w:r>
      <w:r w:rsidR="007548E7">
        <w:rPr>
          <w:rFonts w:hint="eastAsia"/>
        </w:rPr>
        <w:t>，过渡空间的宽度不应小于900mm</w:t>
      </w:r>
      <w:r>
        <w:rPr>
          <w:rFonts w:hint="eastAsia"/>
        </w:rPr>
        <w:t>。</w:t>
      </w:r>
    </w:p>
    <w:p w14:paraId="5844D4DA" w14:textId="0688EF3F" w:rsidR="00240948" w:rsidRDefault="00240948" w:rsidP="004E224A">
      <w:pPr>
        <w:pStyle w:val="affffffffa"/>
      </w:pPr>
      <w:r w:rsidRPr="00240948">
        <w:rPr>
          <w:rFonts w:hint="eastAsia"/>
        </w:rPr>
        <w:t>缘石坡道上下坡处不应设置雨水箅子</w:t>
      </w:r>
      <w:r w:rsidR="007548E7">
        <w:rPr>
          <w:rFonts w:hint="eastAsia"/>
        </w:rPr>
        <w:t>。设置阻车桩时，阻车桩的净间距不应小于900mm</w:t>
      </w:r>
      <w:r>
        <w:rPr>
          <w:rFonts w:hint="eastAsia"/>
        </w:rPr>
        <w:t>。</w:t>
      </w:r>
    </w:p>
    <w:p w14:paraId="63A69120" w14:textId="77777777" w:rsidR="00240948" w:rsidRDefault="00240948" w:rsidP="004E224A">
      <w:pPr>
        <w:pStyle w:val="affd"/>
        <w:spacing w:before="156" w:after="156"/>
        <w:ind w:left="0"/>
      </w:pPr>
      <w:bookmarkStart w:id="108" w:name="_Toc141887618"/>
      <w:bookmarkStart w:id="109" w:name="_Toc141977836"/>
      <w:bookmarkStart w:id="110" w:name="_Toc142051232"/>
      <w:r>
        <w:rPr>
          <w:rFonts w:hint="eastAsia"/>
        </w:rPr>
        <w:t>盲道</w:t>
      </w:r>
      <w:bookmarkEnd w:id="108"/>
      <w:bookmarkEnd w:id="109"/>
      <w:bookmarkEnd w:id="110"/>
    </w:p>
    <w:p w14:paraId="081A61FA" w14:textId="77777777" w:rsidR="00240948" w:rsidRDefault="00240948" w:rsidP="004E224A">
      <w:pPr>
        <w:pStyle w:val="affffffffa"/>
      </w:pPr>
      <w:r>
        <w:rPr>
          <w:rFonts w:hint="eastAsia"/>
        </w:rPr>
        <w:t>盲道的铺设应保证视觉障碍者安全行走和辨别方向。</w:t>
      </w:r>
    </w:p>
    <w:p w14:paraId="772D7621" w14:textId="5501E346" w:rsidR="00240948" w:rsidRDefault="00240948" w:rsidP="00725B11">
      <w:pPr>
        <w:pStyle w:val="affffffffa"/>
      </w:pPr>
      <w:r>
        <w:rPr>
          <w:rFonts w:hint="eastAsia"/>
        </w:rPr>
        <w:t>盲道铺设应</w:t>
      </w:r>
      <w:r w:rsidR="00725B11">
        <w:rPr>
          <w:rFonts w:hint="eastAsia"/>
        </w:rPr>
        <w:t>顺直</w:t>
      </w:r>
      <w:r w:rsidR="003E479B">
        <w:rPr>
          <w:rFonts w:hint="eastAsia"/>
        </w:rPr>
        <w:t>、</w:t>
      </w:r>
      <w:r w:rsidR="00725B11">
        <w:rPr>
          <w:rFonts w:hint="eastAsia"/>
        </w:rPr>
        <w:t>连续</w:t>
      </w:r>
      <w:r>
        <w:rPr>
          <w:rFonts w:hint="eastAsia"/>
        </w:rPr>
        <w:t>，任何设施不应占用盲道。</w:t>
      </w:r>
      <w:r w:rsidR="00725B11" w:rsidRPr="00725B11">
        <w:rPr>
          <w:rFonts w:hint="eastAsia"/>
        </w:rPr>
        <w:t>行进盲道与其他设施的距离不应小于0.50m。</w:t>
      </w:r>
    </w:p>
    <w:p w14:paraId="2619C6AD" w14:textId="5FA0CF19" w:rsidR="00240948" w:rsidRDefault="00240948" w:rsidP="004E224A">
      <w:pPr>
        <w:pStyle w:val="affffffffa"/>
      </w:pPr>
      <w:r>
        <w:rPr>
          <w:rFonts w:hint="eastAsia"/>
        </w:rPr>
        <w:t>需要安全警示和提示处应设置提示盲道，其长度应与需要安全警示和提示的范围相对应。</w:t>
      </w:r>
      <w:r w:rsidR="00D927C7">
        <w:rPr>
          <w:rFonts w:hint="eastAsia"/>
        </w:rPr>
        <w:t>行进盲道的起点、终点、转弯处，应设置提示盲道，其宽度不应小于300mm，且不应小于行进盲道的宽度。</w:t>
      </w:r>
    </w:p>
    <w:p w14:paraId="7AD46426" w14:textId="41BDCB4B" w:rsidR="00D06481" w:rsidRDefault="00240948" w:rsidP="004E224A">
      <w:pPr>
        <w:pStyle w:val="affffffffa"/>
      </w:pPr>
      <w:r>
        <w:rPr>
          <w:rFonts w:hint="eastAsia"/>
        </w:rPr>
        <w:t>盲道应与相邻人行道铺面的颜色或材质形成差异</w:t>
      </w:r>
      <w:r w:rsidR="00D927C7">
        <w:rPr>
          <w:rFonts w:hint="eastAsia"/>
        </w:rPr>
        <w:t>，并与周围</w:t>
      </w:r>
      <w:r w:rsidR="00725B11">
        <w:rPr>
          <w:rFonts w:hint="eastAsia"/>
        </w:rPr>
        <w:t>环境</w:t>
      </w:r>
      <w:r w:rsidR="00D927C7">
        <w:rPr>
          <w:rFonts w:hint="eastAsia"/>
        </w:rPr>
        <w:t>相协调，宜采用中黄色</w:t>
      </w:r>
      <w:r>
        <w:rPr>
          <w:rFonts w:hint="eastAsia"/>
        </w:rPr>
        <w:t>。</w:t>
      </w:r>
      <w:r w:rsidR="00D06481">
        <w:rPr>
          <w:rFonts w:hint="eastAsia"/>
        </w:rPr>
        <w:t>盲道的</w:t>
      </w:r>
      <w:r w:rsidR="00387F11">
        <w:rPr>
          <w:rFonts w:hint="eastAsia"/>
        </w:rPr>
        <w:t>尺寸规格</w:t>
      </w:r>
      <w:r w:rsidR="00D06481">
        <w:rPr>
          <w:rFonts w:hint="eastAsia"/>
        </w:rPr>
        <w:t>应符合DBJ50/T-346的要求</w:t>
      </w:r>
      <w:r w:rsidR="00132311">
        <w:rPr>
          <w:rFonts w:hint="eastAsia"/>
        </w:rPr>
        <w:t>，</w:t>
      </w:r>
      <w:r w:rsidR="00D06481" w:rsidRPr="00D06481">
        <w:rPr>
          <w:rFonts w:hint="eastAsia"/>
        </w:rPr>
        <w:t>站台盲道的防滑值（BPN）不应小于80。</w:t>
      </w:r>
    </w:p>
    <w:p w14:paraId="636DA83B" w14:textId="77777777" w:rsidR="00C81DA5" w:rsidRDefault="00C81DA5" w:rsidP="004E224A">
      <w:pPr>
        <w:pStyle w:val="affc"/>
        <w:spacing w:before="312" w:after="312"/>
      </w:pPr>
      <w:bookmarkStart w:id="111" w:name="_Toc139383642"/>
      <w:bookmarkStart w:id="112" w:name="_Toc141887619"/>
      <w:bookmarkStart w:id="113" w:name="_Toc141977837"/>
      <w:bookmarkStart w:id="114" w:name="_Toc142051233"/>
      <w:r>
        <w:rPr>
          <w:rFonts w:hint="eastAsia"/>
        </w:rPr>
        <w:t>无障碍服务设施</w:t>
      </w:r>
      <w:bookmarkEnd w:id="111"/>
      <w:bookmarkEnd w:id="112"/>
      <w:bookmarkEnd w:id="113"/>
      <w:bookmarkEnd w:id="114"/>
    </w:p>
    <w:p w14:paraId="7E97D655" w14:textId="6F16D614" w:rsidR="00321CD6" w:rsidRDefault="00321CD6" w:rsidP="004E224A">
      <w:pPr>
        <w:pStyle w:val="affd"/>
        <w:spacing w:before="156" w:after="156"/>
        <w:ind w:left="0"/>
      </w:pPr>
      <w:bookmarkStart w:id="115" w:name="_Toc141887620"/>
      <w:bookmarkStart w:id="116" w:name="_Toc141977838"/>
      <w:bookmarkStart w:id="117" w:name="_Toc142051234"/>
      <w:r>
        <w:rPr>
          <w:rFonts w:hint="eastAsia"/>
        </w:rPr>
        <w:t>一般规定</w:t>
      </w:r>
    </w:p>
    <w:p w14:paraId="5A1FAF74" w14:textId="1603B848" w:rsidR="00321CD6" w:rsidRDefault="00540575" w:rsidP="00321CD6">
      <w:pPr>
        <w:pStyle w:val="affffffffa"/>
      </w:pPr>
      <w:r>
        <w:rPr>
          <w:rFonts w:hint="eastAsia"/>
        </w:rPr>
        <w:t>通往无障碍服务设施的通道应为无障碍通道。</w:t>
      </w:r>
    </w:p>
    <w:p w14:paraId="27C16392" w14:textId="377E2ABB" w:rsidR="00540575" w:rsidRDefault="00540575" w:rsidP="00321CD6">
      <w:pPr>
        <w:pStyle w:val="affffffffa"/>
      </w:pPr>
      <w:r>
        <w:rPr>
          <w:rFonts w:hint="eastAsia"/>
        </w:rPr>
        <w:t>具有内部使用空间的无障碍服务设施的门在紧急情况下应能从外面打开</w:t>
      </w:r>
      <w:r w:rsidR="003D10AB">
        <w:rPr>
          <w:rFonts w:hint="eastAsia"/>
        </w:rPr>
        <w:t>，应设置易于识别和使用的救助呼叫装置。</w:t>
      </w:r>
    </w:p>
    <w:p w14:paraId="7E3A16FB" w14:textId="58E067F9" w:rsidR="003D10AB" w:rsidRDefault="003D10AB" w:rsidP="00321CD6">
      <w:pPr>
        <w:pStyle w:val="affffffffa"/>
      </w:pPr>
      <w:r w:rsidRPr="003D10AB">
        <w:rPr>
          <w:rFonts w:hint="eastAsia"/>
        </w:rPr>
        <w:t>无障碍</w:t>
      </w:r>
      <w:r w:rsidR="00882727">
        <w:rPr>
          <w:rFonts w:hint="eastAsia"/>
        </w:rPr>
        <w:t>服务</w:t>
      </w:r>
      <w:r w:rsidRPr="003D10AB">
        <w:rPr>
          <w:rFonts w:hint="eastAsia"/>
        </w:rPr>
        <w:t>设施的配置应符合表</w:t>
      </w:r>
      <w:r>
        <w:rPr>
          <w:rFonts w:hint="eastAsia"/>
        </w:rPr>
        <w:t>3</w:t>
      </w:r>
      <w:r w:rsidRPr="003D10AB">
        <w:rPr>
          <w:rFonts w:hint="eastAsia"/>
        </w:rPr>
        <w:t>的要求</w:t>
      </w:r>
      <w:r>
        <w:rPr>
          <w:rFonts w:hint="eastAsia"/>
        </w:rPr>
        <w:t>。</w:t>
      </w:r>
    </w:p>
    <w:p w14:paraId="73964889" w14:textId="03312842" w:rsidR="003D10AB" w:rsidRDefault="003D10AB" w:rsidP="003D10AB">
      <w:pPr>
        <w:pStyle w:val="aff2"/>
        <w:spacing w:before="156" w:after="156"/>
      </w:pPr>
      <w:r>
        <w:rPr>
          <w:rFonts w:hint="eastAsia"/>
        </w:rPr>
        <w:t>无障碍服务设施配置要求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3D10AB" w14:paraId="5CF8ECE3" w14:textId="77777777" w:rsidTr="003D10AB">
        <w:trPr>
          <w:tblHeader/>
          <w:jc w:val="center"/>
        </w:trPr>
        <w:tc>
          <w:tcPr>
            <w:tcW w:w="4687" w:type="dxa"/>
            <w:tcBorders>
              <w:top w:val="single" w:sz="8" w:space="0" w:color="auto"/>
              <w:bottom w:val="single" w:sz="8" w:space="0" w:color="auto"/>
            </w:tcBorders>
            <w:shd w:val="clear" w:color="auto" w:fill="auto"/>
            <w:vAlign w:val="center"/>
          </w:tcPr>
          <w:p w14:paraId="45EDFD33" w14:textId="08B2709F" w:rsidR="003D10AB" w:rsidRPr="003D10AB" w:rsidRDefault="003D10AB" w:rsidP="003D10AB">
            <w:pPr>
              <w:pStyle w:val="afffffffff2"/>
            </w:pPr>
            <w:r>
              <w:rPr>
                <w:rFonts w:hint="eastAsia"/>
              </w:rPr>
              <w:t>无障碍服务设施</w:t>
            </w:r>
          </w:p>
        </w:tc>
        <w:tc>
          <w:tcPr>
            <w:tcW w:w="4687" w:type="dxa"/>
            <w:tcBorders>
              <w:top w:val="single" w:sz="8" w:space="0" w:color="auto"/>
              <w:bottom w:val="single" w:sz="8" w:space="0" w:color="auto"/>
            </w:tcBorders>
            <w:shd w:val="clear" w:color="auto" w:fill="auto"/>
            <w:vAlign w:val="center"/>
          </w:tcPr>
          <w:p w14:paraId="56177539" w14:textId="022F47DB" w:rsidR="003D10AB" w:rsidRDefault="003D10AB" w:rsidP="003D10AB">
            <w:pPr>
              <w:pStyle w:val="afffffffff2"/>
            </w:pPr>
            <w:r>
              <w:rPr>
                <w:rFonts w:hint="eastAsia"/>
              </w:rPr>
              <w:t>配置要求</w:t>
            </w:r>
          </w:p>
        </w:tc>
      </w:tr>
      <w:tr w:rsidR="003D10AB" w14:paraId="1FF9CB35" w14:textId="77777777" w:rsidTr="003D10AB">
        <w:trPr>
          <w:jc w:val="center"/>
        </w:trPr>
        <w:tc>
          <w:tcPr>
            <w:tcW w:w="4687" w:type="dxa"/>
            <w:tcBorders>
              <w:top w:val="single" w:sz="8" w:space="0" w:color="auto"/>
            </w:tcBorders>
            <w:shd w:val="clear" w:color="auto" w:fill="auto"/>
            <w:vAlign w:val="center"/>
          </w:tcPr>
          <w:p w14:paraId="54A4B0DB" w14:textId="7433D32F" w:rsidR="003D10AB" w:rsidRDefault="003D10AB" w:rsidP="003D10AB">
            <w:pPr>
              <w:pStyle w:val="afffffffff2"/>
            </w:pPr>
            <w:r>
              <w:rPr>
                <w:rFonts w:hint="eastAsia"/>
              </w:rPr>
              <w:t>无障碍卫生间</w:t>
            </w:r>
          </w:p>
        </w:tc>
        <w:tc>
          <w:tcPr>
            <w:tcW w:w="4687" w:type="dxa"/>
            <w:tcBorders>
              <w:top w:val="single" w:sz="8" w:space="0" w:color="auto"/>
            </w:tcBorders>
            <w:shd w:val="clear" w:color="auto" w:fill="auto"/>
            <w:vAlign w:val="center"/>
          </w:tcPr>
          <w:p w14:paraId="4D21AD15" w14:textId="0339A1A6" w:rsidR="003D10AB" w:rsidRDefault="003D10AB" w:rsidP="003D10AB">
            <w:pPr>
              <w:pStyle w:val="afffffffff2"/>
            </w:pPr>
            <w:r>
              <w:sym w:font="Wingdings 2" w:char="F098"/>
            </w:r>
          </w:p>
        </w:tc>
      </w:tr>
      <w:tr w:rsidR="003D10AB" w14:paraId="6A50C20D" w14:textId="77777777" w:rsidTr="003D10AB">
        <w:trPr>
          <w:jc w:val="center"/>
        </w:trPr>
        <w:tc>
          <w:tcPr>
            <w:tcW w:w="4687" w:type="dxa"/>
            <w:shd w:val="clear" w:color="auto" w:fill="auto"/>
            <w:vAlign w:val="center"/>
          </w:tcPr>
          <w:p w14:paraId="4CF57C28" w14:textId="54FAFC40" w:rsidR="003D10AB" w:rsidRDefault="003D10AB" w:rsidP="003D10AB">
            <w:pPr>
              <w:pStyle w:val="afffffffff2"/>
            </w:pPr>
            <w:r>
              <w:rPr>
                <w:rFonts w:hint="eastAsia"/>
              </w:rPr>
              <w:t>第三卫生间</w:t>
            </w:r>
          </w:p>
        </w:tc>
        <w:tc>
          <w:tcPr>
            <w:tcW w:w="4687" w:type="dxa"/>
            <w:shd w:val="clear" w:color="auto" w:fill="auto"/>
            <w:vAlign w:val="center"/>
          </w:tcPr>
          <w:p w14:paraId="00A8E473" w14:textId="3BABFDC4" w:rsidR="003D10AB" w:rsidRDefault="003D10AB" w:rsidP="003D10AB">
            <w:pPr>
              <w:pStyle w:val="afffffffff2"/>
            </w:pPr>
            <w:r>
              <w:sym w:font="Wingdings 2" w:char="F099"/>
            </w:r>
          </w:p>
        </w:tc>
      </w:tr>
      <w:tr w:rsidR="003D10AB" w14:paraId="49D19CD7" w14:textId="77777777" w:rsidTr="003D10AB">
        <w:trPr>
          <w:jc w:val="center"/>
        </w:trPr>
        <w:tc>
          <w:tcPr>
            <w:tcW w:w="4687" w:type="dxa"/>
            <w:shd w:val="clear" w:color="auto" w:fill="auto"/>
            <w:vAlign w:val="center"/>
          </w:tcPr>
          <w:p w14:paraId="3731685B" w14:textId="503322DE" w:rsidR="003D10AB" w:rsidRDefault="003D10AB" w:rsidP="003D10AB">
            <w:pPr>
              <w:pStyle w:val="afffffffff2"/>
            </w:pPr>
            <w:r>
              <w:rPr>
                <w:rFonts w:hint="eastAsia"/>
              </w:rPr>
              <w:t>母婴室</w:t>
            </w:r>
          </w:p>
        </w:tc>
        <w:tc>
          <w:tcPr>
            <w:tcW w:w="4687" w:type="dxa"/>
            <w:shd w:val="clear" w:color="auto" w:fill="auto"/>
            <w:vAlign w:val="center"/>
          </w:tcPr>
          <w:p w14:paraId="7D7D451E" w14:textId="54CD703F" w:rsidR="003D10AB" w:rsidRDefault="003D10AB" w:rsidP="003D10AB">
            <w:pPr>
              <w:pStyle w:val="afffffffff2"/>
            </w:pPr>
            <w:r>
              <w:sym w:font="Wingdings 2" w:char="F099"/>
            </w:r>
          </w:p>
        </w:tc>
      </w:tr>
      <w:tr w:rsidR="003D10AB" w14:paraId="1C3B0879" w14:textId="77777777" w:rsidTr="003D10AB">
        <w:trPr>
          <w:jc w:val="center"/>
        </w:trPr>
        <w:tc>
          <w:tcPr>
            <w:tcW w:w="4687" w:type="dxa"/>
            <w:shd w:val="clear" w:color="auto" w:fill="auto"/>
            <w:vAlign w:val="center"/>
          </w:tcPr>
          <w:p w14:paraId="097AB136" w14:textId="6857F34E" w:rsidR="003D10AB" w:rsidRDefault="003D10AB" w:rsidP="003D10AB">
            <w:pPr>
              <w:pStyle w:val="afffffffff2"/>
            </w:pPr>
            <w:r>
              <w:rPr>
                <w:rFonts w:hint="eastAsia"/>
              </w:rPr>
              <w:t>低位服务设施</w:t>
            </w:r>
          </w:p>
        </w:tc>
        <w:tc>
          <w:tcPr>
            <w:tcW w:w="4687" w:type="dxa"/>
            <w:shd w:val="clear" w:color="auto" w:fill="auto"/>
            <w:vAlign w:val="center"/>
          </w:tcPr>
          <w:p w14:paraId="42ED1492" w14:textId="111DF00C" w:rsidR="003D10AB" w:rsidRDefault="003D10AB" w:rsidP="003D10AB">
            <w:pPr>
              <w:pStyle w:val="afffffffff2"/>
            </w:pPr>
            <w:r>
              <w:sym w:font="Wingdings 2" w:char="F098"/>
            </w:r>
          </w:p>
        </w:tc>
      </w:tr>
      <w:tr w:rsidR="003D10AB" w14:paraId="400F17F3" w14:textId="77777777" w:rsidTr="003D10AB">
        <w:trPr>
          <w:jc w:val="center"/>
        </w:trPr>
        <w:tc>
          <w:tcPr>
            <w:tcW w:w="4687" w:type="dxa"/>
            <w:shd w:val="clear" w:color="auto" w:fill="auto"/>
            <w:vAlign w:val="center"/>
          </w:tcPr>
          <w:p w14:paraId="1FC0BEDC" w14:textId="448EC7BD" w:rsidR="003D10AB" w:rsidRDefault="003D10AB" w:rsidP="003D10AB">
            <w:pPr>
              <w:pStyle w:val="afffffffff2"/>
            </w:pPr>
            <w:r>
              <w:rPr>
                <w:rFonts w:hint="eastAsia"/>
              </w:rPr>
              <w:t>无障碍座椅</w:t>
            </w:r>
          </w:p>
        </w:tc>
        <w:tc>
          <w:tcPr>
            <w:tcW w:w="4687" w:type="dxa"/>
            <w:shd w:val="clear" w:color="auto" w:fill="auto"/>
            <w:vAlign w:val="center"/>
          </w:tcPr>
          <w:p w14:paraId="4066BA8A" w14:textId="34916D29" w:rsidR="003D10AB" w:rsidRDefault="003D10AB" w:rsidP="003D10AB">
            <w:pPr>
              <w:pStyle w:val="afffffffff2"/>
            </w:pPr>
            <w:r>
              <w:sym w:font="Wingdings 2" w:char="F098"/>
            </w:r>
          </w:p>
        </w:tc>
      </w:tr>
      <w:tr w:rsidR="003D10AB" w14:paraId="1DF1CFFE" w14:textId="77777777" w:rsidTr="003D10AB">
        <w:trPr>
          <w:jc w:val="center"/>
        </w:trPr>
        <w:tc>
          <w:tcPr>
            <w:tcW w:w="4687" w:type="dxa"/>
            <w:shd w:val="clear" w:color="auto" w:fill="auto"/>
            <w:vAlign w:val="center"/>
          </w:tcPr>
          <w:p w14:paraId="1E169AA0" w14:textId="4A158D05" w:rsidR="003D10AB" w:rsidRDefault="003D10AB" w:rsidP="003D10AB">
            <w:pPr>
              <w:pStyle w:val="afffffffff2"/>
            </w:pPr>
            <w:r>
              <w:rPr>
                <w:rFonts w:hint="eastAsia"/>
              </w:rPr>
              <w:t>轮椅停放区</w:t>
            </w:r>
          </w:p>
        </w:tc>
        <w:tc>
          <w:tcPr>
            <w:tcW w:w="4687" w:type="dxa"/>
            <w:shd w:val="clear" w:color="auto" w:fill="auto"/>
            <w:vAlign w:val="center"/>
          </w:tcPr>
          <w:p w14:paraId="64369B54" w14:textId="37CFCB77" w:rsidR="003D10AB" w:rsidRDefault="003D10AB" w:rsidP="003D10AB">
            <w:pPr>
              <w:pStyle w:val="afffffffff2"/>
            </w:pPr>
            <w:r>
              <w:sym w:font="Wingdings 2" w:char="F098"/>
            </w:r>
          </w:p>
        </w:tc>
      </w:tr>
      <w:tr w:rsidR="003D10AB" w14:paraId="21939D65" w14:textId="77777777" w:rsidTr="003D10AB">
        <w:trPr>
          <w:jc w:val="center"/>
        </w:trPr>
        <w:tc>
          <w:tcPr>
            <w:tcW w:w="4687" w:type="dxa"/>
            <w:shd w:val="clear" w:color="auto" w:fill="auto"/>
            <w:vAlign w:val="center"/>
          </w:tcPr>
          <w:p w14:paraId="60C4FB05" w14:textId="39BD551E" w:rsidR="003D10AB" w:rsidRDefault="003D10AB" w:rsidP="003D10AB">
            <w:pPr>
              <w:pStyle w:val="afffffffff2"/>
            </w:pPr>
            <w:r>
              <w:rPr>
                <w:rFonts w:hint="eastAsia"/>
              </w:rPr>
              <w:t>无障碍餐位（台）</w:t>
            </w:r>
          </w:p>
        </w:tc>
        <w:tc>
          <w:tcPr>
            <w:tcW w:w="4687" w:type="dxa"/>
            <w:shd w:val="clear" w:color="auto" w:fill="auto"/>
            <w:vAlign w:val="center"/>
          </w:tcPr>
          <w:p w14:paraId="7FDECE0C" w14:textId="2F774547" w:rsidR="003D10AB" w:rsidRDefault="003D10AB" w:rsidP="003D10AB">
            <w:pPr>
              <w:pStyle w:val="afffffffff2"/>
            </w:pPr>
            <w:r>
              <w:sym w:font="Wingdings 2" w:char="F099"/>
            </w:r>
          </w:p>
        </w:tc>
      </w:tr>
      <w:tr w:rsidR="003D10AB" w14:paraId="2E2E4A6C" w14:textId="77777777" w:rsidTr="003D10AB">
        <w:trPr>
          <w:jc w:val="center"/>
        </w:trPr>
        <w:tc>
          <w:tcPr>
            <w:tcW w:w="4687" w:type="dxa"/>
            <w:shd w:val="clear" w:color="auto" w:fill="auto"/>
            <w:vAlign w:val="center"/>
          </w:tcPr>
          <w:p w14:paraId="3709E8E9" w14:textId="0DA9856B" w:rsidR="003D10AB" w:rsidRDefault="003D10AB" w:rsidP="003D10AB">
            <w:pPr>
              <w:pStyle w:val="afffffffff2"/>
            </w:pPr>
            <w:r>
              <w:rPr>
                <w:rFonts w:hint="eastAsia"/>
              </w:rPr>
              <w:t>召援电话</w:t>
            </w:r>
          </w:p>
        </w:tc>
        <w:tc>
          <w:tcPr>
            <w:tcW w:w="4687" w:type="dxa"/>
            <w:shd w:val="clear" w:color="auto" w:fill="auto"/>
            <w:vAlign w:val="center"/>
          </w:tcPr>
          <w:p w14:paraId="1238F57C" w14:textId="3B701E6E" w:rsidR="003D10AB" w:rsidRDefault="003D10AB" w:rsidP="003D10AB">
            <w:pPr>
              <w:pStyle w:val="afffffffff2"/>
            </w:pPr>
            <w:r>
              <w:sym w:font="Wingdings 2" w:char="F099"/>
            </w:r>
          </w:p>
        </w:tc>
      </w:tr>
      <w:tr w:rsidR="003D10AB" w14:paraId="09AEF80F" w14:textId="77777777" w:rsidTr="003D10AB">
        <w:trPr>
          <w:jc w:val="center"/>
        </w:trPr>
        <w:tc>
          <w:tcPr>
            <w:tcW w:w="4687" w:type="dxa"/>
            <w:shd w:val="clear" w:color="auto" w:fill="auto"/>
            <w:vAlign w:val="center"/>
          </w:tcPr>
          <w:p w14:paraId="46FD5786" w14:textId="261D7492" w:rsidR="003D10AB" w:rsidRDefault="003D10AB" w:rsidP="003D10AB">
            <w:pPr>
              <w:pStyle w:val="afffffffff2"/>
            </w:pPr>
            <w:r>
              <w:rPr>
                <w:rFonts w:hint="eastAsia"/>
              </w:rPr>
              <w:t>私密检查室</w:t>
            </w:r>
          </w:p>
        </w:tc>
        <w:tc>
          <w:tcPr>
            <w:tcW w:w="4687" w:type="dxa"/>
            <w:shd w:val="clear" w:color="auto" w:fill="auto"/>
            <w:vAlign w:val="center"/>
          </w:tcPr>
          <w:p w14:paraId="00139104" w14:textId="7873EB4C" w:rsidR="003D10AB" w:rsidRDefault="003D10AB" w:rsidP="003D10AB">
            <w:pPr>
              <w:pStyle w:val="afffffffff2"/>
            </w:pPr>
            <w:r>
              <w:sym w:font="Wingdings 2" w:char="F09D"/>
            </w:r>
          </w:p>
        </w:tc>
      </w:tr>
      <w:tr w:rsidR="003D10AB" w14:paraId="109C189D" w14:textId="77777777" w:rsidTr="003D10AB">
        <w:trPr>
          <w:jc w:val="center"/>
        </w:trPr>
        <w:tc>
          <w:tcPr>
            <w:tcW w:w="4687" w:type="dxa"/>
            <w:tcBorders>
              <w:bottom w:val="single" w:sz="8" w:space="0" w:color="auto"/>
            </w:tcBorders>
            <w:shd w:val="clear" w:color="auto" w:fill="auto"/>
            <w:vAlign w:val="center"/>
          </w:tcPr>
          <w:p w14:paraId="186F145F" w14:textId="40B5F7CB" w:rsidR="003D10AB" w:rsidRDefault="002F649A" w:rsidP="003D10AB">
            <w:pPr>
              <w:pStyle w:val="afffffffff2"/>
            </w:pPr>
            <w:r>
              <w:rPr>
                <w:rFonts w:hint="eastAsia"/>
              </w:rPr>
              <w:t>无障碍检查通道</w:t>
            </w:r>
          </w:p>
        </w:tc>
        <w:tc>
          <w:tcPr>
            <w:tcW w:w="4687" w:type="dxa"/>
            <w:tcBorders>
              <w:bottom w:val="single" w:sz="8" w:space="0" w:color="auto"/>
            </w:tcBorders>
            <w:shd w:val="clear" w:color="auto" w:fill="auto"/>
            <w:vAlign w:val="center"/>
          </w:tcPr>
          <w:p w14:paraId="786D3521" w14:textId="0FD784BE" w:rsidR="003D10AB" w:rsidRDefault="003D10AB" w:rsidP="003D10AB">
            <w:pPr>
              <w:pStyle w:val="afffffffff2"/>
            </w:pPr>
            <w:r>
              <w:sym w:font="Wingdings 2" w:char="F09D"/>
            </w:r>
          </w:p>
        </w:tc>
      </w:tr>
      <w:tr w:rsidR="003D10AB" w14:paraId="0F502F0C" w14:textId="77777777" w:rsidTr="003D10AB">
        <w:trPr>
          <w:jc w:val="center"/>
        </w:trPr>
        <w:tc>
          <w:tcPr>
            <w:tcW w:w="9374" w:type="dxa"/>
            <w:gridSpan w:val="2"/>
            <w:tcBorders>
              <w:top w:val="single" w:sz="8" w:space="0" w:color="auto"/>
              <w:bottom w:val="single" w:sz="8" w:space="0" w:color="auto"/>
            </w:tcBorders>
            <w:shd w:val="clear" w:color="auto" w:fill="auto"/>
            <w:vAlign w:val="center"/>
          </w:tcPr>
          <w:p w14:paraId="08C1D68A" w14:textId="1B225B3F" w:rsidR="003D10AB" w:rsidRDefault="003D10AB" w:rsidP="003D10AB">
            <w:pPr>
              <w:pStyle w:val="afff2"/>
            </w:pPr>
            <w:r>
              <w:rPr>
                <w:rFonts w:hint="eastAsia"/>
              </w:rPr>
              <w:sym w:font="Wingdings 2" w:char="F098"/>
            </w:r>
            <w:r>
              <w:rPr>
                <w:rFonts w:hint="eastAsia"/>
              </w:rPr>
              <w:t>表示应配置；</w:t>
            </w:r>
            <w:r>
              <w:rPr>
                <w:rFonts w:hint="eastAsia"/>
              </w:rPr>
              <w:sym w:font="Wingdings 2" w:char="F099"/>
            </w:r>
            <w:r>
              <w:rPr>
                <w:rFonts w:hint="eastAsia"/>
              </w:rPr>
              <w:t>表示宜配置；</w:t>
            </w:r>
            <w:r>
              <w:rPr>
                <w:rFonts w:hint="eastAsia"/>
              </w:rPr>
              <w:sym w:font="Wingdings 2" w:char="F09D"/>
            </w:r>
            <w:r>
              <w:rPr>
                <w:rFonts w:hint="eastAsia"/>
              </w:rPr>
              <w:t>表示航空主导型综合客运枢纽应配置。</w:t>
            </w:r>
          </w:p>
        </w:tc>
      </w:tr>
    </w:tbl>
    <w:p w14:paraId="00DBCACF" w14:textId="46E04566" w:rsidR="00C81DA5" w:rsidRDefault="00C81DA5" w:rsidP="004E224A">
      <w:pPr>
        <w:pStyle w:val="affd"/>
        <w:spacing w:before="156" w:after="156"/>
        <w:ind w:left="0"/>
      </w:pPr>
      <w:r>
        <w:rPr>
          <w:rFonts w:hint="eastAsia"/>
        </w:rPr>
        <w:t>无障碍卫生间、第三卫生间</w:t>
      </w:r>
      <w:bookmarkEnd w:id="115"/>
      <w:bookmarkEnd w:id="116"/>
      <w:bookmarkEnd w:id="117"/>
    </w:p>
    <w:p w14:paraId="27BFD357" w14:textId="51BC8544" w:rsidR="00C81DA5" w:rsidRDefault="00765530" w:rsidP="004E224A">
      <w:pPr>
        <w:pStyle w:val="affffffffa"/>
      </w:pPr>
      <w:r>
        <w:rPr>
          <w:rFonts w:hint="eastAsia"/>
        </w:rPr>
        <w:t>无障碍卫生间</w:t>
      </w:r>
      <w:r w:rsidR="00C81DA5" w:rsidRPr="00C81DA5">
        <w:rPr>
          <w:rFonts w:hint="eastAsia"/>
        </w:rPr>
        <w:t>符合下列规定：</w:t>
      </w:r>
    </w:p>
    <w:p w14:paraId="051B8923" w14:textId="77777777" w:rsidR="00C81DA5" w:rsidRDefault="00C81DA5" w:rsidP="00C81DA5">
      <w:pPr>
        <w:pStyle w:val="af5"/>
        <w:numPr>
          <w:ilvl w:val="0"/>
          <w:numId w:val="40"/>
        </w:numPr>
      </w:pPr>
      <w:r>
        <w:rPr>
          <w:rFonts w:hint="eastAsia"/>
        </w:rPr>
        <w:t>位置应靠近公共卫生间，面积不应小于4.00m</w:t>
      </w:r>
      <w:r w:rsidRPr="00C81DA5">
        <w:rPr>
          <w:rFonts w:hint="eastAsia"/>
          <w:vertAlign w:val="superscript"/>
        </w:rPr>
        <w:t>2</w:t>
      </w:r>
      <w:r>
        <w:rPr>
          <w:rFonts w:hint="eastAsia"/>
        </w:rPr>
        <w:t>，内部应留有直径不小于1.50m的轮椅回转空间；</w:t>
      </w:r>
    </w:p>
    <w:p w14:paraId="0C68BB5A" w14:textId="4F47EC2F" w:rsidR="00C81DA5" w:rsidRDefault="00C81DA5" w:rsidP="00C81DA5">
      <w:pPr>
        <w:pStyle w:val="af5"/>
        <w:numPr>
          <w:ilvl w:val="0"/>
          <w:numId w:val="40"/>
        </w:numPr>
      </w:pPr>
      <w:r>
        <w:rPr>
          <w:rFonts w:hint="eastAsia"/>
        </w:rPr>
        <w:t>内部应设置</w:t>
      </w:r>
      <w:r w:rsidR="00765530">
        <w:rPr>
          <w:rFonts w:hint="eastAsia"/>
        </w:rPr>
        <w:t>扶手、</w:t>
      </w:r>
      <w:r>
        <w:rPr>
          <w:rFonts w:hint="eastAsia"/>
        </w:rPr>
        <w:t>无障碍坐便器、无障碍洗手盆、多功能台、低位挂衣钩和救助呼叫装置</w:t>
      </w:r>
      <w:r w:rsidR="0060334C">
        <w:rPr>
          <w:rFonts w:hint="eastAsia"/>
        </w:rPr>
        <w:t>，无障碍坐便器、无障碍洗手盆、低位挂衣钩应符合GB 55019的要求</w:t>
      </w:r>
      <w:r>
        <w:rPr>
          <w:rFonts w:hint="eastAsia"/>
        </w:rPr>
        <w:t>；</w:t>
      </w:r>
    </w:p>
    <w:p w14:paraId="28E82D4C" w14:textId="260E18C6" w:rsidR="00C81DA5" w:rsidRDefault="00765530" w:rsidP="00C81DA5">
      <w:pPr>
        <w:pStyle w:val="af5"/>
        <w:numPr>
          <w:ilvl w:val="0"/>
          <w:numId w:val="40"/>
        </w:numPr>
      </w:pPr>
      <w:proofErr w:type="gramStart"/>
      <w:r>
        <w:rPr>
          <w:rFonts w:hint="eastAsia"/>
        </w:rPr>
        <w:t>宜设置</w:t>
      </w:r>
      <w:proofErr w:type="gramEnd"/>
      <w:r w:rsidR="00C81DA5">
        <w:rPr>
          <w:rFonts w:hint="eastAsia"/>
        </w:rPr>
        <w:t>水平滑动式门</w:t>
      </w:r>
      <w:r>
        <w:rPr>
          <w:rFonts w:hint="eastAsia"/>
        </w:rPr>
        <w:t>，空间受限的情况下可设置向外开启的平开门</w:t>
      </w:r>
      <w:r w:rsidR="00C81DA5">
        <w:rPr>
          <w:rFonts w:hint="eastAsia"/>
        </w:rPr>
        <w:t>。</w:t>
      </w:r>
    </w:p>
    <w:p w14:paraId="6E1E8447" w14:textId="620D7B39" w:rsidR="00C81DA5" w:rsidRDefault="00C81DA5" w:rsidP="004E224A">
      <w:pPr>
        <w:pStyle w:val="affffffffa"/>
      </w:pPr>
      <w:r w:rsidRPr="00C81DA5">
        <w:rPr>
          <w:rFonts w:hint="eastAsia"/>
        </w:rPr>
        <w:t>第三卫生间应符合</w:t>
      </w:r>
      <w:r w:rsidR="004E224A">
        <w:rPr>
          <w:rFonts w:hint="eastAsia"/>
        </w:rPr>
        <w:t>9.</w:t>
      </w:r>
      <w:r w:rsidR="003E479B">
        <w:rPr>
          <w:rFonts w:hint="eastAsia"/>
        </w:rPr>
        <w:t>2</w:t>
      </w:r>
      <w:r w:rsidRPr="00C81DA5">
        <w:rPr>
          <w:rFonts w:hint="eastAsia"/>
        </w:rPr>
        <w:t>.</w:t>
      </w:r>
      <w:r w:rsidR="00765530">
        <w:rPr>
          <w:rFonts w:hint="eastAsia"/>
        </w:rPr>
        <w:t>1的规定，并</w:t>
      </w:r>
      <w:r w:rsidRPr="00C81DA5">
        <w:rPr>
          <w:rFonts w:hint="eastAsia"/>
        </w:rPr>
        <w:t>配设全龄化无障碍使用设施，至少应包括儿童坐便器、儿童洗手盆和婴儿安全座椅</w:t>
      </w:r>
      <w:r>
        <w:rPr>
          <w:rFonts w:hint="eastAsia"/>
        </w:rPr>
        <w:t>。</w:t>
      </w:r>
    </w:p>
    <w:p w14:paraId="23C57AD0" w14:textId="588278AF" w:rsidR="00C81DA5" w:rsidRDefault="00C81DA5" w:rsidP="004E224A">
      <w:pPr>
        <w:pStyle w:val="affd"/>
        <w:spacing w:before="156" w:after="156"/>
        <w:ind w:left="0"/>
      </w:pPr>
      <w:bookmarkStart w:id="118" w:name="_Toc141887621"/>
      <w:bookmarkStart w:id="119" w:name="_Toc141977839"/>
      <w:bookmarkStart w:id="120" w:name="_Toc142051235"/>
      <w:r>
        <w:rPr>
          <w:rFonts w:hint="eastAsia"/>
        </w:rPr>
        <w:t>母婴室</w:t>
      </w:r>
      <w:bookmarkEnd w:id="118"/>
      <w:bookmarkEnd w:id="119"/>
      <w:bookmarkEnd w:id="120"/>
    </w:p>
    <w:p w14:paraId="6A0545B7" w14:textId="6E0EBE39" w:rsidR="00C81DA5" w:rsidRDefault="00C81DA5" w:rsidP="004E224A">
      <w:pPr>
        <w:pStyle w:val="affffffffa"/>
      </w:pPr>
      <w:r>
        <w:rPr>
          <w:rFonts w:hint="eastAsia"/>
        </w:rPr>
        <w:t>母婴室应为独立房间</w:t>
      </w:r>
      <w:proofErr w:type="gramStart"/>
      <w:r>
        <w:rPr>
          <w:rFonts w:hint="eastAsia"/>
        </w:rPr>
        <w:t>且面积</w:t>
      </w:r>
      <w:proofErr w:type="gramEnd"/>
      <w:r>
        <w:rPr>
          <w:rFonts w:hint="eastAsia"/>
        </w:rPr>
        <w:t>不应小于10.00m</w:t>
      </w:r>
      <w:r w:rsidRPr="00C81DA5">
        <w:rPr>
          <w:rFonts w:hint="eastAsia"/>
          <w:vertAlign w:val="superscript"/>
        </w:rPr>
        <w:t>2</w:t>
      </w:r>
      <w:r>
        <w:rPr>
          <w:rFonts w:hint="eastAsia"/>
        </w:rPr>
        <w:t>，且宜与无障碍卫生间相邻设置。</w:t>
      </w:r>
    </w:p>
    <w:p w14:paraId="67507A9C" w14:textId="79CA643F" w:rsidR="00C81DA5" w:rsidRDefault="00C81DA5" w:rsidP="004E224A">
      <w:pPr>
        <w:pStyle w:val="affffffffa"/>
      </w:pPr>
      <w:r>
        <w:rPr>
          <w:rFonts w:hint="eastAsia"/>
        </w:rPr>
        <w:t>母婴室</w:t>
      </w:r>
      <w:proofErr w:type="gramStart"/>
      <w:r>
        <w:rPr>
          <w:rFonts w:hint="eastAsia"/>
        </w:rPr>
        <w:t>宜设置</w:t>
      </w:r>
      <w:proofErr w:type="gramEnd"/>
      <w:r>
        <w:rPr>
          <w:rFonts w:hint="eastAsia"/>
        </w:rPr>
        <w:t>自动平移门，入口处应设置标识。</w:t>
      </w:r>
    </w:p>
    <w:p w14:paraId="157C998D" w14:textId="77777777" w:rsidR="00C81DA5" w:rsidRDefault="00C81DA5" w:rsidP="004E224A">
      <w:pPr>
        <w:pStyle w:val="affffffffa"/>
      </w:pPr>
      <w:r>
        <w:rPr>
          <w:rFonts w:hint="eastAsia"/>
        </w:rPr>
        <w:t>母婴室宜划分哺乳区、护理区和休憩区；应设置换洗台、消毒设备、热水器、婴儿安全座椅、可折叠式婴儿</w:t>
      </w:r>
      <w:proofErr w:type="gramStart"/>
      <w:r>
        <w:rPr>
          <w:rFonts w:hint="eastAsia"/>
        </w:rPr>
        <w:t>护理台</w:t>
      </w:r>
      <w:proofErr w:type="gramEnd"/>
      <w:r>
        <w:rPr>
          <w:rFonts w:hint="eastAsia"/>
        </w:rPr>
        <w:t>等设施及功能，有条件</w:t>
      </w:r>
      <w:proofErr w:type="gramStart"/>
      <w:r>
        <w:rPr>
          <w:rFonts w:hint="eastAsia"/>
        </w:rPr>
        <w:t>宜设置</w:t>
      </w:r>
      <w:proofErr w:type="gramEnd"/>
      <w:r>
        <w:rPr>
          <w:rFonts w:hint="eastAsia"/>
        </w:rPr>
        <w:t>儿童洗手盆。</w:t>
      </w:r>
    </w:p>
    <w:p w14:paraId="681B78C2" w14:textId="77777777" w:rsidR="00C81DA5" w:rsidRDefault="00C81DA5" w:rsidP="004E224A">
      <w:pPr>
        <w:pStyle w:val="affffffffa"/>
      </w:pPr>
      <w:proofErr w:type="gramStart"/>
      <w:r>
        <w:rPr>
          <w:rFonts w:hint="eastAsia"/>
        </w:rPr>
        <w:t>哺乳区</w:t>
      </w:r>
      <w:proofErr w:type="gramEnd"/>
      <w:r>
        <w:rPr>
          <w:rFonts w:hint="eastAsia"/>
        </w:rPr>
        <w:t>与护理区、休憩区之间，或哺乳单间之间，宜通过隔墙或拉帘（空间受限时）隔开；</w:t>
      </w:r>
      <w:proofErr w:type="gramStart"/>
      <w:r>
        <w:rPr>
          <w:rFonts w:hint="eastAsia"/>
        </w:rPr>
        <w:t>哺乳区</w:t>
      </w:r>
      <w:proofErr w:type="gramEnd"/>
      <w:r>
        <w:rPr>
          <w:rFonts w:hint="eastAsia"/>
        </w:rPr>
        <w:t>入口宜安装封闭门；空间受限情况下，可采用拉帘。拉帘轨道设置应牢固，拉帘两边应有固定装置。</w:t>
      </w:r>
    </w:p>
    <w:p w14:paraId="00F48FB5" w14:textId="77777777" w:rsidR="00C81DA5" w:rsidRDefault="00C81DA5" w:rsidP="004E224A">
      <w:pPr>
        <w:pStyle w:val="affffffffa"/>
      </w:pPr>
      <w:r>
        <w:rPr>
          <w:rFonts w:hint="eastAsia"/>
        </w:rPr>
        <w:t>婴儿安全座椅不应设置于转角，当设置在隔墙处时，应保证墙体坚固稳定。</w:t>
      </w:r>
    </w:p>
    <w:p w14:paraId="4139D571" w14:textId="77777777" w:rsidR="00C81DA5" w:rsidRDefault="00C81DA5" w:rsidP="004E224A">
      <w:pPr>
        <w:pStyle w:val="affffffffa"/>
      </w:pPr>
      <w:r>
        <w:rPr>
          <w:rFonts w:hint="eastAsia"/>
        </w:rPr>
        <w:t>母婴室内距地面高度1.30m</w:t>
      </w:r>
      <w:r w:rsidR="00F72FC4">
        <w:rPr>
          <w:rFonts w:hint="eastAsia"/>
        </w:rPr>
        <w:t>以下的内墙阳角、窗台及窗口竖边</w:t>
      </w:r>
      <w:proofErr w:type="gramStart"/>
      <w:r w:rsidR="00F72FC4">
        <w:rPr>
          <w:rFonts w:hint="eastAsia"/>
        </w:rPr>
        <w:t>等阳角</w:t>
      </w:r>
      <w:proofErr w:type="gramEnd"/>
      <w:r w:rsidR="00F72FC4">
        <w:rPr>
          <w:rFonts w:hint="eastAsia"/>
        </w:rPr>
        <w:t>处，</w:t>
      </w:r>
      <w:r>
        <w:rPr>
          <w:rFonts w:hint="eastAsia"/>
        </w:rPr>
        <w:t>应作圆角、切角处理或采用软性材料包裹。</w:t>
      </w:r>
    </w:p>
    <w:p w14:paraId="62BE1CDA" w14:textId="77777777" w:rsidR="00C81DA5" w:rsidRDefault="00C81DA5" w:rsidP="004E224A">
      <w:pPr>
        <w:pStyle w:val="affffffffa"/>
      </w:pPr>
      <w:r>
        <w:rPr>
          <w:rFonts w:hint="eastAsia"/>
        </w:rPr>
        <w:t>母婴室应结合家具、设备设置紧急呼叫按钮。</w:t>
      </w:r>
    </w:p>
    <w:p w14:paraId="35C0F30B" w14:textId="77777777" w:rsidR="00C81DA5" w:rsidRDefault="00C81DA5" w:rsidP="004E224A">
      <w:pPr>
        <w:pStyle w:val="affd"/>
        <w:spacing w:before="156" w:after="156"/>
        <w:ind w:left="0"/>
      </w:pPr>
      <w:bookmarkStart w:id="121" w:name="_Toc141887622"/>
      <w:bookmarkStart w:id="122" w:name="_Toc141977840"/>
      <w:bookmarkStart w:id="123" w:name="_Toc142051236"/>
      <w:r>
        <w:rPr>
          <w:rFonts w:hint="eastAsia"/>
        </w:rPr>
        <w:t>低位服务设施</w:t>
      </w:r>
      <w:bookmarkEnd w:id="121"/>
      <w:bookmarkEnd w:id="122"/>
      <w:bookmarkEnd w:id="123"/>
    </w:p>
    <w:p w14:paraId="4638CAA8" w14:textId="77777777" w:rsidR="00C81DA5" w:rsidRDefault="00C81DA5" w:rsidP="004E224A">
      <w:pPr>
        <w:pStyle w:val="affffffffa"/>
      </w:pPr>
      <w:r>
        <w:rPr>
          <w:rFonts w:hint="eastAsia"/>
        </w:rPr>
        <w:t>低位服务设施上表面距地面高度宜为700mm～850mm，其下部应留出不小于宽750mm、高650mm、距地面高度250mm范围内深不小于450mm、其他部分进深不小于250mm的容膝空间。</w:t>
      </w:r>
    </w:p>
    <w:p w14:paraId="0BC36AD2" w14:textId="77777777" w:rsidR="00C81DA5" w:rsidRDefault="00C81DA5" w:rsidP="004E224A">
      <w:pPr>
        <w:pStyle w:val="affffffffa"/>
      </w:pPr>
      <w:r>
        <w:rPr>
          <w:rFonts w:hint="eastAsia"/>
        </w:rPr>
        <w:t>低位服务设施前应有轮椅回转空间，回转空间直径不小于1.50m。</w:t>
      </w:r>
    </w:p>
    <w:p w14:paraId="62E5C152" w14:textId="77777777" w:rsidR="003A0B75" w:rsidRDefault="003A0B75" w:rsidP="004E224A">
      <w:pPr>
        <w:pStyle w:val="affd"/>
        <w:spacing w:before="156" w:after="156"/>
        <w:ind w:left="0"/>
      </w:pPr>
      <w:bookmarkStart w:id="124" w:name="_Toc141887623"/>
      <w:bookmarkStart w:id="125" w:name="_Toc141977841"/>
      <w:bookmarkStart w:id="126" w:name="_Toc142051237"/>
      <w:r>
        <w:rPr>
          <w:rFonts w:hint="eastAsia"/>
        </w:rPr>
        <w:t>私密检查室</w:t>
      </w:r>
      <w:bookmarkEnd w:id="124"/>
      <w:bookmarkEnd w:id="125"/>
      <w:bookmarkEnd w:id="126"/>
    </w:p>
    <w:p w14:paraId="2336481F" w14:textId="77777777" w:rsidR="003A0B75" w:rsidRDefault="003A0B75" w:rsidP="004E224A">
      <w:pPr>
        <w:pStyle w:val="affffffffa"/>
      </w:pPr>
      <w:r>
        <w:rPr>
          <w:rFonts w:hint="eastAsia"/>
        </w:rPr>
        <w:t>私密检查室应为独立房间</w:t>
      </w:r>
      <w:proofErr w:type="gramStart"/>
      <w:r>
        <w:rPr>
          <w:rFonts w:hint="eastAsia"/>
        </w:rPr>
        <w:t>且面积</w:t>
      </w:r>
      <w:proofErr w:type="gramEnd"/>
      <w:r>
        <w:rPr>
          <w:rFonts w:hint="eastAsia"/>
        </w:rPr>
        <w:t>不宜小于6m</w:t>
      </w:r>
      <w:r>
        <w:rPr>
          <w:rFonts w:hint="eastAsia"/>
          <w:vertAlign w:val="superscript"/>
        </w:rPr>
        <w:t>2</w:t>
      </w:r>
      <w:r>
        <w:rPr>
          <w:rFonts w:hint="eastAsia"/>
        </w:rPr>
        <w:t>，应有直径不小于1.5</w:t>
      </w:r>
      <w:r w:rsidR="002562B1">
        <w:rPr>
          <w:rFonts w:hint="eastAsia"/>
        </w:rPr>
        <w:t>0</w:t>
      </w:r>
      <w:r>
        <w:rPr>
          <w:rFonts w:hint="eastAsia"/>
        </w:rPr>
        <w:t>m的轮椅回转空间。</w:t>
      </w:r>
    </w:p>
    <w:p w14:paraId="7479A53A" w14:textId="77777777" w:rsidR="003A0B75" w:rsidRDefault="003A0B75" w:rsidP="004E224A">
      <w:pPr>
        <w:pStyle w:val="affffffffa"/>
      </w:pPr>
      <w:r>
        <w:rPr>
          <w:rFonts w:hint="eastAsia"/>
        </w:rPr>
        <w:t>私密检查室应设置座椅、置物台（柜）等设施。</w:t>
      </w:r>
    </w:p>
    <w:p w14:paraId="79C48559" w14:textId="77777777" w:rsidR="003A0B75" w:rsidRDefault="003A0B75" w:rsidP="004E224A">
      <w:pPr>
        <w:pStyle w:val="affd"/>
        <w:spacing w:before="156" w:after="156"/>
        <w:ind w:left="0"/>
      </w:pPr>
      <w:bookmarkStart w:id="127" w:name="_Toc141887624"/>
      <w:bookmarkStart w:id="128" w:name="_Toc141977842"/>
      <w:bookmarkStart w:id="129" w:name="_Toc142051238"/>
      <w:r>
        <w:rPr>
          <w:rFonts w:hint="eastAsia"/>
        </w:rPr>
        <w:t>无障碍检查通道</w:t>
      </w:r>
      <w:bookmarkEnd w:id="127"/>
      <w:bookmarkEnd w:id="128"/>
      <w:bookmarkEnd w:id="129"/>
    </w:p>
    <w:p w14:paraId="033C9B1A" w14:textId="0374D0DF" w:rsidR="003A0B75" w:rsidRDefault="003A0B75" w:rsidP="004E224A">
      <w:pPr>
        <w:pStyle w:val="affffffffa"/>
      </w:pPr>
      <w:r>
        <w:rPr>
          <w:rFonts w:hint="eastAsia"/>
        </w:rPr>
        <w:t>无障碍检查通道</w:t>
      </w:r>
      <w:r w:rsidR="008E5DFD">
        <w:rPr>
          <w:rFonts w:hint="eastAsia"/>
        </w:rPr>
        <w:t>通行</w:t>
      </w:r>
      <w:r w:rsidR="00D169FF">
        <w:rPr>
          <w:rFonts w:hint="eastAsia"/>
        </w:rPr>
        <w:t>净宽</w:t>
      </w:r>
      <w:r>
        <w:rPr>
          <w:rFonts w:hint="eastAsia"/>
        </w:rPr>
        <w:t>不应小于1.2</w:t>
      </w:r>
      <w:r w:rsidR="002562B1">
        <w:rPr>
          <w:rFonts w:hint="eastAsia"/>
        </w:rPr>
        <w:t>0</w:t>
      </w:r>
      <w:r>
        <w:rPr>
          <w:rFonts w:hint="eastAsia"/>
        </w:rPr>
        <w:t>m。</w:t>
      </w:r>
    </w:p>
    <w:p w14:paraId="4716D9FC" w14:textId="7E617CC7" w:rsidR="003A0B75" w:rsidRPr="003A0B75" w:rsidRDefault="003A0B75" w:rsidP="004E224A">
      <w:pPr>
        <w:pStyle w:val="affffffffa"/>
      </w:pPr>
      <w:r>
        <w:rPr>
          <w:rFonts w:hint="eastAsia"/>
        </w:rPr>
        <w:t>无障碍自主通道设置的低位身份扫描、</w:t>
      </w:r>
      <w:r w:rsidR="00814FA6">
        <w:rPr>
          <w:rFonts w:hint="eastAsia"/>
        </w:rPr>
        <w:t>票务验证</w:t>
      </w:r>
      <w:r>
        <w:rPr>
          <w:rFonts w:hint="eastAsia"/>
        </w:rPr>
        <w:t>、指纹识别、面部识别等服务设施高度应为850mm</w:t>
      </w:r>
      <w:r w:rsidRPr="003A0B75">
        <w:rPr>
          <w:rFonts w:ascii="Times New Roman"/>
        </w:rPr>
        <w:t>~</w:t>
      </w:r>
      <w:r>
        <w:rPr>
          <w:rFonts w:hint="eastAsia"/>
        </w:rPr>
        <w:t>1100mm。</w:t>
      </w:r>
    </w:p>
    <w:p w14:paraId="52B57276" w14:textId="77777777" w:rsidR="00C81DA5" w:rsidRDefault="00C81DA5" w:rsidP="004E224A">
      <w:pPr>
        <w:pStyle w:val="affc"/>
        <w:spacing w:before="312" w:after="312"/>
      </w:pPr>
      <w:bookmarkStart w:id="130" w:name="_Toc139383643"/>
      <w:bookmarkStart w:id="131" w:name="_Toc141887625"/>
      <w:bookmarkStart w:id="132" w:name="_Toc141977843"/>
      <w:bookmarkStart w:id="133" w:name="_Toc142051239"/>
      <w:r>
        <w:rPr>
          <w:rFonts w:hint="eastAsia"/>
        </w:rPr>
        <w:t>无障碍</w:t>
      </w:r>
      <w:r w:rsidR="00BE490F">
        <w:rPr>
          <w:rFonts w:hint="eastAsia"/>
        </w:rPr>
        <w:t>信息交流</w:t>
      </w:r>
      <w:r>
        <w:rPr>
          <w:rFonts w:hint="eastAsia"/>
        </w:rPr>
        <w:t>设施</w:t>
      </w:r>
      <w:bookmarkEnd w:id="130"/>
      <w:bookmarkEnd w:id="131"/>
      <w:bookmarkEnd w:id="132"/>
      <w:bookmarkEnd w:id="133"/>
    </w:p>
    <w:p w14:paraId="15F50883" w14:textId="48579B45" w:rsidR="00BE490F" w:rsidRDefault="00BE490F" w:rsidP="004E224A">
      <w:pPr>
        <w:pStyle w:val="affffffff7"/>
        <w:ind w:left="0"/>
      </w:pPr>
      <w:r>
        <w:rPr>
          <w:rFonts w:hint="eastAsia"/>
        </w:rPr>
        <w:t>无障碍标识应纳入枢纽的标识系统，连续、清楚地指明无障碍设施的位置和方向。</w:t>
      </w:r>
    </w:p>
    <w:p w14:paraId="745455CA" w14:textId="77777777" w:rsidR="001D5BB5" w:rsidRDefault="001D5BB5" w:rsidP="004E224A">
      <w:pPr>
        <w:pStyle w:val="affffffff7"/>
        <w:ind w:left="0"/>
      </w:pPr>
      <w:r>
        <w:rPr>
          <w:rFonts w:hint="eastAsia"/>
        </w:rPr>
        <w:t>无障碍信息交流设施包括视觉标识、触觉标识、听觉标识、感应标识、交互标识以及应急报警设施。</w:t>
      </w:r>
    </w:p>
    <w:p w14:paraId="626C1C2B" w14:textId="51C2C178" w:rsidR="00BE490F" w:rsidRDefault="00373073" w:rsidP="004E224A">
      <w:pPr>
        <w:pStyle w:val="affffffff7"/>
        <w:ind w:left="0"/>
      </w:pPr>
      <w:r>
        <w:rPr>
          <w:rFonts w:hint="eastAsia"/>
        </w:rPr>
        <w:t>无障碍信息交流设施的配置应符合表4的要求。扶梯</w:t>
      </w:r>
      <w:r w:rsidR="007751E7">
        <w:rPr>
          <w:rFonts w:hint="eastAsia"/>
        </w:rPr>
        <w:t>、楼梯</w:t>
      </w:r>
      <w:r>
        <w:rPr>
          <w:rFonts w:hint="eastAsia"/>
        </w:rPr>
        <w:t>起止处</w:t>
      </w:r>
      <w:r w:rsidR="007751E7">
        <w:rPr>
          <w:rFonts w:hint="eastAsia"/>
        </w:rPr>
        <w:t>和无障碍电梯等</w:t>
      </w:r>
      <w:r w:rsidR="001D5BB5" w:rsidRPr="00373073">
        <w:rPr>
          <w:rFonts w:hint="eastAsia"/>
        </w:rPr>
        <w:t>需要安全警示处</w:t>
      </w:r>
      <w:r w:rsidR="001D5BB5">
        <w:rPr>
          <w:rFonts w:hint="eastAsia"/>
        </w:rPr>
        <w:t>，应同时提供包括视觉标识和听觉标识的警示标识。</w:t>
      </w:r>
    </w:p>
    <w:p w14:paraId="5BD9F198" w14:textId="52B2AB5D" w:rsidR="007751E7" w:rsidRDefault="007751E7" w:rsidP="007751E7">
      <w:pPr>
        <w:pStyle w:val="aff2"/>
        <w:spacing w:before="156" w:after="156"/>
      </w:pPr>
      <w:r>
        <w:rPr>
          <w:rFonts w:hint="eastAsia"/>
        </w:rPr>
        <w:t>无障碍信息交流设施配置要求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373073" w14:paraId="14137CBC" w14:textId="77777777" w:rsidTr="00373073">
        <w:trPr>
          <w:tblHeader/>
          <w:jc w:val="center"/>
        </w:trPr>
        <w:tc>
          <w:tcPr>
            <w:tcW w:w="4687" w:type="dxa"/>
            <w:tcBorders>
              <w:top w:val="single" w:sz="8" w:space="0" w:color="auto"/>
              <w:bottom w:val="single" w:sz="8" w:space="0" w:color="auto"/>
            </w:tcBorders>
            <w:shd w:val="clear" w:color="auto" w:fill="auto"/>
            <w:vAlign w:val="center"/>
          </w:tcPr>
          <w:p w14:paraId="06617B9C" w14:textId="1D481520" w:rsidR="00373073" w:rsidRDefault="00373073" w:rsidP="00373073">
            <w:pPr>
              <w:pStyle w:val="afffffffff2"/>
            </w:pPr>
            <w:r>
              <w:rPr>
                <w:rFonts w:hint="eastAsia"/>
              </w:rPr>
              <w:t>无障碍信息交流设施</w:t>
            </w:r>
          </w:p>
        </w:tc>
        <w:tc>
          <w:tcPr>
            <w:tcW w:w="4687" w:type="dxa"/>
            <w:tcBorders>
              <w:top w:val="single" w:sz="8" w:space="0" w:color="auto"/>
              <w:bottom w:val="single" w:sz="8" w:space="0" w:color="auto"/>
            </w:tcBorders>
            <w:shd w:val="clear" w:color="auto" w:fill="auto"/>
            <w:vAlign w:val="center"/>
          </w:tcPr>
          <w:p w14:paraId="64CFD461" w14:textId="2A4688C7" w:rsidR="00373073" w:rsidRDefault="00373073" w:rsidP="00373073">
            <w:pPr>
              <w:pStyle w:val="afffffffff2"/>
            </w:pPr>
            <w:r>
              <w:rPr>
                <w:rFonts w:hint="eastAsia"/>
              </w:rPr>
              <w:t>配置要求</w:t>
            </w:r>
          </w:p>
        </w:tc>
      </w:tr>
      <w:tr w:rsidR="00373073" w14:paraId="01B86998" w14:textId="77777777" w:rsidTr="00373073">
        <w:trPr>
          <w:jc w:val="center"/>
        </w:trPr>
        <w:tc>
          <w:tcPr>
            <w:tcW w:w="4687" w:type="dxa"/>
            <w:tcBorders>
              <w:top w:val="single" w:sz="8" w:space="0" w:color="auto"/>
            </w:tcBorders>
            <w:shd w:val="clear" w:color="auto" w:fill="auto"/>
            <w:vAlign w:val="center"/>
          </w:tcPr>
          <w:p w14:paraId="4AA4F690" w14:textId="75153298" w:rsidR="00373073" w:rsidRDefault="00373073" w:rsidP="00373073">
            <w:pPr>
              <w:pStyle w:val="afffffffff2"/>
            </w:pPr>
            <w:r>
              <w:rPr>
                <w:rFonts w:hint="eastAsia"/>
              </w:rPr>
              <w:t>视觉标识</w:t>
            </w:r>
          </w:p>
        </w:tc>
        <w:tc>
          <w:tcPr>
            <w:tcW w:w="4687" w:type="dxa"/>
            <w:tcBorders>
              <w:top w:val="single" w:sz="8" w:space="0" w:color="auto"/>
            </w:tcBorders>
            <w:shd w:val="clear" w:color="auto" w:fill="auto"/>
            <w:vAlign w:val="center"/>
          </w:tcPr>
          <w:p w14:paraId="3593C9FB" w14:textId="578F17C0" w:rsidR="00373073" w:rsidRDefault="00373073" w:rsidP="00373073">
            <w:pPr>
              <w:pStyle w:val="afffffffff2"/>
            </w:pPr>
            <w:r>
              <w:sym w:font="Wingdings 2" w:char="F098"/>
            </w:r>
          </w:p>
        </w:tc>
      </w:tr>
      <w:tr w:rsidR="00373073" w14:paraId="55495CD7" w14:textId="77777777" w:rsidTr="00373073">
        <w:trPr>
          <w:jc w:val="center"/>
        </w:trPr>
        <w:tc>
          <w:tcPr>
            <w:tcW w:w="4687" w:type="dxa"/>
            <w:shd w:val="clear" w:color="auto" w:fill="auto"/>
            <w:vAlign w:val="center"/>
          </w:tcPr>
          <w:p w14:paraId="1AB7A3AB" w14:textId="26742228" w:rsidR="00373073" w:rsidRDefault="00373073" w:rsidP="00373073">
            <w:pPr>
              <w:pStyle w:val="afffffffff2"/>
            </w:pPr>
            <w:r>
              <w:rPr>
                <w:rFonts w:hint="eastAsia"/>
              </w:rPr>
              <w:t>触觉标识</w:t>
            </w:r>
          </w:p>
        </w:tc>
        <w:tc>
          <w:tcPr>
            <w:tcW w:w="4687" w:type="dxa"/>
            <w:shd w:val="clear" w:color="auto" w:fill="auto"/>
            <w:vAlign w:val="center"/>
          </w:tcPr>
          <w:p w14:paraId="120E9A7D" w14:textId="20462B75" w:rsidR="00373073" w:rsidRDefault="00373073" w:rsidP="00373073">
            <w:pPr>
              <w:pStyle w:val="afffffffff2"/>
            </w:pPr>
            <w:r>
              <w:sym w:font="Wingdings 2" w:char="F098"/>
            </w:r>
          </w:p>
        </w:tc>
      </w:tr>
      <w:tr w:rsidR="00373073" w14:paraId="214D8D29" w14:textId="77777777" w:rsidTr="00373073">
        <w:trPr>
          <w:jc w:val="center"/>
        </w:trPr>
        <w:tc>
          <w:tcPr>
            <w:tcW w:w="4687" w:type="dxa"/>
            <w:shd w:val="clear" w:color="auto" w:fill="auto"/>
            <w:vAlign w:val="center"/>
          </w:tcPr>
          <w:p w14:paraId="7A7B7D1E" w14:textId="08E1DCF9" w:rsidR="00373073" w:rsidRDefault="00373073" w:rsidP="00373073">
            <w:pPr>
              <w:pStyle w:val="afffffffff2"/>
            </w:pPr>
            <w:r>
              <w:rPr>
                <w:rFonts w:hint="eastAsia"/>
              </w:rPr>
              <w:t>听觉标识</w:t>
            </w:r>
          </w:p>
        </w:tc>
        <w:tc>
          <w:tcPr>
            <w:tcW w:w="4687" w:type="dxa"/>
            <w:shd w:val="clear" w:color="auto" w:fill="auto"/>
            <w:vAlign w:val="center"/>
          </w:tcPr>
          <w:p w14:paraId="6E7BE002" w14:textId="3EFDF641" w:rsidR="00373073" w:rsidRDefault="00373073" w:rsidP="00373073">
            <w:pPr>
              <w:pStyle w:val="afffffffff2"/>
            </w:pPr>
            <w:r>
              <w:sym w:font="Wingdings 2" w:char="F098"/>
            </w:r>
          </w:p>
        </w:tc>
      </w:tr>
      <w:tr w:rsidR="00373073" w14:paraId="53D7202A" w14:textId="77777777" w:rsidTr="00373073">
        <w:trPr>
          <w:jc w:val="center"/>
        </w:trPr>
        <w:tc>
          <w:tcPr>
            <w:tcW w:w="4687" w:type="dxa"/>
            <w:shd w:val="clear" w:color="auto" w:fill="auto"/>
            <w:vAlign w:val="center"/>
          </w:tcPr>
          <w:p w14:paraId="372D2F0B" w14:textId="4558D7F4" w:rsidR="00373073" w:rsidRDefault="00373073" w:rsidP="00373073">
            <w:pPr>
              <w:pStyle w:val="afffffffff2"/>
            </w:pPr>
            <w:r>
              <w:rPr>
                <w:rFonts w:hint="eastAsia"/>
              </w:rPr>
              <w:t>感应标识</w:t>
            </w:r>
          </w:p>
        </w:tc>
        <w:tc>
          <w:tcPr>
            <w:tcW w:w="4687" w:type="dxa"/>
            <w:shd w:val="clear" w:color="auto" w:fill="auto"/>
            <w:vAlign w:val="center"/>
          </w:tcPr>
          <w:p w14:paraId="5B7287F8" w14:textId="2FDCF1C8" w:rsidR="00373073" w:rsidRDefault="00373073" w:rsidP="00373073">
            <w:pPr>
              <w:pStyle w:val="afffffffff2"/>
            </w:pPr>
            <w:r>
              <w:sym w:font="Wingdings 2" w:char="F099"/>
            </w:r>
          </w:p>
        </w:tc>
      </w:tr>
      <w:tr w:rsidR="00373073" w14:paraId="76984CFA" w14:textId="77777777" w:rsidTr="00373073">
        <w:trPr>
          <w:jc w:val="center"/>
        </w:trPr>
        <w:tc>
          <w:tcPr>
            <w:tcW w:w="4687" w:type="dxa"/>
            <w:shd w:val="clear" w:color="auto" w:fill="auto"/>
            <w:vAlign w:val="center"/>
          </w:tcPr>
          <w:p w14:paraId="7EF9DABF" w14:textId="4475AF6A" w:rsidR="00373073" w:rsidRDefault="00373073" w:rsidP="00373073">
            <w:pPr>
              <w:pStyle w:val="afffffffff2"/>
            </w:pPr>
            <w:r>
              <w:rPr>
                <w:rFonts w:hint="eastAsia"/>
              </w:rPr>
              <w:t>交互标识</w:t>
            </w:r>
          </w:p>
        </w:tc>
        <w:tc>
          <w:tcPr>
            <w:tcW w:w="4687" w:type="dxa"/>
            <w:shd w:val="clear" w:color="auto" w:fill="auto"/>
            <w:vAlign w:val="center"/>
          </w:tcPr>
          <w:p w14:paraId="5249DC61" w14:textId="4A345B26" w:rsidR="00373073" w:rsidRDefault="00373073" w:rsidP="00373073">
            <w:pPr>
              <w:pStyle w:val="afffffffff2"/>
            </w:pPr>
            <w:r>
              <w:sym w:font="Wingdings 2" w:char="F099"/>
            </w:r>
          </w:p>
        </w:tc>
      </w:tr>
      <w:tr w:rsidR="00373073" w14:paraId="6611A150" w14:textId="77777777" w:rsidTr="00373073">
        <w:trPr>
          <w:jc w:val="center"/>
        </w:trPr>
        <w:tc>
          <w:tcPr>
            <w:tcW w:w="4687" w:type="dxa"/>
            <w:tcBorders>
              <w:bottom w:val="single" w:sz="8" w:space="0" w:color="auto"/>
            </w:tcBorders>
            <w:shd w:val="clear" w:color="auto" w:fill="auto"/>
            <w:vAlign w:val="center"/>
          </w:tcPr>
          <w:p w14:paraId="4BCE078F" w14:textId="2F39CD8B" w:rsidR="00373073" w:rsidRDefault="00373073" w:rsidP="00373073">
            <w:pPr>
              <w:pStyle w:val="afffffffff2"/>
            </w:pPr>
            <w:r>
              <w:rPr>
                <w:rFonts w:hint="eastAsia"/>
              </w:rPr>
              <w:t>应急报警设施</w:t>
            </w:r>
          </w:p>
        </w:tc>
        <w:tc>
          <w:tcPr>
            <w:tcW w:w="4687" w:type="dxa"/>
            <w:tcBorders>
              <w:bottom w:val="single" w:sz="8" w:space="0" w:color="auto"/>
            </w:tcBorders>
            <w:shd w:val="clear" w:color="auto" w:fill="auto"/>
            <w:vAlign w:val="center"/>
          </w:tcPr>
          <w:p w14:paraId="3A04D2A4" w14:textId="5599A44F" w:rsidR="00373073" w:rsidRDefault="00373073" w:rsidP="00373073">
            <w:pPr>
              <w:pStyle w:val="afffffffff2"/>
            </w:pPr>
            <w:r>
              <w:sym w:font="Wingdings 2" w:char="F098"/>
            </w:r>
          </w:p>
        </w:tc>
      </w:tr>
      <w:tr w:rsidR="00373073" w14:paraId="1011FCE1" w14:textId="77777777" w:rsidTr="00373073">
        <w:trPr>
          <w:jc w:val="center"/>
        </w:trPr>
        <w:tc>
          <w:tcPr>
            <w:tcW w:w="9374" w:type="dxa"/>
            <w:gridSpan w:val="2"/>
            <w:tcBorders>
              <w:top w:val="single" w:sz="8" w:space="0" w:color="auto"/>
              <w:bottom w:val="single" w:sz="8" w:space="0" w:color="auto"/>
            </w:tcBorders>
            <w:shd w:val="clear" w:color="auto" w:fill="auto"/>
            <w:vAlign w:val="center"/>
          </w:tcPr>
          <w:p w14:paraId="6AD88923" w14:textId="7BAEA240" w:rsidR="00373073" w:rsidRDefault="00373073" w:rsidP="00373073">
            <w:pPr>
              <w:pStyle w:val="afff2"/>
            </w:pPr>
            <w:r>
              <w:sym w:font="Wingdings 2" w:char="F098"/>
            </w:r>
            <w:r>
              <w:rPr>
                <w:rFonts w:hint="eastAsia"/>
              </w:rPr>
              <w:t>表示应配置；</w:t>
            </w:r>
            <w:r>
              <w:rPr>
                <w:rFonts w:hint="eastAsia"/>
              </w:rPr>
              <w:sym w:font="Wingdings 2" w:char="F099"/>
            </w:r>
            <w:r>
              <w:rPr>
                <w:rFonts w:hint="eastAsia"/>
              </w:rPr>
              <w:t>表示宜配置。</w:t>
            </w:r>
          </w:p>
        </w:tc>
      </w:tr>
    </w:tbl>
    <w:p w14:paraId="68818C23" w14:textId="77777777" w:rsidR="00C81DA5" w:rsidRDefault="00C81DA5" w:rsidP="004E224A">
      <w:pPr>
        <w:pStyle w:val="affffffff7"/>
        <w:ind w:left="0"/>
      </w:pPr>
      <w:r w:rsidRPr="00C81DA5">
        <w:rPr>
          <w:rFonts w:hint="eastAsia"/>
        </w:rPr>
        <w:t>视觉标识</w:t>
      </w:r>
      <w:r w:rsidR="001D5BB5">
        <w:rPr>
          <w:rFonts w:hint="eastAsia"/>
        </w:rPr>
        <w:t>包括名称标识、方向标识、说明标识、危险标识、限制标识等，</w:t>
      </w:r>
      <w:r w:rsidRPr="00C81DA5">
        <w:rPr>
          <w:rFonts w:hint="eastAsia"/>
        </w:rPr>
        <w:t>应符合下列规定</w:t>
      </w:r>
      <w:r>
        <w:rPr>
          <w:rFonts w:hint="eastAsia"/>
        </w:rPr>
        <w:t>：</w:t>
      </w:r>
    </w:p>
    <w:p w14:paraId="4CEA17D8" w14:textId="77777777" w:rsidR="00C81DA5" w:rsidRDefault="00C81DA5" w:rsidP="00C81DA5">
      <w:pPr>
        <w:pStyle w:val="af5"/>
        <w:numPr>
          <w:ilvl w:val="0"/>
          <w:numId w:val="41"/>
        </w:numPr>
      </w:pPr>
      <w:r>
        <w:rPr>
          <w:rFonts w:hint="eastAsia"/>
        </w:rPr>
        <w:t>运用系统的静态视觉符号，对无障碍环境、设施进行导向和标明；</w:t>
      </w:r>
    </w:p>
    <w:p w14:paraId="4BA1A058" w14:textId="77777777" w:rsidR="00C81DA5" w:rsidRDefault="00C81DA5" w:rsidP="00C81DA5">
      <w:pPr>
        <w:pStyle w:val="af5"/>
        <w:numPr>
          <w:ilvl w:val="0"/>
          <w:numId w:val="41"/>
        </w:numPr>
      </w:pPr>
      <w:r>
        <w:rPr>
          <w:rFonts w:hint="eastAsia"/>
        </w:rPr>
        <w:t>视觉标识分为贴壁式、横越式、地牌式、悬挂式、地面式和阅读板式。视觉标识的空间位置应设置在视线范围内，并便于施工及维护；</w:t>
      </w:r>
    </w:p>
    <w:p w14:paraId="129138DF" w14:textId="77777777" w:rsidR="00C81DA5" w:rsidRDefault="00C81DA5" w:rsidP="00C81DA5">
      <w:pPr>
        <w:pStyle w:val="af5"/>
        <w:numPr>
          <w:ilvl w:val="0"/>
          <w:numId w:val="41"/>
        </w:numPr>
      </w:pPr>
      <w:r>
        <w:rPr>
          <w:rFonts w:hint="eastAsia"/>
        </w:rPr>
        <w:t>视觉标识牌宜采用国际标准规格100mm和400mm两种标识尺寸，分别匹配近、</w:t>
      </w:r>
      <w:proofErr w:type="gramStart"/>
      <w:r>
        <w:rPr>
          <w:rFonts w:hint="eastAsia"/>
        </w:rPr>
        <w:t>远两种</w:t>
      </w:r>
      <w:proofErr w:type="gramEnd"/>
      <w:r>
        <w:rPr>
          <w:rFonts w:hint="eastAsia"/>
        </w:rPr>
        <w:t>辨识距离。标识底色与环境背景色、标识底色与图形色的色彩关系均应采用高对比度，色彩亮度比应大于0.5；</w:t>
      </w:r>
    </w:p>
    <w:p w14:paraId="683F81E0" w14:textId="77777777" w:rsidR="00C81DA5" w:rsidRDefault="00C81DA5" w:rsidP="00C81DA5">
      <w:pPr>
        <w:pStyle w:val="af5"/>
        <w:numPr>
          <w:ilvl w:val="0"/>
          <w:numId w:val="41"/>
        </w:numPr>
      </w:pPr>
      <w:r>
        <w:rPr>
          <w:rFonts w:hint="eastAsia"/>
        </w:rPr>
        <w:t>宜使用图形，当配置文字时宜使用黑体、魏碑、</w:t>
      </w:r>
      <w:proofErr w:type="gramStart"/>
      <w:r>
        <w:rPr>
          <w:rFonts w:hint="eastAsia"/>
        </w:rPr>
        <w:t>幼圆类</w:t>
      </w:r>
      <w:proofErr w:type="gramEnd"/>
      <w:r>
        <w:rPr>
          <w:rFonts w:hint="eastAsia"/>
        </w:rPr>
        <w:t>字体，涉及外籍人士环境，配置文字时应同时配置英文；字符大小、间距应依据视距要求进行尺寸控制。</w:t>
      </w:r>
    </w:p>
    <w:p w14:paraId="6766576C" w14:textId="77777777" w:rsidR="00C81DA5" w:rsidRDefault="00C81DA5" w:rsidP="004E224A">
      <w:pPr>
        <w:pStyle w:val="affffffff7"/>
        <w:ind w:left="0"/>
      </w:pPr>
      <w:r w:rsidRPr="00C81DA5">
        <w:rPr>
          <w:rFonts w:hint="eastAsia"/>
        </w:rPr>
        <w:t>触觉标识</w:t>
      </w:r>
      <w:r w:rsidR="001D5BB5">
        <w:rPr>
          <w:rFonts w:hint="eastAsia"/>
        </w:rPr>
        <w:t>包括盲文标牌、盲文按钮、盲文地图等，</w:t>
      </w:r>
      <w:r w:rsidRPr="00C81DA5">
        <w:rPr>
          <w:rFonts w:hint="eastAsia"/>
        </w:rPr>
        <w:t>应符合下列规定</w:t>
      </w:r>
      <w:r>
        <w:rPr>
          <w:rFonts w:hint="eastAsia"/>
        </w:rPr>
        <w:t>：</w:t>
      </w:r>
    </w:p>
    <w:p w14:paraId="65F52B27" w14:textId="61C80BB8" w:rsidR="005D337C" w:rsidRDefault="005D337C" w:rsidP="00C81DA5">
      <w:pPr>
        <w:pStyle w:val="af5"/>
        <w:numPr>
          <w:ilvl w:val="0"/>
          <w:numId w:val="42"/>
        </w:numPr>
      </w:pPr>
      <w:r>
        <w:rPr>
          <w:rFonts w:hint="eastAsia"/>
        </w:rPr>
        <w:t>符合GB/T 39758的规定；</w:t>
      </w:r>
    </w:p>
    <w:p w14:paraId="5C34BD66" w14:textId="77777777" w:rsidR="00C81DA5" w:rsidRDefault="00C81DA5" w:rsidP="00C81DA5">
      <w:pPr>
        <w:pStyle w:val="af5"/>
        <w:numPr>
          <w:ilvl w:val="0"/>
          <w:numId w:val="42"/>
        </w:numPr>
      </w:pPr>
      <w:r>
        <w:rPr>
          <w:rFonts w:hint="eastAsia"/>
        </w:rPr>
        <w:t>以可触摸图形和盲文形式，提供完整、持续的空间信息；</w:t>
      </w:r>
    </w:p>
    <w:p w14:paraId="6E52D2DC" w14:textId="04B18C26" w:rsidR="00C81DA5" w:rsidRDefault="00C81DA5" w:rsidP="00C81DA5">
      <w:pPr>
        <w:pStyle w:val="af5"/>
        <w:numPr>
          <w:ilvl w:val="0"/>
          <w:numId w:val="42"/>
        </w:numPr>
      </w:pPr>
      <w:r>
        <w:rPr>
          <w:rFonts w:hint="eastAsia"/>
        </w:rPr>
        <w:t>在公共建筑空间中所有无障碍设施均宜设有触觉标识，并宜与听觉标识</w:t>
      </w:r>
      <w:r w:rsidR="00814FA6">
        <w:rPr>
          <w:rFonts w:hint="eastAsia"/>
        </w:rPr>
        <w:t>结合</w:t>
      </w:r>
      <w:r>
        <w:rPr>
          <w:rFonts w:hint="eastAsia"/>
        </w:rPr>
        <w:t>设置；</w:t>
      </w:r>
    </w:p>
    <w:p w14:paraId="7A7035D5" w14:textId="605C16B6" w:rsidR="00C81DA5" w:rsidRDefault="00C81DA5" w:rsidP="00C81DA5">
      <w:pPr>
        <w:pStyle w:val="af5"/>
        <w:numPr>
          <w:ilvl w:val="0"/>
          <w:numId w:val="42"/>
        </w:numPr>
      </w:pPr>
      <w:r>
        <w:rPr>
          <w:rFonts w:hint="eastAsia"/>
        </w:rPr>
        <w:t>宜与扶手、</w:t>
      </w:r>
      <w:proofErr w:type="gramStart"/>
      <w:r>
        <w:rPr>
          <w:rFonts w:hint="eastAsia"/>
        </w:rPr>
        <w:t>抓杆设施</w:t>
      </w:r>
      <w:proofErr w:type="gramEnd"/>
      <w:r>
        <w:rPr>
          <w:rFonts w:hint="eastAsia"/>
        </w:rPr>
        <w:t>相结合，并应形成完整的视觉</w:t>
      </w:r>
      <w:r w:rsidR="00A304AB">
        <w:rPr>
          <w:rFonts w:hint="eastAsia"/>
        </w:rPr>
        <w:t>障碍</w:t>
      </w:r>
      <w:r>
        <w:rPr>
          <w:rFonts w:hint="eastAsia"/>
        </w:rPr>
        <w:t>人群行走流线；</w:t>
      </w:r>
    </w:p>
    <w:p w14:paraId="3DCE2C95" w14:textId="7A8F1D14" w:rsidR="00C81DA5" w:rsidRDefault="00C81DA5" w:rsidP="00C81DA5">
      <w:pPr>
        <w:pStyle w:val="af5"/>
        <w:numPr>
          <w:ilvl w:val="0"/>
          <w:numId w:val="42"/>
        </w:numPr>
      </w:pPr>
      <w:r>
        <w:rPr>
          <w:rFonts w:hint="eastAsia"/>
        </w:rPr>
        <w:t>可触摸内容的边缘应光滑，触摸内容高出底面或低于底面不小于0.</w:t>
      </w:r>
      <w:r w:rsidR="00A80E54">
        <w:rPr>
          <w:rFonts w:hint="eastAsia"/>
        </w:rPr>
        <w:t>5</w:t>
      </w:r>
      <w:r>
        <w:rPr>
          <w:rFonts w:hint="eastAsia"/>
        </w:rPr>
        <w:t>0mm。</w:t>
      </w:r>
    </w:p>
    <w:p w14:paraId="299121E1" w14:textId="77777777" w:rsidR="00C81DA5" w:rsidRDefault="00C81DA5" w:rsidP="004E224A">
      <w:pPr>
        <w:pStyle w:val="affffffff7"/>
        <w:ind w:left="0"/>
      </w:pPr>
      <w:r w:rsidRPr="00C81DA5">
        <w:rPr>
          <w:rFonts w:hint="eastAsia"/>
        </w:rPr>
        <w:t>听觉标识</w:t>
      </w:r>
      <w:r w:rsidR="001D5BB5">
        <w:rPr>
          <w:rFonts w:hint="eastAsia"/>
        </w:rPr>
        <w:t>包括语音提示器、音响等，</w:t>
      </w:r>
      <w:r w:rsidRPr="00C81DA5">
        <w:rPr>
          <w:rFonts w:hint="eastAsia"/>
        </w:rPr>
        <w:t>应符合下列规定</w:t>
      </w:r>
      <w:r>
        <w:rPr>
          <w:rFonts w:hint="eastAsia"/>
        </w:rPr>
        <w:t>：</w:t>
      </w:r>
    </w:p>
    <w:p w14:paraId="3FCD6EBC" w14:textId="77777777" w:rsidR="00C81DA5" w:rsidRDefault="00C81DA5" w:rsidP="00C81DA5">
      <w:pPr>
        <w:pStyle w:val="af5"/>
        <w:numPr>
          <w:ilvl w:val="0"/>
          <w:numId w:val="43"/>
        </w:numPr>
      </w:pPr>
      <w:r>
        <w:rPr>
          <w:rFonts w:hint="eastAsia"/>
        </w:rPr>
        <w:t>通过声音提供建筑信息、通行导航等信息，宜与视觉标识及感应标识组合使用；</w:t>
      </w:r>
    </w:p>
    <w:p w14:paraId="471DEC67" w14:textId="77777777" w:rsidR="00C81DA5" w:rsidRDefault="00C81DA5" w:rsidP="00C81DA5">
      <w:pPr>
        <w:pStyle w:val="af5"/>
        <w:numPr>
          <w:ilvl w:val="0"/>
          <w:numId w:val="43"/>
        </w:numPr>
      </w:pPr>
      <w:r>
        <w:rPr>
          <w:rFonts w:hint="eastAsia"/>
        </w:rPr>
        <w:t>设置应考虑发信声音方向、大小和各个声源发出声音的时间等，应避免不同听觉标识之间的发信声音对使用者干扰；</w:t>
      </w:r>
    </w:p>
    <w:p w14:paraId="6202F78B" w14:textId="77777777" w:rsidR="00C81DA5" w:rsidRDefault="00C81DA5" w:rsidP="00C81DA5">
      <w:pPr>
        <w:pStyle w:val="af5"/>
        <w:numPr>
          <w:ilvl w:val="0"/>
          <w:numId w:val="43"/>
        </w:numPr>
      </w:pPr>
      <w:r>
        <w:rPr>
          <w:rFonts w:hint="eastAsia"/>
        </w:rPr>
        <w:t>设置在一定语言干涉声级或噪声干扰声级</w:t>
      </w:r>
      <w:proofErr w:type="gramStart"/>
      <w:r>
        <w:rPr>
          <w:rFonts w:hint="eastAsia"/>
        </w:rPr>
        <w:t>下语言</w:t>
      </w:r>
      <w:proofErr w:type="gramEnd"/>
      <w:r>
        <w:rPr>
          <w:rFonts w:hint="eastAsia"/>
        </w:rPr>
        <w:t>清晰度不应小于75%，强度不宜小于背景环境噪声15dB；</w:t>
      </w:r>
    </w:p>
    <w:p w14:paraId="26DF7E51" w14:textId="77777777" w:rsidR="00C81DA5" w:rsidRDefault="00C81DA5" w:rsidP="00C81DA5">
      <w:pPr>
        <w:pStyle w:val="af5"/>
        <w:numPr>
          <w:ilvl w:val="0"/>
          <w:numId w:val="43"/>
        </w:numPr>
      </w:pPr>
      <w:r>
        <w:rPr>
          <w:rFonts w:hint="eastAsia"/>
        </w:rPr>
        <w:t>应使用间歇或者可变的声音信号。</w:t>
      </w:r>
    </w:p>
    <w:p w14:paraId="66FDB5B3" w14:textId="77777777" w:rsidR="00C81DA5" w:rsidRPr="00AF31DE" w:rsidRDefault="00C81DA5" w:rsidP="004E224A">
      <w:pPr>
        <w:pStyle w:val="affffffff7"/>
        <w:ind w:left="0"/>
      </w:pPr>
      <w:r w:rsidRPr="00AF31DE">
        <w:rPr>
          <w:rFonts w:hint="eastAsia"/>
        </w:rPr>
        <w:t>感应标识应符合下列规定：</w:t>
      </w:r>
    </w:p>
    <w:p w14:paraId="0ADCFEE1" w14:textId="5FB9ADB5" w:rsidR="00AF31DE" w:rsidRDefault="00AF31DE" w:rsidP="00AF31DE">
      <w:pPr>
        <w:pStyle w:val="af5"/>
        <w:numPr>
          <w:ilvl w:val="0"/>
          <w:numId w:val="44"/>
        </w:numPr>
      </w:pPr>
      <w:r>
        <w:rPr>
          <w:rFonts w:hint="eastAsia"/>
        </w:rPr>
        <w:t>按照</w:t>
      </w:r>
      <w:r w:rsidRPr="00AF31DE">
        <w:rPr>
          <w:rFonts w:hint="eastAsia"/>
        </w:rPr>
        <w:t>JT/T 1453—2023划分的</w:t>
      </w:r>
      <w:r>
        <w:rPr>
          <w:rFonts w:hint="eastAsia"/>
        </w:rPr>
        <w:t>一级、二级综合客运枢纽应配置感应标识，其他等级综合客运枢纽宜配置感应标识；</w:t>
      </w:r>
    </w:p>
    <w:p w14:paraId="2E3090C9" w14:textId="4023C5AE" w:rsidR="00C81DA5" w:rsidRDefault="00C81DA5" w:rsidP="00C81DA5">
      <w:pPr>
        <w:pStyle w:val="af5"/>
        <w:numPr>
          <w:ilvl w:val="0"/>
          <w:numId w:val="44"/>
        </w:numPr>
      </w:pPr>
      <w:r>
        <w:rPr>
          <w:rFonts w:hint="eastAsia"/>
        </w:rPr>
        <w:t>结合红外技术，为</w:t>
      </w:r>
      <w:r w:rsidR="00A304AB">
        <w:rPr>
          <w:rFonts w:hint="eastAsia"/>
        </w:rPr>
        <w:t>有障碍</w:t>
      </w:r>
      <w:r>
        <w:rPr>
          <w:rFonts w:hint="eastAsia"/>
        </w:rPr>
        <w:t>人士完整、持续地提供空间</w:t>
      </w:r>
      <w:r w:rsidR="008E5DFD">
        <w:rPr>
          <w:rFonts w:hint="eastAsia"/>
        </w:rPr>
        <w:t>和位置</w:t>
      </w:r>
      <w:r>
        <w:rPr>
          <w:rFonts w:hint="eastAsia"/>
        </w:rPr>
        <w:t>信息，并起到提醒、警示、识别等作用；</w:t>
      </w:r>
    </w:p>
    <w:p w14:paraId="182F330F" w14:textId="687D4FAD" w:rsidR="00C81DA5" w:rsidRDefault="00C81DA5" w:rsidP="00C81DA5">
      <w:pPr>
        <w:pStyle w:val="af5"/>
        <w:numPr>
          <w:ilvl w:val="0"/>
          <w:numId w:val="44"/>
        </w:numPr>
      </w:pPr>
      <w:r>
        <w:rPr>
          <w:rFonts w:hint="eastAsia"/>
        </w:rPr>
        <w:t>宜与视觉、触觉、听觉标识相</w:t>
      </w:r>
      <w:r w:rsidR="00AF31DE">
        <w:rPr>
          <w:rFonts w:hint="eastAsia"/>
        </w:rPr>
        <w:t>结合</w:t>
      </w:r>
      <w:r>
        <w:rPr>
          <w:rFonts w:hint="eastAsia"/>
        </w:rPr>
        <w:t>，共同发挥导向功能。</w:t>
      </w:r>
    </w:p>
    <w:p w14:paraId="65C6773A" w14:textId="376B840A" w:rsidR="00C81DA5" w:rsidRDefault="00C81DA5" w:rsidP="004E224A">
      <w:pPr>
        <w:pStyle w:val="affffffff7"/>
        <w:ind w:left="0"/>
      </w:pPr>
      <w:r w:rsidRPr="00C81DA5">
        <w:rPr>
          <w:rFonts w:hint="eastAsia"/>
        </w:rPr>
        <w:t>交互标识</w:t>
      </w:r>
      <w:r w:rsidR="001D5BB5">
        <w:rPr>
          <w:rFonts w:hint="eastAsia"/>
        </w:rPr>
        <w:t>包括具备触摸</w:t>
      </w:r>
      <w:r w:rsidR="008E5DFD">
        <w:rPr>
          <w:rFonts w:hint="eastAsia"/>
        </w:rPr>
        <w:t>或语音对话</w:t>
      </w:r>
      <w:r w:rsidR="001D5BB5">
        <w:rPr>
          <w:rFonts w:hint="eastAsia"/>
        </w:rPr>
        <w:t>功能，能够双向传递信息的显示器、显示屏和</w:t>
      </w:r>
      <w:proofErr w:type="gramStart"/>
      <w:r w:rsidR="001D5BB5">
        <w:rPr>
          <w:rFonts w:hint="eastAsia"/>
        </w:rPr>
        <w:t>可</w:t>
      </w:r>
      <w:proofErr w:type="gramEnd"/>
      <w:r w:rsidR="001D5BB5">
        <w:rPr>
          <w:rFonts w:hint="eastAsia"/>
        </w:rPr>
        <w:t>移动、可携带的设备等，</w:t>
      </w:r>
      <w:r w:rsidRPr="00C81DA5">
        <w:rPr>
          <w:rFonts w:hint="eastAsia"/>
        </w:rPr>
        <w:t>应符合下列规定</w:t>
      </w:r>
      <w:r>
        <w:rPr>
          <w:rFonts w:hint="eastAsia"/>
        </w:rPr>
        <w:t>：</w:t>
      </w:r>
    </w:p>
    <w:p w14:paraId="09D8CF6E" w14:textId="4AF7EDB1" w:rsidR="00C81DA5" w:rsidRDefault="00C81DA5" w:rsidP="00C81DA5">
      <w:pPr>
        <w:pStyle w:val="af5"/>
        <w:numPr>
          <w:ilvl w:val="0"/>
          <w:numId w:val="45"/>
        </w:numPr>
      </w:pPr>
      <w:r>
        <w:rPr>
          <w:rFonts w:hint="eastAsia"/>
        </w:rPr>
        <w:t>结合互联网、信息技术等，通过固定或移动终端为</w:t>
      </w:r>
      <w:r w:rsidR="00A304AB">
        <w:rPr>
          <w:rFonts w:hint="eastAsia"/>
        </w:rPr>
        <w:t>有障碍</w:t>
      </w:r>
      <w:r>
        <w:rPr>
          <w:rFonts w:hint="eastAsia"/>
        </w:rPr>
        <w:t>人士提供建筑信息、通行导航和应急救援；</w:t>
      </w:r>
      <w:r w:rsidR="003E479B" w:rsidRPr="003E479B">
        <w:rPr>
          <w:rFonts w:hint="eastAsia"/>
        </w:rPr>
        <w:t>按照JT/T 1453—2023划分的一级、二级综合客运枢纽</w:t>
      </w:r>
      <w:proofErr w:type="gramStart"/>
      <w:r>
        <w:rPr>
          <w:rFonts w:hint="eastAsia"/>
        </w:rPr>
        <w:t>宜设置</w:t>
      </w:r>
      <w:proofErr w:type="gramEnd"/>
      <w:r>
        <w:rPr>
          <w:rFonts w:hint="eastAsia"/>
        </w:rPr>
        <w:t>交互标识系统；</w:t>
      </w:r>
    </w:p>
    <w:p w14:paraId="5D9A5CE4" w14:textId="77777777" w:rsidR="00C81DA5" w:rsidRDefault="00C81DA5" w:rsidP="00C81DA5">
      <w:pPr>
        <w:pStyle w:val="af5"/>
        <w:numPr>
          <w:ilvl w:val="0"/>
          <w:numId w:val="45"/>
        </w:numPr>
      </w:pPr>
      <w:r>
        <w:rPr>
          <w:rFonts w:hint="eastAsia"/>
        </w:rPr>
        <w:t>设置不应干扰一般导向标识的正常功能，并应避免其对主要空间流线的影响；</w:t>
      </w:r>
    </w:p>
    <w:p w14:paraId="05EA7DEF" w14:textId="77777777" w:rsidR="00C81DA5" w:rsidRDefault="00C81DA5" w:rsidP="00C81DA5">
      <w:pPr>
        <w:pStyle w:val="af5"/>
        <w:numPr>
          <w:ilvl w:val="0"/>
          <w:numId w:val="45"/>
        </w:numPr>
      </w:pPr>
      <w:r>
        <w:rPr>
          <w:rFonts w:hint="eastAsia"/>
        </w:rPr>
        <w:t>显示界面在无有效操作的情况下，宜在60s内自动返回初始页面。</w:t>
      </w:r>
    </w:p>
    <w:p w14:paraId="0FEDEAE8" w14:textId="77777777" w:rsidR="00C81DA5" w:rsidRDefault="00C81DA5" w:rsidP="004E224A">
      <w:pPr>
        <w:pStyle w:val="affffffff7"/>
        <w:ind w:left="0"/>
      </w:pPr>
      <w:r w:rsidRPr="00C81DA5">
        <w:rPr>
          <w:rFonts w:hint="eastAsia"/>
        </w:rPr>
        <w:t>应急报警设施应符合下列规定</w:t>
      </w:r>
      <w:r>
        <w:rPr>
          <w:rFonts w:hint="eastAsia"/>
        </w:rPr>
        <w:t>：</w:t>
      </w:r>
    </w:p>
    <w:p w14:paraId="355978C9" w14:textId="39F3C4FF" w:rsidR="00C81DA5" w:rsidRDefault="00C81DA5" w:rsidP="00C81DA5">
      <w:pPr>
        <w:pStyle w:val="af5"/>
        <w:numPr>
          <w:ilvl w:val="0"/>
          <w:numId w:val="46"/>
        </w:numPr>
      </w:pPr>
      <w:r>
        <w:rPr>
          <w:rFonts w:hint="eastAsia"/>
        </w:rPr>
        <w:t>应急报警设施应结合互联网技术，同时具备视觉、听觉提示及交互功能，满足信息无障碍要求；</w:t>
      </w:r>
    </w:p>
    <w:p w14:paraId="447B7AD4" w14:textId="77777777" w:rsidR="00C81DA5" w:rsidRDefault="00C81DA5" w:rsidP="00C81DA5">
      <w:pPr>
        <w:pStyle w:val="af5"/>
        <w:numPr>
          <w:ilvl w:val="0"/>
          <w:numId w:val="46"/>
        </w:numPr>
      </w:pPr>
      <w:r>
        <w:rPr>
          <w:rFonts w:hint="eastAsia"/>
        </w:rPr>
        <w:t>应急报警信息除文字显示外，应同时提供声光预警及逃生指示等；</w:t>
      </w:r>
    </w:p>
    <w:p w14:paraId="5023FF9D" w14:textId="77777777" w:rsidR="00C81DA5" w:rsidRDefault="00C81DA5" w:rsidP="00C81DA5">
      <w:pPr>
        <w:pStyle w:val="af5"/>
        <w:numPr>
          <w:ilvl w:val="0"/>
          <w:numId w:val="46"/>
        </w:numPr>
      </w:pPr>
      <w:r>
        <w:rPr>
          <w:rFonts w:hint="eastAsia"/>
        </w:rPr>
        <w:t>应急报警对讲设施应同时支持语音对讲及文本显示功能，保障对视觉、听觉障碍者的有效救援。</w:t>
      </w:r>
    </w:p>
    <w:p w14:paraId="101219C2" w14:textId="77777777" w:rsidR="00C81DA5" w:rsidRDefault="00C81DA5" w:rsidP="00C81DA5">
      <w:pPr>
        <w:pStyle w:val="affc"/>
        <w:spacing w:before="312" w:after="312"/>
      </w:pPr>
      <w:bookmarkStart w:id="134" w:name="_Toc139383644"/>
      <w:bookmarkStart w:id="135" w:name="_Toc141887626"/>
      <w:bookmarkStart w:id="136" w:name="_Toc141977844"/>
      <w:bookmarkStart w:id="137" w:name="_Toc142051240"/>
      <w:r>
        <w:rPr>
          <w:rFonts w:hint="eastAsia"/>
        </w:rPr>
        <w:t>无障碍信息化</w:t>
      </w:r>
      <w:bookmarkEnd w:id="134"/>
      <w:bookmarkEnd w:id="135"/>
      <w:bookmarkEnd w:id="136"/>
      <w:bookmarkEnd w:id="137"/>
    </w:p>
    <w:p w14:paraId="2172D449" w14:textId="4D085760" w:rsidR="00C81DA5" w:rsidRDefault="007045D3" w:rsidP="00540B12">
      <w:pPr>
        <w:pStyle w:val="affffffff7"/>
        <w:ind w:left="0"/>
      </w:pPr>
      <w:bookmarkStart w:id="138" w:name="_Toc139383645"/>
      <w:r>
        <w:rPr>
          <w:rFonts w:hint="eastAsia"/>
        </w:rPr>
        <w:t>枢纽运维平台应包含无障碍信息模块。</w:t>
      </w:r>
      <w:r w:rsidR="00AF31DE" w:rsidRPr="007045D3">
        <w:rPr>
          <w:rFonts w:hint="eastAsia"/>
        </w:rPr>
        <w:t>按照JT/T 1453—2023划分的</w:t>
      </w:r>
      <w:r w:rsidRPr="007045D3">
        <w:rPr>
          <w:rFonts w:hint="eastAsia"/>
        </w:rPr>
        <w:t>一级、二级综合客运枢纽应设置无障碍信息设备或建设无障碍信息服务平台，其他等级综合客运枢纽</w:t>
      </w:r>
      <w:proofErr w:type="gramStart"/>
      <w:r w:rsidR="00373073">
        <w:rPr>
          <w:rFonts w:hint="eastAsia"/>
        </w:rPr>
        <w:t>宜设置</w:t>
      </w:r>
      <w:r w:rsidR="00C81DA5">
        <w:rPr>
          <w:rFonts w:hint="eastAsia"/>
        </w:rPr>
        <w:t>无</w:t>
      </w:r>
      <w:proofErr w:type="gramEnd"/>
      <w:r w:rsidR="00C81DA5">
        <w:rPr>
          <w:rFonts w:hint="eastAsia"/>
        </w:rPr>
        <w:t>障碍信息设备</w:t>
      </w:r>
      <w:bookmarkEnd w:id="138"/>
      <w:r w:rsidR="00373073">
        <w:rPr>
          <w:rFonts w:hint="eastAsia"/>
        </w:rPr>
        <w:t>或建设无障碍信息服务平台。无障碍信息设备及信息服务平台应</w:t>
      </w:r>
      <w:r w:rsidR="00E32643">
        <w:rPr>
          <w:rFonts w:hint="eastAsia"/>
        </w:rPr>
        <w:t>界面简约，流程便捷，</w:t>
      </w:r>
      <w:r w:rsidR="009B34FB">
        <w:rPr>
          <w:rFonts w:hint="eastAsia"/>
        </w:rPr>
        <w:t>符合GB/T 32632.2、GB/T 37668的相关规定。</w:t>
      </w:r>
    </w:p>
    <w:p w14:paraId="62FD7E99" w14:textId="5BF9EF44" w:rsidR="007045D3" w:rsidRDefault="00E07A80" w:rsidP="00540B12">
      <w:pPr>
        <w:pStyle w:val="affffffff7"/>
        <w:ind w:left="0"/>
      </w:pPr>
      <w:r>
        <w:rPr>
          <w:rFonts w:hint="eastAsia"/>
        </w:rPr>
        <w:t>枢纽运维平台的</w:t>
      </w:r>
      <w:r w:rsidR="007045D3">
        <w:rPr>
          <w:rFonts w:hint="eastAsia"/>
        </w:rPr>
        <w:t>无障碍信息模块</w:t>
      </w:r>
      <w:r>
        <w:rPr>
          <w:rFonts w:hint="eastAsia"/>
        </w:rPr>
        <w:t>应包含无障碍设施运行监测、</w:t>
      </w:r>
      <w:r w:rsidR="00313C5B">
        <w:rPr>
          <w:rFonts w:hint="eastAsia"/>
        </w:rPr>
        <w:t>无障碍出行需求获取、</w:t>
      </w:r>
      <w:r>
        <w:rPr>
          <w:rFonts w:hint="eastAsia"/>
        </w:rPr>
        <w:t>无障碍服务人员管理和调度</w:t>
      </w:r>
      <w:r w:rsidR="00313C5B">
        <w:rPr>
          <w:rFonts w:hint="eastAsia"/>
        </w:rPr>
        <w:t>等功能</w:t>
      </w:r>
      <w:r>
        <w:rPr>
          <w:rFonts w:hint="eastAsia"/>
        </w:rPr>
        <w:t>。</w:t>
      </w:r>
    </w:p>
    <w:p w14:paraId="4D46BFD2" w14:textId="255AD190" w:rsidR="00C81DA5" w:rsidRDefault="00C81DA5" w:rsidP="00540B12">
      <w:pPr>
        <w:pStyle w:val="affffffff7"/>
        <w:ind w:left="0"/>
      </w:pPr>
      <w:r w:rsidRPr="00C81DA5">
        <w:rPr>
          <w:rFonts w:hint="eastAsia"/>
        </w:rPr>
        <w:t>无障碍信息设备</w:t>
      </w:r>
      <w:r w:rsidR="00E32643">
        <w:rPr>
          <w:rFonts w:hint="eastAsia"/>
        </w:rPr>
        <w:t>主要包括智能终端、手机APP、随身电子设备等。</w:t>
      </w:r>
      <w:r w:rsidR="00373073">
        <w:rPr>
          <w:rFonts w:hint="eastAsia"/>
        </w:rPr>
        <w:t>应用的</w:t>
      </w:r>
      <w:r w:rsidR="00E32643">
        <w:rPr>
          <w:rFonts w:hint="eastAsia"/>
        </w:rPr>
        <w:t>无障碍信息设备</w:t>
      </w:r>
      <w:r w:rsidRPr="00C81DA5">
        <w:rPr>
          <w:rFonts w:hint="eastAsia"/>
        </w:rPr>
        <w:t>应具备以下功能</w:t>
      </w:r>
      <w:r>
        <w:rPr>
          <w:rFonts w:hint="eastAsia"/>
        </w:rPr>
        <w:t>：</w:t>
      </w:r>
    </w:p>
    <w:p w14:paraId="2E39CA2F" w14:textId="7850199B" w:rsidR="00C81DA5" w:rsidRDefault="00C81DA5" w:rsidP="00C81DA5">
      <w:pPr>
        <w:pStyle w:val="af5"/>
        <w:numPr>
          <w:ilvl w:val="0"/>
          <w:numId w:val="47"/>
        </w:numPr>
      </w:pPr>
      <w:r>
        <w:rPr>
          <w:rFonts w:hint="eastAsia"/>
        </w:rPr>
        <w:t>界面便于</w:t>
      </w:r>
      <w:r w:rsidR="00A304AB">
        <w:rPr>
          <w:rFonts w:hint="eastAsia"/>
        </w:rPr>
        <w:t>有障碍</w:t>
      </w:r>
      <w:r>
        <w:rPr>
          <w:rFonts w:hint="eastAsia"/>
        </w:rPr>
        <w:t>人士理解和操作，可实现语音信息和文字信息的相互转换，并支持文字和语音输入。屏幕应支待大字体显示或具备文字放大功能，方便</w:t>
      </w:r>
      <w:r w:rsidR="007045D3">
        <w:rPr>
          <w:rFonts w:hint="eastAsia"/>
        </w:rPr>
        <w:t>有障碍人士</w:t>
      </w:r>
      <w:r>
        <w:rPr>
          <w:rFonts w:hint="eastAsia"/>
        </w:rPr>
        <w:t>使用；</w:t>
      </w:r>
    </w:p>
    <w:p w14:paraId="7A0E4051" w14:textId="46FA11BB" w:rsidR="00C81DA5" w:rsidRDefault="00130D2E" w:rsidP="00C81DA5">
      <w:pPr>
        <w:pStyle w:val="af5"/>
        <w:numPr>
          <w:ilvl w:val="0"/>
          <w:numId w:val="47"/>
        </w:numPr>
      </w:pPr>
      <w:r>
        <w:rPr>
          <w:rFonts w:hint="eastAsia"/>
        </w:rPr>
        <w:t>应包含枢纽</w:t>
      </w:r>
      <w:r w:rsidR="00C81DA5">
        <w:rPr>
          <w:rFonts w:hint="eastAsia"/>
        </w:rPr>
        <w:t>的无障碍地图和定位功能，能够查看周边住宿、餐饮、文化、娱乐、购物等场所信息。可通过输入目的地，为</w:t>
      </w:r>
      <w:r w:rsidR="00A304AB">
        <w:rPr>
          <w:rFonts w:hint="eastAsia"/>
        </w:rPr>
        <w:t>有障碍</w:t>
      </w:r>
      <w:r w:rsidR="00C81DA5">
        <w:rPr>
          <w:rFonts w:hint="eastAsia"/>
        </w:rPr>
        <w:t>人士选择合适的无障碍出行路线，手机</w:t>
      </w:r>
      <w:r w:rsidR="00580EE6">
        <w:rPr>
          <w:rFonts w:hint="eastAsia"/>
        </w:rPr>
        <w:t>APP</w:t>
      </w:r>
      <w:r w:rsidR="00C81DA5">
        <w:rPr>
          <w:rFonts w:hint="eastAsia"/>
        </w:rPr>
        <w:t>和随身电子设备还应提供实时语音和文字导航；</w:t>
      </w:r>
    </w:p>
    <w:p w14:paraId="0FC65C10" w14:textId="281FCC36" w:rsidR="00C81DA5" w:rsidRDefault="00C81DA5" w:rsidP="00C81DA5">
      <w:pPr>
        <w:pStyle w:val="af5"/>
        <w:numPr>
          <w:ilvl w:val="0"/>
          <w:numId w:val="47"/>
        </w:numPr>
      </w:pPr>
      <w:r>
        <w:rPr>
          <w:rFonts w:hint="eastAsia"/>
        </w:rPr>
        <w:t>应能与枢纽、公交站、公交汽电车、交叉口等的信息设备（如广播、电子屏幕等）</w:t>
      </w:r>
      <w:proofErr w:type="gramStart"/>
      <w:r>
        <w:rPr>
          <w:rFonts w:hint="eastAsia"/>
        </w:rPr>
        <w:t>通过蓝牙连接</w:t>
      </w:r>
      <w:proofErr w:type="gramEnd"/>
      <w:r>
        <w:rPr>
          <w:rFonts w:hint="eastAsia"/>
        </w:rPr>
        <w:t>，将接收的信息根据</w:t>
      </w:r>
      <w:r w:rsidR="00A304AB">
        <w:rPr>
          <w:rFonts w:hint="eastAsia"/>
        </w:rPr>
        <w:t>有障碍</w:t>
      </w:r>
      <w:r>
        <w:rPr>
          <w:rFonts w:hint="eastAsia"/>
        </w:rPr>
        <w:t>人士需要进行实时转换；</w:t>
      </w:r>
    </w:p>
    <w:p w14:paraId="47C6965F" w14:textId="77777777" w:rsidR="00C81DA5" w:rsidRDefault="00C81DA5" w:rsidP="00C81DA5">
      <w:pPr>
        <w:pStyle w:val="af5"/>
        <w:numPr>
          <w:ilvl w:val="0"/>
          <w:numId w:val="47"/>
        </w:numPr>
      </w:pPr>
      <w:r>
        <w:rPr>
          <w:rFonts w:hint="eastAsia"/>
        </w:rPr>
        <w:t>应能查找周边无障碍设施，并提供无障碍设施的使用方法及注意事项；</w:t>
      </w:r>
    </w:p>
    <w:p w14:paraId="28839C12" w14:textId="2D8A5AB7" w:rsidR="00C81DA5" w:rsidRDefault="00C81DA5" w:rsidP="00C81DA5">
      <w:pPr>
        <w:pStyle w:val="af5"/>
        <w:numPr>
          <w:ilvl w:val="0"/>
          <w:numId w:val="47"/>
        </w:numPr>
      </w:pPr>
      <w:r>
        <w:rPr>
          <w:rFonts w:hint="eastAsia"/>
        </w:rPr>
        <w:t>应具备求助功能，方便</w:t>
      </w:r>
      <w:r w:rsidR="00A304AB">
        <w:rPr>
          <w:rFonts w:hint="eastAsia"/>
        </w:rPr>
        <w:t>有障碍</w:t>
      </w:r>
      <w:r>
        <w:rPr>
          <w:rFonts w:hint="eastAsia"/>
        </w:rPr>
        <w:t>人士向附近的服务人员进行求助。</w:t>
      </w:r>
    </w:p>
    <w:p w14:paraId="5C07250C" w14:textId="57F00203" w:rsidR="00C81DA5" w:rsidRDefault="00373073" w:rsidP="00540B12">
      <w:pPr>
        <w:pStyle w:val="affffffff7"/>
        <w:ind w:left="0"/>
      </w:pPr>
      <w:r>
        <w:rPr>
          <w:rFonts w:hint="eastAsia"/>
        </w:rPr>
        <w:t>无障碍信息服务平台</w:t>
      </w:r>
      <w:r w:rsidR="00E32643">
        <w:rPr>
          <w:rFonts w:hint="eastAsia"/>
        </w:rPr>
        <w:t>用户界面可由枢纽对外网站及各类信息终端进入，</w:t>
      </w:r>
      <w:r w:rsidR="00C81DA5" w:rsidRPr="00C81DA5">
        <w:rPr>
          <w:rFonts w:hint="eastAsia"/>
        </w:rPr>
        <w:t>应具备以下功能</w:t>
      </w:r>
      <w:r w:rsidR="00C81DA5">
        <w:rPr>
          <w:rFonts w:hint="eastAsia"/>
        </w:rPr>
        <w:t>：</w:t>
      </w:r>
    </w:p>
    <w:p w14:paraId="19251447" w14:textId="3CD3E19E" w:rsidR="00C81DA5" w:rsidRDefault="00C81DA5" w:rsidP="00C81DA5">
      <w:pPr>
        <w:pStyle w:val="af5"/>
        <w:numPr>
          <w:ilvl w:val="0"/>
          <w:numId w:val="48"/>
        </w:numPr>
      </w:pPr>
      <w:r>
        <w:rPr>
          <w:rFonts w:hint="eastAsia"/>
        </w:rPr>
        <w:t>枢纽的所有无障碍设施设备均应在无障碍信息服务平台信息库注册登记，平台应负责对枢纽内无障碍设施设备进行管理和维护。除定期检查外，开设</w:t>
      </w:r>
      <w:r w:rsidR="00A304AB">
        <w:rPr>
          <w:rFonts w:hint="eastAsia"/>
        </w:rPr>
        <w:t>有障碍</w:t>
      </w:r>
      <w:r>
        <w:rPr>
          <w:rFonts w:hint="eastAsia"/>
        </w:rPr>
        <w:t>人士反馈渠道，及时收集无障碍设备使用情况信息；</w:t>
      </w:r>
    </w:p>
    <w:p w14:paraId="3E87B63E" w14:textId="2CF5FA90" w:rsidR="00C81DA5" w:rsidRDefault="00C81DA5" w:rsidP="00C81DA5">
      <w:pPr>
        <w:pStyle w:val="af5"/>
        <w:numPr>
          <w:ilvl w:val="0"/>
          <w:numId w:val="48"/>
        </w:numPr>
      </w:pPr>
      <w:r>
        <w:rPr>
          <w:rFonts w:hint="eastAsia"/>
        </w:rPr>
        <w:t>无障碍信息服务平台应能根据各类终端设备获取使用者的实时位置和基本信息，平台可根据信息为</w:t>
      </w:r>
      <w:r w:rsidR="00A304AB">
        <w:rPr>
          <w:rFonts w:hint="eastAsia"/>
        </w:rPr>
        <w:t>有障碍</w:t>
      </w:r>
      <w:r>
        <w:rPr>
          <w:rFonts w:hint="eastAsia"/>
        </w:rPr>
        <w:t>人士提供个性化、定制化的服务；</w:t>
      </w:r>
    </w:p>
    <w:p w14:paraId="7767492E" w14:textId="4A91AA3F" w:rsidR="00C81DA5" w:rsidRDefault="00C81DA5" w:rsidP="00C81DA5">
      <w:pPr>
        <w:pStyle w:val="af5"/>
        <w:numPr>
          <w:ilvl w:val="0"/>
          <w:numId w:val="48"/>
        </w:numPr>
      </w:pPr>
      <w:r>
        <w:rPr>
          <w:rFonts w:hint="eastAsia"/>
        </w:rPr>
        <w:t>无障碍信息服务平台应对各无障碍服务点位的服务状态进行监控，并负责对各点位的服务人员进行统一管理和调度。服务人员应掌握</w:t>
      </w:r>
      <w:r w:rsidR="00130D2E">
        <w:rPr>
          <w:rFonts w:hint="eastAsia"/>
        </w:rPr>
        <w:t>与</w:t>
      </w:r>
      <w:r w:rsidR="00A304AB">
        <w:rPr>
          <w:rFonts w:hint="eastAsia"/>
        </w:rPr>
        <w:t>有障碍</w:t>
      </w:r>
      <w:r w:rsidR="00130D2E">
        <w:rPr>
          <w:rFonts w:hint="eastAsia"/>
        </w:rPr>
        <w:t>人士交流的基本知识，能熟练使用无障碍设施设备，熟悉枢纽</w:t>
      </w:r>
      <w:r>
        <w:rPr>
          <w:rFonts w:hint="eastAsia"/>
        </w:rPr>
        <w:t>的无障碍环境，具备为</w:t>
      </w:r>
      <w:r w:rsidR="00A304AB">
        <w:rPr>
          <w:rFonts w:hint="eastAsia"/>
        </w:rPr>
        <w:t>有障碍</w:t>
      </w:r>
      <w:r>
        <w:rPr>
          <w:rFonts w:hint="eastAsia"/>
        </w:rPr>
        <w:t>人士服务的专业技能；</w:t>
      </w:r>
    </w:p>
    <w:p w14:paraId="506F4FB0" w14:textId="77777777" w:rsidR="00C81DA5" w:rsidRDefault="00C81DA5" w:rsidP="00C81DA5">
      <w:pPr>
        <w:pStyle w:val="af5"/>
        <w:numPr>
          <w:ilvl w:val="0"/>
          <w:numId w:val="48"/>
        </w:numPr>
      </w:pPr>
      <w:r>
        <w:rPr>
          <w:rFonts w:hint="eastAsia"/>
        </w:rPr>
        <w:t>应实现与其他公共服务平台互联互通，如出租车服务平台、高铁售票平台等，为出行者提供无障碍服务通道；</w:t>
      </w:r>
    </w:p>
    <w:p w14:paraId="5950F504" w14:textId="77777777" w:rsidR="00C81DA5" w:rsidRDefault="00C81DA5" w:rsidP="00C81DA5">
      <w:pPr>
        <w:pStyle w:val="af5"/>
        <w:numPr>
          <w:ilvl w:val="0"/>
          <w:numId w:val="48"/>
        </w:numPr>
      </w:pPr>
      <w:r>
        <w:rPr>
          <w:rFonts w:hint="eastAsia"/>
        </w:rPr>
        <w:t>无障碍信息服务平台应提供无障碍预约出行服务。出行者可通过网站、电话等方式，提前告知平台其出行方式、出行时间、障碍类型等信息。平台应根据预约信息，安排服务人员提供出行引导和帮助服务；</w:t>
      </w:r>
    </w:p>
    <w:p w14:paraId="11D491BE" w14:textId="77777777" w:rsidR="00C81DA5" w:rsidRDefault="00C81DA5" w:rsidP="00C81DA5">
      <w:pPr>
        <w:pStyle w:val="af5"/>
        <w:numPr>
          <w:ilvl w:val="0"/>
          <w:numId w:val="48"/>
        </w:numPr>
      </w:pPr>
      <w:r>
        <w:rPr>
          <w:rFonts w:hint="eastAsia"/>
        </w:rPr>
        <w:t>如遇突发事件，平台应通过无障碍信息设备，以声光、震动、音频方式同步向使用者发布信息；</w:t>
      </w:r>
    </w:p>
    <w:p w14:paraId="22E7E018" w14:textId="7D87FF0D" w:rsidR="003508DE" w:rsidRDefault="00C81DA5" w:rsidP="00A93DE2">
      <w:pPr>
        <w:pStyle w:val="af5"/>
        <w:numPr>
          <w:ilvl w:val="0"/>
          <w:numId w:val="48"/>
        </w:numPr>
        <w:spacing w:after="120"/>
      </w:pPr>
      <w:r>
        <w:rPr>
          <w:rFonts w:hint="eastAsia"/>
        </w:rPr>
        <w:t>无障碍信息服务平台应开通监督与投诉通道，听取</w:t>
      </w:r>
      <w:r w:rsidR="00A304AB">
        <w:rPr>
          <w:rFonts w:hint="eastAsia"/>
        </w:rPr>
        <w:t>有障碍</w:t>
      </w:r>
      <w:r>
        <w:rPr>
          <w:rFonts w:hint="eastAsia"/>
        </w:rPr>
        <w:t>人士对于综合客运枢纽无障碍环境建设的意见与评价，并及时回复意见、投诉处理结果，或制定整改方案。</w:t>
      </w:r>
    </w:p>
    <w:p w14:paraId="753CF280" w14:textId="3BEEB147" w:rsidR="007B5198" w:rsidRDefault="007B5198" w:rsidP="007B5198">
      <w:pPr>
        <w:pStyle w:val="affff6"/>
        <w:ind w:firstLine="420"/>
        <w:rPr>
          <w:rFonts w:ascii="黑体" w:eastAsia="黑体" w:hAnsi="黑体"/>
        </w:rPr>
      </w:pPr>
      <w:bookmarkStart w:id="139" w:name="BookMark6"/>
      <w:bookmarkStart w:id="140" w:name="BookMark8"/>
      <w:bookmarkEnd w:id="24"/>
    </w:p>
    <w:p w14:paraId="4F13C41D" w14:textId="77777777" w:rsidR="007B5198" w:rsidRDefault="007B5198" w:rsidP="007B5198">
      <w:pPr>
        <w:pStyle w:val="affff6"/>
        <w:ind w:firstLine="420"/>
        <w:rPr>
          <w:rFonts w:ascii="黑体" w:eastAsia="黑体" w:hAnsi="黑体"/>
        </w:rPr>
        <w:sectPr w:rsidR="007B5198" w:rsidSect="003D10AB">
          <w:pgSz w:w="11906" w:h="16838" w:code="9"/>
          <w:pgMar w:top="1928" w:right="1134" w:bottom="1134" w:left="1134" w:header="1418" w:footer="1134" w:gutter="284"/>
          <w:pgNumType w:start="1"/>
          <w:cols w:space="425"/>
          <w:formProt w:val="0"/>
          <w:docGrid w:type="lines" w:linePitch="312"/>
        </w:sectPr>
      </w:pPr>
    </w:p>
    <w:p w14:paraId="7571744E" w14:textId="522E513B" w:rsidR="007B5198" w:rsidRDefault="007B5198" w:rsidP="007B5198">
      <w:pPr>
        <w:pStyle w:val="affffd"/>
        <w:spacing w:after="156"/>
      </w:pPr>
      <w:bookmarkStart w:id="141" w:name="_Toc141977846"/>
      <w:bookmarkStart w:id="142" w:name="_Toc142051242"/>
      <w:r w:rsidRPr="007B5198">
        <w:rPr>
          <w:rFonts w:hint="eastAsia"/>
          <w:spacing w:val="105"/>
        </w:rPr>
        <w:t>参考文</w:t>
      </w:r>
      <w:r>
        <w:rPr>
          <w:rFonts w:hint="eastAsia"/>
        </w:rPr>
        <w:t>献</w:t>
      </w:r>
      <w:bookmarkEnd w:id="141"/>
      <w:bookmarkEnd w:id="142"/>
    </w:p>
    <w:p w14:paraId="55EF2B3C" w14:textId="00DECDD3" w:rsidR="007B5198" w:rsidRDefault="007B5198" w:rsidP="007B5198">
      <w:pPr>
        <w:pStyle w:val="affff6"/>
        <w:ind w:firstLine="420"/>
      </w:pPr>
      <w:r>
        <w:rPr>
          <w:rFonts w:hint="eastAsia"/>
        </w:rPr>
        <w:t xml:space="preserve">[1] </w:t>
      </w:r>
      <w:r w:rsidR="00ED7B88">
        <w:rPr>
          <w:rFonts w:hint="eastAsia"/>
        </w:rPr>
        <w:t>关于印发《杭州市无障碍环境融合设计指南（试行）》的通知.杭州市城乡建设委员会.2020年11月30日</w:t>
      </w:r>
    </w:p>
    <w:p w14:paraId="76ED350E" w14:textId="1A1A04A3" w:rsidR="00ED7B88" w:rsidRDefault="00ED7B88" w:rsidP="007B5198">
      <w:pPr>
        <w:pStyle w:val="affff6"/>
        <w:ind w:firstLine="420"/>
        <w:rPr>
          <w:rFonts w:hAnsi="宋体"/>
        </w:rPr>
      </w:pPr>
      <w:r>
        <w:rPr>
          <w:rFonts w:hint="eastAsia"/>
        </w:rPr>
        <w:t>[2] 北京市规划和国土资源管理委员会关于印发《北京市无障碍系统化设计导则》的通知.市规划国土发</w:t>
      </w:r>
      <w:r>
        <w:rPr>
          <w:rFonts w:hAnsi="宋体" w:hint="eastAsia"/>
        </w:rPr>
        <w:t>〔2018〕294号.2018年8月30日</w:t>
      </w:r>
    </w:p>
    <w:p w14:paraId="243D4561" w14:textId="30862B22" w:rsidR="00183094" w:rsidRDefault="00183094" w:rsidP="007B5198">
      <w:pPr>
        <w:pStyle w:val="affff6"/>
        <w:ind w:firstLine="420"/>
        <w:rPr>
          <w:rFonts w:hAnsi="宋体"/>
        </w:rPr>
      </w:pPr>
      <w:r>
        <w:rPr>
          <w:rFonts w:hAnsi="宋体" w:hint="eastAsia"/>
        </w:rPr>
        <w:t xml:space="preserve">[3] </w:t>
      </w:r>
      <w:r w:rsidRPr="00183094">
        <w:rPr>
          <w:rFonts w:hAnsi="宋体"/>
        </w:rPr>
        <w:t>GB/T 32852.1</w:t>
      </w:r>
      <w:r>
        <w:rPr>
          <w:rFonts w:hAnsi="宋体" w:hint="eastAsia"/>
        </w:rPr>
        <w:t>—</w:t>
      </w:r>
      <w:r w:rsidRPr="00183094">
        <w:rPr>
          <w:rFonts w:hAnsi="宋体"/>
        </w:rPr>
        <w:t>2016</w:t>
      </w:r>
      <w:r>
        <w:rPr>
          <w:rFonts w:hAnsi="宋体" w:hint="eastAsia"/>
        </w:rPr>
        <w:t xml:space="preserve">  城市客运术语 第1部分：通用术语</w:t>
      </w:r>
    </w:p>
    <w:p w14:paraId="51DA3D06" w14:textId="63A8A335" w:rsidR="007E523C" w:rsidRDefault="007E523C" w:rsidP="007E523C">
      <w:pPr>
        <w:pStyle w:val="affff6"/>
        <w:ind w:firstLine="420"/>
        <w:rPr>
          <w:bCs/>
        </w:rPr>
      </w:pPr>
      <w:r>
        <w:rPr>
          <w:rFonts w:hint="eastAsia"/>
        </w:rPr>
        <w:t>[</w:t>
      </w:r>
      <w:r w:rsidR="00183094">
        <w:rPr>
          <w:rFonts w:hint="eastAsia"/>
        </w:rPr>
        <w:t>4</w:t>
      </w:r>
      <w:r>
        <w:rPr>
          <w:rFonts w:hint="eastAsia"/>
        </w:rPr>
        <w:t xml:space="preserve">] </w:t>
      </w:r>
      <w:r>
        <w:rPr>
          <w:bCs/>
        </w:rPr>
        <w:t>JT/T 1065</w:t>
      </w:r>
      <w:r w:rsidR="00183094">
        <w:rPr>
          <w:rFonts w:hint="eastAsia"/>
          <w:bCs/>
        </w:rPr>
        <w:t>—</w:t>
      </w:r>
      <w:r>
        <w:rPr>
          <w:bCs/>
        </w:rPr>
        <w:t>2016</w:t>
      </w:r>
      <w:r w:rsidR="00183094">
        <w:rPr>
          <w:rFonts w:hint="eastAsia"/>
          <w:bCs/>
        </w:rPr>
        <w:t xml:space="preserve"> </w:t>
      </w:r>
      <w:r>
        <w:rPr>
          <w:bCs/>
        </w:rPr>
        <w:t xml:space="preserve"> </w:t>
      </w:r>
      <w:r w:rsidRPr="007E523C">
        <w:rPr>
          <w:bCs/>
        </w:rPr>
        <w:t>综合客运枢纽术语</w:t>
      </w:r>
    </w:p>
    <w:p w14:paraId="3CFF2BBA" w14:textId="77777777" w:rsidR="00183094" w:rsidRPr="007E523C" w:rsidRDefault="00183094" w:rsidP="007E523C">
      <w:pPr>
        <w:pStyle w:val="affff6"/>
        <w:ind w:firstLine="420"/>
        <w:rPr>
          <w:bCs/>
        </w:rPr>
      </w:pPr>
    </w:p>
    <w:p w14:paraId="09ECDFE4" w14:textId="28AEB81F" w:rsidR="007E523C" w:rsidRPr="007E523C" w:rsidRDefault="007E523C" w:rsidP="007B5198">
      <w:pPr>
        <w:pStyle w:val="affff6"/>
        <w:ind w:firstLine="420"/>
      </w:pPr>
    </w:p>
    <w:bookmarkEnd w:id="139"/>
    <w:p w14:paraId="4B23DD4B" w14:textId="77777777" w:rsidR="007B5198" w:rsidRPr="007E523C" w:rsidRDefault="007B5198" w:rsidP="002562B1">
      <w:pPr>
        <w:pStyle w:val="affff6"/>
        <w:ind w:firstLineChars="0" w:firstLine="0"/>
        <w:jc w:val="center"/>
        <w:rPr>
          <w:rFonts w:ascii="黑体" w:eastAsia="黑体" w:hAnsi="黑体"/>
        </w:rPr>
      </w:pPr>
    </w:p>
    <w:p w14:paraId="49D24217" w14:textId="1602C87B" w:rsidR="008258F2" w:rsidRDefault="002562B1" w:rsidP="007B5198">
      <w:pPr>
        <w:pStyle w:val="affff6"/>
        <w:ind w:firstLineChars="0" w:firstLine="0"/>
        <w:jc w:val="center"/>
      </w:pPr>
      <w:r>
        <w:drawing>
          <wp:inline distT="0" distB="0" distL="0" distR="0" wp14:anchorId="0023CFF6" wp14:editId="78EDC364">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140"/>
    </w:p>
    <w:sectPr w:rsidR="008258F2" w:rsidSect="003508DE">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6DE2B" w14:textId="77777777" w:rsidR="006E61A0" w:rsidRDefault="006E61A0" w:rsidP="00D86DB7">
      <w:r>
        <w:separator/>
      </w:r>
    </w:p>
    <w:p w14:paraId="0D95EAA5" w14:textId="77777777" w:rsidR="006E61A0" w:rsidRDefault="006E61A0"/>
    <w:p w14:paraId="4B57794F" w14:textId="77777777" w:rsidR="006E61A0" w:rsidRDefault="006E61A0"/>
  </w:endnote>
  <w:endnote w:type="continuationSeparator" w:id="0">
    <w:p w14:paraId="1EE0A075" w14:textId="77777777" w:rsidR="006E61A0" w:rsidRDefault="006E61A0" w:rsidP="00D86DB7">
      <w:r>
        <w:continuationSeparator/>
      </w:r>
    </w:p>
    <w:p w14:paraId="2A785B88" w14:textId="77777777" w:rsidR="006E61A0" w:rsidRDefault="006E61A0"/>
    <w:p w14:paraId="665C3EA1" w14:textId="77777777" w:rsidR="006E61A0" w:rsidRDefault="006E6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97134" w14:textId="77777777" w:rsidR="002A6509" w:rsidRDefault="002A6509">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145A8" w14:textId="77777777" w:rsidR="002A6509" w:rsidRDefault="002A6509">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B59B2" w14:textId="77777777" w:rsidR="002A6509" w:rsidRPr="00324EDD" w:rsidRDefault="002A6509"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D216" w14:textId="77777777" w:rsidR="002A6509" w:rsidRDefault="002A6509" w:rsidP="00C94DF2">
    <w:pPr>
      <w:pStyle w:val="affff3"/>
    </w:pPr>
    <w:r>
      <w:fldChar w:fldCharType="begin"/>
    </w:r>
    <w:r>
      <w:instrText>PAGE   \* MERGEFORMAT</w:instrText>
    </w:r>
    <w:r>
      <w:fldChar w:fldCharType="separate"/>
    </w:r>
    <w:r w:rsidR="00BC168E" w:rsidRPr="00BC168E">
      <w:rPr>
        <w:noProof/>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67463" w14:textId="77777777" w:rsidR="006E61A0" w:rsidRDefault="006E61A0" w:rsidP="00D86DB7">
      <w:r>
        <w:separator/>
      </w:r>
    </w:p>
  </w:footnote>
  <w:footnote w:type="continuationSeparator" w:id="0">
    <w:p w14:paraId="137A09E1" w14:textId="77777777" w:rsidR="006E61A0" w:rsidRDefault="006E61A0" w:rsidP="00D86DB7">
      <w:r>
        <w:continuationSeparator/>
      </w:r>
    </w:p>
    <w:p w14:paraId="4BD9A7E6" w14:textId="77777777" w:rsidR="006E61A0" w:rsidRDefault="006E61A0"/>
    <w:p w14:paraId="780AEE01" w14:textId="77777777" w:rsidR="006E61A0" w:rsidRDefault="006E61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E6B54" w14:textId="77777777" w:rsidR="002A6509" w:rsidRDefault="002A6509">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10EFA" w14:textId="77777777" w:rsidR="002A6509" w:rsidRPr="00E70388" w:rsidRDefault="002A6509"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24D43" w14:textId="77777777" w:rsidR="002A6509" w:rsidRPr="00324EDD" w:rsidRDefault="002A6509"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B6299" w14:textId="77777777" w:rsidR="002A6509" w:rsidRPr="005F4712" w:rsidRDefault="002A6509"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BC168E">
      <w:rPr>
        <w:noProof/>
        <w:lang w:val="fr-FR"/>
      </w:rPr>
      <w:t>CQ JTZ/T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48883" w14:textId="4B38EF25" w:rsidR="002A6509" w:rsidRPr="00D84FA1" w:rsidRDefault="002A6509" w:rsidP="00A2271D">
    <w:pPr>
      <w:pStyle w:val="affffb"/>
    </w:pPr>
    <w:r>
      <w:fldChar w:fldCharType="begin"/>
    </w:r>
    <w:r>
      <w:instrText xml:space="preserve"> STYLEREF  标准文件_文件编号  \* MERGEFORMAT </w:instrText>
    </w:r>
    <w:r>
      <w:fldChar w:fldCharType="separate"/>
    </w:r>
    <w:r w:rsidR="00BC168E">
      <w:t>CQ JTZ/T XXXX</w:t>
    </w:r>
    <w:r w:rsidR="00BC168E">
      <w:t>—</w:t>
    </w:r>
    <w:r w:rsidR="00BC168E">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i WANG">
    <w15:presenceInfo w15:providerId="None" w15:userId="W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BC"/>
    <w:rsid w:val="0000040A"/>
    <w:rsid w:val="00000A94"/>
    <w:rsid w:val="00001972"/>
    <w:rsid w:val="00001D9A"/>
    <w:rsid w:val="00003ABC"/>
    <w:rsid w:val="00007B3A"/>
    <w:rsid w:val="000107E0"/>
    <w:rsid w:val="000114E3"/>
    <w:rsid w:val="00011FDE"/>
    <w:rsid w:val="00012FFD"/>
    <w:rsid w:val="00014162"/>
    <w:rsid w:val="00014340"/>
    <w:rsid w:val="00016A9C"/>
    <w:rsid w:val="00022184"/>
    <w:rsid w:val="00022762"/>
    <w:rsid w:val="00022E1E"/>
    <w:rsid w:val="000238E0"/>
    <w:rsid w:val="000249DB"/>
    <w:rsid w:val="0002595E"/>
    <w:rsid w:val="000303C3"/>
    <w:rsid w:val="000331D3"/>
    <w:rsid w:val="000346A5"/>
    <w:rsid w:val="000359C3"/>
    <w:rsid w:val="00035A7D"/>
    <w:rsid w:val="0003611C"/>
    <w:rsid w:val="000365ED"/>
    <w:rsid w:val="000407D2"/>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FF3"/>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6DD"/>
    <w:rsid w:val="000D1795"/>
    <w:rsid w:val="000D329A"/>
    <w:rsid w:val="000D4B9C"/>
    <w:rsid w:val="000D4EB6"/>
    <w:rsid w:val="000D753B"/>
    <w:rsid w:val="000E4C9E"/>
    <w:rsid w:val="000E6FD7"/>
    <w:rsid w:val="000E789C"/>
    <w:rsid w:val="000F06E1"/>
    <w:rsid w:val="000F0E3C"/>
    <w:rsid w:val="000F19D5"/>
    <w:rsid w:val="000F4AEA"/>
    <w:rsid w:val="000F633F"/>
    <w:rsid w:val="000F67E9"/>
    <w:rsid w:val="000F69C0"/>
    <w:rsid w:val="00104926"/>
    <w:rsid w:val="00113B1E"/>
    <w:rsid w:val="0011711C"/>
    <w:rsid w:val="0012059C"/>
    <w:rsid w:val="00124E4F"/>
    <w:rsid w:val="001260B7"/>
    <w:rsid w:val="001265CB"/>
    <w:rsid w:val="00130D2E"/>
    <w:rsid w:val="0013136B"/>
    <w:rsid w:val="001321C6"/>
    <w:rsid w:val="00132311"/>
    <w:rsid w:val="001325C4"/>
    <w:rsid w:val="00133010"/>
    <w:rsid w:val="001335BB"/>
    <w:rsid w:val="001338EE"/>
    <w:rsid w:val="00133AAE"/>
    <w:rsid w:val="00135323"/>
    <w:rsid w:val="001356C4"/>
    <w:rsid w:val="00135817"/>
    <w:rsid w:val="00136E85"/>
    <w:rsid w:val="00141114"/>
    <w:rsid w:val="00142969"/>
    <w:rsid w:val="001446C2"/>
    <w:rsid w:val="001457E7"/>
    <w:rsid w:val="00145D9D"/>
    <w:rsid w:val="00146388"/>
    <w:rsid w:val="00147E44"/>
    <w:rsid w:val="001529E5"/>
    <w:rsid w:val="00153C7E"/>
    <w:rsid w:val="00156B25"/>
    <w:rsid w:val="00156E1A"/>
    <w:rsid w:val="00157894"/>
    <w:rsid w:val="00157B55"/>
    <w:rsid w:val="00157EB1"/>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A3E"/>
    <w:rsid w:val="00176DFD"/>
    <w:rsid w:val="00183094"/>
    <w:rsid w:val="001852C9"/>
    <w:rsid w:val="00190087"/>
    <w:rsid w:val="00190E0C"/>
    <w:rsid w:val="001913C4"/>
    <w:rsid w:val="0019348F"/>
    <w:rsid w:val="00193A07"/>
    <w:rsid w:val="00194C95"/>
    <w:rsid w:val="00195C34"/>
    <w:rsid w:val="00196EF5"/>
    <w:rsid w:val="001A1A53"/>
    <w:rsid w:val="001A234A"/>
    <w:rsid w:val="001A4CF3"/>
    <w:rsid w:val="001A5152"/>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BB5"/>
    <w:rsid w:val="001E1B6A"/>
    <w:rsid w:val="001E2484"/>
    <w:rsid w:val="001E3CC4"/>
    <w:rsid w:val="001E4882"/>
    <w:rsid w:val="001E73AB"/>
    <w:rsid w:val="001F092D"/>
    <w:rsid w:val="001F143A"/>
    <w:rsid w:val="001F1605"/>
    <w:rsid w:val="001F2508"/>
    <w:rsid w:val="001F2A63"/>
    <w:rsid w:val="001F4816"/>
    <w:rsid w:val="001F4EE9"/>
    <w:rsid w:val="001F69B4"/>
    <w:rsid w:val="001F77C7"/>
    <w:rsid w:val="00200183"/>
    <w:rsid w:val="00200333"/>
    <w:rsid w:val="0020107D"/>
    <w:rsid w:val="00202AA4"/>
    <w:rsid w:val="002031F7"/>
    <w:rsid w:val="002040E6"/>
    <w:rsid w:val="0020527B"/>
    <w:rsid w:val="00205F2C"/>
    <w:rsid w:val="00207B87"/>
    <w:rsid w:val="00210B15"/>
    <w:rsid w:val="002142EA"/>
    <w:rsid w:val="00217F41"/>
    <w:rsid w:val="002204BB"/>
    <w:rsid w:val="00221B79"/>
    <w:rsid w:val="00221C6B"/>
    <w:rsid w:val="002253A1"/>
    <w:rsid w:val="00225CF8"/>
    <w:rsid w:val="0022794E"/>
    <w:rsid w:val="00233D64"/>
    <w:rsid w:val="0023482A"/>
    <w:rsid w:val="002359CB"/>
    <w:rsid w:val="00240948"/>
    <w:rsid w:val="00243540"/>
    <w:rsid w:val="00244355"/>
    <w:rsid w:val="002443D0"/>
    <w:rsid w:val="0024497B"/>
    <w:rsid w:val="0024515B"/>
    <w:rsid w:val="00246021"/>
    <w:rsid w:val="0024666E"/>
    <w:rsid w:val="00246732"/>
    <w:rsid w:val="00247F52"/>
    <w:rsid w:val="00250B25"/>
    <w:rsid w:val="00250BBE"/>
    <w:rsid w:val="002515C2"/>
    <w:rsid w:val="0025194F"/>
    <w:rsid w:val="002562B1"/>
    <w:rsid w:val="00260DE0"/>
    <w:rsid w:val="0026148A"/>
    <w:rsid w:val="00262696"/>
    <w:rsid w:val="00263D25"/>
    <w:rsid w:val="002643C3"/>
    <w:rsid w:val="00264A0C"/>
    <w:rsid w:val="002651DA"/>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64F"/>
    <w:rsid w:val="002A084B"/>
    <w:rsid w:val="002A1260"/>
    <w:rsid w:val="002A1589"/>
    <w:rsid w:val="002A1608"/>
    <w:rsid w:val="002A25DC"/>
    <w:rsid w:val="002A3AAB"/>
    <w:rsid w:val="002A4CEA"/>
    <w:rsid w:val="002A5977"/>
    <w:rsid w:val="002A5A13"/>
    <w:rsid w:val="002A6509"/>
    <w:rsid w:val="002A757F"/>
    <w:rsid w:val="002A7F44"/>
    <w:rsid w:val="002B0C40"/>
    <w:rsid w:val="002B1966"/>
    <w:rsid w:val="002B4508"/>
    <w:rsid w:val="002B5779"/>
    <w:rsid w:val="002B7332"/>
    <w:rsid w:val="002B7F51"/>
    <w:rsid w:val="002C09E7"/>
    <w:rsid w:val="002C1E06"/>
    <w:rsid w:val="002C1E1C"/>
    <w:rsid w:val="002C3841"/>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49A"/>
    <w:rsid w:val="002F7AF6"/>
    <w:rsid w:val="00300E63"/>
    <w:rsid w:val="00302F5F"/>
    <w:rsid w:val="0030441D"/>
    <w:rsid w:val="0030591C"/>
    <w:rsid w:val="00306063"/>
    <w:rsid w:val="00310527"/>
    <w:rsid w:val="00313B85"/>
    <w:rsid w:val="00313C5B"/>
    <w:rsid w:val="003152E4"/>
    <w:rsid w:val="00317988"/>
    <w:rsid w:val="00321CD6"/>
    <w:rsid w:val="003221B4"/>
    <w:rsid w:val="0032258D"/>
    <w:rsid w:val="00322E62"/>
    <w:rsid w:val="00324D13"/>
    <w:rsid w:val="00324D2A"/>
    <w:rsid w:val="00324EDD"/>
    <w:rsid w:val="003331E4"/>
    <w:rsid w:val="00336C64"/>
    <w:rsid w:val="00337162"/>
    <w:rsid w:val="00340184"/>
    <w:rsid w:val="0034194F"/>
    <w:rsid w:val="00344605"/>
    <w:rsid w:val="003474AA"/>
    <w:rsid w:val="00347706"/>
    <w:rsid w:val="003508DE"/>
    <w:rsid w:val="00350D1D"/>
    <w:rsid w:val="00352C83"/>
    <w:rsid w:val="003615D2"/>
    <w:rsid w:val="0036312F"/>
    <w:rsid w:val="0036429C"/>
    <w:rsid w:val="00364A53"/>
    <w:rsid w:val="003654CB"/>
    <w:rsid w:val="00365AA9"/>
    <w:rsid w:val="00365F86"/>
    <w:rsid w:val="00365F87"/>
    <w:rsid w:val="00366E89"/>
    <w:rsid w:val="003705F4"/>
    <w:rsid w:val="00370D58"/>
    <w:rsid w:val="00371316"/>
    <w:rsid w:val="00373073"/>
    <w:rsid w:val="00376713"/>
    <w:rsid w:val="003801D4"/>
    <w:rsid w:val="00381815"/>
    <w:rsid w:val="003819AF"/>
    <w:rsid w:val="003820E9"/>
    <w:rsid w:val="00382DE7"/>
    <w:rsid w:val="00384FFC"/>
    <w:rsid w:val="003872FC"/>
    <w:rsid w:val="00387ADC"/>
    <w:rsid w:val="00387F11"/>
    <w:rsid w:val="00390020"/>
    <w:rsid w:val="003903D6"/>
    <w:rsid w:val="00390EE6"/>
    <w:rsid w:val="0039118F"/>
    <w:rsid w:val="00392AD7"/>
    <w:rsid w:val="003938D9"/>
    <w:rsid w:val="00394376"/>
    <w:rsid w:val="003943FF"/>
    <w:rsid w:val="00395700"/>
    <w:rsid w:val="003974EB"/>
    <w:rsid w:val="00397CC5"/>
    <w:rsid w:val="003A0B75"/>
    <w:rsid w:val="003A1582"/>
    <w:rsid w:val="003A4077"/>
    <w:rsid w:val="003A7FDB"/>
    <w:rsid w:val="003B09AD"/>
    <w:rsid w:val="003B1F18"/>
    <w:rsid w:val="003B5BF0"/>
    <w:rsid w:val="003B60BF"/>
    <w:rsid w:val="003B6BE3"/>
    <w:rsid w:val="003B7D19"/>
    <w:rsid w:val="003C010C"/>
    <w:rsid w:val="003C0261"/>
    <w:rsid w:val="003C0A6C"/>
    <w:rsid w:val="003C14F8"/>
    <w:rsid w:val="003C5A43"/>
    <w:rsid w:val="003D0519"/>
    <w:rsid w:val="003D0FF6"/>
    <w:rsid w:val="003D10AB"/>
    <w:rsid w:val="003D262C"/>
    <w:rsid w:val="003D6AE0"/>
    <w:rsid w:val="003D6D61"/>
    <w:rsid w:val="003D79C6"/>
    <w:rsid w:val="003E091D"/>
    <w:rsid w:val="003E1C53"/>
    <w:rsid w:val="003E2560"/>
    <w:rsid w:val="003E2A69"/>
    <w:rsid w:val="003E2D49"/>
    <w:rsid w:val="003E2FD4"/>
    <w:rsid w:val="003E479B"/>
    <w:rsid w:val="003E49F6"/>
    <w:rsid w:val="003E660F"/>
    <w:rsid w:val="003F0841"/>
    <w:rsid w:val="003F23D3"/>
    <w:rsid w:val="003F3F08"/>
    <w:rsid w:val="003F49F1"/>
    <w:rsid w:val="003F6272"/>
    <w:rsid w:val="00400E72"/>
    <w:rsid w:val="00401400"/>
    <w:rsid w:val="004029AF"/>
    <w:rsid w:val="00403345"/>
    <w:rsid w:val="00404869"/>
    <w:rsid w:val="00405884"/>
    <w:rsid w:val="00407D39"/>
    <w:rsid w:val="0041477A"/>
    <w:rsid w:val="004167A3"/>
    <w:rsid w:val="00432DAA"/>
    <w:rsid w:val="00434305"/>
    <w:rsid w:val="00435DF7"/>
    <w:rsid w:val="00437864"/>
    <w:rsid w:val="00437E2D"/>
    <w:rsid w:val="0044083F"/>
    <w:rsid w:val="00441AE7"/>
    <w:rsid w:val="00445574"/>
    <w:rsid w:val="004467FB"/>
    <w:rsid w:val="00452D6B"/>
    <w:rsid w:val="00454484"/>
    <w:rsid w:val="0045517B"/>
    <w:rsid w:val="004628DC"/>
    <w:rsid w:val="00463B77"/>
    <w:rsid w:val="00463C7B"/>
    <w:rsid w:val="004644A6"/>
    <w:rsid w:val="004659BD"/>
    <w:rsid w:val="00470775"/>
    <w:rsid w:val="004727D5"/>
    <w:rsid w:val="004746B1"/>
    <w:rsid w:val="0047583F"/>
    <w:rsid w:val="00475DE8"/>
    <w:rsid w:val="00481C44"/>
    <w:rsid w:val="00482AEC"/>
    <w:rsid w:val="00484936"/>
    <w:rsid w:val="00485C89"/>
    <w:rsid w:val="00486BE3"/>
    <w:rsid w:val="004905E4"/>
    <w:rsid w:val="00490A89"/>
    <w:rsid w:val="00490AB4"/>
    <w:rsid w:val="00492F02"/>
    <w:rsid w:val="004939AE"/>
    <w:rsid w:val="004A1033"/>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107"/>
    <w:rsid w:val="004D2253"/>
    <w:rsid w:val="004D4406"/>
    <w:rsid w:val="004D7C42"/>
    <w:rsid w:val="004E035B"/>
    <w:rsid w:val="004E0465"/>
    <w:rsid w:val="004E127B"/>
    <w:rsid w:val="004E1C0A"/>
    <w:rsid w:val="004E224A"/>
    <w:rsid w:val="004E2B06"/>
    <w:rsid w:val="004E30C5"/>
    <w:rsid w:val="004E4AA5"/>
    <w:rsid w:val="004E4AEE"/>
    <w:rsid w:val="004E59E3"/>
    <w:rsid w:val="004E67C0"/>
    <w:rsid w:val="004E7FE1"/>
    <w:rsid w:val="004F391A"/>
    <w:rsid w:val="004F3CFB"/>
    <w:rsid w:val="004F5E39"/>
    <w:rsid w:val="004F6456"/>
    <w:rsid w:val="004F696E"/>
    <w:rsid w:val="004F6C71"/>
    <w:rsid w:val="00500A08"/>
    <w:rsid w:val="00501139"/>
    <w:rsid w:val="0050363E"/>
    <w:rsid w:val="005039BC"/>
    <w:rsid w:val="005043BB"/>
    <w:rsid w:val="00504A3D"/>
    <w:rsid w:val="00505767"/>
    <w:rsid w:val="005073F0"/>
    <w:rsid w:val="00510A7B"/>
    <w:rsid w:val="00512F6E"/>
    <w:rsid w:val="00513038"/>
    <w:rsid w:val="00514174"/>
    <w:rsid w:val="00516088"/>
    <w:rsid w:val="00516B0B"/>
    <w:rsid w:val="0051725A"/>
    <w:rsid w:val="005220EC"/>
    <w:rsid w:val="00523F95"/>
    <w:rsid w:val="00524D65"/>
    <w:rsid w:val="00525B16"/>
    <w:rsid w:val="0053023E"/>
    <w:rsid w:val="00533D04"/>
    <w:rsid w:val="00534804"/>
    <w:rsid w:val="00534BDF"/>
    <w:rsid w:val="005354EA"/>
    <w:rsid w:val="0053585F"/>
    <w:rsid w:val="00535EC4"/>
    <w:rsid w:val="00535ED9"/>
    <w:rsid w:val="0053692B"/>
    <w:rsid w:val="00540575"/>
    <w:rsid w:val="00540B12"/>
    <w:rsid w:val="00541853"/>
    <w:rsid w:val="00543BDA"/>
    <w:rsid w:val="005441CC"/>
    <w:rsid w:val="005476DD"/>
    <w:rsid w:val="005479DA"/>
    <w:rsid w:val="00547BCC"/>
    <w:rsid w:val="0055013B"/>
    <w:rsid w:val="00551F6F"/>
    <w:rsid w:val="00555044"/>
    <w:rsid w:val="00561475"/>
    <w:rsid w:val="0056487B"/>
    <w:rsid w:val="00564FB9"/>
    <w:rsid w:val="00570A7B"/>
    <w:rsid w:val="00573D9E"/>
    <w:rsid w:val="005801E3"/>
    <w:rsid w:val="00580EE6"/>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BCB"/>
    <w:rsid w:val="005B5CD7"/>
    <w:rsid w:val="005B6CF6"/>
    <w:rsid w:val="005B7422"/>
    <w:rsid w:val="005C29B8"/>
    <w:rsid w:val="005C5F21"/>
    <w:rsid w:val="005C7156"/>
    <w:rsid w:val="005C73D0"/>
    <w:rsid w:val="005D0C75"/>
    <w:rsid w:val="005D337C"/>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334C"/>
    <w:rsid w:val="00604784"/>
    <w:rsid w:val="00606419"/>
    <w:rsid w:val="00607D29"/>
    <w:rsid w:val="00612952"/>
    <w:rsid w:val="00614CC1"/>
    <w:rsid w:val="00615A9D"/>
    <w:rsid w:val="00617387"/>
    <w:rsid w:val="006205D6"/>
    <w:rsid w:val="006252D8"/>
    <w:rsid w:val="006259BC"/>
    <w:rsid w:val="0062636B"/>
    <w:rsid w:val="00632182"/>
    <w:rsid w:val="006326C5"/>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686"/>
    <w:rsid w:val="00695D22"/>
    <w:rsid w:val="006A07AA"/>
    <w:rsid w:val="006A25E5"/>
    <w:rsid w:val="006A2B46"/>
    <w:rsid w:val="006A336D"/>
    <w:rsid w:val="006A37B9"/>
    <w:rsid w:val="006B2672"/>
    <w:rsid w:val="006B416A"/>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09B8"/>
    <w:rsid w:val="006E23EA"/>
    <w:rsid w:val="006E61A0"/>
    <w:rsid w:val="006F03A8"/>
    <w:rsid w:val="006F2ACA"/>
    <w:rsid w:val="006F2ADC"/>
    <w:rsid w:val="006F2BFE"/>
    <w:rsid w:val="006F31E9"/>
    <w:rsid w:val="006F6284"/>
    <w:rsid w:val="007002C5"/>
    <w:rsid w:val="00704387"/>
    <w:rsid w:val="007045D3"/>
    <w:rsid w:val="00707669"/>
    <w:rsid w:val="00711CBA"/>
    <w:rsid w:val="00711FB5"/>
    <w:rsid w:val="00712A01"/>
    <w:rsid w:val="00714F58"/>
    <w:rsid w:val="00722FBF"/>
    <w:rsid w:val="00722FC2"/>
    <w:rsid w:val="00724879"/>
    <w:rsid w:val="00724E1B"/>
    <w:rsid w:val="00725949"/>
    <w:rsid w:val="00725B11"/>
    <w:rsid w:val="00727FA2"/>
    <w:rsid w:val="007322D9"/>
    <w:rsid w:val="00732BC0"/>
    <w:rsid w:val="00732F51"/>
    <w:rsid w:val="0073720F"/>
    <w:rsid w:val="00737796"/>
    <w:rsid w:val="0074165C"/>
    <w:rsid w:val="00742C35"/>
    <w:rsid w:val="007432CA"/>
    <w:rsid w:val="007439EB"/>
    <w:rsid w:val="00743CB4"/>
    <w:rsid w:val="00743F0A"/>
    <w:rsid w:val="007444E8"/>
    <w:rsid w:val="0074548E"/>
    <w:rsid w:val="00745773"/>
    <w:rsid w:val="00746800"/>
    <w:rsid w:val="0074699E"/>
    <w:rsid w:val="007501A8"/>
    <w:rsid w:val="00750B7A"/>
    <w:rsid w:val="00750D61"/>
    <w:rsid w:val="00750EE1"/>
    <w:rsid w:val="00752B4D"/>
    <w:rsid w:val="007548E7"/>
    <w:rsid w:val="00755402"/>
    <w:rsid w:val="00756B26"/>
    <w:rsid w:val="00756EDF"/>
    <w:rsid w:val="007600E3"/>
    <w:rsid w:val="007611FD"/>
    <w:rsid w:val="00765530"/>
    <w:rsid w:val="00765C43"/>
    <w:rsid w:val="00765EFB"/>
    <w:rsid w:val="007671CA"/>
    <w:rsid w:val="00767C61"/>
    <w:rsid w:val="0077008A"/>
    <w:rsid w:val="00773C1F"/>
    <w:rsid w:val="00774DA4"/>
    <w:rsid w:val="007751E7"/>
    <w:rsid w:val="00776599"/>
    <w:rsid w:val="0078114B"/>
    <w:rsid w:val="00781DD2"/>
    <w:rsid w:val="00783ECF"/>
    <w:rsid w:val="0078413A"/>
    <w:rsid w:val="007879C2"/>
    <w:rsid w:val="00793066"/>
    <w:rsid w:val="007959E8"/>
    <w:rsid w:val="00795E9C"/>
    <w:rsid w:val="00797022"/>
    <w:rsid w:val="00797092"/>
    <w:rsid w:val="007A0521"/>
    <w:rsid w:val="007A2E12"/>
    <w:rsid w:val="007A3475"/>
    <w:rsid w:val="007A41C8"/>
    <w:rsid w:val="007A54CE"/>
    <w:rsid w:val="007A6FD9"/>
    <w:rsid w:val="007A7FFA"/>
    <w:rsid w:val="007B04EB"/>
    <w:rsid w:val="007B0D4F"/>
    <w:rsid w:val="007B5198"/>
    <w:rsid w:val="007B52BD"/>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238C"/>
    <w:rsid w:val="007E523C"/>
    <w:rsid w:val="007F0ED8"/>
    <w:rsid w:val="007F0F63"/>
    <w:rsid w:val="007F75CE"/>
    <w:rsid w:val="008013A4"/>
    <w:rsid w:val="008027CE"/>
    <w:rsid w:val="00802F42"/>
    <w:rsid w:val="00804383"/>
    <w:rsid w:val="00804BB7"/>
    <w:rsid w:val="00804D41"/>
    <w:rsid w:val="00810257"/>
    <w:rsid w:val="008104F5"/>
    <w:rsid w:val="00811072"/>
    <w:rsid w:val="00811369"/>
    <w:rsid w:val="00812591"/>
    <w:rsid w:val="00814FA6"/>
    <w:rsid w:val="00815419"/>
    <w:rsid w:val="008163C8"/>
    <w:rsid w:val="008164A1"/>
    <w:rsid w:val="00817325"/>
    <w:rsid w:val="008209E6"/>
    <w:rsid w:val="00823303"/>
    <w:rsid w:val="008233B2"/>
    <w:rsid w:val="00823A9F"/>
    <w:rsid w:val="00823C85"/>
    <w:rsid w:val="00825138"/>
    <w:rsid w:val="008258F2"/>
    <w:rsid w:val="008269DD"/>
    <w:rsid w:val="008276C2"/>
    <w:rsid w:val="00830621"/>
    <w:rsid w:val="0083348C"/>
    <w:rsid w:val="008373D3"/>
    <w:rsid w:val="00840617"/>
    <w:rsid w:val="00840F84"/>
    <w:rsid w:val="00842A47"/>
    <w:rsid w:val="00843C13"/>
    <w:rsid w:val="008454F8"/>
    <w:rsid w:val="0085173A"/>
    <w:rsid w:val="00852AA5"/>
    <w:rsid w:val="00854E06"/>
    <w:rsid w:val="00856316"/>
    <w:rsid w:val="008603CE"/>
    <w:rsid w:val="008620FC"/>
    <w:rsid w:val="008627A5"/>
    <w:rsid w:val="00863E05"/>
    <w:rsid w:val="008657E1"/>
    <w:rsid w:val="00865ACA"/>
    <w:rsid w:val="00865D28"/>
    <w:rsid w:val="00865F85"/>
    <w:rsid w:val="00867C10"/>
    <w:rsid w:val="00870439"/>
    <w:rsid w:val="00870DA1"/>
    <w:rsid w:val="0088272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A7D78"/>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26"/>
    <w:rsid w:val="008D666C"/>
    <w:rsid w:val="008D7B54"/>
    <w:rsid w:val="008E0C9D"/>
    <w:rsid w:val="008E1648"/>
    <w:rsid w:val="008E1B3E"/>
    <w:rsid w:val="008E2319"/>
    <w:rsid w:val="008E4BB6"/>
    <w:rsid w:val="008E5518"/>
    <w:rsid w:val="008E5DFD"/>
    <w:rsid w:val="008E6A84"/>
    <w:rsid w:val="008F0CDC"/>
    <w:rsid w:val="008F17A3"/>
    <w:rsid w:val="008F1ED3"/>
    <w:rsid w:val="008F23A5"/>
    <w:rsid w:val="008F2BE2"/>
    <w:rsid w:val="008F4C29"/>
    <w:rsid w:val="008F70BD"/>
    <w:rsid w:val="008F788F"/>
    <w:rsid w:val="008F7C30"/>
    <w:rsid w:val="008F7EA2"/>
    <w:rsid w:val="0090047D"/>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634B"/>
    <w:rsid w:val="009610DC"/>
    <w:rsid w:val="00961490"/>
    <w:rsid w:val="0096381A"/>
    <w:rsid w:val="00965E04"/>
    <w:rsid w:val="009674AD"/>
    <w:rsid w:val="00970CDC"/>
    <w:rsid w:val="00977010"/>
    <w:rsid w:val="00977D02"/>
    <w:rsid w:val="009809BB"/>
    <w:rsid w:val="0098364B"/>
    <w:rsid w:val="00990712"/>
    <w:rsid w:val="009911AF"/>
    <w:rsid w:val="00991875"/>
    <w:rsid w:val="00991F92"/>
    <w:rsid w:val="00992985"/>
    <w:rsid w:val="00993889"/>
    <w:rsid w:val="0099551B"/>
    <w:rsid w:val="00996F5D"/>
    <w:rsid w:val="00997BF1"/>
    <w:rsid w:val="009A089C"/>
    <w:rsid w:val="009A118E"/>
    <w:rsid w:val="009A21CD"/>
    <w:rsid w:val="009A278C"/>
    <w:rsid w:val="009A2BC2"/>
    <w:rsid w:val="009A42C1"/>
    <w:rsid w:val="009A5429"/>
    <w:rsid w:val="009A72AD"/>
    <w:rsid w:val="009B09E0"/>
    <w:rsid w:val="009B0BC5"/>
    <w:rsid w:val="009B1247"/>
    <w:rsid w:val="009B1F7D"/>
    <w:rsid w:val="009B34FB"/>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4BE1"/>
    <w:rsid w:val="00A06A6B"/>
    <w:rsid w:val="00A07E47"/>
    <w:rsid w:val="00A129D0"/>
    <w:rsid w:val="00A12C33"/>
    <w:rsid w:val="00A138BA"/>
    <w:rsid w:val="00A14C8E"/>
    <w:rsid w:val="00A153D9"/>
    <w:rsid w:val="00A15F09"/>
    <w:rsid w:val="00A169B6"/>
    <w:rsid w:val="00A2271D"/>
    <w:rsid w:val="00A237D5"/>
    <w:rsid w:val="00A304AB"/>
    <w:rsid w:val="00A30EFC"/>
    <w:rsid w:val="00A31984"/>
    <w:rsid w:val="00A32D73"/>
    <w:rsid w:val="00A3367B"/>
    <w:rsid w:val="00A3597D"/>
    <w:rsid w:val="00A36DD1"/>
    <w:rsid w:val="00A371E7"/>
    <w:rsid w:val="00A4006C"/>
    <w:rsid w:val="00A40091"/>
    <w:rsid w:val="00A4030F"/>
    <w:rsid w:val="00A41C79"/>
    <w:rsid w:val="00A41CB5"/>
    <w:rsid w:val="00A42CDF"/>
    <w:rsid w:val="00A4452E"/>
    <w:rsid w:val="00A4472C"/>
    <w:rsid w:val="00A44E69"/>
    <w:rsid w:val="00A4661E"/>
    <w:rsid w:val="00A52560"/>
    <w:rsid w:val="00A55BD6"/>
    <w:rsid w:val="00A55D50"/>
    <w:rsid w:val="00A57142"/>
    <w:rsid w:val="00A61F4E"/>
    <w:rsid w:val="00A648CD"/>
    <w:rsid w:val="00A6537A"/>
    <w:rsid w:val="00A67866"/>
    <w:rsid w:val="00A70B07"/>
    <w:rsid w:val="00A723F8"/>
    <w:rsid w:val="00A77333"/>
    <w:rsid w:val="00A77CCB"/>
    <w:rsid w:val="00A80E54"/>
    <w:rsid w:val="00A83D8D"/>
    <w:rsid w:val="00A8446B"/>
    <w:rsid w:val="00A8473F"/>
    <w:rsid w:val="00A862D6"/>
    <w:rsid w:val="00A8715E"/>
    <w:rsid w:val="00A9295B"/>
    <w:rsid w:val="00A93B09"/>
    <w:rsid w:val="00A93DE2"/>
    <w:rsid w:val="00A94247"/>
    <w:rsid w:val="00A952D7"/>
    <w:rsid w:val="00A96244"/>
    <w:rsid w:val="00A963F7"/>
    <w:rsid w:val="00A96AD8"/>
    <w:rsid w:val="00AA052C"/>
    <w:rsid w:val="00AA1E45"/>
    <w:rsid w:val="00AA4286"/>
    <w:rsid w:val="00AA456B"/>
    <w:rsid w:val="00AA57F5"/>
    <w:rsid w:val="00AA672E"/>
    <w:rsid w:val="00AA6EC9"/>
    <w:rsid w:val="00AA7199"/>
    <w:rsid w:val="00AB41D5"/>
    <w:rsid w:val="00AB5AEC"/>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0B3"/>
    <w:rsid w:val="00AE37E5"/>
    <w:rsid w:val="00AE4DFE"/>
    <w:rsid w:val="00AE5EB4"/>
    <w:rsid w:val="00AF0C18"/>
    <w:rsid w:val="00AF31DE"/>
    <w:rsid w:val="00AF47C5"/>
    <w:rsid w:val="00AF5398"/>
    <w:rsid w:val="00B00986"/>
    <w:rsid w:val="00B049AF"/>
    <w:rsid w:val="00B0686D"/>
    <w:rsid w:val="00B07242"/>
    <w:rsid w:val="00B10534"/>
    <w:rsid w:val="00B113DB"/>
    <w:rsid w:val="00B11D8A"/>
    <w:rsid w:val="00B12981"/>
    <w:rsid w:val="00B147DD"/>
    <w:rsid w:val="00B156FD"/>
    <w:rsid w:val="00B17341"/>
    <w:rsid w:val="00B21F61"/>
    <w:rsid w:val="00B232D2"/>
    <w:rsid w:val="00B261F1"/>
    <w:rsid w:val="00B265BC"/>
    <w:rsid w:val="00B31FB1"/>
    <w:rsid w:val="00B33952"/>
    <w:rsid w:val="00B33C5E"/>
    <w:rsid w:val="00B342F4"/>
    <w:rsid w:val="00B34369"/>
    <w:rsid w:val="00B349CF"/>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07DF"/>
    <w:rsid w:val="00B827A6"/>
    <w:rsid w:val="00B831CE"/>
    <w:rsid w:val="00B84888"/>
    <w:rsid w:val="00B86677"/>
    <w:rsid w:val="00B87131"/>
    <w:rsid w:val="00B934F9"/>
    <w:rsid w:val="00B939B1"/>
    <w:rsid w:val="00B96D40"/>
    <w:rsid w:val="00B97386"/>
    <w:rsid w:val="00BA263B"/>
    <w:rsid w:val="00BA42B2"/>
    <w:rsid w:val="00BA58D4"/>
    <w:rsid w:val="00BA5B9E"/>
    <w:rsid w:val="00BA6287"/>
    <w:rsid w:val="00BA7C9A"/>
    <w:rsid w:val="00BB203B"/>
    <w:rsid w:val="00BB55F0"/>
    <w:rsid w:val="00BB5F8F"/>
    <w:rsid w:val="00BB657A"/>
    <w:rsid w:val="00BC168E"/>
    <w:rsid w:val="00BC1A4E"/>
    <w:rsid w:val="00BC4790"/>
    <w:rsid w:val="00BC5DC7"/>
    <w:rsid w:val="00BC6B8B"/>
    <w:rsid w:val="00BC73D8"/>
    <w:rsid w:val="00BD1005"/>
    <w:rsid w:val="00BD52D7"/>
    <w:rsid w:val="00BD5AD2"/>
    <w:rsid w:val="00BE1953"/>
    <w:rsid w:val="00BE22F3"/>
    <w:rsid w:val="00BE490F"/>
    <w:rsid w:val="00BE5B52"/>
    <w:rsid w:val="00BE7B8D"/>
    <w:rsid w:val="00BF0993"/>
    <w:rsid w:val="00BF10A9"/>
    <w:rsid w:val="00BF1703"/>
    <w:rsid w:val="00BF231C"/>
    <w:rsid w:val="00BF4E9A"/>
    <w:rsid w:val="00BF51E5"/>
    <w:rsid w:val="00BF74A6"/>
    <w:rsid w:val="00C00C89"/>
    <w:rsid w:val="00C013AD"/>
    <w:rsid w:val="00C04904"/>
    <w:rsid w:val="00C056B3"/>
    <w:rsid w:val="00C103E5"/>
    <w:rsid w:val="00C127C2"/>
    <w:rsid w:val="00C13319"/>
    <w:rsid w:val="00C13EE9"/>
    <w:rsid w:val="00C21540"/>
    <w:rsid w:val="00C21906"/>
    <w:rsid w:val="00C21BFA"/>
    <w:rsid w:val="00C22148"/>
    <w:rsid w:val="00C24C8D"/>
    <w:rsid w:val="00C25FE2"/>
    <w:rsid w:val="00C26B53"/>
    <w:rsid w:val="00C279B2"/>
    <w:rsid w:val="00C3175A"/>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1DA5"/>
    <w:rsid w:val="00C8248C"/>
    <w:rsid w:val="00C84E33"/>
    <w:rsid w:val="00C86D6F"/>
    <w:rsid w:val="00C905FC"/>
    <w:rsid w:val="00C928DB"/>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2D3"/>
    <w:rsid w:val="00CB517D"/>
    <w:rsid w:val="00CC038D"/>
    <w:rsid w:val="00CC08DB"/>
    <w:rsid w:val="00CC226D"/>
    <w:rsid w:val="00CC39FF"/>
    <w:rsid w:val="00CC3ACC"/>
    <w:rsid w:val="00CC3C2F"/>
    <w:rsid w:val="00CC4AC8"/>
    <w:rsid w:val="00CC5233"/>
    <w:rsid w:val="00CC5291"/>
    <w:rsid w:val="00CC5DE6"/>
    <w:rsid w:val="00CC6E4E"/>
    <w:rsid w:val="00CC6FE8"/>
    <w:rsid w:val="00CC7202"/>
    <w:rsid w:val="00CD2808"/>
    <w:rsid w:val="00CD28BF"/>
    <w:rsid w:val="00CD4092"/>
    <w:rsid w:val="00CD4A20"/>
    <w:rsid w:val="00CD50A1"/>
    <w:rsid w:val="00CD519E"/>
    <w:rsid w:val="00CD561D"/>
    <w:rsid w:val="00CE0C4F"/>
    <w:rsid w:val="00CE30EA"/>
    <w:rsid w:val="00CE3A64"/>
    <w:rsid w:val="00CF048A"/>
    <w:rsid w:val="00CF155A"/>
    <w:rsid w:val="00CF2947"/>
    <w:rsid w:val="00CF686F"/>
    <w:rsid w:val="00CF6E60"/>
    <w:rsid w:val="00CF7BCA"/>
    <w:rsid w:val="00D008FD"/>
    <w:rsid w:val="00D02306"/>
    <w:rsid w:val="00D0321C"/>
    <w:rsid w:val="00D035EC"/>
    <w:rsid w:val="00D06481"/>
    <w:rsid w:val="00D06AB1"/>
    <w:rsid w:val="00D072ED"/>
    <w:rsid w:val="00D07A16"/>
    <w:rsid w:val="00D07D3F"/>
    <w:rsid w:val="00D1067E"/>
    <w:rsid w:val="00D10F50"/>
    <w:rsid w:val="00D11272"/>
    <w:rsid w:val="00D126F5"/>
    <w:rsid w:val="00D1489E"/>
    <w:rsid w:val="00D169FF"/>
    <w:rsid w:val="00D20737"/>
    <w:rsid w:val="00D21E81"/>
    <w:rsid w:val="00D223DE"/>
    <w:rsid w:val="00D25E37"/>
    <w:rsid w:val="00D2661A"/>
    <w:rsid w:val="00D27582"/>
    <w:rsid w:val="00D27EC4"/>
    <w:rsid w:val="00D32543"/>
    <w:rsid w:val="00D32719"/>
    <w:rsid w:val="00D33333"/>
    <w:rsid w:val="00D33457"/>
    <w:rsid w:val="00D352A2"/>
    <w:rsid w:val="00D4162B"/>
    <w:rsid w:val="00D4514F"/>
    <w:rsid w:val="00D451E2"/>
    <w:rsid w:val="00D45E89"/>
    <w:rsid w:val="00D45E8D"/>
    <w:rsid w:val="00D466AE"/>
    <w:rsid w:val="00D4734F"/>
    <w:rsid w:val="00D51BF3"/>
    <w:rsid w:val="00D64B32"/>
    <w:rsid w:val="00D66846"/>
    <w:rsid w:val="00D675FB"/>
    <w:rsid w:val="00D71F25"/>
    <w:rsid w:val="00D72A9C"/>
    <w:rsid w:val="00D77031"/>
    <w:rsid w:val="00D810E0"/>
    <w:rsid w:val="00D811A3"/>
    <w:rsid w:val="00D845BB"/>
    <w:rsid w:val="00D84941"/>
    <w:rsid w:val="00D84FA1"/>
    <w:rsid w:val="00D851F0"/>
    <w:rsid w:val="00D86DB7"/>
    <w:rsid w:val="00D926D0"/>
    <w:rsid w:val="00D927C7"/>
    <w:rsid w:val="00D93030"/>
    <w:rsid w:val="00D93BF7"/>
    <w:rsid w:val="00D950E1"/>
    <w:rsid w:val="00D952A6"/>
    <w:rsid w:val="00D97F99"/>
    <w:rsid w:val="00DA02CC"/>
    <w:rsid w:val="00DA1E08"/>
    <w:rsid w:val="00DA213D"/>
    <w:rsid w:val="00DA24F8"/>
    <w:rsid w:val="00DA28E8"/>
    <w:rsid w:val="00DA38D3"/>
    <w:rsid w:val="00DA3932"/>
    <w:rsid w:val="00DA3AFC"/>
    <w:rsid w:val="00DA5191"/>
    <w:rsid w:val="00DA64F8"/>
    <w:rsid w:val="00DA6C15"/>
    <w:rsid w:val="00DB0258"/>
    <w:rsid w:val="00DB38EE"/>
    <w:rsid w:val="00DB498B"/>
    <w:rsid w:val="00DB5DAC"/>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7A80"/>
    <w:rsid w:val="00E11A85"/>
    <w:rsid w:val="00E12495"/>
    <w:rsid w:val="00E15CCD"/>
    <w:rsid w:val="00E202EF"/>
    <w:rsid w:val="00E210B5"/>
    <w:rsid w:val="00E21935"/>
    <w:rsid w:val="00E23D99"/>
    <w:rsid w:val="00E2552F"/>
    <w:rsid w:val="00E3137A"/>
    <w:rsid w:val="00E31EA8"/>
    <w:rsid w:val="00E32643"/>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0AE"/>
    <w:rsid w:val="00E61DD4"/>
    <w:rsid w:val="00E62FF9"/>
    <w:rsid w:val="00E635D6"/>
    <w:rsid w:val="00E639BC"/>
    <w:rsid w:val="00E664CC"/>
    <w:rsid w:val="00E70388"/>
    <w:rsid w:val="00E70F92"/>
    <w:rsid w:val="00E74C54"/>
    <w:rsid w:val="00E77A03"/>
    <w:rsid w:val="00E800BA"/>
    <w:rsid w:val="00E822E8"/>
    <w:rsid w:val="00E82554"/>
    <w:rsid w:val="00E82606"/>
    <w:rsid w:val="00E838CC"/>
    <w:rsid w:val="00E846C8"/>
    <w:rsid w:val="00E84957"/>
    <w:rsid w:val="00E84A55"/>
    <w:rsid w:val="00E84B7B"/>
    <w:rsid w:val="00E85BFF"/>
    <w:rsid w:val="00E90391"/>
    <w:rsid w:val="00E906C2"/>
    <w:rsid w:val="00E9311F"/>
    <w:rsid w:val="00E934D1"/>
    <w:rsid w:val="00E94AF0"/>
    <w:rsid w:val="00E95D13"/>
    <w:rsid w:val="00E95DD3"/>
    <w:rsid w:val="00E969D5"/>
    <w:rsid w:val="00EA52FC"/>
    <w:rsid w:val="00EA58D1"/>
    <w:rsid w:val="00EA5E0D"/>
    <w:rsid w:val="00EA61BC"/>
    <w:rsid w:val="00EA681A"/>
    <w:rsid w:val="00EA735B"/>
    <w:rsid w:val="00EB17DE"/>
    <w:rsid w:val="00EB1E69"/>
    <w:rsid w:val="00EB2086"/>
    <w:rsid w:val="00EB5EDF"/>
    <w:rsid w:val="00EB60FE"/>
    <w:rsid w:val="00EB6239"/>
    <w:rsid w:val="00EB74DB"/>
    <w:rsid w:val="00EC5359"/>
    <w:rsid w:val="00EC562A"/>
    <w:rsid w:val="00ED067A"/>
    <w:rsid w:val="00ED2B50"/>
    <w:rsid w:val="00ED2D71"/>
    <w:rsid w:val="00ED687F"/>
    <w:rsid w:val="00ED7B88"/>
    <w:rsid w:val="00EE0350"/>
    <w:rsid w:val="00EE0719"/>
    <w:rsid w:val="00EE0E80"/>
    <w:rsid w:val="00EE1E73"/>
    <w:rsid w:val="00EE54A6"/>
    <w:rsid w:val="00EE613F"/>
    <w:rsid w:val="00EE7295"/>
    <w:rsid w:val="00EE7869"/>
    <w:rsid w:val="00EF054A"/>
    <w:rsid w:val="00EF3235"/>
    <w:rsid w:val="00EF6B0A"/>
    <w:rsid w:val="00EF7E72"/>
    <w:rsid w:val="00F06D37"/>
    <w:rsid w:val="00F07B9D"/>
    <w:rsid w:val="00F11586"/>
    <w:rsid w:val="00F1183B"/>
    <w:rsid w:val="00F11C9F"/>
    <w:rsid w:val="00F12263"/>
    <w:rsid w:val="00F1409D"/>
    <w:rsid w:val="00F14214"/>
    <w:rsid w:val="00F157A9"/>
    <w:rsid w:val="00F157B6"/>
    <w:rsid w:val="00F25BB6"/>
    <w:rsid w:val="00F26B7E"/>
    <w:rsid w:val="00F27A3B"/>
    <w:rsid w:val="00F315A3"/>
    <w:rsid w:val="00F33817"/>
    <w:rsid w:val="00F420AA"/>
    <w:rsid w:val="00F420D5"/>
    <w:rsid w:val="00F451EA"/>
    <w:rsid w:val="00F45447"/>
    <w:rsid w:val="00F456C6"/>
    <w:rsid w:val="00F4577B"/>
    <w:rsid w:val="00F45DD0"/>
    <w:rsid w:val="00F46496"/>
    <w:rsid w:val="00F474D0"/>
    <w:rsid w:val="00F50179"/>
    <w:rsid w:val="00F515EE"/>
    <w:rsid w:val="00F52B40"/>
    <w:rsid w:val="00F55296"/>
    <w:rsid w:val="00F56511"/>
    <w:rsid w:val="00F6194E"/>
    <w:rsid w:val="00F623AC"/>
    <w:rsid w:val="00F63DBF"/>
    <w:rsid w:val="00F6412A"/>
    <w:rsid w:val="00F65893"/>
    <w:rsid w:val="00F666C5"/>
    <w:rsid w:val="00F66A4A"/>
    <w:rsid w:val="00F71E22"/>
    <w:rsid w:val="00F72142"/>
    <w:rsid w:val="00F72AE7"/>
    <w:rsid w:val="00F72FC4"/>
    <w:rsid w:val="00F80036"/>
    <w:rsid w:val="00F81141"/>
    <w:rsid w:val="00F833BA"/>
    <w:rsid w:val="00F84FD0"/>
    <w:rsid w:val="00F859A8"/>
    <w:rsid w:val="00F86D87"/>
    <w:rsid w:val="00F9108B"/>
    <w:rsid w:val="00F91349"/>
    <w:rsid w:val="00F93A8A"/>
    <w:rsid w:val="00F9458C"/>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AF7"/>
    <w:rsid w:val="00FD7299"/>
    <w:rsid w:val="00FE1FBE"/>
    <w:rsid w:val="00FE3901"/>
    <w:rsid w:val="00FE39D3"/>
    <w:rsid w:val="00FE40CD"/>
    <w:rsid w:val="00FE4290"/>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F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Revision"/>
    <w:hidden/>
    <w:uiPriority w:val="99"/>
    <w:semiHidden/>
    <w:rsid w:val="002443D0"/>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Revision"/>
    <w:hidden/>
    <w:uiPriority w:val="99"/>
    <w:semiHidden/>
    <w:rsid w:val="002443D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4C01F1D398417781BB5B6744B7E900"/>
        <w:category>
          <w:name w:val="常规"/>
          <w:gallery w:val="placeholder"/>
        </w:category>
        <w:types>
          <w:type w:val="bbPlcHdr"/>
        </w:types>
        <w:behaviors>
          <w:behavior w:val="content"/>
        </w:behaviors>
        <w:guid w:val="{800BAEAF-4872-4C78-80AB-B4284557A771}"/>
      </w:docPartPr>
      <w:docPartBody>
        <w:p w:rsidR="00DB2087" w:rsidRDefault="000C16D9">
          <w:pPr>
            <w:pStyle w:val="074C01F1D398417781BB5B6744B7E900"/>
          </w:pPr>
          <w:r w:rsidRPr="00751A05">
            <w:rPr>
              <w:rStyle w:val="a3"/>
              <w:rFonts w:hint="eastAsia"/>
            </w:rPr>
            <w:t>单击或点击此处输入文字。</w:t>
          </w:r>
        </w:p>
      </w:docPartBody>
    </w:docPart>
    <w:docPart>
      <w:docPartPr>
        <w:name w:val="22692A964E894440BB36B083C1E032C7"/>
        <w:category>
          <w:name w:val="常规"/>
          <w:gallery w:val="placeholder"/>
        </w:category>
        <w:types>
          <w:type w:val="bbPlcHdr"/>
        </w:types>
        <w:behaviors>
          <w:behavior w:val="content"/>
        </w:behaviors>
        <w:guid w:val="{687A99B4-7E4F-4B86-B241-D9B416066F4D}"/>
      </w:docPartPr>
      <w:docPartBody>
        <w:p w:rsidR="00DB2087" w:rsidRDefault="000C16D9">
          <w:pPr>
            <w:pStyle w:val="22692A964E894440BB36B083C1E032C7"/>
          </w:pPr>
          <w:r w:rsidRPr="00FB6243">
            <w:rPr>
              <w:rStyle w:val="a3"/>
              <w:rFonts w:hint="eastAsia"/>
            </w:rPr>
            <w:t>选择一项。</w:t>
          </w:r>
        </w:p>
      </w:docPartBody>
    </w:docPart>
    <w:docPart>
      <w:docPartPr>
        <w:name w:val="2C079BD97B9B4DE9A71B37C248B9018F"/>
        <w:category>
          <w:name w:val="常规"/>
          <w:gallery w:val="placeholder"/>
        </w:category>
        <w:types>
          <w:type w:val="bbPlcHdr"/>
        </w:types>
        <w:behaviors>
          <w:behavior w:val="content"/>
        </w:behaviors>
        <w:guid w:val="{C7748107-8F35-4AE9-B333-9D12ED26BFA9}"/>
      </w:docPartPr>
      <w:docPartBody>
        <w:p w:rsidR="00DB2087" w:rsidRDefault="000C16D9">
          <w:pPr>
            <w:pStyle w:val="2C079BD97B9B4DE9A71B37C248B9018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D9"/>
    <w:rsid w:val="00037A97"/>
    <w:rsid w:val="000A44F4"/>
    <w:rsid w:val="000C16D9"/>
    <w:rsid w:val="001C0FCF"/>
    <w:rsid w:val="002C3CCF"/>
    <w:rsid w:val="004E6B41"/>
    <w:rsid w:val="00602061"/>
    <w:rsid w:val="007701FB"/>
    <w:rsid w:val="007D39B8"/>
    <w:rsid w:val="00833983"/>
    <w:rsid w:val="00834CD8"/>
    <w:rsid w:val="00874117"/>
    <w:rsid w:val="008E45C0"/>
    <w:rsid w:val="00993F27"/>
    <w:rsid w:val="009B4DA1"/>
    <w:rsid w:val="00AB672E"/>
    <w:rsid w:val="00B63F91"/>
    <w:rsid w:val="00BC00B1"/>
    <w:rsid w:val="00C94DE4"/>
    <w:rsid w:val="00D7538F"/>
    <w:rsid w:val="00DA3279"/>
    <w:rsid w:val="00DB2087"/>
    <w:rsid w:val="00DF4949"/>
    <w:rsid w:val="00E67C11"/>
    <w:rsid w:val="00E83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74C01F1D398417781BB5B6744B7E900">
    <w:name w:val="074C01F1D398417781BB5B6744B7E900"/>
    <w:pPr>
      <w:widowControl w:val="0"/>
      <w:jc w:val="both"/>
    </w:pPr>
  </w:style>
  <w:style w:type="paragraph" w:customStyle="1" w:styleId="22692A964E894440BB36B083C1E032C7">
    <w:name w:val="22692A964E894440BB36B083C1E032C7"/>
    <w:pPr>
      <w:widowControl w:val="0"/>
      <w:jc w:val="both"/>
    </w:pPr>
  </w:style>
  <w:style w:type="paragraph" w:customStyle="1" w:styleId="2C079BD97B9B4DE9A71B37C248B9018F">
    <w:name w:val="2C079BD97B9B4DE9A71B37C248B9018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74C01F1D398417781BB5B6744B7E900">
    <w:name w:val="074C01F1D398417781BB5B6744B7E900"/>
    <w:pPr>
      <w:widowControl w:val="0"/>
      <w:jc w:val="both"/>
    </w:pPr>
  </w:style>
  <w:style w:type="paragraph" w:customStyle="1" w:styleId="22692A964E894440BB36B083C1E032C7">
    <w:name w:val="22692A964E894440BB36B083C1E032C7"/>
    <w:pPr>
      <w:widowControl w:val="0"/>
      <w:jc w:val="both"/>
    </w:pPr>
  </w:style>
  <w:style w:type="paragraph" w:customStyle="1" w:styleId="2C079BD97B9B4DE9A71B37C248B9018F">
    <w:name w:val="2C079BD97B9B4DE9A71B37C248B901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BDAF7-0C91-42E9-8D36-4CB52B51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133</TotalTime>
  <Pages>16</Pages>
  <Words>2064</Words>
  <Characters>11765</Characters>
  <Application>Microsoft Office Word</Application>
  <DocSecurity>0</DocSecurity>
  <Lines>98</Lines>
  <Paragraphs>27</Paragraphs>
  <ScaleCrop>false</ScaleCrop>
  <Company>PCMI</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史砚磊</dc:creator>
  <dc:description>&lt;config cover="true" show_menu="true" version="1.0.0" doctype="SDKXY"&gt;_x000d_
&lt;/config&gt;</dc:description>
  <cp:lastModifiedBy>史砚磊</cp:lastModifiedBy>
  <cp:revision>15</cp:revision>
  <cp:lastPrinted>2024-03-04T08:36:00Z</cp:lastPrinted>
  <dcterms:created xsi:type="dcterms:W3CDTF">2024-01-23T14:01:00Z</dcterms:created>
  <dcterms:modified xsi:type="dcterms:W3CDTF">2024-03-04T08:36:00Z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