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34" w:rsidRPr="004A0659" w:rsidRDefault="00E056DE" w:rsidP="004A0659">
      <w:pPr>
        <w:pStyle w:val="a3"/>
        <w:snapToGrid w:val="0"/>
        <w:ind w:firstLineChars="0" w:firstLine="0"/>
        <w:jc w:val="center"/>
        <w:outlineLvl w:val="0"/>
        <w:rPr>
          <w:rFonts w:ascii="Times New Roman" w:eastAsia="黑体"/>
          <w:color w:val="000000"/>
          <w:sz w:val="36"/>
        </w:rPr>
      </w:pPr>
      <w:bookmarkStart w:id="0" w:name="_Toc530473016"/>
      <w:bookmarkStart w:id="1" w:name="_Toc1864797644"/>
      <w:bookmarkStart w:id="2" w:name="_Toc30301"/>
      <w:bookmarkStart w:id="3" w:name="_重庆市科学技术奖提名公示内容"/>
      <w:r w:rsidRPr="004A0659">
        <w:rPr>
          <w:rFonts w:ascii="Times New Roman" w:eastAsia="黑体"/>
          <w:color w:val="000000"/>
          <w:sz w:val="36"/>
        </w:rPr>
        <w:t>重庆市科学技术奖提名公示内容</w:t>
      </w:r>
      <w:bookmarkEnd w:id="0"/>
      <w:bookmarkEnd w:id="1"/>
      <w:bookmarkEnd w:id="2"/>
    </w:p>
    <w:p w:rsidR="00F45E34" w:rsidRPr="004A0659" w:rsidRDefault="00E056DE" w:rsidP="004A0659">
      <w:pPr>
        <w:snapToGrid w:val="0"/>
        <w:spacing w:line="360" w:lineRule="auto"/>
        <w:jc w:val="center"/>
        <w:rPr>
          <w:b/>
          <w:bCs/>
          <w:color w:val="000000"/>
          <w:sz w:val="24"/>
          <w:szCs w:val="24"/>
        </w:rPr>
      </w:pPr>
      <w:bookmarkStart w:id="4" w:name="_Toc151695883"/>
      <w:bookmarkEnd w:id="3"/>
      <w:r w:rsidRPr="004A0659">
        <w:rPr>
          <w:bCs/>
          <w:color w:val="000000"/>
          <w:sz w:val="24"/>
          <w:szCs w:val="24"/>
        </w:rPr>
        <w:t>（</w:t>
      </w:r>
      <w:r w:rsidRPr="004A0659">
        <w:rPr>
          <w:color w:val="000000"/>
          <w:sz w:val="24"/>
          <w:szCs w:val="24"/>
        </w:rPr>
        <w:t>2022</w:t>
      </w:r>
      <w:r w:rsidRPr="004A0659">
        <w:rPr>
          <w:bCs/>
          <w:color w:val="000000"/>
          <w:sz w:val="24"/>
          <w:szCs w:val="24"/>
        </w:rPr>
        <w:t>年度）</w:t>
      </w:r>
      <w:bookmarkEnd w:id="4"/>
    </w:p>
    <w:p w:rsidR="00F45E34" w:rsidRPr="002946EA" w:rsidRDefault="00F45E34" w:rsidP="004A0659">
      <w:pPr>
        <w:snapToGrid w:val="0"/>
        <w:spacing w:line="360" w:lineRule="auto"/>
        <w:ind w:firstLineChars="200" w:firstLine="562"/>
        <w:rPr>
          <w:b/>
          <w:color w:val="000000"/>
          <w:sz w:val="28"/>
          <w:szCs w:val="28"/>
        </w:rPr>
      </w:pPr>
    </w:p>
    <w:p w:rsidR="004A0659" w:rsidRPr="002946EA" w:rsidRDefault="004A0659" w:rsidP="004A0659">
      <w:pPr>
        <w:snapToGrid w:val="0"/>
        <w:spacing w:line="360" w:lineRule="auto"/>
        <w:ind w:firstLineChars="200" w:firstLine="562"/>
        <w:rPr>
          <w:b/>
          <w:sz w:val="28"/>
          <w:szCs w:val="28"/>
        </w:rPr>
      </w:pPr>
      <w:r w:rsidRPr="002946EA">
        <w:rPr>
          <w:rFonts w:hint="eastAsia"/>
          <w:b/>
          <w:sz w:val="28"/>
          <w:szCs w:val="28"/>
        </w:rPr>
        <w:t>一、</w:t>
      </w:r>
      <w:r w:rsidR="00E056DE" w:rsidRPr="002946EA">
        <w:rPr>
          <w:b/>
          <w:sz w:val="28"/>
          <w:szCs w:val="28"/>
        </w:rPr>
        <w:t>项目名称</w:t>
      </w:r>
    </w:p>
    <w:p w:rsidR="00F45E34" w:rsidRPr="002946EA" w:rsidRDefault="00E056DE" w:rsidP="004A0659">
      <w:pPr>
        <w:snapToGrid w:val="0"/>
        <w:spacing w:line="360" w:lineRule="auto"/>
        <w:ind w:firstLineChars="200" w:firstLine="560"/>
        <w:rPr>
          <w:b/>
          <w:sz w:val="28"/>
          <w:szCs w:val="28"/>
        </w:rPr>
      </w:pPr>
      <w:r w:rsidRPr="002946EA">
        <w:rPr>
          <w:kern w:val="0"/>
          <w:sz w:val="28"/>
          <w:szCs w:val="28"/>
        </w:rPr>
        <w:t>重庆首讯科技股份有限公司</w:t>
      </w:r>
    </w:p>
    <w:p w:rsidR="004A0659" w:rsidRPr="002946EA" w:rsidRDefault="004A0659" w:rsidP="001327DD">
      <w:pPr>
        <w:snapToGrid w:val="0"/>
        <w:spacing w:line="360" w:lineRule="auto"/>
        <w:ind w:firstLineChars="200" w:firstLine="562"/>
        <w:rPr>
          <w:b/>
          <w:sz w:val="28"/>
          <w:szCs w:val="28"/>
        </w:rPr>
      </w:pPr>
      <w:r w:rsidRPr="002946EA">
        <w:rPr>
          <w:rFonts w:hint="eastAsia"/>
          <w:b/>
          <w:sz w:val="28"/>
          <w:szCs w:val="28"/>
        </w:rPr>
        <w:t>二、</w:t>
      </w:r>
      <w:r w:rsidR="00E056DE" w:rsidRPr="002946EA">
        <w:rPr>
          <w:b/>
          <w:sz w:val="28"/>
          <w:szCs w:val="28"/>
        </w:rPr>
        <w:t>提名者及提名等级</w:t>
      </w:r>
    </w:p>
    <w:p w:rsidR="00F45E34" w:rsidRPr="002946EA" w:rsidRDefault="00E056DE" w:rsidP="004A0659">
      <w:pPr>
        <w:snapToGrid w:val="0"/>
        <w:spacing w:line="360" w:lineRule="auto"/>
        <w:ind w:firstLineChars="200" w:firstLine="560"/>
        <w:rPr>
          <w:b/>
          <w:sz w:val="28"/>
          <w:szCs w:val="28"/>
        </w:rPr>
      </w:pPr>
      <w:r w:rsidRPr="002946EA">
        <w:rPr>
          <w:color w:val="000000"/>
          <w:sz w:val="28"/>
          <w:szCs w:val="28"/>
        </w:rPr>
        <w:t>重庆市交通局</w:t>
      </w:r>
      <w:r w:rsidR="00DA7404" w:rsidRPr="001266C4">
        <w:rPr>
          <w:sz w:val="28"/>
          <w:szCs w:val="28"/>
        </w:rPr>
        <w:t>重庆市企业技术创新奖</w:t>
      </w:r>
    </w:p>
    <w:p w:rsidR="004A0659" w:rsidRPr="002946EA" w:rsidRDefault="004A0659" w:rsidP="001327DD">
      <w:pPr>
        <w:snapToGrid w:val="0"/>
        <w:spacing w:line="360" w:lineRule="auto"/>
        <w:ind w:firstLineChars="200" w:firstLine="562"/>
        <w:rPr>
          <w:b/>
          <w:sz w:val="28"/>
          <w:szCs w:val="28"/>
        </w:rPr>
      </w:pPr>
      <w:r w:rsidRPr="002946EA">
        <w:rPr>
          <w:rFonts w:hint="eastAsia"/>
          <w:b/>
          <w:sz w:val="28"/>
          <w:szCs w:val="28"/>
        </w:rPr>
        <w:t>三、</w:t>
      </w:r>
      <w:r w:rsidR="00E056DE" w:rsidRPr="002946EA">
        <w:rPr>
          <w:b/>
          <w:sz w:val="28"/>
          <w:szCs w:val="28"/>
        </w:rPr>
        <w:t>企业简介</w:t>
      </w:r>
    </w:p>
    <w:p w:rsidR="00F45E34" w:rsidRPr="002946EA" w:rsidRDefault="00E056DE" w:rsidP="004A0659">
      <w:pPr>
        <w:widowControl/>
        <w:snapToGrid w:val="0"/>
        <w:spacing w:line="360" w:lineRule="auto"/>
        <w:ind w:firstLineChars="200" w:firstLine="560"/>
        <w:rPr>
          <w:kern w:val="0"/>
          <w:sz w:val="28"/>
          <w:szCs w:val="28"/>
        </w:rPr>
      </w:pPr>
      <w:r w:rsidRPr="002946EA">
        <w:rPr>
          <w:kern w:val="0"/>
          <w:sz w:val="28"/>
          <w:szCs w:val="28"/>
        </w:rPr>
        <w:t>重庆首讯科技股份有限公司成立于</w:t>
      </w:r>
      <w:r w:rsidRPr="002946EA">
        <w:rPr>
          <w:kern w:val="0"/>
          <w:sz w:val="28"/>
          <w:szCs w:val="28"/>
        </w:rPr>
        <w:t>2011</w:t>
      </w:r>
      <w:r w:rsidRPr="002946EA">
        <w:rPr>
          <w:kern w:val="0"/>
          <w:sz w:val="28"/>
          <w:szCs w:val="28"/>
        </w:rPr>
        <w:t>年</w:t>
      </w:r>
      <w:r w:rsidRPr="002946EA">
        <w:rPr>
          <w:kern w:val="0"/>
          <w:sz w:val="28"/>
          <w:szCs w:val="28"/>
        </w:rPr>
        <w:t>11</w:t>
      </w:r>
      <w:r w:rsidRPr="002946EA">
        <w:rPr>
          <w:kern w:val="0"/>
          <w:sz w:val="28"/>
          <w:szCs w:val="28"/>
        </w:rPr>
        <w:t>月，是重庆高速公路集团有限公司与重庆高速公路投资控股有限公司共同出资的国有控股公司，注册资本金</w:t>
      </w:r>
      <w:r w:rsidRPr="002946EA">
        <w:rPr>
          <w:kern w:val="0"/>
          <w:sz w:val="28"/>
          <w:szCs w:val="28"/>
        </w:rPr>
        <w:t>1.77</w:t>
      </w:r>
      <w:r w:rsidRPr="002946EA">
        <w:rPr>
          <w:kern w:val="0"/>
          <w:sz w:val="28"/>
          <w:szCs w:val="28"/>
        </w:rPr>
        <w:t>亿元。公司本部设置</w:t>
      </w:r>
      <w:r w:rsidRPr="002946EA">
        <w:rPr>
          <w:kern w:val="0"/>
          <w:sz w:val="28"/>
          <w:szCs w:val="28"/>
        </w:rPr>
        <w:t>6</w:t>
      </w:r>
      <w:r w:rsidRPr="002946EA">
        <w:rPr>
          <w:kern w:val="0"/>
          <w:sz w:val="28"/>
          <w:szCs w:val="28"/>
        </w:rPr>
        <w:t>个职能部门，生产单元设置</w:t>
      </w:r>
      <w:r w:rsidRPr="002946EA">
        <w:rPr>
          <w:kern w:val="0"/>
          <w:sz w:val="28"/>
          <w:szCs w:val="28"/>
        </w:rPr>
        <w:t>7</w:t>
      </w:r>
      <w:r w:rsidRPr="002946EA">
        <w:rPr>
          <w:kern w:val="0"/>
          <w:sz w:val="28"/>
          <w:szCs w:val="28"/>
        </w:rPr>
        <w:t>个中心（技术研发中心、大数据应用管理中心、信息创新工程中心、市场开发中心、中西部智慧运维中心、东北部智慧运维中心、东南部智慧运维中心），下设</w:t>
      </w:r>
      <w:r w:rsidRPr="002946EA">
        <w:rPr>
          <w:kern w:val="0"/>
          <w:sz w:val="28"/>
          <w:szCs w:val="28"/>
        </w:rPr>
        <w:t>1</w:t>
      </w:r>
      <w:r w:rsidRPr="002946EA">
        <w:rPr>
          <w:kern w:val="0"/>
          <w:sz w:val="28"/>
          <w:szCs w:val="28"/>
        </w:rPr>
        <w:t>家控股公司、</w:t>
      </w:r>
      <w:r w:rsidRPr="002946EA">
        <w:rPr>
          <w:kern w:val="0"/>
          <w:sz w:val="28"/>
          <w:szCs w:val="28"/>
        </w:rPr>
        <w:t>6</w:t>
      </w:r>
      <w:r w:rsidRPr="002946EA">
        <w:rPr>
          <w:kern w:val="0"/>
          <w:sz w:val="28"/>
          <w:szCs w:val="28"/>
        </w:rPr>
        <w:t>家参股公司。现有员工</w:t>
      </w:r>
      <w:r w:rsidRPr="002946EA">
        <w:rPr>
          <w:kern w:val="0"/>
          <w:sz w:val="28"/>
          <w:szCs w:val="28"/>
        </w:rPr>
        <w:t>215</w:t>
      </w:r>
      <w:r w:rsidRPr="002946EA">
        <w:rPr>
          <w:kern w:val="0"/>
          <w:sz w:val="28"/>
          <w:szCs w:val="28"/>
        </w:rPr>
        <w:t>人，其中核心研发人才</w:t>
      </w:r>
      <w:r w:rsidRPr="002946EA">
        <w:rPr>
          <w:kern w:val="0"/>
          <w:sz w:val="28"/>
          <w:szCs w:val="28"/>
        </w:rPr>
        <w:t>80</w:t>
      </w:r>
      <w:r w:rsidRPr="002946EA">
        <w:rPr>
          <w:kern w:val="0"/>
          <w:sz w:val="28"/>
          <w:szCs w:val="28"/>
        </w:rPr>
        <w:t>余人，大学本科及以上学历</w:t>
      </w:r>
      <w:r w:rsidRPr="002946EA">
        <w:rPr>
          <w:kern w:val="0"/>
          <w:sz w:val="28"/>
          <w:szCs w:val="28"/>
        </w:rPr>
        <w:t>135</w:t>
      </w:r>
      <w:r w:rsidRPr="002946EA">
        <w:rPr>
          <w:kern w:val="0"/>
          <w:sz w:val="28"/>
          <w:szCs w:val="28"/>
        </w:rPr>
        <w:t>人（含博士</w:t>
      </w:r>
      <w:r w:rsidRPr="002946EA">
        <w:rPr>
          <w:kern w:val="0"/>
          <w:sz w:val="28"/>
          <w:szCs w:val="28"/>
        </w:rPr>
        <w:t>2</w:t>
      </w:r>
      <w:r w:rsidRPr="002946EA">
        <w:rPr>
          <w:kern w:val="0"/>
          <w:sz w:val="28"/>
          <w:szCs w:val="28"/>
        </w:rPr>
        <w:t>人，硕士</w:t>
      </w:r>
      <w:r w:rsidRPr="002946EA">
        <w:rPr>
          <w:kern w:val="0"/>
          <w:sz w:val="28"/>
          <w:szCs w:val="28"/>
        </w:rPr>
        <w:t>14</w:t>
      </w:r>
      <w:r w:rsidRPr="002946EA">
        <w:rPr>
          <w:kern w:val="0"/>
          <w:sz w:val="28"/>
          <w:szCs w:val="28"/>
        </w:rPr>
        <w:t>人）；各类专业技术人才</w:t>
      </w:r>
      <w:r w:rsidRPr="002946EA">
        <w:rPr>
          <w:kern w:val="0"/>
          <w:sz w:val="28"/>
          <w:szCs w:val="28"/>
        </w:rPr>
        <w:t>106</w:t>
      </w:r>
      <w:r w:rsidRPr="002946EA">
        <w:rPr>
          <w:kern w:val="0"/>
          <w:sz w:val="28"/>
          <w:szCs w:val="28"/>
        </w:rPr>
        <w:t>人。拥有公路交通工程（公路机电工程）专业承包一级、电子与智能化工程专业承包一级、</w:t>
      </w:r>
      <w:r w:rsidRPr="002946EA">
        <w:rPr>
          <w:kern w:val="0"/>
          <w:sz w:val="28"/>
          <w:szCs w:val="28"/>
        </w:rPr>
        <w:t>CCID</w:t>
      </w:r>
      <w:r w:rsidRPr="002946EA">
        <w:rPr>
          <w:kern w:val="0"/>
          <w:sz w:val="28"/>
          <w:szCs w:val="28"/>
        </w:rPr>
        <w:t>信息系统服务交付能力一级四星、</w:t>
      </w:r>
      <w:r w:rsidRPr="002946EA">
        <w:rPr>
          <w:kern w:val="0"/>
          <w:sz w:val="28"/>
          <w:szCs w:val="28"/>
        </w:rPr>
        <w:t>ITSS</w:t>
      </w:r>
      <w:r w:rsidRPr="002946EA">
        <w:rPr>
          <w:kern w:val="0"/>
          <w:sz w:val="28"/>
          <w:szCs w:val="28"/>
        </w:rPr>
        <w:t>（信息技术服务运行维护标准符合性）二级、数据能力成熟度评估（</w:t>
      </w:r>
      <w:r w:rsidRPr="002946EA">
        <w:rPr>
          <w:kern w:val="0"/>
          <w:sz w:val="28"/>
          <w:szCs w:val="28"/>
        </w:rPr>
        <w:t>DCMM</w:t>
      </w:r>
      <w:r w:rsidRPr="002946EA">
        <w:rPr>
          <w:kern w:val="0"/>
          <w:sz w:val="28"/>
          <w:szCs w:val="28"/>
        </w:rPr>
        <w:t>）二级、涉密信息系统集成乙级、</w:t>
      </w:r>
      <w:r w:rsidRPr="002946EA">
        <w:rPr>
          <w:kern w:val="0"/>
          <w:sz w:val="28"/>
          <w:szCs w:val="28"/>
        </w:rPr>
        <w:t>CMMI</w:t>
      </w:r>
      <w:r w:rsidRPr="002946EA">
        <w:rPr>
          <w:kern w:val="0"/>
          <w:sz w:val="28"/>
          <w:szCs w:val="28"/>
        </w:rPr>
        <w:t>软件能力成熟度</w:t>
      </w:r>
      <w:r w:rsidRPr="002946EA">
        <w:rPr>
          <w:kern w:val="0"/>
          <w:sz w:val="28"/>
          <w:szCs w:val="28"/>
        </w:rPr>
        <w:t>3</w:t>
      </w:r>
      <w:r w:rsidRPr="002946EA">
        <w:rPr>
          <w:kern w:val="0"/>
          <w:sz w:val="28"/>
          <w:szCs w:val="28"/>
        </w:rPr>
        <w:t>级等</w:t>
      </w:r>
      <w:r w:rsidRPr="002946EA">
        <w:rPr>
          <w:kern w:val="0"/>
          <w:sz w:val="28"/>
          <w:szCs w:val="28"/>
        </w:rPr>
        <w:t>10</w:t>
      </w:r>
      <w:r w:rsidRPr="002946EA">
        <w:rPr>
          <w:kern w:val="0"/>
          <w:sz w:val="28"/>
          <w:szCs w:val="28"/>
        </w:rPr>
        <w:t>余项资质。公司秉承打高速公路造智慧交通，提供高速公路交通行业全方位信息系统技术解决方案、研发与建设为发展目标，是重庆市高速公路智能交通建设、信息化产品研发、新技术预研与应用的龙头企业，并面向全国市场开展技术研发、产品销售、系统建设、运维工程等业务。公司年产值达到</w:t>
      </w:r>
      <w:r w:rsidRPr="002946EA">
        <w:rPr>
          <w:kern w:val="0"/>
          <w:sz w:val="28"/>
          <w:szCs w:val="28"/>
        </w:rPr>
        <w:t>8</w:t>
      </w:r>
      <w:r w:rsidRPr="002946EA">
        <w:rPr>
          <w:kern w:val="0"/>
          <w:sz w:val="28"/>
          <w:szCs w:val="28"/>
        </w:rPr>
        <w:t>亿元以上。</w:t>
      </w:r>
    </w:p>
    <w:p w:rsidR="00F45E34" w:rsidRPr="002946EA" w:rsidRDefault="00E056DE" w:rsidP="004A0659">
      <w:pPr>
        <w:widowControl/>
        <w:snapToGrid w:val="0"/>
        <w:spacing w:line="360" w:lineRule="auto"/>
        <w:ind w:firstLineChars="200" w:firstLine="560"/>
        <w:rPr>
          <w:kern w:val="0"/>
          <w:sz w:val="28"/>
          <w:szCs w:val="28"/>
        </w:rPr>
      </w:pPr>
      <w:r w:rsidRPr="002946EA">
        <w:rPr>
          <w:kern w:val="0"/>
          <w:sz w:val="28"/>
          <w:szCs w:val="28"/>
        </w:rPr>
        <w:lastRenderedPageBreak/>
        <w:t>公司先后完成路网运行监控、营运稽核、养护、机电、公众服务、大数据等</w:t>
      </w:r>
      <w:r w:rsidRPr="002946EA">
        <w:rPr>
          <w:kern w:val="0"/>
          <w:sz w:val="28"/>
          <w:szCs w:val="28"/>
        </w:rPr>
        <w:t>10</w:t>
      </w:r>
      <w:r w:rsidRPr="002946EA">
        <w:rPr>
          <w:kern w:val="0"/>
          <w:sz w:val="28"/>
          <w:szCs w:val="28"/>
        </w:rPr>
        <w:t>余款核心软件产品的研发，获得国家专利</w:t>
      </w:r>
      <w:r w:rsidRPr="002946EA">
        <w:rPr>
          <w:kern w:val="0"/>
          <w:sz w:val="28"/>
          <w:szCs w:val="28"/>
        </w:rPr>
        <w:t>41</w:t>
      </w:r>
      <w:r w:rsidRPr="002946EA">
        <w:rPr>
          <w:kern w:val="0"/>
          <w:sz w:val="28"/>
          <w:szCs w:val="28"/>
        </w:rPr>
        <w:t>项（含发明专利</w:t>
      </w:r>
      <w:r w:rsidRPr="002946EA">
        <w:rPr>
          <w:kern w:val="0"/>
          <w:sz w:val="28"/>
          <w:szCs w:val="28"/>
        </w:rPr>
        <w:t>10</w:t>
      </w:r>
      <w:r w:rsidRPr="002946EA">
        <w:rPr>
          <w:kern w:val="0"/>
          <w:sz w:val="28"/>
          <w:szCs w:val="28"/>
        </w:rPr>
        <w:t>项），软件著作权登记</w:t>
      </w:r>
      <w:r w:rsidRPr="002946EA">
        <w:rPr>
          <w:kern w:val="0"/>
          <w:sz w:val="28"/>
          <w:szCs w:val="28"/>
        </w:rPr>
        <w:t>80</w:t>
      </w:r>
      <w:r w:rsidRPr="002946EA">
        <w:rPr>
          <w:kern w:val="0"/>
          <w:sz w:val="28"/>
          <w:szCs w:val="28"/>
        </w:rPr>
        <w:t>项，软件产品</w:t>
      </w:r>
      <w:r w:rsidRPr="002946EA">
        <w:rPr>
          <w:kern w:val="0"/>
          <w:sz w:val="28"/>
          <w:szCs w:val="28"/>
        </w:rPr>
        <w:t>1</w:t>
      </w:r>
      <w:r w:rsidRPr="002946EA">
        <w:rPr>
          <w:kern w:val="0"/>
          <w:sz w:val="28"/>
          <w:szCs w:val="28"/>
        </w:rPr>
        <w:t>项，正在申请发明专利</w:t>
      </w:r>
      <w:r w:rsidRPr="002946EA">
        <w:rPr>
          <w:kern w:val="0"/>
          <w:sz w:val="28"/>
          <w:szCs w:val="28"/>
        </w:rPr>
        <w:t>18</w:t>
      </w:r>
      <w:r w:rsidRPr="002946EA">
        <w:rPr>
          <w:kern w:val="0"/>
          <w:sz w:val="28"/>
          <w:szCs w:val="28"/>
        </w:rPr>
        <w:t>项，形成首讯公司科技创新的硬核实力，</w:t>
      </w:r>
      <w:r w:rsidRPr="002946EA">
        <w:rPr>
          <w:kern w:val="0"/>
          <w:sz w:val="28"/>
          <w:szCs w:val="28"/>
        </w:rPr>
        <w:t>2018</w:t>
      </w:r>
      <w:r w:rsidRPr="002946EA">
        <w:rPr>
          <w:kern w:val="0"/>
          <w:sz w:val="28"/>
          <w:szCs w:val="28"/>
        </w:rPr>
        <w:t>年获得了重庆市经信委、市人社局、市科技局、共青团重庆市委员会、市知识产权局联合评选的</w:t>
      </w:r>
      <w:r w:rsidRPr="002946EA">
        <w:rPr>
          <w:kern w:val="0"/>
          <w:sz w:val="28"/>
          <w:szCs w:val="28"/>
        </w:rPr>
        <w:t>“</w:t>
      </w:r>
      <w:r w:rsidRPr="002946EA">
        <w:rPr>
          <w:kern w:val="0"/>
          <w:sz w:val="28"/>
          <w:szCs w:val="28"/>
        </w:rPr>
        <w:t>重庆市优秀创新型企业</w:t>
      </w:r>
      <w:r w:rsidRPr="002946EA">
        <w:rPr>
          <w:kern w:val="0"/>
          <w:sz w:val="28"/>
          <w:szCs w:val="28"/>
        </w:rPr>
        <w:t>”</w:t>
      </w:r>
      <w:r w:rsidRPr="002946EA">
        <w:rPr>
          <w:kern w:val="0"/>
          <w:sz w:val="28"/>
          <w:szCs w:val="28"/>
        </w:rPr>
        <w:t>。</w:t>
      </w:r>
      <w:r w:rsidRPr="002946EA">
        <w:rPr>
          <w:kern w:val="0"/>
          <w:sz w:val="28"/>
          <w:szCs w:val="28"/>
        </w:rPr>
        <w:t>2022</w:t>
      </w:r>
      <w:r w:rsidRPr="002946EA">
        <w:rPr>
          <w:kern w:val="0"/>
          <w:sz w:val="28"/>
          <w:szCs w:val="28"/>
        </w:rPr>
        <w:t>年获得重庆市经济和信息化委员会、重庆市财政局联合认定的</w:t>
      </w:r>
      <w:r w:rsidRPr="002946EA">
        <w:rPr>
          <w:kern w:val="0"/>
          <w:sz w:val="28"/>
          <w:szCs w:val="28"/>
        </w:rPr>
        <w:t>“</w:t>
      </w:r>
      <w:r w:rsidRPr="002946EA">
        <w:rPr>
          <w:kern w:val="0"/>
          <w:sz w:val="28"/>
          <w:szCs w:val="28"/>
        </w:rPr>
        <w:t>重庆市技术创新示范企业</w:t>
      </w:r>
      <w:r w:rsidRPr="002946EA">
        <w:rPr>
          <w:kern w:val="0"/>
          <w:sz w:val="28"/>
          <w:szCs w:val="28"/>
        </w:rPr>
        <w:t>”</w:t>
      </w:r>
      <w:r w:rsidRPr="002946EA">
        <w:rPr>
          <w:kern w:val="0"/>
          <w:sz w:val="28"/>
          <w:szCs w:val="28"/>
        </w:rPr>
        <w:t>。公司自</w:t>
      </w:r>
      <w:r w:rsidRPr="002946EA">
        <w:rPr>
          <w:kern w:val="0"/>
          <w:sz w:val="28"/>
          <w:szCs w:val="28"/>
        </w:rPr>
        <w:t>2016</w:t>
      </w:r>
      <w:r w:rsidRPr="002946EA">
        <w:rPr>
          <w:kern w:val="0"/>
          <w:sz w:val="28"/>
          <w:szCs w:val="28"/>
        </w:rPr>
        <w:t>年以来每年营收</w:t>
      </w:r>
      <w:r w:rsidRPr="002946EA">
        <w:rPr>
          <w:kern w:val="0"/>
          <w:sz w:val="28"/>
          <w:szCs w:val="28"/>
        </w:rPr>
        <w:t>3%</w:t>
      </w:r>
      <w:r w:rsidRPr="002946EA">
        <w:rPr>
          <w:kern w:val="0"/>
          <w:sz w:val="28"/>
          <w:szCs w:val="28"/>
        </w:rPr>
        <w:t>以上投入自主研发资金，利用重庆高速集团监控总中心中心丰富的数据资源，通过研究海量数据的高性能分布式计算与存储，搭建自有的大数据分析平台，其信息化建设条件位居全国前列。</w:t>
      </w:r>
      <w:r w:rsidRPr="002946EA">
        <w:rPr>
          <w:kern w:val="0"/>
          <w:sz w:val="28"/>
          <w:szCs w:val="28"/>
        </w:rPr>
        <w:t>2021</w:t>
      </w:r>
      <w:r w:rsidRPr="002946EA">
        <w:rPr>
          <w:kern w:val="0"/>
          <w:sz w:val="28"/>
          <w:szCs w:val="28"/>
        </w:rPr>
        <w:t>年</w:t>
      </w:r>
      <w:r w:rsidRPr="002946EA">
        <w:rPr>
          <w:kern w:val="0"/>
          <w:sz w:val="28"/>
          <w:szCs w:val="28"/>
        </w:rPr>
        <w:t>7</w:t>
      </w:r>
      <w:r w:rsidRPr="002946EA">
        <w:rPr>
          <w:kern w:val="0"/>
          <w:sz w:val="28"/>
          <w:szCs w:val="28"/>
        </w:rPr>
        <w:t>月，首讯公司入围市属国有科技型公司</w:t>
      </w:r>
      <w:r w:rsidRPr="002946EA">
        <w:rPr>
          <w:kern w:val="0"/>
          <w:sz w:val="28"/>
          <w:szCs w:val="28"/>
        </w:rPr>
        <w:t>“</w:t>
      </w:r>
      <w:r w:rsidRPr="002946EA">
        <w:rPr>
          <w:kern w:val="0"/>
          <w:sz w:val="28"/>
          <w:szCs w:val="28"/>
        </w:rPr>
        <w:t>科改专项行动</w:t>
      </w:r>
      <w:r w:rsidRPr="002946EA">
        <w:rPr>
          <w:kern w:val="0"/>
          <w:sz w:val="28"/>
          <w:szCs w:val="28"/>
        </w:rPr>
        <w:t>”</w:t>
      </w:r>
      <w:r w:rsidRPr="002946EA">
        <w:rPr>
          <w:kern w:val="0"/>
          <w:sz w:val="28"/>
          <w:szCs w:val="28"/>
        </w:rPr>
        <w:t>第一批公司名单。</w:t>
      </w:r>
      <w:r w:rsidRPr="002946EA">
        <w:rPr>
          <w:kern w:val="0"/>
          <w:sz w:val="28"/>
          <w:szCs w:val="28"/>
        </w:rPr>
        <w:t>2022</w:t>
      </w:r>
      <w:r w:rsidRPr="002946EA">
        <w:rPr>
          <w:kern w:val="0"/>
          <w:sz w:val="28"/>
          <w:szCs w:val="28"/>
        </w:rPr>
        <w:t>年</w:t>
      </w:r>
      <w:r w:rsidRPr="002946EA">
        <w:rPr>
          <w:kern w:val="0"/>
          <w:sz w:val="28"/>
          <w:szCs w:val="28"/>
        </w:rPr>
        <w:t>3</w:t>
      </w:r>
      <w:r w:rsidRPr="002946EA">
        <w:rPr>
          <w:kern w:val="0"/>
          <w:sz w:val="28"/>
          <w:szCs w:val="28"/>
        </w:rPr>
        <w:t>月，首讯公司入选国务院国资委</w:t>
      </w:r>
      <w:r w:rsidRPr="002946EA">
        <w:rPr>
          <w:kern w:val="0"/>
          <w:sz w:val="28"/>
          <w:szCs w:val="28"/>
        </w:rPr>
        <w:t>“</w:t>
      </w:r>
      <w:r w:rsidRPr="002946EA">
        <w:rPr>
          <w:kern w:val="0"/>
          <w:sz w:val="28"/>
          <w:szCs w:val="28"/>
        </w:rPr>
        <w:t>科改示范公司</w:t>
      </w:r>
      <w:r w:rsidRPr="002946EA">
        <w:rPr>
          <w:kern w:val="0"/>
          <w:sz w:val="28"/>
          <w:szCs w:val="28"/>
        </w:rPr>
        <w:t>”</w:t>
      </w:r>
      <w:r w:rsidRPr="002946EA">
        <w:rPr>
          <w:kern w:val="0"/>
          <w:sz w:val="28"/>
          <w:szCs w:val="28"/>
        </w:rPr>
        <w:t>（重庆共</w:t>
      </w:r>
      <w:r w:rsidRPr="002946EA">
        <w:rPr>
          <w:kern w:val="0"/>
          <w:sz w:val="28"/>
          <w:szCs w:val="28"/>
        </w:rPr>
        <w:t>6</w:t>
      </w:r>
      <w:r w:rsidRPr="002946EA">
        <w:rPr>
          <w:kern w:val="0"/>
          <w:sz w:val="28"/>
          <w:szCs w:val="28"/>
        </w:rPr>
        <w:t>家公司）。</w:t>
      </w:r>
    </w:p>
    <w:p w:rsidR="00F45E34" w:rsidRPr="002946EA" w:rsidRDefault="00E056DE" w:rsidP="004A0659">
      <w:pPr>
        <w:snapToGrid w:val="0"/>
        <w:spacing w:line="360" w:lineRule="auto"/>
        <w:ind w:firstLineChars="200" w:firstLine="560"/>
        <w:rPr>
          <w:b/>
          <w:sz w:val="28"/>
          <w:szCs w:val="28"/>
        </w:rPr>
      </w:pPr>
      <w:r w:rsidRPr="002946EA">
        <w:rPr>
          <w:kern w:val="0"/>
          <w:sz w:val="28"/>
          <w:szCs w:val="28"/>
        </w:rPr>
        <w:t>近年来，公司坚持多元化的发展思路，勇抓大数据、新基建、智能交通机遇，积极拓展外部业务市场，公司经营状况良好。近三年公司进入高质量发展快车道，营业收入、利润总额、科技创新、市场营销等均有强势突破。近三年公司累计实现研发投入</w:t>
      </w:r>
      <w:r w:rsidRPr="002946EA">
        <w:rPr>
          <w:kern w:val="0"/>
          <w:sz w:val="28"/>
          <w:szCs w:val="28"/>
        </w:rPr>
        <w:t>7705</w:t>
      </w:r>
      <w:r w:rsidRPr="002946EA">
        <w:rPr>
          <w:kern w:val="0"/>
          <w:sz w:val="28"/>
          <w:szCs w:val="28"/>
        </w:rPr>
        <w:t>万元、营业收入</w:t>
      </w:r>
      <w:r w:rsidRPr="002946EA">
        <w:rPr>
          <w:kern w:val="0"/>
          <w:sz w:val="28"/>
          <w:szCs w:val="28"/>
        </w:rPr>
        <w:t>23.19</w:t>
      </w:r>
      <w:r w:rsidRPr="002946EA">
        <w:rPr>
          <w:kern w:val="0"/>
          <w:sz w:val="28"/>
          <w:szCs w:val="28"/>
        </w:rPr>
        <w:t>亿元、净利润</w:t>
      </w:r>
      <w:r w:rsidRPr="002946EA">
        <w:rPr>
          <w:kern w:val="0"/>
          <w:sz w:val="28"/>
          <w:szCs w:val="28"/>
        </w:rPr>
        <w:t>4.13</w:t>
      </w:r>
      <w:r w:rsidRPr="002946EA">
        <w:rPr>
          <w:kern w:val="0"/>
          <w:sz w:val="28"/>
          <w:szCs w:val="28"/>
        </w:rPr>
        <w:t>亿元，营业收入平均增速</w:t>
      </w:r>
      <w:r w:rsidRPr="002946EA">
        <w:rPr>
          <w:kern w:val="0"/>
          <w:sz w:val="28"/>
          <w:szCs w:val="28"/>
        </w:rPr>
        <w:t>31.24%</w:t>
      </w:r>
      <w:r w:rsidRPr="002946EA">
        <w:rPr>
          <w:kern w:val="0"/>
          <w:sz w:val="28"/>
          <w:szCs w:val="28"/>
        </w:rPr>
        <w:t>，主要经营增长指标均达到</w:t>
      </w:r>
      <w:r w:rsidRPr="002946EA">
        <w:rPr>
          <w:kern w:val="0"/>
          <w:sz w:val="28"/>
          <w:szCs w:val="28"/>
        </w:rPr>
        <w:t>2022</w:t>
      </w:r>
      <w:r w:rsidRPr="002946EA">
        <w:rPr>
          <w:kern w:val="0"/>
          <w:sz w:val="28"/>
          <w:szCs w:val="28"/>
        </w:rPr>
        <w:t>年国务院全行业信息技术服务业绩效评估优秀值。</w:t>
      </w:r>
    </w:p>
    <w:p w:rsidR="004A0659" w:rsidRPr="002946EA" w:rsidRDefault="004A0659" w:rsidP="001327DD">
      <w:pPr>
        <w:snapToGrid w:val="0"/>
        <w:spacing w:line="360" w:lineRule="auto"/>
        <w:ind w:firstLineChars="200" w:firstLine="562"/>
        <w:rPr>
          <w:b/>
          <w:sz w:val="28"/>
          <w:szCs w:val="28"/>
        </w:rPr>
      </w:pPr>
      <w:r w:rsidRPr="002946EA">
        <w:rPr>
          <w:rFonts w:hint="eastAsia"/>
          <w:b/>
          <w:sz w:val="28"/>
          <w:szCs w:val="28"/>
        </w:rPr>
        <w:t>四、</w:t>
      </w:r>
      <w:r w:rsidR="00E056DE" w:rsidRPr="002946EA">
        <w:rPr>
          <w:b/>
          <w:sz w:val="28"/>
          <w:szCs w:val="28"/>
        </w:rPr>
        <w:t>核心创新团队成员</w:t>
      </w:r>
    </w:p>
    <w:p w:rsidR="00F45E34" w:rsidRPr="002946EA" w:rsidRDefault="00E056DE" w:rsidP="004A0659">
      <w:pPr>
        <w:snapToGrid w:val="0"/>
        <w:spacing w:line="360" w:lineRule="auto"/>
        <w:ind w:firstLineChars="200" w:firstLine="560"/>
        <w:rPr>
          <w:b/>
          <w:sz w:val="28"/>
          <w:szCs w:val="28"/>
        </w:rPr>
      </w:pPr>
      <w:r w:rsidRPr="002946EA">
        <w:rPr>
          <w:kern w:val="0"/>
          <w:sz w:val="28"/>
          <w:szCs w:val="28"/>
        </w:rPr>
        <w:t>张强、唐毅、吴霄、向光华、陈平、王世森、蒋陈虎、王璟婷、李扬扬、刘刚海、唐昕、陈星州、尹泽龙、杨中浪、杨晓玲</w:t>
      </w:r>
      <w:bookmarkStart w:id="5" w:name="_GoBack"/>
      <w:bookmarkEnd w:id="5"/>
    </w:p>
    <w:sectPr w:rsidR="00F45E34" w:rsidRPr="002946EA" w:rsidSect="00B565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0F7" w:rsidRDefault="002530F7" w:rsidP="004A0659">
      <w:r>
        <w:separator/>
      </w:r>
    </w:p>
  </w:endnote>
  <w:endnote w:type="continuationSeparator" w:id="1">
    <w:p w:rsidR="002530F7" w:rsidRDefault="002530F7" w:rsidP="004A0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2312">
    <w:altName w:val="微软雅黑"/>
    <w:charset w:val="86"/>
    <w:family w:val="auto"/>
    <w:pitch w:val="default"/>
    <w:sig w:usb0="A00002BF" w:usb1="184F6CFA" w:usb2="00000012"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0F7" w:rsidRDefault="002530F7" w:rsidP="004A0659">
      <w:r>
        <w:separator/>
      </w:r>
    </w:p>
  </w:footnote>
  <w:footnote w:type="continuationSeparator" w:id="1">
    <w:p w:rsidR="002530F7" w:rsidRDefault="002530F7" w:rsidP="004A0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M3NzkzNmRmMWJlZTA1ODgzYjM2YTUxN2NhZTJhNDcifQ=="/>
  </w:docVars>
  <w:rsids>
    <w:rsidRoot w:val="69EC3697"/>
    <w:rsid w:val="001327DD"/>
    <w:rsid w:val="002530F7"/>
    <w:rsid w:val="002946EA"/>
    <w:rsid w:val="004A0659"/>
    <w:rsid w:val="00793F2F"/>
    <w:rsid w:val="009C7FA4"/>
    <w:rsid w:val="00A85F92"/>
    <w:rsid w:val="00B5657B"/>
    <w:rsid w:val="00C47B51"/>
    <w:rsid w:val="00DA7404"/>
    <w:rsid w:val="00E056DE"/>
    <w:rsid w:val="00EE2839"/>
    <w:rsid w:val="00F45E34"/>
    <w:rsid w:val="22EC2BE3"/>
    <w:rsid w:val="69EC36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57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5657B"/>
    <w:pPr>
      <w:spacing w:line="360" w:lineRule="auto"/>
      <w:ind w:firstLineChars="200" w:firstLine="480"/>
    </w:pPr>
    <w:rPr>
      <w:rFonts w:ascii="方正仿宋_GB2312"/>
      <w:sz w:val="24"/>
    </w:rPr>
  </w:style>
  <w:style w:type="paragraph" w:styleId="a4">
    <w:name w:val="header"/>
    <w:basedOn w:val="a"/>
    <w:link w:val="Char"/>
    <w:rsid w:val="004A0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0659"/>
    <w:rPr>
      <w:rFonts w:ascii="Times New Roman" w:eastAsia="宋体" w:hAnsi="Times New Roman" w:cs="Times New Roman"/>
      <w:kern w:val="2"/>
      <w:sz w:val="18"/>
      <w:szCs w:val="18"/>
    </w:rPr>
  </w:style>
  <w:style w:type="paragraph" w:styleId="a5">
    <w:name w:val="footer"/>
    <w:basedOn w:val="a"/>
    <w:link w:val="Char0"/>
    <w:rsid w:val="004A0659"/>
    <w:pPr>
      <w:tabs>
        <w:tab w:val="center" w:pos="4153"/>
        <w:tab w:val="right" w:pos="8306"/>
      </w:tabs>
      <w:snapToGrid w:val="0"/>
      <w:jc w:val="left"/>
    </w:pPr>
    <w:rPr>
      <w:sz w:val="18"/>
      <w:szCs w:val="18"/>
    </w:rPr>
  </w:style>
  <w:style w:type="character" w:customStyle="1" w:styleId="Char0">
    <w:name w:val="页脚 Char"/>
    <w:basedOn w:val="a0"/>
    <w:link w:val="a5"/>
    <w:rsid w:val="004A065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Company>Microsoft</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李扬扬</dc:creator>
  <cp:lastModifiedBy>Microsoft</cp:lastModifiedBy>
  <cp:revision>2</cp:revision>
  <dcterms:created xsi:type="dcterms:W3CDTF">2023-04-04T09:19:00Z</dcterms:created>
  <dcterms:modified xsi:type="dcterms:W3CDTF">2023-04-04T09:19:00Z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4FE4611EF9E3494990A58465EE81F01A_11</vt:lpwstr>
  </property>
</Properties>
</file>