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600" w:lineRule="exact"/>
        <w:ind w:firstLine="1680"/>
        <w:jc w:val="center"/>
        <w:outlineLvl w:val="0"/>
        <w:rPr>
          <w:rFonts w:ascii="方正黑体_GBK" w:eastAsia="方正黑体_GBK"/>
          <w:sz w:val="84"/>
          <w:szCs w:val="84"/>
        </w:rPr>
      </w:pPr>
      <w:bookmarkStart w:id="0" w:name="_Toc10415"/>
      <w:bookmarkStart w:id="1" w:name="_Toc1552"/>
      <w:bookmarkStart w:id="2" w:name="_Toc1733"/>
      <w:bookmarkStart w:id="3" w:name="_Toc106034777"/>
      <w:bookmarkStart w:id="4" w:name="_Toc521053056"/>
      <w:bookmarkStart w:id="5" w:name="_Toc525047164"/>
      <w:bookmarkStart w:id="6" w:name="_Toc65660337"/>
    </w:p>
    <w:p>
      <w:pPr>
        <w:spacing w:line="1600" w:lineRule="exact"/>
        <w:ind w:firstLine="1680"/>
        <w:jc w:val="center"/>
        <w:outlineLvl w:val="0"/>
        <w:rPr>
          <w:rFonts w:ascii="方正黑体_GBK" w:eastAsia="方正黑体_GBK"/>
          <w:sz w:val="84"/>
          <w:szCs w:val="84"/>
        </w:rPr>
      </w:pPr>
      <w:r>
        <w:rPr>
          <w:rFonts w:hint="eastAsia" w:ascii="方正黑体_GBK" w:eastAsia="方正黑体_GBK"/>
          <w:sz w:val="84"/>
          <w:szCs w:val="84"/>
        </w:rPr>
        <w:t>重庆市嘉陵江航道管理处政府采购</w:t>
      </w:r>
    </w:p>
    <w:p>
      <w:pPr>
        <w:spacing w:line="1600" w:lineRule="exact"/>
        <w:ind w:firstLine="840" w:firstLineChars="100"/>
        <w:outlineLvl w:val="0"/>
        <w:rPr>
          <w:rFonts w:ascii="方正黑体_GBK" w:hAnsi="宋体" w:eastAsia="方正黑体_GBK"/>
          <w:sz w:val="84"/>
          <w:szCs w:val="84"/>
        </w:rPr>
      </w:pPr>
      <w:r>
        <w:rPr>
          <w:rFonts w:hint="eastAsia" w:ascii="方正黑体_GBK" w:hAnsi="宋体" w:eastAsia="方正黑体_GBK"/>
          <w:sz w:val="84"/>
          <w:szCs w:val="84"/>
        </w:rPr>
        <w:t>限额以下比价采购文件</w:t>
      </w:r>
    </w:p>
    <w:p>
      <w:pPr>
        <w:spacing w:line="700" w:lineRule="exact"/>
        <w:ind w:firstLine="640"/>
        <w:jc w:val="center"/>
        <w:rPr>
          <w:rFonts w:ascii="黑体" w:eastAsia="黑体"/>
          <w:sz w:val="32"/>
        </w:rPr>
      </w:pPr>
    </w:p>
    <w:p>
      <w:pPr>
        <w:spacing w:line="700" w:lineRule="exact"/>
        <w:ind w:firstLine="640"/>
        <w:jc w:val="center"/>
        <w:rPr>
          <w:rFonts w:ascii="黑体" w:eastAsia="黑体"/>
          <w:sz w:val="32"/>
        </w:rPr>
      </w:pPr>
    </w:p>
    <w:p>
      <w:pPr>
        <w:spacing w:line="700" w:lineRule="exact"/>
        <w:ind w:firstLine="640"/>
        <w:jc w:val="center"/>
        <w:rPr>
          <w:rFonts w:ascii="黑体" w:eastAsia="黑体"/>
          <w:sz w:val="32"/>
        </w:rPr>
      </w:pPr>
    </w:p>
    <w:p>
      <w:pPr>
        <w:ind w:left="2881" w:leftChars="386" w:hanging="1800" w:hangingChars="500"/>
        <w:jc w:val="left"/>
        <w:rPr>
          <w:rFonts w:ascii="方正小标宋_GBK" w:hAnsi="宋体" w:eastAsia="方正小标宋_GBK"/>
          <w:sz w:val="36"/>
          <w:szCs w:val="36"/>
        </w:rPr>
      </w:pPr>
      <w:r>
        <w:rPr>
          <w:rFonts w:hint="eastAsia" w:ascii="方正小标宋_GBK" w:hAnsi="宋体" w:eastAsia="方正小标宋_GBK"/>
          <w:sz w:val="36"/>
          <w:szCs w:val="36"/>
        </w:rPr>
        <w:t>项目名称：</w:t>
      </w:r>
      <w:r>
        <w:rPr>
          <w:rFonts w:hint="eastAsia" w:ascii="方正小标宋_GBK" w:eastAsia="方正小标宋_GBK"/>
          <w:sz w:val="36"/>
          <w:szCs w:val="36"/>
        </w:rPr>
        <w:t>救援船趸锚泊、消防及夜航等设备隐患整改</w:t>
      </w:r>
    </w:p>
    <w:p>
      <w:pPr>
        <w:ind w:firstLine="1440" w:firstLineChars="400"/>
        <w:rPr>
          <w:rFonts w:ascii="方正小标宋_GBK" w:eastAsia="方正小标宋_GBK"/>
          <w:sz w:val="36"/>
          <w:szCs w:val="36"/>
        </w:rPr>
      </w:pPr>
      <w:r>
        <w:rPr>
          <w:rFonts w:hint="eastAsia" w:ascii="方正小标宋_GBK" w:eastAsia="方正小标宋_GBK"/>
          <w:sz w:val="36"/>
          <w:szCs w:val="36"/>
        </w:rPr>
        <w:t>采购人：重庆市嘉陵江航道管理处</w:t>
      </w:r>
    </w:p>
    <w:p>
      <w:pPr>
        <w:spacing w:line="500" w:lineRule="exact"/>
        <w:ind w:firstLine="720"/>
        <w:outlineLvl w:val="0"/>
        <w:rPr>
          <w:rFonts w:ascii="方正小标宋_GBK" w:eastAsia="方正小标宋_GBK"/>
          <w:sz w:val="36"/>
          <w:szCs w:val="36"/>
        </w:rPr>
      </w:pPr>
    </w:p>
    <w:p>
      <w:pPr>
        <w:spacing w:line="500" w:lineRule="exact"/>
        <w:ind w:firstLine="720"/>
        <w:outlineLvl w:val="0"/>
        <w:rPr>
          <w:rFonts w:ascii="方正小标宋_GBK" w:eastAsia="方正小标宋_GBK"/>
          <w:sz w:val="36"/>
          <w:szCs w:val="36"/>
        </w:rPr>
      </w:pPr>
    </w:p>
    <w:p>
      <w:pPr>
        <w:spacing w:line="500" w:lineRule="exact"/>
        <w:ind w:firstLine="720"/>
        <w:outlineLvl w:val="0"/>
        <w:rPr>
          <w:rFonts w:ascii="方正小标宋_GBK" w:eastAsia="方正小标宋_GBK"/>
          <w:sz w:val="36"/>
          <w:szCs w:val="36"/>
        </w:rPr>
      </w:pPr>
    </w:p>
    <w:p>
      <w:pPr>
        <w:spacing w:line="720" w:lineRule="exact"/>
        <w:ind w:firstLine="3240" w:firstLineChars="900"/>
        <w:outlineLvl w:val="0"/>
        <w:rPr>
          <w:rFonts w:ascii="方正黑体_GBK" w:hAnsi="宋体" w:eastAsia="方正黑体_GBK"/>
          <w:sz w:val="48"/>
          <w:szCs w:val="32"/>
        </w:rPr>
      </w:pPr>
      <w:r>
        <w:rPr>
          <w:rFonts w:hint="eastAsia" w:ascii="方正小标宋_GBK" w:hAnsi="宋体" w:eastAsia="方正小标宋_GBK"/>
          <w:sz w:val="36"/>
          <w:szCs w:val="36"/>
        </w:rPr>
        <w:t>二〇二四年十月</w:t>
      </w:r>
    </w:p>
    <w:p>
      <w:pPr>
        <w:spacing w:line="480" w:lineRule="exact"/>
        <w:ind w:firstLine="880"/>
        <w:outlineLvl w:val="0"/>
        <w:rPr>
          <w:rFonts w:ascii="方正黑体_GBK" w:eastAsia="方正黑体_GBK"/>
          <w:sz w:val="44"/>
          <w:szCs w:val="28"/>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numberInDash" w:start="1"/>
          <w:cols w:space="720" w:num="1"/>
          <w:titlePg/>
          <w:docGrid w:linePitch="381" w:charSpace="-5735"/>
        </w:sectPr>
      </w:pPr>
    </w:p>
    <w:p>
      <w:pPr>
        <w:pStyle w:val="2"/>
        <w:spacing w:before="0" w:after="0" w:line="360" w:lineRule="auto"/>
        <w:ind w:firstLine="720"/>
        <w:jc w:val="center"/>
        <w:rPr>
          <w:rFonts w:ascii="方正小标宋_GBK" w:eastAsia="方正小标宋_GBK"/>
          <w:b w:val="0"/>
          <w:sz w:val="36"/>
          <w:szCs w:val="30"/>
        </w:rPr>
      </w:pPr>
      <w:bookmarkStart w:id="7" w:name="_Toc65660329"/>
      <w:bookmarkStart w:id="8" w:name="_Toc11641050"/>
      <w:bookmarkStart w:id="9" w:name="_Toc15726"/>
      <w:bookmarkStart w:id="10" w:name="_Toc24817"/>
      <w:bookmarkStart w:id="11" w:name="_Toc12789052"/>
      <w:bookmarkStart w:id="12" w:name="_Toc106034769"/>
      <w:bookmarkStart w:id="13" w:name="_Toc24173"/>
      <w:r>
        <w:rPr>
          <w:rFonts w:hint="eastAsia" w:ascii="方正小标宋_GBK" w:eastAsia="方正小标宋_GBK"/>
          <w:b w:val="0"/>
          <w:sz w:val="36"/>
          <w:szCs w:val="30"/>
        </w:rPr>
        <w:t xml:space="preserve">第一篇  </w:t>
      </w:r>
      <w:r>
        <w:rPr>
          <w:rFonts w:hint="eastAsia" w:ascii="方正小标宋_GBK" w:eastAsia="方正小标宋_GBK" w:cs="Arial"/>
          <w:b w:val="0"/>
          <w:sz w:val="36"/>
        </w:rPr>
        <w:t>限额以下比价采购邀请书</w:t>
      </w:r>
      <w:bookmarkEnd w:id="7"/>
      <w:bookmarkEnd w:id="8"/>
      <w:bookmarkEnd w:id="9"/>
      <w:bookmarkEnd w:id="10"/>
      <w:bookmarkEnd w:id="11"/>
      <w:bookmarkEnd w:id="12"/>
      <w:bookmarkEnd w:id="13"/>
    </w:p>
    <w:p>
      <w:pPr>
        <w:snapToGrid w:val="0"/>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根据工作需要，重庆市嘉陵江航道管理处对救援船趸锚泊、消防及夜航等设备隐患整改项目进行限额以下比价采购。欢迎有资格的供应商前来参加报价。</w:t>
      </w:r>
    </w:p>
    <w:p>
      <w:pPr>
        <w:pStyle w:val="2"/>
        <w:adjustRightInd w:val="0"/>
        <w:snapToGrid w:val="0"/>
        <w:spacing w:before="0" w:after="0" w:line="400" w:lineRule="exact"/>
        <w:ind w:firstLine="482" w:firstLineChars="200"/>
        <w:rPr>
          <w:rFonts w:ascii="方正仿宋_GBK" w:hAnsi="宋体" w:eastAsia="方正仿宋_GBK"/>
          <w:sz w:val="24"/>
        </w:rPr>
      </w:pPr>
      <w:bookmarkStart w:id="14" w:name="_Toc313893526"/>
      <w:bookmarkStart w:id="15" w:name="_Toc317775175"/>
      <w:bookmarkStart w:id="16" w:name="_Toc65660330"/>
      <w:bookmarkStart w:id="17" w:name="_Toc18246"/>
      <w:bookmarkStart w:id="18" w:name="_Toc106034770"/>
      <w:bookmarkStart w:id="19" w:name="_Toc7758"/>
      <w:bookmarkStart w:id="20" w:name="_Toc26091"/>
      <w:r>
        <w:rPr>
          <w:rFonts w:hint="eastAsia" w:ascii="方正仿宋_GBK" w:hAnsi="宋体" w:eastAsia="方正仿宋_GBK"/>
          <w:sz w:val="24"/>
        </w:rPr>
        <w:t>一、比价内容</w:t>
      </w:r>
      <w:bookmarkEnd w:id="14"/>
      <w:bookmarkEnd w:id="15"/>
      <w:bookmarkEnd w:id="16"/>
      <w:bookmarkEnd w:id="17"/>
      <w:bookmarkEnd w:id="18"/>
      <w:bookmarkEnd w:id="19"/>
      <w:bookmarkEnd w:id="20"/>
    </w:p>
    <w:tbl>
      <w:tblPr>
        <w:tblStyle w:val="12"/>
        <w:tblW w:w="79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80"/>
        <w:gridCol w:w="1645"/>
        <w:gridCol w:w="2355"/>
        <w:gridCol w:w="14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2480" w:type="dxa"/>
            <w:tcBorders>
              <w:top w:val="single" w:color="auto" w:sz="4" w:space="0"/>
              <w:left w:val="single" w:color="auto" w:sz="4" w:space="0"/>
              <w:right w:val="single" w:color="auto" w:sz="4" w:space="0"/>
            </w:tcBorders>
            <w:vAlign w:val="center"/>
          </w:tcPr>
          <w:p>
            <w:pPr>
              <w:widowControl/>
              <w:ind w:firstLine="420"/>
              <w:rPr>
                <w:rFonts w:ascii="方正仿宋_GBK" w:hAnsi="宋体" w:eastAsia="方正仿宋_GBK" w:cs="宋体"/>
                <w:b/>
                <w:bCs/>
                <w:kern w:val="0"/>
                <w:sz w:val="21"/>
                <w:szCs w:val="24"/>
              </w:rPr>
            </w:pPr>
            <w:r>
              <w:rPr>
                <w:rFonts w:hint="eastAsia" w:ascii="方正仿宋_GBK" w:hAnsi="宋体" w:eastAsia="方正仿宋_GBK" w:cs="宋体"/>
                <w:b/>
                <w:bCs/>
                <w:kern w:val="0"/>
                <w:sz w:val="21"/>
                <w:szCs w:val="24"/>
              </w:rPr>
              <w:t>包号及名称</w:t>
            </w:r>
          </w:p>
        </w:tc>
        <w:tc>
          <w:tcPr>
            <w:tcW w:w="1645" w:type="dxa"/>
            <w:tcBorders>
              <w:top w:val="single" w:color="auto" w:sz="4" w:space="0"/>
              <w:left w:val="single" w:color="auto" w:sz="4" w:space="0"/>
              <w:right w:val="single" w:color="auto" w:sz="4" w:space="0"/>
            </w:tcBorders>
            <w:vAlign w:val="center"/>
          </w:tcPr>
          <w:p>
            <w:pPr>
              <w:widowControl/>
              <w:ind w:firstLine="211" w:firstLineChars="100"/>
              <w:rPr>
                <w:rFonts w:ascii="方正仿宋_GBK" w:hAnsi="宋体" w:eastAsia="方正仿宋_GBK" w:cs="宋体"/>
                <w:b/>
                <w:bCs/>
                <w:kern w:val="0"/>
                <w:sz w:val="21"/>
                <w:szCs w:val="24"/>
              </w:rPr>
            </w:pPr>
            <w:r>
              <w:rPr>
                <w:rFonts w:hint="eastAsia" w:ascii="方正仿宋_GBK" w:hAnsi="宋体" w:eastAsia="方正仿宋_GBK" w:cs="宋体"/>
                <w:b/>
                <w:bCs/>
                <w:kern w:val="0"/>
                <w:sz w:val="21"/>
                <w:szCs w:val="24"/>
              </w:rPr>
              <w:t>最高限价</w:t>
            </w:r>
          </w:p>
        </w:tc>
        <w:tc>
          <w:tcPr>
            <w:tcW w:w="2355" w:type="dxa"/>
            <w:tcBorders>
              <w:top w:val="single" w:color="auto" w:sz="4" w:space="0"/>
              <w:left w:val="single" w:color="auto" w:sz="4" w:space="0"/>
              <w:right w:val="single" w:color="auto" w:sz="4" w:space="0"/>
            </w:tcBorders>
            <w:vAlign w:val="center"/>
          </w:tcPr>
          <w:p>
            <w:pPr>
              <w:rPr>
                <w:rFonts w:ascii="方正仿宋_GBK" w:hAnsi="宋体" w:eastAsia="方正仿宋_GBK" w:cs="宋体"/>
                <w:b/>
                <w:bCs/>
                <w:kern w:val="0"/>
                <w:sz w:val="21"/>
                <w:szCs w:val="24"/>
              </w:rPr>
            </w:pPr>
            <w:r>
              <w:rPr>
                <w:rFonts w:hint="eastAsia" w:ascii="方正仿宋_GBK" w:hAnsi="宋体" w:eastAsia="方正仿宋_GBK" w:cs="宋体"/>
                <w:b/>
                <w:bCs/>
                <w:kern w:val="0"/>
                <w:sz w:val="21"/>
                <w:szCs w:val="24"/>
              </w:rPr>
              <w:t>成交供应商数量（名）</w:t>
            </w:r>
          </w:p>
        </w:tc>
        <w:tc>
          <w:tcPr>
            <w:tcW w:w="1494" w:type="dxa"/>
            <w:tcBorders>
              <w:top w:val="single" w:color="auto" w:sz="4" w:space="0"/>
              <w:left w:val="single" w:color="auto" w:sz="4" w:space="0"/>
              <w:right w:val="single" w:color="auto" w:sz="4" w:space="0"/>
            </w:tcBorders>
            <w:vAlign w:val="center"/>
          </w:tcPr>
          <w:p>
            <w:pPr>
              <w:ind w:firstLine="420"/>
              <w:jc w:val="center"/>
              <w:rPr>
                <w:rFonts w:ascii="方正仿宋_GBK" w:hAnsi="宋体" w:eastAsia="方正仿宋_GBK" w:cs="宋体"/>
                <w:b/>
                <w:bCs/>
                <w:kern w:val="0"/>
                <w:sz w:val="21"/>
                <w:szCs w:val="24"/>
              </w:rPr>
            </w:pPr>
            <w:r>
              <w:rPr>
                <w:rFonts w:hint="eastAsia" w:ascii="方正仿宋_GBK" w:hAnsi="宋体" w:eastAsia="方正仿宋_GBK" w:cs="宋体"/>
                <w:b/>
                <w:bCs/>
                <w:kern w:val="0"/>
                <w:sz w:val="21"/>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0" w:hRule="atLeast"/>
          <w:jc w:val="center"/>
        </w:trPr>
        <w:tc>
          <w:tcPr>
            <w:tcW w:w="248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ascii="方正仿宋_GBK" w:hAnsi="宋体" w:eastAsia="方正仿宋_GBK"/>
                <w:sz w:val="24"/>
                <w:szCs w:val="24"/>
              </w:rPr>
            </w:pPr>
            <w:bookmarkStart w:id="21" w:name="_Hlk344477914"/>
            <w:r>
              <w:rPr>
                <w:rFonts w:hint="eastAsia" w:ascii="方正仿宋_GBK" w:hAnsi="宋体" w:eastAsia="方正仿宋_GBK"/>
                <w:sz w:val="24"/>
                <w:szCs w:val="24"/>
              </w:rPr>
              <w:t>救援船趸锚泊、消防及夜航等设备隐患整改</w:t>
            </w:r>
          </w:p>
        </w:tc>
        <w:tc>
          <w:tcPr>
            <w:tcW w:w="164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方正仿宋_GBK" w:hAnsi="宋体" w:eastAsia="方正仿宋_GBK"/>
                <w:color w:val="000000" w:themeColor="text1"/>
                <w:sz w:val="24"/>
                <w:szCs w:val="24"/>
              </w:rPr>
            </w:pPr>
            <w:r>
              <w:rPr>
                <w:rFonts w:hint="eastAsia" w:ascii="方正仿宋_GBK" w:hAnsi="宋体" w:eastAsia="方正仿宋_GBK"/>
                <w:color w:val="000000" w:themeColor="text1"/>
                <w:sz w:val="24"/>
                <w:szCs w:val="24"/>
              </w:rPr>
              <w:t>28.7055万</w:t>
            </w:r>
          </w:p>
        </w:tc>
        <w:tc>
          <w:tcPr>
            <w:tcW w:w="235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960" w:firstLineChars="400"/>
              <w:rPr>
                <w:rFonts w:ascii="方正仿宋_GBK" w:hAnsi="宋体" w:eastAsia="方正仿宋_GBK"/>
                <w:sz w:val="24"/>
                <w:szCs w:val="24"/>
              </w:rPr>
            </w:pPr>
            <w:r>
              <w:rPr>
                <w:rFonts w:hint="eastAsia" w:ascii="方正仿宋_GBK" w:hAnsi="宋体" w:eastAsia="方正仿宋_GBK"/>
                <w:sz w:val="24"/>
                <w:szCs w:val="24"/>
              </w:rPr>
              <w:t>1</w:t>
            </w:r>
          </w:p>
        </w:tc>
        <w:tc>
          <w:tcPr>
            <w:tcW w:w="1494" w:type="dxa"/>
            <w:tcBorders>
              <w:top w:val="single" w:color="auto" w:sz="4" w:space="0"/>
              <w:left w:val="single" w:color="auto" w:sz="4" w:space="0"/>
              <w:bottom w:val="single" w:color="auto" w:sz="4" w:space="0"/>
              <w:right w:val="single" w:color="auto" w:sz="4" w:space="0"/>
            </w:tcBorders>
            <w:vAlign w:val="center"/>
          </w:tcPr>
          <w:p>
            <w:pPr>
              <w:ind w:firstLine="420"/>
              <w:jc w:val="left"/>
              <w:rPr>
                <w:rFonts w:ascii="方正仿宋_GBK" w:hAnsi="宋体" w:eastAsia="方正仿宋_GBK"/>
                <w:b/>
                <w:sz w:val="21"/>
                <w:szCs w:val="21"/>
              </w:rPr>
            </w:pPr>
          </w:p>
        </w:tc>
      </w:tr>
      <w:bookmarkEnd w:id="21"/>
    </w:tbl>
    <w:p>
      <w:pPr>
        <w:pStyle w:val="2"/>
        <w:adjustRightInd w:val="0"/>
        <w:snapToGrid w:val="0"/>
        <w:spacing w:before="0" w:after="0" w:line="400" w:lineRule="exact"/>
        <w:ind w:firstLine="482" w:firstLineChars="200"/>
        <w:rPr>
          <w:rFonts w:ascii="方正仿宋_GBK" w:hAnsi="宋体" w:eastAsia="方正仿宋_GBK"/>
          <w:sz w:val="24"/>
        </w:rPr>
      </w:pPr>
      <w:bookmarkStart w:id="22" w:name="_Toc4424"/>
      <w:bookmarkStart w:id="23" w:name="_Toc27028"/>
      <w:bookmarkStart w:id="24" w:name="_Toc3256"/>
      <w:bookmarkStart w:id="25" w:name="_Toc106034771"/>
      <w:bookmarkStart w:id="26" w:name="_Toc65660331"/>
      <w:bookmarkStart w:id="27" w:name="_Toc373860293"/>
      <w:bookmarkStart w:id="28" w:name="_Toc317775178"/>
      <w:r>
        <w:rPr>
          <w:rFonts w:hint="eastAsia" w:ascii="方正仿宋_GBK" w:hAnsi="宋体" w:eastAsia="方正仿宋_GBK"/>
          <w:sz w:val="24"/>
        </w:rPr>
        <w:t>二、资金来源</w:t>
      </w:r>
      <w:bookmarkEnd w:id="22"/>
      <w:bookmarkEnd w:id="23"/>
      <w:bookmarkEnd w:id="24"/>
      <w:bookmarkEnd w:id="25"/>
      <w:bookmarkEnd w:id="26"/>
    </w:p>
    <w:p>
      <w:pPr>
        <w:spacing w:line="400" w:lineRule="exact"/>
        <w:ind w:firstLine="480" w:firstLineChars="200"/>
        <w:rPr>
          <w:rFonts w:ascii="方正仿宋_GBK" w:hAnsi="宋体" w:eastAsia="方正仿宋_GBK"/>
          <w:sz w:val="24"/>
          <w:szCs w:val="24"/>
        </w:rPr>
      </w:pPr>
      <w:r>
        <w:rPr>
          <w:rFonts w:hint="eastAsia" w:ascii="方正仿宋_GBK" w:hAnsi="仿宋" w:eastAsia="方正仿宋_GBK"/>
          <w:sz w:val="24"/>
          <w:szCs w:val="24"/>
        </w:rPr>
        <w:t>财政年度预算资金。</w:t>
      </w:r>
    </w:p>
    <w:p>
      <w:pPr>
        <w:pStyle w:val="2"/>
        <w:adjustRightInd w:val="0"/>
        <w:snapToGrid w:val="0"/>
        <w:spacing w:before="0" w:after="0" w:line="400" w:lineRule="exact"/>
        <w:ind w:firstLine="482" w:firstLineChars="200"/>
        <w:rPr>
          <w:rFonts w:ascii="方正仿宋_GBK" w:hAnsi="宋体" w:eastAsia="方正仿宋_GBK"/>
          <w:sz w:val="24"/>
        </w:rPr>
      </w:pPr>
      <w:bookmarkStart w:id="29" w:name="_Toc18548"/>
      <w:bookmarkStart w:id="30" w:name="_Toc13541"/>
      <w:bookmarkStart w:id="31" w:name="_Toc20867"/>
      <w:bookmarkStart w:id="32" w:name="_Toc106034772"/>
      <w:bookmarkStart w:id="33" w:name="_Toc65660332"/>
      <w:bookmarkStart w:id="34" w:name="_Toc64731996"/>
      <w:r>
        <w:rPr>
          <w:rFonts w:hint="eastAsia" w:ascii="方正仿宋_GBK" w:hAnsi="宋体" w:eastAsia="方正仿宋_GBK"/>
          <w:sz w:val="24"/>
        </w:rPr>
        <w:t>三、供应商资格条件</w:t>
      </w:r>
      <w:bookmarkEnd w:id="29"/>
      <w:bookmarkEnd w:id="30"/>
      <w:bookmarkEnd w:id="31"/>
      <w:bookmarkEnd w:id="32"/>
      <w:bookmarkEnd w:id="33"/>
      <w:bookmarkEnd w:id="34"/>
    </w:p>
    <w:p>
      <w:pPr>
        <w:spacing w:line="400" w:lineRule="exact"/>
        <w:ind w:firstLine="480" w:firstLineChars="200"/>
        <w:rPr>
          <w:rFonts w:ascii="方正仿宋_GBK" w:hAnsi="宋体" w:eastAsia="方正仿宋_GBK"/>
          <w:sz w:val="24"/>
          <w:szCs w:val="24"/>
        </w:rPr>
      </w:pPr>
      <w:bookmarkStart w:id="35" w:name="_Toc65660333"/>
      <w:bookmarkStart w:id="36" w:name="_Toc106034773"/>
      <w:bookmarkStart w:id="37" w:name="_Toc1386"/>
      <w:bookmarkStart w:id="38" w:name="_Toc13903"/>
      <w:bookmarkStart w:id="39" w:name="_Toc11908"/>
      <w:r>
        <w:rPr>
          <w:rFonts w:hint="eastAsia" w:ascii="方正仿宋_GBK" w:hAnsi="宋体" w:eastAsia="方正仿宋_GBK"/>
          <w:sz w:val="24"/>
          <w:szCs w:val="24"/>
        </w:rPr>
        <w:t>（一）满足《中华人民共和国政府采购法》第二十二条规定；</w:t>
      </w:r>
    </w:p>
    <w:p>
      <w:pPr>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（二）本项目的特定资格要求：</w:t>
      </w:r>
    </w:p>
    <w:p>
      <w:pPr>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供应商需提供自2022年1月1日起至今的船舶维修业绩。（需提供维修合同复印件并加盖供应商鲜章）</w:t>
      </w:r>
    </w:p>
    <w:p>
      <w:pPr>
        <w:pStyle w:val="2"/>
        <w:adjustRightInd w:val="0"/>
        <w:snapToGrid w:val="0"/>
        <w:spacing w:before="0" w:after="0" w:line="400" w:lineRule="exact"/>
        <w:ind w:firstLine="482" w:firstLineChars="200"/>
        <w:rPr>
          <w:rFonts w:ascii="方正仿宋_GBK" w:hAnsi="宋体" w:eastAsia="方正仿宋_GBK"/>
          <w:sz w:val="24"/>
        </w:rPr>
      </w:pPr>
      <w:r>
        <w:rPr>
          <w:rFonts w:hint="eastAsia" w:ascii="方正仿宋_GBK" w:hAnsi="宋体" w:eastAsia="方正仿宋_GBK"/>
          <w:sz w:val="24"/>
        </w:rPr>
        <w:t>四、限额以下比价有关说明</w:t>
      </w:r>
      <w:bookmarkEnd w:id="27"/>
      <w:bookmarkEnd w:id="35"/>
      <w:bookmarkEnd w:id="36"/>
      <w:bookmarkEnd w:id="37"/>
      <w:bookmarkEnd w:id="38"/>
      <w:bookmarkEnd w:id="39"/>
    </w:p>
    <w:p>
      <w:pPr>
        <w:snapToGrid w:val="0"/>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（一）凡有意参加比价的供应商，请在重庆市</w:t>
      </w:r>
      <w:r>
        <w:rPr>
          <w:rFonts w:ascii="方正仿宋_GBK" w:hAnsi="宋体" w:eastAsia="方正仿宋_GBK"/>
          <w:sz w:val="24"/>
          <w:szCs w:val="24"/>
        </w:rPr>
        <w:t>交通运输委</w:t>
      </w:r>
      <w:r>
        <w:rPr>
          <w:rFonts w:hint="eastAsia" w:ascii="方正仿宋_GBK" w:hAnsi="宋体" w:eastAsia="方正仿宋_GBK"/>
          <w:sz w:val="24"/>
          <w:szCs w:val="24"/>
        </w:rPr>
        <w:t>官网上下载本项目采购文件以及图纸等报价前公布的所有项目资料，无论供应商下载与否，均视为已知晓所有实质性要求内容。</w:t>
      </w:r>
    </w:p>
    <w:p>
      <w:pPr>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（二）采购公告期限：自采购公告发布之日起三个工作日。</w:t>
      </w:r>
    </w:p>
    <w:p>
      <w:pPr>
        <w:snapToGrid w:val="0"/>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（三）递交响应文件地点：重庆市嘉陵江航道管理处4楼会议室（地址：重庆市渝中区华一路17号）</w:t>
      </w:r>
    </w:p>
    <w:p>
      <w:pPr>
        <w:snapToGrid w:val="0"/>
        <w:spacing w:line="400" w:lineRule="exact"/>
        <w:ind w:firstLine="360" w:firstLineChars="150"/>
        <w:rPr>
          <w:rFonts w:ascii="方正仿宋_GBK" w:hAnsi="宋体" w:eastAsia="方正仿宋_GBK"/>
          <w:color w:val="auto"/>
          <w:sz w:val="24"/>
          <w:szCs w:val="24"/>
        </w:rPr>
      </w:pPr>
      <w:r>
        <w:rPr>
          <w:rFonts w:hint="eastAsia" w:ascii="方正仿宋_GBK" w:hAnsi="宋体" w:eastAsia="方正仿宋_GBK"/>
          <w:sz w:val="24"/>
          <w:szCs w:val="24"/>
        </w:rPr>
        <w:t>（四</w:t>
      </w:r>
      <w:r>
        <w:rPr>
          <w:rFonts w:hint="eastAsia" w:ascii="方正仿宋_GBK" w:hAnsi="宋体" w:eastAsia="方正仿宋_GBK"/>
          <w:color w:val="000000" w:themeColor="text1"/>
          <w:sz w:val="24"/>
          <w:szCs w:val="24"/>
        </w:rPr>
        <w:t>）提交响应文件截止时间：</w:t>
      </w:r>
      <w:r>
        <w:rPr>
          <w:rFonts w:hint="eastAsia" w:ascii="方正仿宋_GBK" w:hAnsi="宋体" w:eastAsia="方正仿宋_GBK"/>
          <w:color w:val="auto"/>
          <w:sz w:val="24"/>
          <w:szCs w:val="24"/>
        </w:rPr>
        <w:t>2024年</w:t>
      </w:r>
      <w:r>
        <w:rPr>
          <w:rFonts w:hint="eastAsia" w:ascii="方正仿宋_GBK" w:hAnsi="宋体" w:eastAsia="方正仿宋_GBK"/>
          <w:color w:val="auto"/>
          <w:sz w:val="24"/>
          <w:szCs w:val="24"/>
          <w:lang w:val="en-US" w:eastAsia="zh-CN"/>
        </w:rPr>
        <w:t>10</w:t>
      </w:r>
      <w:r>
        <w:rPr>
          <w:rFonts w:hint="eastAsia" w:ascii="方正仿宋_GBK" w:hAnsi="宋体" w:eastAsia="方正仿宋_GBK"/>
          <w:color w:val="auto"/>
          <w:sz w:val="24"/>
          <w:szCs w:val="24"/>
        </w:rPr>
        <w:t>月</w:t>
      </w:r>
      <w:r>
        <w:rPr>
          <w:rFonts w:hint="eastAsia" w:ascii="方正仿宋_GBK" w:hAnsi="宋体" w:eastAsia="方正仿宋_GBK"/>
          <w:color w:val="auto"/>
          <w:sz w:val="24"/>
          <w:szCs w:val="24"/>
          <w:lang w:val="en-US" w:eastAsia="zh-CN"/>
        </w:rPr>
        <w:t>16</w:t>
      </w:r>
      <w:r>
        <w:rPr>
          <w:rFonts w:hint="eastAsia" w:ascii="方正仿宋_GBK" w:hAnsi="宋体" w:eastAsia="方正仿宋_GBK"/>
          <w:color w:val="auto"/>
          <w:sz w:val="24"/>
          <w:szCs w:val="24"/>
        </w:rPr>
        <w:t>日北京时间</w:t>
      </w:r>
      <w:r>
        <w:rPr>
          <w:rFonts w:hint="eastAsia" w:ascii="方正仿宋_GBK" w:hAnsi="宋体" w:eastAsia="方正仿宋_GBK"/>
          <w:color w:val="auto"/>
          <w:sz w:val="24"/>
          <w:szCs w:val="24"/>
          <w:lang w:val="en-US" w:eastAsia="zh-CN"/>
        </w:rPr>
        <w:t>10</w:t>
      </w:r>
      <w:r>
        <w:rPr>
          <w:rFonts w:hint="eastAsia" w:ascii="方正仿宋_GBK" w:hAnsi="宋体" w:eastAsia="方正仿宋_GBK"/>
          <w:color w:val="auto"/>
          <w:sz w:val="24"/>
          <w:szCs w:val="24"/>
        </w:rPr>
        <w:t>时30至1</w:t>
      </w:r>
      <w:r>
        <w:rPr>
          <w:rFonts w:hint="eastAsia" w:ascii="方正仿宋_GBK" w:hAnsi="宋体" w:eastAsia="方正仿宋_GBK"/>
          <w:color w:val="auto"/>
          <w:sz w:val="24"/>
          <w:szCs w:val="24"/>
          <w:lang w:val="en-US" w:eastAsia="zh-CN"/>
        </w:rPr>
        <w:t>1</w:t>
      </w:r>
      <w:r>
        <w:rPr>
          <w:rFonts w:hint="eastAsia" w:ascii="方正仿宋_GBK" w:hAnsi="宋体" w:eastAsia="方正仿宋_GBK"/>
          <w:color w:val="auto"/>
          <w:sz w:val="24"/>
          <w:szCs w:val="24"/>
        </w:rPr>
        <w:t>时。</w:t>
      </w:r>
    </w:p>
    <w:p>
      <w:pPr>
        <w:snapToGrid w:val="0"/>
        <w:spacing w:line="400" w:lineRule="exact"/>
        <w:ind w:firstLine="360" w:firstLineChars="150"/>
        <w:rPr>
          <w:rFonts w:ascii="方正仿宋_GBK" w:hAnsi="宋体" w:eastAsia="方正仿宋_GBK"/>
          <w:color w:val="auto"/>
          <w:sz w:val="24"/>
          <w:szCs w:val="24"/>
        </w:rPr>
      </w:pPr>
      <w:r>
        <w:rPr>
          <w:rFonts w:hint="eastAsia" w:ascii="方正仿宋_GBK" w:hAnsi="宋体" w:eastAsia="方正仿宋_GBK"/>
          <w:color w:val="auto"/>
          <w:sz w:val="24"/>
          <w:szCs w:val="24"/>
        </w:rPr>
        <w:t>（五）评审开始时间：2024年</w:t>
      </w:r>
      <w:r>
        <w:rPr>
          <w:rFonts w:hint="eastAsia" w:ascii="方正仿宋_GBK" w:hAnsi="宋体" w:eastAsia="方正仿宋_GBK"/>
          <w:color w:val="auto"/>
          <w:sz w:val="24"/>
          <w:szCs w:val="24"/>
          <w:lang w:val="en-US" w:eastAsia="zh-CN"/>
        </w:rPr>
        <w:t>10</w:t>
      </w:r>
      <w:r>
        <w:rPr>
          <w:rFonts w:hint="eastAsia" w:ascii="方正仿宋_GBK" w:hAnsi="宋体" w:eastAsia="方正仿宋_GBK"/>
          <w:color w:val="auto"/>
          <w:sz w:val="24"/>
          <w:szCs w:val="24"/>
        </w:rPr>
        <w:t>月</w:t>
      </w:r>
      <w:r>
        <w:rPr>
          <w:rFonts w:hint="eastAsia" w:ascii="方正仿宋_GBK" w:hAnsi="宋体" w:eastAsia="方正仿宋_GBK"/>
          <w:color w:val="auto"/>
          <w:sz w:val="24"/>
          <w:szCs w:val="24"/>
          <w:lang w:val="en-US" w:eastAsia="zh-CN"/>
        </w:rPr>
        <w:t>16</w:t>
      </w:r>
      <w:r>
        <w:rPr>
          <w:rFonts w:hint="eastAsia" w:ascii="方正仿宋_GBK" w:hAnsi="宋体" w:eastAsia="方正仿宋_GBK"/>
          <w:color w:val="auto"/>
          <w:sz w:val="24"/>
          <w:szCs w:val="24"/>
        </w:rPr>
        <w:t>日北京时间1</w:t>
      </w:r>
      <w:r>
        <w:rPr>
          <w:rFonts w:hint="eastAsia" w:ascii="方正仿宋_GBK" w:hAnsi="宋体" w:eastAsia="方正仿宋_GBK"/>
          <w:color w:val="auto"/>
          <w:sz w:val="24"/>
          <w:szCs w:val="24"/>
          <w:lang w:val="en-US" w:eastAsia="zh-CN"/>
        </w:rPr>
        <w:t>1</w:t>
      </w:r>
      <w:r>
        <w:rPr>
          <w:rFonts w:hint="eastAsia" w:ascii="方正仿宋_GBK" w:hAnsi="宋体" w:eastAsia="方正仿宋_GBK"/>
          <w:color w:val="auto"/>
          <w:sz w:val="24"/>
          <w:szCs w:val="24"/>
        </w:rPr>
        <w:t>时。</w:t>
      </w:r>
    </w:p>
    <w:bookmarkEnd w:id="28"/>
    <w:p>
      <w:pPr>
        <w:pStyle w:val="2"/>
        <w:adjustRightInd w:val="0"/>
        <w:snapToGrid w:val="0"/>
        <w:spacing w:before="0" w:after="0" w:line="400" w:lineRule="exact"/>
        <w:ind w:firstLine="482" w:firstLineChars="200"/>
        <w:rPr>
          <w:rFonts w:ascii="方正仿宋_GBK" w:hAnsi="宋体" w:eastAsia="方正仿宋_GBK"/>
          <w:sz w:val="24"/>
        </w:rPr>
      </w:pPr>
      <w:bookmarkStart w:id="40" w:name="_Toc65660336"/>
      <w:bookmarkStart w:id="41" w:name="_Toc521053055"/>
      <w:bookmarkStart w:id="42" w:name="_Toc4728"/>
      <w:bookmarkStart w:id="43" w:name="_Toc16269"/>
      <w:bookmarkStart w:id="44" w:name="_Toc6563"/>
      <w:bookmarkStart w:id="45" w:name="_Toc106034776"/>
      <w:bookmarkStart w:id="46" w:name="_Toc525047163"/>
      <w:r>
        <w:rPr>
          <w:rFonts w:hint="eastAsia" w:ascii="方正仿宋_GBK" w:hAnsi="宋体" w:eastAsia="方正仿宋_GBK"/>
          <w:sz w:val="24"/>
        </w:rPr>
        <w:t>五、其它有关规定</w:t>
      </w:r>
      <w:bookmarkEnd w:id="40"/>
      <w:bookmarkEnd w:id="41"/>
      <w:bookmarkEnd w:id="42"/>
      <w:bookmarkEnd w:id="43"/>
      <w:bookmarkEnd w:id="44"/>
      <w:bookmarkEnd w:id="45"/>
      <w:bookmarkEnd w:id="46"/>
    </w:p>
    <w:p>
      <w:pPr>
        <w:snapToGrid w:val="0"/>
        <w:spacing w:line="400" w:lineRule="exact"/>
        <w:ind w:firstLine="360" w:firstLineChars="150"/>
        <w:rPr>
          <w:rFonts w:ascii="方正仿宋_GBK" w:hAnsi="宋体" w:eastAsia="方正仿宋_GBK"/>
          <w:sz w:val="24"/>
          <w:szCs w:val="24"/>
        </w:rPr>
      </w:pPr>
      <w:r>
        <w:rPr>
          <w:rFonts w:hint="eastAsia" w:ascii="方正仿宋_GBK" w:hAnsi="宋体" w:eastAsia="方正仿宋_GBK"/>
          <w:sz w:val="24"/>
          <w:szCs w:val="24"/>
        </w:rPr>
        <w:t>（一）单位负责人为同一人或者存在直接控股、管理关系的不同供应商，</w:t>
      </w:r>
      <w:r>
        <w:rPr>
          <w:rFonts w:ascii="方正仿宋_GBK" w:hAnsi="宋体" w:eastAsia="方正仿宋_GBK"/>
          <w:sz w:val="24"/>
          <w:szCs w:val="24"/>
        </w:rPr>
        <w:t>不得参加同一合同项</w:t>
      </w:r>
      <w:r>
        <w:rPr>
          <w:rFonts w:hint="eastAsia" w:ascii="方正仿宋_GBK" w:hAnsi="宋体" w:eastAsia="方正仿宋_GBK"/>
          <w:sz w:val="24"/>
          <w:szCs w:val="24"/>
        </w:rPr>
        <w:t>（包）</w:t>
      </w:r>
      <w:r>
        <w:rPr>
          <w:rFonts w:ascii="方正仿宋_GBK" w:hAnsi="宋体" w:eastAsia="方正仿宋_GBK"/>
          <w:sz w:val="24"/>
          <w:szCs w:val="24"/>
        </w:rPr>
        <w:t>下的政府采购活动</w:t>
      </w:r>
      <w:r>
        <w:rPr>
          <w:rFonts w:hint="eastAsia" w:ascii="方正仿宋_GBK" w:hAnsi="宋体" w:eastAsia="方正仿宋_GBK"/>
          <w:sz w:val="24"/>
          <w:szCs w:val="24"/>
        </w:rPr>
        <w:t>，否则均为无效报价。</w:t>
      </w:r>
    </w:p>
    <w:p>
      <w:pPr>
        <w:snapToGrid w:val="0"/>
        <w:spacing w:line="400" w:lineRule="exact"/>
        <w:ind w:firstLine="360" w:firstLineChars="150"/>
        <w:rPr>
          <w:rFonts w:ascii="方正仿宋_GBK" w:hAnsi="宋体" w:eastAsia="方正仿宋_GBK"/>
          <w:sz w:val="24"/>
          <w:szCs w:val="24"/>
        </w:rPr>
      </w:pPr>
      <w:r>
        <w:rPr>
          <w:rFonts w:hint="eastAsia" w:ascii="方正仿宋_GBK" w:hAnsi="宋体" w:eastAsia="方正仿宋_GBK"/>
          <w:sz w:val="24"/>
          <w:szCs w:val="24"/>
        </w:rPr>
        <w:t>（二）为采购项目提供整体设计、规范编制或者项目管理、监理、检测等服务的供应商，不得再</w:t>
      </w:r>
      <w:r>
        <w:rPr>
          <w:rFonts w:ascii="方正仿宋_GBK" w:hAnsi="宋体" w:eastAsia="方正仿宋_GBK"/>
          <w:sz w:val="24"/>
          <w:szCs w:val="24"/>
        </w:rPr>
        <w:t>参加</w:t>
      </w:r>
      <w:r>
        <w:rPr>
          <w:rFonts w:hint="eastAsia" w:ascii="方正仿宋_GBK" w:hAnsi="宋体" w:eastAsia="方正仿宋_GBK"/>
          <w:sz w:val="24"/>
          <w:szCs w:val="24"/>
        </w:rPr>
        <w:t>该采购</w:t>
      </w:r>
      <w:r>
        <w:rPr>
          <w:rFonts w:ascii="方正仿宋_GBK" w:hAnsi="宋体" w:eastAsia="方正仿宋_GBK"/>
          <w:sz w:val="24"/>
          <w:szCs w:val="24"/>
        </w:rPr>
        <w:t>项目的</w:t>
      </w:r>
      <w:r>
        <w:rPr>
          <w:rFonts w:hint="eastAsia" w:ascii="方正仿宋_GBK" w:hAnsi="宋体" w:eastAsia="方正仿宋_GBK"/>
          <w:sz w:val="24"/>
          <w:szCs w:val="24"/>
        </w:rPr>
        <w:t>其他</w:t>
      </w:r>
      <w:r>
        <w:rPr>
          <w:rFonts w:ascii="方正仿宋_GBK" w:hAnsi="宋体" w:eastAsia="方正仿宋_GBK"/>
          <w:sz w:val="24"/>
          <w:szCs w:val="24"/>
        </w:rPr>
        <w:t>采购活动</w:t>
      </w:r>
      <w:r>
        <w:rPr>
          <w:rFonts w:hint="eastAsia" w:ascii="方正仿宋_GBK" w:hAnsi="宋体" w:eastAsia="方正仿宋_GBK"/>
          <w:sz w:val="24"/>
          <w:szCs w:val="24"/>
        </w:rPr>
        <w:t>。</w:t>
      </w:r>
    </w:p>
    <w:p>
      <w:pPr>
        <w:snapToGrid w:val="0"/>
        <w:spacing w:line="400" w:lineRule="exact"/>
        <w:ind w:firstLine="360" w:firstLineChars="150"/>
        <w:rPr>
          <w:rFonts w:ascii="方正仿宋_GBK" w:hAnsi="宋体" w:eastAsia="方正仿宋_GBK"/>
          <w:sz w:val="24"/>
          <w:szCs w:val="24"/>
        </w:rPr>
      </w:pPr>
      <w:r>
        <w:rPr>
          <w:rFonts w:hint="eastAsia" w:ascii="方正仿宋_GBK" w:hAnsi="宋体" w:eastAsia="方正仿宋_GBK"/>
          <w:sz w:val="24"/>
          <w:szCs w:val="24"/>
        </w:rPr>
        <w:t>（三）同一合同项（包）下为单一品目的货物采购中，同一品牌同一型号产品有多家供应商参加谈判，只能按照一家供应商计算。</w:t>
      </w:r>
    </w:p>
    <w:p>
      <w:pPr>
        <w:snapToGrid w:val="0"/>
        <w:spacing w:line="400" w:lineRule="exact"/>
        <w:ind w:firstLine="360" w:firstLineChars="150"/>
        <w:rPr>
          <w:rFonts w:ascii="方正仿宋_GBK" w:hAnsi="宋体" w:eastAsia="方正仿宋_GBK"/>
          <w:sz w:val="24"/>
          <w:szCs w:val="24"/>
        </w:rPr>
      </w:pPr>
      <w:r>
        <w:rPr>
          <w:rFonts w:hint="eastAsia" w:ascii="方正仿宋_GBK" w:hAnsi="宋体" w:eastAsia="方正仿宋_GBK"/>
          <w:sz w:val="24"/>
          <w:szCs w:val="24"/>
        </w:rPr>
        <w:t>（四）同一合同项（包）下的货物，制造商参与报价的，不得再委托代理商参与报价。</w:t>
      </w:r>
    </w:p>
    <w:p>
      <w:pPr>
        <w:snapToGrid w:val="0"/>
        <w:spacing w:line="400" w:lineRule="exact"/>
        <w:ind w:firstLine="360" w:firstLineChars="150"/>
        <w:rPr>
          <w:rFonts w:ascii="方正仿宋_GBK" w:hAnsi="宋体" w:eastAsia="方正仿宋_GBK"/>
          <w:sz w:val="24"/>
          <w:szCs w:val="24"/>
        </w:rPr>
      </w:pPr>
      <w:r>
        <w:rPr>
          <w:rFonts w:hint="eastAsia" w:ascii="方正仿宋_GBK" w:hAnsi="宋体" w:eastAsia="方正仿宋_GBK"/>
          <w:sz w:val="24"/>
          <w:szCs w:val="24"/>
        </w:rPr>
        <w:t>（五）本项目的澄清文件（如果有）一律在重庆市</w:t>
      </w:r>
      <w:r>
        <w:rPr>
          <w:rFonts w:ascii="方正仿宋_GBK" w:hAnsi="宋体" w:eastAsia="方正仿宋_GBK"/>
          <w:sz w:val="24"/>
          <w:szCs w:val="24"/>
        </w:rPr>
        <w:t>交通运输委</w:t>
      </w:r>
      <w:r>
        <w:rPr>
          <w:rFonts w:hint="eastAsia" w:ascii="方正仿宋_GBK" w:hAnsi="宋体" w:eastAsia="方正仿宋_GBK"/>
          <w:sz w:val="24"/>
          <w:szCs w:val="24"/>
        </w:rPr>
        <w:t>官网上发布，请各供应商注意下载；无论供应商下载或领取与否，均视同供应商已知晓本项目澄清文件（如果有）的内容。</w:t>
      </w:r>
    </w:p>
    <w:p>
      <w:pPr>
        <w:snapToGrid w:val="0"/>
        <w:spacing w:line="400" w:lineRule="exact"/>
        <w:ind w:firstLine="360" w:firstLineChars="150"/>
        <w:rPr>
          <w:rFonts w:ascii="方正仿宋_GBK" w:hAnsi="宋体" w:eastAsia="方正仿宋_GBK"/>
          <w:sz w:val="24"/>
          <w:szCs w:val="24"/>
        </w:rPr>
      </w:pPr>
      <w:r>
        <w:rPr>
          <w:rFonts w:hint="eastAsia" w:ascii="方正仿宋_GBK" w:hAnsi="宋体" w:eastAsia="方正仿宋_GBK"/>
          <w:sz w:val="24"/>
          <w:szCs w:val="24"/>
        </w:rPr>
        <w:t>（六）超过响应文件截止时间递交的响应文件，恕不接收。</w:t>
      </w:r>
    </w:p>
    <w:p>
      <w:pPr>
        <w:snapToGrid w:val="0"/>
        <w:spacing w:line="400" w:lineRule="exact"/>
        <w:ind w:firstLine="360" w:firstLineChars="150"/>
        <w:rPr>
          <w:rFonts w:ascii="方正仿宋_GBK" w:hAnsi="宋体" w:eastAsia="方正仿宋_GBK"/>
          <w:sz w:val="24"/>
          <w:szCs w:val="24"/>
        </w:rPr>
      </w:pPr>
      <w:r>
        <w:rPr>
          <w:rFonts w:hint="eastAsia" w:ascii="方正仿宋_GBK" w:hAnsi="宋体" w:eastAsia="方正仿宋_GBK"/>
          <w:sz w:val="24"/>
          <w:szCs w:val="24"/>
        </w:rPr>
        <w:t>（七）限额以下比价费用：无论采购结果如何，供应商参与本项目比价的所有费用均应由供应商自行承担。</w:t>
      </w:r>
    </w:p>
    <w:p>
      <w:pPr>
        <w:snapToGrid w:val="0"/>
        <w:spacing w:line="400" w:lineRule="exact"/>
        <w:ind w:firstLine="360" w:firstLineChars="150"/>
        <w:rPr>
          <w:rFonts w:ascii="方正仿宋_GBK" w:hAnsi="宋体" w:eastAsia="方正仿宋_GBK"/>
          <w:sz w:val="24"/>
          <w:szCs w:val="24"/>
        </w:rPr>
      </w:pPr>
      <w:r>
        <w:rPr>
          <w:rFonts w:hint="eastAsia" w:ascii="方正仿宋_GBK" w:hAnsi="宋体" w:eastAsia="方正仿宋_GBK"/>
          <w:sz w:val="24"/>
          <w:szCs w:val="24"/>
        </w:rPr>
        <w:t>（八）本项目不接受联合体参与报价，否则按无效处理。</w:t>
      </w:r>
    </w:p>
    <w:p>
      <w:pPr>
        <w:snapToGrid w:val="0"/>
        <w:spacing w:line="400" w:lineRule="exact"/>
        <w:ind w:firstLine="360" w:firstLineChars="150"/>
        <w:rPr>
          <w:rFonts w:ascii="方正仿宋_GBK" w:hAnsi="宋体" w:eastAsia="方正仿宋_GBK"/>
          <w:sz w:val="24"/>
          <w:szCs w:val="24"/>
        </w:rPr>
      </w:pPr>
      <w:r>
        <w:rPr>
          <w:rFonts w:hint="eastAsia" w:ascii="方正仿宋_GBK" w:hAnsi="宋体" w:eastAsia="方正仿宋_GBK"/>
          <w:sz w:val="24"/>
          <w:szCs w:val="24"/>
        </w:rPr>
        <w:t>（九）本项目不接受合同分包，否则按无效处理。</w:t>
      </w:r>
    </w:p>
    <w:p>
      <w:pPr>
        <w:snapToGrid w:val="0"/>
        <w:spacing w:line="400" w:lineRule="exact"/>
        <w:ind w:firstLine="360" w:firstLineChars="150"/>
        <w:rPr>
          <w:rFonts w:ascii="方正仿宋_GBK" w:hAnsi="宋体" w:eastAsia="方正仿宋_GBK"/>
          <w:sz w:val="24"/>
          <w:szCs w:val="24"/>
        </w:rPr>
      </w:pPr>
      <w:r>
        <w:rPr>
          <w:rFonts w:hint="eastAsia" w:ascii="方正仿宋_GBK" w:hAnsi="宋体" w:eastAsia="方正仿宋_GBK"/>
          <w:sz w:val="24"/>
          <w:szCs w:val="24"/>
        </w:rPr>
        <w:t>（十）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不得参与政府采购活动。</w:t>
      </w:r>
    </w:p>
    <w:p>
      <w:pPr>
        <w:snapToGrid w:val="0"/>
        <w:spacing w:line="400" w:lineRule="exact"/>
        <w:ind w:firstLine="361" w:firstLineChars="150"/>
        <w:rPr>
          <w:rFonts w:ascii="方正仿宋_GBK" w:hAnsi="宋体" w:eastAsia="方正仿宋_GBK"/>
          <w:b/>
          <w:sz w:val="24"/>
          <w:szCs w:val="24"/>
        </w:rPr>
      </w:pPr>
      <w:r>
        <w:rPr>
          <w:rFonts w:hint="eastAsia" w:ascii="方正仿宋_GBK" w:hAnsi="宋体" w:eastAsia="方正仿宋_GBK"/>
          <w:b/>
          <w:sz w:val="24"/>
          <w:szCs w:val="24"/>
        </w:rPr>
        <w:t>六、联系方式</w:t>
      </w:r>
      <w:bookmarkEnd w:id="0"/>
      <w:bookmarkEnd w:id="1"/>
      <w:bookmarkEnd w:id="2"/>
      <w:bookmarkEnd w:id="3"/>
      <w:bookmarkEnd w:id="4"/>
      <w:bookmarkEnd w:id="5"/>
      <w:bookmarkEnd w:id="6"/>
    </w:p>
    <w:p>
      <w:pPr>
        <w:snapToGrid w:val="0"/>
        <w:spacing w:line="400" w:lineRule="exact"/>
        <w:ind w:firstLine="480" w:firstLineChars="200"/>
        <w:outlineLvl w:val="2"/>
        <w:rPr>
          <w:rFonts w:ascii="方正仿宋_GBK" w:hAnsi="宋体" w:eastAsia="方正仿宋_GBK"/>
          <w:sz w:val="24"/>
          <w:szCs w:val="24"/>
        </w:rPr>
      </w:pPr>
      <w:r>
        <w:rPr>
          <w:rFonts w:hint="eastAsia" w:ascii="方正仿宋_GBK" w:hAnsi="宋体" w:eastAsia="方正仿宋_GBK"/>
          <w:sz w:val="24"/>
          <w:szCs w:val="24"/>
        </w:rPr>
        <w:t>采购人：重庆市嘉陵江航道管理处</w:t>
      </w:r>
    </w:p>
    <w:p>
      <w:pPr>
        <w:snapToGrid w:val="0"/>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联系人：吕老师</w:t>
      </w:r>
    </w:p>
    <w:p>
      <w:pPr>
        <w:snapToGrid w:val="0"/>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电  话：023-61966803</w:t>
      </w:r>
    </w:p>
    <w:p>
      <w:pPr>
        <w:snapToGrid w:val="0"/>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传  真：023-81156227</w:t>
      </w:r>
    </w:p>
    <w:p>
      <w:pPr>
        <w:snapToGrid w:val="0"/>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地  址：重庆市渝中区江湾路水上交通救援基地</w:t>
      </w:r>
    </w:p>
    <w:p>
      <w:pPr>
        <w:snapToGrid w:val="0"/>
        <w:spacing w:line="380" w:lineRule="exact"/>
        <w:ind w:firstLine="480" w:firstLineChars="200"/>
        <w:rPr>
          <w:rFonts w:ascii="方正仿宋_GBK" w:hAnsi="宋体" w:eastAsia="方正仿宋_GBK"/>
          <w:sz w:val="24"/>
          <w:szCs w:val="24"/>
        </w:rPr>
        <w:sectPr>
          <w:headerReference r:id="rId9" w:type="default"/>
          <w:footerReference r:id="rId10" w:type="default"/>
          <w:pgSz w:w="11907" w:h="16840"/>
          <w:pgMar w:top="1134" w:right="1418" w:bottom="1134" w:left="1418" w:header="964" w:footer="992" w:gutter="0"/>
          <w:pgNumType w:fmt="numberInDash"/>
          <w:cols w:space="720" w:num="1"/>
          <w:docGrid w:linePitch="312" w:charSpace="0"/>
        </w:sectPr>
      </w:pPr>
    </w:p>
    <w:p>
      <w:pPr>
        <w:pStyle w:val="2"/>
        <w:spacing w:before="0" w:after="0" w:line="360" w:lineRule="auto"/>
        <w:ind w:firstLine="720"/>
        <w:jc w:val="center"/>
        <w:rPr>
          <w:rFonts w:ascii="方正小标宋_GBK" w:eastAsia="方正小标宋_GBK"/>
          <w:b w:val="0"/>
          <w:sz w:val="36"/>
          <w:szCs w:val="30"/>
        </w:rPr>
      </w:pPr>
      <w:bookmarkStart w:id="47" w:name="_Toc65660338"/>
      <w:bookmarkStart w:id="48" w:name="_Toc1292"/>
      <w:bookmarkStart w:id="49" w:name="_Toc14516"/>
      <w:bookmarkStart w:id="50" w:name="_Toc11327"/>
      <w:bookmarkStart w:id="51" w:name="_Toc106034778"/>
      <w:bookmarkStart w:id="52" w:name="_Toc102227313"/>
      <w:r>
        <w:rPr>
          <w:rFonts w:hint="eastAsia" w:ascii="方正小标宋_GBK" w:eastAsia="方正小标宋_GBK"/>
          <w:b w:val="0"/>
          <w:sz w:val="36"/>
          <w:szCs w:val="30"/>
        </w:rPr>
        <w:t>第二篇  项目技术（质量）需求</w:t>
      </w:r>
      <w:bookmarkEnd w:id="47"/>
      <w:bookmarkEnd w:id="48"/>
      <w:bookmarkEnd w:id="49"/>
      <w:bookmarkEnd w:id="50"/>
      <w:bookmarkEnd w:id="51"/>
    </w:p>
    <w:p>
      <w:pPr>
        <w:pStyle w:val="2"/>
        <w:adjustRightInd w:val="0"/>
        <w:snapToGrid w:val="0"/>
        <w:spacing w:before="0" w:after="0" w:line="400" w:lineRule="exact"/>
        <w:rPr>
          <w:rFonts w:ascii="方正仿宋_GBK" w:hAnsi="宋体" w:eastAsia="方正仿宋_GBK"/>
          <w:sz w:val="24"/>
        </w:rPr>
      </w:pPr>
      <w:bookmarkStart w:id="53" w:name="_Toc106030879"/>
      <w:r>
        <w:rPr>
          <w:rFonts w:hint="eastAsia" w:ascii="方正仿宋_GBK" w:hAnsi="宋体" w:eastAsia="方正仿宋_GBK"/>
          <w:sz w:val="24"/>
        </w:rPr>
        <w:t>一、项目基本概况介绍</w:t>
      </w:r>
      <w:bookmarkEnd w:id="53"/>
    </w:p>
    <w:tbl>
      <w:tblPr>
        <w:tblStyle w:val="12"/>
        <w:tblW w:w="95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88"/>
        <w:gridCol w:w="2258"/>
        <w:gridCol w:w="4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2788" w:type="dxa"/>
            <w:vAlign w:val="center"/>
          </w:tcPr>
          <w:p>
            <w:pPr>
              <w:spacing w:line="360" w:lineRule="auto"/>
              <w:ind w:firstLine="480" w:firstLineChars="200"/>
              <w:rPr>
                <w:rFonts w:ascii="方正仿宋_GBK" w:hAnsi="宋体" w:eastAsia="方正仿宋_GBK"/>
                <w:sz w:val="24"/>
                <w:szCs w:val="24"/>
              </w:rPr>
            </w:pPr>
            <w:r>
              <w:rPr>
                <w:rFonts w:hint="eastAsia" w:ascii="方正仿宋_GBK" w:hAnsi="宋体" w:eastAsia="方正仿宋_GBK"/>
                <w:sz w:val="24"/>
                <w:szCs w:val="24"/>
              </w:rPr>
              <w:t>包号及名称</w:t>
            </w:r>
          </w:p>
        </w:tc>
        <w:tc>
          <w:tcPr>
            <w:tcW w:w="2258" w:type="dxa"/>
            <w:vAlign w:val="center"/>
          </w:tcPr>
          <w:p>
            <w:pPr>
              <w:spacing w:line="360" w:lineRule="auto"/>
              <w:ind w:firstLine="360" w:firstLineChars="150"/>
              <w:rPr>
                <w:rFonts w:ascii="方正仿宋_GBK" w:hAnsi="宋体" w:eastAsia="方正仿宋_GBK"/>
                <w:sz w:val="24"/>
                <w:szCs w:val="24"/>
              </w:rPr>
            </w:pPr>
            <w:r>
              <w:rPr>
                <w:rFonts w:hint="eastAsia" w:ascii="方正仿宋_GBK" w:hAnsi="宋体" w:eastAsia="方正仿宋_GBK"/>
                <w:sz w:val="24"/>
                <w:szCs w:val="24"/>
              </w:rPr>
              <w:t>数量/单位</w:t>
            </w:r>
          </w:p>
        </w:tc>
        <w:tc>
          <w:tcPr>
            <w:tcW w:w="4536" w:type="dxa"/>
            <w:vAlign w:val="center"/>
          </w:tcPr>
          <w:p>
            <w:pPr>
              <w:spacing w:line="360" w:lineRule="auto"/>
              <w:ind w:firstLine="1920" w:firstLineChars="800"/>
              <w:rPr>
                <w:rFonts w:ascii="方正仿宋_GBK" w:hAnsi="宋体" w:eastAsia="方正仿宋_GBK"/>
                <w:sz w:val="24"/>
                <w:szCs w:val="24"/>
              </w:rPr>
            </w:pPr>
            <w:r>
              <w:rPr>
                <w:rFonts w:hint="eastAsia" w:ascii="方正仿宋_GBK" w:hAnsi="宋体" w:eastAsia="方正仿宋_GBK"/>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2788" w:type="dxa"/>
            <w:vAlign w:val="center"/>
          </w:tcPr>
          <w:p>
            <w:pPr>
              <w:adjustRightInd w:val="0"/>
              <w:snapToGrid w:val="0"/>
              <w:spacing w:line="400" w:lineRule="exact"/>
              <w:jc w:val="left"/>
              <w:rPr>
                <w:rFonts w:ascii="方正仿宋_GBK" w:hAnsi="宋体" w:eastAsia="方正仿宋_GBK"/>
                <w:sz w:val="24"/>
                <w:szCs w:val="24"/>
              </w:rPr>
            </w:pPr>
            <w:r>
              <w:rPr>
                <w:rFonts w:hint="eastAsia" w:ascii="方正仿宋_GBK" w:hAnsi="宋体" w:eastAsia="方正仿宋_GBK"/>
                <w:sz w:val="24"/>
                <w:szCs w:val="24"/>
              </w:rPr>
              <w:t>救援船趸锚泊、消防及夜航等设备隐患整改</w:t>
            </w:r>
          </w:p>
        </w:tc>
        <w:tc>
          <w:tcPr>
            <w:tcW w:w="2258" w:type="dxa"/>
            <w:vAlign w:val="center"/>
          </w:tcPr>
          <w:p>
            <w:pPr>
              <w:spacing w:line="360" w:lineRule="auto"/>
              <w:ind w:firstLine="650" w:firstLineChars="271"/>
              <w:rPr>
                <w:rFonts w:ascii="方正仿宋_GBK" w:hAnsi="宋体" w:eastAsia="方正仿宋_GBK"/>
                <w:sz w:val="24"/>
                <w:szCs w:val="24"/>
              </w:rPr>
            </w:pPr>
            <w:r>
              <w:rPr>
                <w:rFonts w:hint="eastAsia" w:ascii="方正仿宋_GBK" w:hAnsi="宋体" w:eastAsia="方正仿宋_GBK"/>
                <w:sz w:val="24"/>
                <w:szCs w:val="24"/>
              </w:rPr>
              <w:t>1项</w:t>
            </w:r>
          </w:p>
        </w:tc>
        <w:tc>
          <w:tcPr>
            <w:tcW w:w="4536" w:type="dxa"/>
            <w:vAlign w:val="center"/>
          </w:tcPr>
          <w:p>
            <w:pPr>
              <w:spacing w:line="400" w:lineRule="exact"/>
              <w:ind w:firstLine="480"/>
              <w:jc w:val="center"/>
              <w:rPr>
                <w:rFonts w:ascii="方正仿宋_GBK" w:hAnsi="宋体" w:eastAsia="方正仿宋_GBK"/>
                <w:sz w:val="24"/>
                <w:szCs w:val="24"/>
              </w:rPr>
            </w:pPr>
          </w:p>
        </w:tc>
      </w:tr>
    </w:tbl>
    <w:p>
      <w:pPr>
        <w:pStyle w:val="2"/>
        <w:adjustRightInd w:val="0"/>
        <w:snapToGrid w:val="0"/>
        <w:spacing w:before="0" w:after="0" w:line="400" w:lineRule="exact"/>
        <w:ind w:firstLine="482" w:firstLineChars="200"/>
        <w:rPr>
          <w:rFonts w:ascii="方正仿宋_GBK" w:hAnsi="宋体" w:eastAsia="方正仿宋_GBK"/>
          <w:sz w:val="24"/>
        </w:rPr>
      </w:pPr>
      <w:bookmarkStart w:id="54" w:name="_Toc106030880"/>
      <w:r>
        <w:rPr>
          <w:rFonts w:hint="eastAsia" w:ascii="方正仿宋_GBK" w:hAnsi="宋体" w:eastAsia="方正仿宋_GBK"/>
          <w:sz w:val="24"/>
        </w:rPr>
        <w:t>二、服务范围、要求及标准</w:t>
      </w:r>
      <w:bookmarkEnd w:id="54"/>
    </w:p>
    <w:p>
      <w:pPr>
        <w:pStyle w:val="2"/>
        <w:adjustRightInd w:val="0"/>
        <w:snapToGrid w:val="0"/>
        <w:spacing w:before="0" w:after="0" w:line="400" w:lineRule="exact"/>
        <w:ind w:firstLine="482" w:firstLineChars="200"/>
        <w:rPr>
          <w:rFonts w:ascii="方正仿宋_GBK" w:hAnsi="宋体" w:eastAsia="方正仿宋_GBK"/>
          <w:sz w:val="24"/>
        </w:rPr>
      </w:pPr>
      <w:r>
        <w:rPr>
          <w:rFonts w:hint="eastAsia" w:ascii="方正仿宋_GBK" w:hAnsi="宋体" w:eastAsia="方正仿宋_GBK"/>
          <w:sz w:val="24"/>
        </w:rPr>
        <w:t>（一）项目概况</w:t>
      </w:r>
    </w:p>
    <w:p>
      <w:pPr>
        <w:pStyle w:val="2"/>
        <w:adjustRightInd w:val="0"/>
        <w:snapToGrid w:val="0"/>
        <w:spacing w:before="0" w:after="0" w:line="400" w:lineRule="exact"/>
        <w:ind w:firstLine="480" w:firstLineChars="200"/>
        <w:rPr>
          <w:rFonts w:ascii="方正仿宋_GBK" w:hAnsi="宋体" w:eastAsia="方正仿宋_GBK" w:cs="宋体"/>
          <w:b w:val="0"/>
          <w:sz w:val="24"/>
          <w:szCs w:val="24"/>
        </w:rPr>
      </w:pPr>
      <w:r>
        <w:rPr>
          <w:rFonts w:hint="eastAsia" w:ascii="方正仿宋_GBK" w:hAnsi="宋体" w:eastAsia="方正仿宋_GBK" w:cs="宋体"/>
          <w:b w:val="0"/>
          <w:sz w:val="24"/>
          <w:szCs w:val="24"/>
        </w:rPr>
        <w:t>本项目为化龙桥基地在本年度汛期过程中化龙桥基地部分救援船趸设备出现隐患故障进行整改升级，主要包括：渝港航囤0008的锚机拆检，锚链轮及挚链器更换高度调整；跳船卷扬机更换；渝救援111火警优化升级；渝救援662及渝救援661载重线及船名整改喷涂；渝救援661还有夜航整改,撤销夜航限制，增设顶篷号灯等设备；渝港航趸0006栏杆变形、挚链器插销变形等其他零星维修等工作内容。</w:t>
      </w:r>
    </w:p>
    <w:p>
      <w:pPr>
        <w:pStyle w:val="2"/>
        <w:adjustRightInd w:val="0"/>
        <w:snapToGrid w:val="0"/>
        <w:spacing w:before="0" w:after="0" w:line="400" w:lineRule="exact"/>
        <w:ind w:firstLine="482" w:firstLineChars="200"/>
        <w:rPr>
          <w:rFonts w:ascii="方正仿宋_GBK" w:hAnsi="宋体" w:eastAsia="方正仿宋_GBK"/>
          <w:sz w:val="24"/>
        </w:rPr>
      </w:pPr>
      <w:r>
        <w:rPr>
          <w:rFonts w:hint="eastAsia" w:ascii="方正仿宋_GBK" w:hAnsi="宋体" w:eastAsia="方正仿宋_GBK"/>
          <w:sz w:val="24"/>
        </w:rPr>
        <w:t>（二）服务范围与工作内容</w:t>
      </w:r>
    </w:p>
    <w:tbl>
      <w:tblPr>
        <w:tblStyle w:val="12"/>
        <w:tblW w:w="92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4136"/>
        <w:gridCol w:w="1417"/>
        <w:gridCol w:w="709"/>
        <w:gridCol w:w="709"/>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vAlign w:val="bottom"/>
          </w:tcPr>
          <w:p>
            <w:pPr>
              <w:rPr>
                <w:rFonts w:ascii="宋体" w:hAnsi="宋体" w:cs="Tahoma"/>
                <w:b/>
                <w:bCs/>
                <w:color w:val="000000"/>
                <w:sz w:val="22"/>
                <w:szCs w:val="22"/>
              </w:rPr>
            </w:pPr>
            <w:r>
              <w:rPr>
                <w:rFonts w:hint="eastAsia" w:cs="Tahoma"/>
                <w:b/>
                <w:bCs/>
                <w:color w:val="000000"/>
                <w:sz w:val="22"/>
                <w:szCs w:val="22"/>
              </w:rPr>
              <w:t>序号</w:t>
            </w:r>
          </w:p>
        </w:tc>
        <w:tc>
          <w:tcPr>
            <w:tcW w:w="4136" w:type="dxa"/>
            <w:vAlign w:val="bottom"/>
          </w:tcPr>
          <w:p>
            <w:pPr>
              <w:rPr>
                <w:rFonts w:ascii="宋体" w:hAnsi="宋体" w:cs="Tahoma"/>
                <w:b/>
                <w:bCs/>
                <w:color w:val="000000"/>
                <w:sz w:val="22"/>
                <w:szCs w:val="22"/>
              </w:rPr>
            </w:pPr>
            <w:r>
              <w:rPr>
                <w:rFonts w:hint="eastAsia" w:cs="Tahoma"/>
                <w:b/>
                <w:bCs/>
                <w:color w:val="000000"/>
                <w:sz w:val="22"/>
                <w:szCs w:val="22"/>
              </w:rPr>
              <w:t>项目内容</w:t>
            </w:r>
          </w:p>
        </w:tc>
        <w:tc>
          <w:tcPr>
            <w:tcW w:w="1417" w:type="dxa"/>
            <w:vAlign w:val="center"/>
          </w:tcPr>
          <w:p>
            <w:pPr>
              <w:rPr>
                <w:rFonts w:ascii="宋体" w:hAnsi="宋体" w:cs="Tahoma"/>
                <w:color w:val="000000"/>
                <w:sz w:val="22"/>
                <w:szCs w:val="22"/>
              </w:rPr>
            </w:pPr>
            <w:r>
              <w:rPr>
                <w:rFonts w:hint="eastAsia" w:cs="Tahoma"/>
                <w:color w:val="000000"/>
                <w:sz w:val="22"/>
                <w:szCs w:val="22"/>
              </w:rPr>
              <w:t>规格、材料</w:t>
            </w:r>
          </w:p>
        </w:tc>
        <w:tc>
          <w:tcPr>
            <w:tcW w:w="709" w:type="dxa"/>
            <w:vAlign w:val="center"/>
          </w:tcPr>
          <w:p>
            <w:pPr>
              <w:rPr>
                <w:rFonts w:ascii="宋体" w:hAnsi="宋体" w:cs="Tahoma"/>
                <w:color w:val="000000"/>
                <w:sz w:val="22"/>
                <w:szCs w:val="22"/>
              </w:rPr>
            </w:pPr>
            <w:r>
              <w:rPr>
                <w:rFonts w:hint="eastAsia" w:cs="Tahoma"/>
                <w:color w:val="000000"/>
                <w:sz w:val="22"/>
                <w:szCs w:val="22"/>
              </w:rPr>
              <w:t>单位</w:t>
            </w:r>
          </w:p>
        </w:tc>
        <w:tc>
          <w:tcPr>
            <w:tcW w:w="709" w:type="dxa"/>
            <w:vAlign w:val="center"/>
          </w:tcPr>
          <w:p>
            <w:pPr>
              <w:rPr>
                <w:rFonts w:ascii="宋体" w:hAnsi="宋体" w:cs="Tahoma"/>
                <w:color w:val="000000"/>
                <w:sz w:val="22"/>
                <w:szCs w:val="22"/>
              </w:rPr>
            </w:pPr>
            <w:r>
              <w:rPr>
                <w:rFonts w:hint="eastAsia" w:cs="Tahoma"/>
                <w:color w:val="000000"/>
                <w:sz w:val="22"/>
                <w:szCs w:val="22"/>
              </w:rPr>
              <w:t>数量</w:t>
            </w:r>
          </w:p>
        </w:tc>
        <w:tc>
          <w:tcPr>
            <w:tcW w:w="1559" w:type="dxa"/>
            <w:vAlign w:val="center"/>
          </w:tcPr>
          <w:p>
            <w:pPr>
              <w:rPr>
                <w:rFonts w:ascii="宋体" w:hAnsi="宋体" w:cs="Tahoma"/>
                <w:color w:val="000000"/>
                <w:sz w:val="22"/>
                <w:szCs w:val="22"/>
              </w:rPr>
            </w:pPr>
            <w:r>
              <w:rPr>
                <w:rFonts w:hint="eastAsia" w:cs="Tahoma"/>
                <w:color w:val="000000"/>
                <w:sz w:val="22"/>
                <w:szCs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vAlign w:val="center"/>
          </w:tcPr>
          <w:p>
            <w:pPr>
              <w:rPr>
                <w:rFonts w:ascii="宋体" w:hAnsi="宋体" w:cs="Tahoma"/>
                <w:b/>
                <w:bCs/>
                <w:color w:val="000000"/>
                <w:sz w:val="22"/>
                <w:szCs w:val="22"/>
              </w:rPr>
            </w:pPr>
            <w:r>
              <w:rPr>
                <w:rFonts w:hint="eastAsia" w:cs="Tahoma"/>
                <w:b/>
                <w:bCs/>
                <w:color w:val="000000"/>
                <w:sz w:val="22"/>
                <w:szCs w:val="22"/>
              </w:rPr>
              <w:t xml:space="preserve">一  </w:t>
            </w:r>
          </w:p>
        </w:tc>
        <w:tc>
          <w:tcPr>
            <w:tcW w:w="4136" w:type="dxa"/>
            <w:vAlign w:val="center"/>
          </w:tcPr>
          <w:p>
            <w:pPr>
              <w:rPr>
                <w:rFonts w:ascii="宋体" w:hAnsi="宋体" w:cs="Tahoma"/>
                <w:b/>
                <w:bCs/>
                <w:color w:val="000000"/>
                <w:sz w:val="22"/>
                <w:szCs w:val="22"/>
              </w:rPr>
            </w:pPr>
            <w:r>
              <w:rPr>
                <w:rFonts w:hint="eastAsia" w:cs="Tahoma"/>
                <w:b/>
                <w:bCs/>
                <w:color w:val="000000"/>
                <w:sz w:val="22"/>
                <w:szCs w:val="22"/>
              </w:rPr>
              <w:t>渝港航囤0008</w:t>
            </w:r>
          </w:p>
        </w:tc>
        <w:tc>
          <w:tcPr>
            <w:tcW w:w="1417" w:type="dxa"/>
            <w:vAlign w:val="center"/>
          </w:tcPr>
          <w:p>
            <w:pPr>
              <w:ind w:firstLine="440"/>
              <w:jc w:val="center"/>
              <w:rPr>
                <w:rFonts w:ascii="Tahoma" w:hAnsi="Tahoma" w:cs="Tahoma"/>
                <w:color w:val="000000"/>
                <w:sz w:val="22"/>
                <w:szCs w:val="22"/>
              </w:rPr>
            </w:pPr>
            <w:r>
              <w:rPr>
                <w:rFonts w:ascii="Tahoma" w:hAnsi="Tahoma" w:cs="Tahoma"/>
                <w:color w:val="000000"/>
                <w:sz w:val="22"/>
                <w:szCs w:val="22"/>
              </w:rPr>
              <w:t>　</w:t>
            </w:r>
          </w:p>
        </w:tc>
        <w:tc>
          <w:tcPr>
            <w:tcW w:w="709" w:type="dxa"/>
            <w:vAlign w:val="center"/>
          </w:tcPr>
          <w:p>
            <w:pPr>
              <w:ind w:firstLine="440"/>
              <w:jc w:val="center"/>
              <w:rPr>
                <w:rFonts w:ascii="Tahoma" w:hAnsi="Tahoma" w:cs="Tahoma"/>
                <w:color w:val="000000"/>
                <w:sz w:val="22"/>
                <w:szCs w:val="22"/>
              </w:rPr>
            </w:pPr>
            <w:r>
              <w:rPr>
                <w:rFonts w:ascii="Tahoma" w:hAnsi="Tahoma" w:cs="Tahoma"/>
                <w:color w:val="000000"/>
                <w:sz w:val="22"/>
                <w:szCs w:val="22"/>
              </w:rPr>
              <w:t>　</w:t>
            </w:r>
          </w:p>
        </w:tc>
        <w:tc>
          <w:tcPr>
            <w:tcW w:w="709" w:type="dxa"/>
            <w:vAlign w:val="center"/>
          </w:tcPr>
          <w:p>
            <w:pPr>
              <w:ind w:firstLine="440"/>
              <w:jc w:val="center"/>
              <w:rPr>
                <w:rFonts w:ascii="Tahoma" w:hAnsi="Tahoma" w:cs="Tahoma"/>
                <w:color w:val="000000"/>
                <w:sz w:val="22"/>
                <w:szCs w:val="22"/>
              </w:rPr>
            </w:pPr>
            <w:r>
              <w:rPr>
                <w:rFonts w:ascii="Tahoma" w:hAnsi="Tahoma" w:cs="Tahoma"/>
                <w:color w:val="000000"/>
                <w:sz w:val="22"/>
                <w:szCs w:val="22"/>
              </w:rPr>
              <w:t>　</w:t>
            </w:r>
          </w:p>
        </w:tc>
        <w:tc>
          <w:tcPr>
            <w:tcW w:w="1559" w:type="dxa"/>
            <w:vAlign w:val="center"/>
          </w:tcPr>
          <w:p>
            <w:pPr>
              <w:ind w:firstLine="440"/>
              <w:jc w:val="center"/>
              <w:rPr>
                <w:rFonts w:ascii="Tahoma" w:hAnsi="Tahoma" w:cs="Tahoma"/>
                <w:color w:val="000000"/>
                <w:sz w:val="22"/>
                <w:szCs w:val="22"/>
              </w:rPr>
            </w:pPr>
            <w:r>
              <w:rPr>
                <w:rFonts w:ascii="Tahoma" w:hAnsi="Tahoma" w:cs="Tahoma"/>
                <w:color w:val="00000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vAlign w:val="center"/>
          </w:tcPr>
          <w:p>
            <w:pPr>
              <w:rPr>
                <w:rFonts w:ascii="宋体" w:hAnsi="宋体" w:cs="Tahoma"/>
                <w:color w:val="000000" w:themeColor="text1"/>
                <w:sz w:val="22"/>
                <w:szCs w:val="22"/>
              </w:rPr>
            </w:pPr>
            <w:r>
              <w:rPr>
                <w:rFonts w:hint="eastAsia" w:cs="Tahoma"/>
                <w:color w:val="000000" w:themeColor="text1"/>
                <w:sz w:val="22"/>
                <w:szCs w:val="22"/>
              </w:rPr>
              <w:t>1</w:t>
            </w:r>
          </w:p>
        </w:tc>
        <w:tc>
          <w:tcPr>
            <w:tcW w:w="4136" w:type="dxa"/>
            <w:vAlign w:val="center"/>
          </w:tcPr>
          <w:p>
            <w:pPr>
              <w:jc w:val="left"/>
              <w:rPr>
                <w:rFonts w:ascii="宋体" w:hAnsi="宋体" w:cs="Tahoma"/>
                <w:color w:val="000000" w:themeColor="text1"/>
                <w:sz w:val="22"/>
                <w:szCs w:val="22"/>
              </w:rPr>
            </w:pPr>
            <w:r>
              <w:rPr>
                <w:rFonts w:hint="eastAsia" w:cs="Tahoma"/>
                <w:color w:val="000000" w:themeColor="text1"/>
                <w:sz w:val="22"/>
                <w:szCs w:val="22"/>
              </w:rPr>
              <w:t>主甲板（含主甲板、踢脚线）以下至水线部分船体（含护舷材）、27米及2个8米浮桥跳船和2个5米跳船水线以上船体（27米跳船不含主甲板，浮桥跳船和5米跳船含主甲板）花铲除锈清洁，花铲部分防锈底漆一度、面漆两度，辊涂，颜色与原色一致</w:t>
            </w:r>
          </w:p>
        </w:tc>
        <w:tc>
          <w:tcPr>
            <w:tcW w:w="1417" w:type="dxa"/>
            <w:vAlign w:val="center"/>
          </w:tcPr>
          <w:p>
            <w:pPr>
              <w:jc w:val="left"/>
              <w:rPr>
                <w:rFonts w:ascii="宋体" w:hAnsi="宋体" w:cs="Tahoma"/>
                <w:color w:val="000000" w:themeColor="text1"/>
                <w:sz w:val="22"/>
                <w:szCs w:val="22"/>
              </w:rPr>
            </w:pPr>
            <w:r>
              <w:rPr>
                <w:rFonts w:hint="eastAsia" w:cs="Tahoma"/>
                <w:color w:val="000000" w:themeColor="text1"/>
                <w:sz w:val="22"/>
                <w:szCs w:val="22"/>
              </w:rPr>
              <w:t>醇酸磁漆、环氧甲板漆（主甲板）</w:t>
            </w:r>
          </w:p>
        </w:tc>
        <w:tc>
          <w:tcPr>
            <w:tcW w:w="709" w:type="dxa"/>
            <w:vAlign w:val="center"/>
          </w:tcPr>
          <w:p>
            <w:pPr>
              <w:jc w:val="left"/>
              <w:rPr>
                <w:rFonts w:ascii="宋体" w:hAnsi="宋体" w:cs="Tahoma"/>
                <w:color w:val="000000" w:themeColor="text1"/>
                <w:sz w:val="22"/>
                <w:szCs w:val="22"/>
              </w:rPr>
            </w:pPr>
            <w:r>
              <w:rPr>
                <w:rFonts w:hint="eastAsia" w:cs="Tahoma"/>
                <w:color w:val="000000" w:themeColor="text1"/>
                <w:sz w:val="22"/>
                <w:szCs w:val="22"/>
              </w:rPr>
              <w:t>平方</w:t>
            </w:r>
          </w:p>
        </w:tc>
        <w:tc>
          <w:tcPr>
            <w:tcW w:w="709" w:type="dxa"/>
            <w:vAlign w:val="center"/>
          </w:tcPr>
          <w:p>
            <w:pPr>
              <w:jc w:val="left"/>
              <w:rPr>
                <w:rFonts w:ascii="Tahoma" w:hAnsi="Tahoma" w:cs="Tahoma"/>
                <w:color w:val="000000" w:themeColor="text1"/>
                <w:sz w:val="22"/>
                <w:szCs w:val="22"/>
              </w:rPr>
            </w:pPr>
            <w:r>
              <w:rPr>
                <w:rFonts w:ascii="Tahoma" w:hAnsi="Tahoma" w:cs="Tahoma"/>
                <w:color w:val="000000" w:themeColor="text1"/>
                <w:sz w:val="22"/>
                <w:szCs w:val="22"/>
              </w:rPr>
              <w:t>844</w:t>
            </w:r>
          </w:p>
        </w:tc>
        <w:tc>
          <w:tcPr>
            <w:tcW w:w="1559" w:type="dxa"/>
            <w:vAlign w:val="center"/>
          </w:tcPr>
          <w:p>
            <w:pPr>
              <w:ind w:firstLine="440"/>
              <w:jc w:val="left"/>
              <w:rPr>
                <w:rFonts w:ascii="Tahoma" w:hAnsi="Tahoma" w:cs="Tahoma"/>
                <w:color w:val="000000" w:themeColor="text1"/>
                <w:sz w:val="22"/>
                <w:szCs w:val="22"/>
              </w:rPr>
            </w:pPr>
            <w:r>
              <w:rPr>
                <w:rFonts w:ascii="Tahoma" w:hAnsi="Tahoma" w:cs="Tahoma"/>
                <w:color w:val="000000" w:themeColor="text1"/>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vAlign w:val="center"/>
          </w:tcPr>
          <w:p>
            <w:pPr>
              <w:rPr>
                <w:rFonts w:ascii="宋体" w:hAnsi="宋体" w:cs="Tahoma"/>
                <w:color w:val="000000"/>
                <w:sz w:val="22"/>
                <w:szCs w:val="22"/>
              </w:rPr>
            </w:pPr>
            <w:r>
              <w:rPr>
                <w:rFonts w:hint="eastAsia" w:cs="Tahoma"/>
                <w:color w:val="000000"/>
                <w:sz w:val="22"/>
                <w:szCs w:val="22"/>
              </w:rPr>
              <w:t>2</w:t>
            </w:r>
          </w:p>
        </w:tc>
        <w:tc>
          <w:tcPr>
            <w:tcW w:w="4136" w:type="dxa"/>
            <w:vAlign w:val="center"/>
          </w:tcPr>
          <w:p>
            <w:pPr>
              <w:jc w:val="left"/>
              <w:rPr>
                <w:rFonts w:ascii="宋体" w:hAnsi="宋体" w:cs="Tahoma"/>
                <w:color w:val="000000"/>
                <w:sz w:val="22"/>
                <w:szCs w:val="22"/>
              </w:rPr>
            </w:pPr>
            <w:r>
              <w:rPr>
                <w:rFonts w:hint="eastAsia" w:cs="Tahoma"/>
                <w:color w:val="000000"/>
                <w:sz w:val="22"/>
                <w:szCs w:val="22"/>
              </w:rPr>
              <w:t>主甲板及附属跳船舱盖、导缆孔、系缆桩，主甲板锚机、锚链筒、透气孔、集污槽、锚机操作台、导链轮、主令控制器、水尺、船籍港、载重线标志、靠靶等，附属跳船栏杆及栏杆铁链、门架等；主甲板及跳船附属设备，花铲除锈清洁，花铲部分防锈底漆一度、面漆两度，辊涂，颜色与原色一致</w:t>
            </w:r>
          </w:p>
        </w:tc>
        <w:tc>
          <w:tcPr>
            <w:tcW w:w="1417" w:type="dxa"/>
            <w:vAlign w:val="center"/>
          </w:tcPr>
          <w:p>
            <w:pPr>
              <w:jc w:val="left"/>
              <w:rPr>
                <w:rFonts w:ascii="宋体" w:hAnsi="宋体" w:cs="Tahoma"/>
                <w:color w:val="000000"/>
                <w:sz w:val="22"/>
                <w:szCs w:val="22"/>
              </w:rPr>
            </w:pPr>
            <w:r>
              <w:rPr>
                <w:rFonts w:hint="eastAsia" w:cs="Tahoma"/>
                <w:color w:val="000000"/>
                <w:sz w:val="22"/>
                <w:szCs w:val="22"/>
              </w:rPr>
              <w:t>醇酸磁漆</w:t>
            </w:r>
          </w:p>
        </w:tc>
        <w:tc>
          <w:tcPr>
            <w:tcW w:w="709" w:type="dxa"/>
            <w:vAlign w:val="center"/>
          </w:tcPr>
          <w:p>
            <w:pPr>
              <w:jc w:val="left"/>
              <w:rPr>
                <w:rFonts w:ascii="宋体" w:hAnsi="宋体" w:cs="Tahoma"/>
                <w:color w:val="000000"/>
                <w:sz w:val="22"/>
                <w:szCs w:val="22"/>
              </w:rPr>
            </w:pPr>
            <w:r>
              <w:rPr>
                <w:rFonts w:hint="eastAsia" w:cs="Tahoma"/>
                <w:color w:val="000000"/>
                <w:sz w:val="22"/>
                <w:szCs w:val="22"/>
              </w:rPr>
              <w:t>项</w:t>
            </w:r>
          </w:p>
        </w:tc>
        <w:tc>
          <w:tcPr>
            <w:tcW w:w="709" w:type="dxa"/>
            <w:vAlign w:val="center"/>
          </w:tcPr>
          <w:p>
            <w:pPr>
              <w:jc w:val="left"/>
              <w:rPr>
                <w:rFonts w:ascii="Tahoma" w:hAnsi="Tahoma" w:cs="Tahoma"/>
                <w:color w:val="000000"/>
                <w:sz w:val="22"/>
                <w:szCs w:val="22"/>
              </w:rPr>
            </w:pPr>
            <w:r>
              <w:rPr>
                <w:rFonts w:ascii="Tahoma" w:hAnsi="Tahoma" w:cs="Tahoma"/>
                <w:color w:val="000000"/>
                <w:sz w:val="22"/>
                <w:szCs w:val="22"/>
              </w:rPr>
              <w:t>1</w:t>
            </w:r>
          </w:p>
        </w:tc>
        <w:tc>
          <w:tcPr>
            <w:tcW w:w="1559" w:type="dxa"/>
            <w:vAlign w:val="center"/>
          </w:tcPr>
          <w:p>
            <w:pPr>
              <w:ind w:firstLine="440"/>
              <w:jc w:val="left"/>
              <w:rPr>
                <w:rFonts w:ascii="Tahoma" w:hAnsi="Tahoma" w:cs="Tahoma"/>
                <w:color w:val="000000"/>
                <w:sz w:val="22"/>
                <w:szCs w:val="22"/>
              </w:rPr>
            </w:pPr>
            <w:r>
              <w:rPr>
                <w:rFonts w:ascii="Tahoma" w:hAnsi="Tahoma" w:cs="Tahoma"/>
                <w:color w:val="00000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vAlign w:val="center"/>
          </w:tcPr>
          <w:p>
            <w:pPr>
              <w:rPr>
                <w:rFonts w:ascii="宋体" w:hAnsi="宋体" w:cs="Tahoma"/>
                <w:color w:val="000000"/>
                <w:sz w:val="22"/>
                <w:szCs w:val="22"/>
              </w:rPr>
            </w:pPr>
            <w:r>
              <w:rPr>
                <w:rFonts w:hint="eastAsia" w:cs="Tahoma"/>
                <w:color w:val="000000"/>
                <w:sz w:val="22"/>
                <w:szCs w:val="22"/>
              </w:rPr>
              <w:t>3</w:t>
            </w:r>
          </w:p>
        </w:tc>
        <w:tc>
          <w:tcPr>
            <w:tcW w:w="4136" w:type="dxa"/>
            <w:vAlign w:val="center"/>
          </w:tcPr>
          <w:p>
            <w:pPr>
              <w:jc w:val="left"/>
              <w:rPr>
                <w:rFonts w:ascii="宋体" w:hAnsi="宋体" w:cs="Tahoma"/>
                <w:color w:val="000000"/>
                <w:sz w:val="22"/>
                <w:szCs w:val="22"/>
              </w:rPr>
            </w:pPr>
            <w:r>
              <w:rPr>
                <w:rFonts w:hint="eastAsia" w:cs="Tahoma"/>
                <w:color w:val="000000"/>
                <w:sz w:val="22"/>
                <w:szCs w:val="22"/>
              </w:rPr>
              <w:t>更换4个火警探头，报警地址编程，拆装，检查修复备用电源故障</w:t>
            </w:r>
          </w:p>
        </w:tc>
        <w:tc>
          <w:tcPr>
            <w:tcW w:w="1417" w:type="dxa"/>
            <w:vAlign w:val="center"/>
          </w:tcPr>
          <w:p>
            <w:pPr>
              <w:ind w:firstLine="440"/>
              <w:jc w:val="left"/>
              <w:rPr>
                <w:rFonts w:ascii="Tahoma" w:hAnsi="Tahoma" w:cs="Tahoma"/>
                <w:color w:val="000000"/>
                <w:sz w:val="22"/>
                <w:szCs w:val="22"/>
              </w:rPr>
            </w:pPr>
            <w:r>
              <w:rPr>
                <w:rFonts w:ascii="Tahoma" w:hAnsi="Tahoma" w:cs="Tahoma"/>
                <w:color w:val="000000"/>
                <w:sz w:val="22"/>
                <w:szCs w:val="22"/>
              </w:rPr>
              <w:t>　</w:t>
            </w:r>
          </w:p>
        </w:tc>
        <w:tc>
          <w:tcPr>
            <w:tcW w:w="709" w:type="dxa"/>
            <w:vAlign w:val="center"/>
          </w:tcPr>
          <w:p>
            <w:pPr>
              <w:jc w:val="left"/>
              <w:rPr>
                <w:rFonts w:ascii="宋体" w:hAnsi="宋体" w:cs="Tahoma"/>
                <w:color w:val="000000"/>
                <w:sz w:val="22"/>
                <w:szCs w:val="22"/>
              </w:rPr>
            </w:pPr>
            <w:r>
              <w:rPr>
                <w:rFonts w:hint="eastAsia" w:cs="Tahoma"/>
                <w:color w:val="000000"/>
                <w:sz w:val="22"/>
                <w:szCs w:val="22"/>
              </w:rPr>
              <w:t>项</w:t>
            </w:r>
          </w:p>
        </w:tc>
        <w:tc>
          <w:tcPr>
            <w:tcW w:w="709" w:type="dxa"/>
            <w:vAlign w:val="center"/>
          </w:tcPr>
          <w:p>
            <w:pPr>
              <w:jc w:val="left"/>
              <w:rPr>
                <w:rFonts w:ascii="Tahoma" w:hAnsi="Tahoma" w:cs="Tahoma"/>
                <w:color w:val="000000"/>
                <w:sz w:val="22"/>
                <w:szCs w:val="22"/>
              </w:rPr>
            </w:pPr>
            <w:r>
              <w:rPr>
                <w:rFonts w:ascii="Tahoma" w:hAnsi="Tahoma" w:cs="Tahoma"/>
                <w:color w:val="000000"/>
                <w:sz w:val="22"/>
                <w:szCs w:val="22"/>
              </w:rPr>
              <w:t>1</w:t>
            </w:r>
          </w:p>
        </w:tc>
        <w:tc>
          <w:tcPr>
            <w:tcW w:w="1559" w:type="dxa"/>
            <w:vAlign w:val="center"/>
          </w:tcPr>
          <w:p>
            <w:pPr>
              <w:ind w:firstLine="440"/>
              <w:jc w:val="left"/>
              <w:rPr>
                <w:rFonts w:ascii="Tahoma" w:hAnsi="Tahoma" w:cs="Tahoma"/>
                <w:color w:val="000000"/>
                <w:sz w:val="22"/>
                <w:szCs w:val="22"/>
              </w:rPr>
            </w:pPr>
            <w:r>
              <w:rPr>
                <w:rFonts w:ascii="Tahoma" w:hAnsi="Tahoma" w:cs="Tahoma"/>
                <w:color w:val="00000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vAlign w:val="center"/>
          </w:tcPr>
          <w:p>
            <w:pPr>
              <w:rPr>
                <w:rFonts w:ascii="宋体" w:hAnsi="宋体" w:cs="Tahoma"/>
                <w:color w:val="000000"/>
                <w:sz w:val="22"/>
                <w:szCs w:val="22"/>
              </w:rPr>
            </w:pPr>
            <w:r>
              <w:rPr>
                <w:rFonts w:hint="eastAsia" w:cs="Tahoma"/>
                <w:color w:val="000000"/>
                <w:sz w:val="22"/>
                <w:szCs w:val="22"/>
              </w:rPr>
              <w:t>4</w:t>
            </w:r>
          </w:p>
        </w:tc>
        <w:tc>
          <w:tcPr>
            <w:tcW w:w="4136" w:type="dxa"/>
            <w:vAlign w:val="center"/>
          </w:tcPr>
          <w:p>
            <w:pPr>
              <w:jc w:val="left"/>
              <w:rPr>
                <w:rFonts w:ascii="宋体" w:hAnsi="宋体" w:cs="Tahoma"/>
                <w:color w:val="000000"/>
                <w:sz w:val="22"/>
                <w:szCs w:val="22"/>
              </w:rPr>
            </w:pPr>
            <w:r>
              <w:rPr>
                <w:rFonts w:hint="eastAsia" w:cs="Tahoma"/>
                <w:color w:val="000000"/>
                <w:sz w:val="22"/>
                <w:szCs w:val="22"/>
              </w:rPr>
              <w:t>更换一楼展厅地板砖3块及走道地板转7块，一楼上二楼地板砖1块，二楼走道地板砖10块，尺寸、颜色与原地板砖一致，更换基层，重新找平</w:t>
            </w:r>
          </w:p>
        </w:tc>
        <w:tc>
          <w:tcPr>
            <w:tcW w:w="1417" w:type="dxa"/>
            <w:vAlign w:val="center"/>
          </w:tcPr>
          <w:p>
            <w:pPr>
              <w:jc w:val="left"/>
              <w:rPr>
                <w:rFonts w:ascii="Tahoma" w:hAnsi="Tahoma" w:cs="Tahoma"/>
                <w:color w:val="000000"/>
                <w:sz w:val="22"/>
                <w:szCs w:val="22"/>
              </w:rPr>
            </w:pPr>
            <w:r>
              <w:rPr>
                <w:rFonts w:ascii="Tahoma" w:hAnsi="Tahoma" w:cs="Tahoma"/>
                <w:color w:val="000000"/>
                <w:sz w:val="22"/>
                <w:szCs w:val="22"/>
              </w:rPr>
              <w:t>600mm*600mm</w:t>
            </w:r>
            <w:r>
              <w:rPr>
                <w:rFonts w:hint="eastAsia" w:cs="Tahoma"/>
                <w:color w:val="000000"/>
                <w:sz w:val="22"/>
                <w:szCs w:val="22"/>
              </w:rPr>
              <w:t>（其他）</w:t>
            </w:r>
            <w:r>
              <w:rPr>
                <w:rFonts w:ascii="Tahoma" w:hAnsi="Tahoma" w:cs="Tahoma"/>
                <w:color w:val="000000"/>
                <w:sz w:val="22"/>
                <w:szCs w:val="22"/>
              </w:rPr>
              <w:t xml:space="preserve">   800mm*800mm</w:t>
            </w:r>
            <w:r>
              <w:rPr>
                <w:rFonts w:hint="eastAsia" w:cs="Tahoma"/>
                <w:color w:val="000000"/>
                <w:sz w:val="22"/>
                <w:szCs w:val="22"/>
              </w:rPr>
              <w:t>（展厅）</w:t>
            </w:r>
          </w:p>
        </w:tc>
        <w:tc>
          <w:tcPr>
            <w:tcW w:w="709" w:type="dxa"/>
            <w:vAlign w:val="center"/>
          </w:tcPr>
          <w:p>
            <w:pPr>
              <w:jc w:val="left"/>
              <w:rPr>
                <w:rFonts w:ascii="宋体" w:hAnsi="宋体" w:cs="Tahoma"/>
                <w:color w:val="000000"/>
                <w:sz w:val="22"/>
                <w:szCs w:val="22"/>
              </w:rPr>
            </w:pPr>
            <w:r>
              <w:rPr>
                <w:rFonts w:hint="eastAsia" w:cs="Tahoma"/>
                <w:color w:val="000000"/>
                <w:sz w:val="22"/>
                <w:szCs w:val="22"/>
              </w:rPr>
              <w:t>块</w:t>
            </w:r>
          </w:p>
        </w:tc>
        <w:tc>
          <w:tcPr>
            <w:tcW w:w="709" w:type="dxa"/>
            <w:vAlign w:val="center"/>
          </w:tcPr>
          <w:p>
            <w:pPr>
              <w:jc w:val="left"/>
              <w:rPr>
                <w:rFonts w:ascii="Tahoma" w:hAnsi="Tahoma" w:cs="Tahoma"/>
                <w:color w:val="000000"/>
                <w:sz w:val="22"/>
                <w:szCs w:val="22"/>
              </w:rPr>
            </w:pPr>
            <w:r>
              <w:rPr>
                <w:rFonts w:ascii="Tahoma" w:hAnsi="Tahoma" w:cs="Tahoma"/>
                <w:color w:val="000000"/>
                <w:sz w:val="22"/>
                <w:szCs w:val="22"/>
              </w:rPr>
              <w:t>21</w:t>
            </w:r>
          </w:p>
        </w:tc>
        <w:tc>
          <w:tcPr>
            <w:tcW w:w="1559" w:type="dxa"/>
            <w:vAlign w:val="center"/>
          </w:tcPr>
          <w:p>
            <w:pPr>
              <w:ind w:firstLine="440"/>
              <w:jc w:val="left"/>
              <w:rPr>
                <w:rFonts w:ascii="Tahoma" w:hAnsi="Tahoma" w:cs="Tahoma"/>
                <w:color w:val="000000"/>
                <w:sz w:val="22"/>
                <w:szCs w:val="22"/>
              </w:rPr>
            </w:pPr>
            <w:r>
              <w:rPr>
                <w:rFonts w:ascii="Tahoma" w:hAnsi="Tahoma" w:cs="Tahoma"/>
                <w:color w:val="00000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vAlign w:val="center"/>
          </w:tcPr>
          <w:p>
            <w:pPr>
              <w:rPr>
                <w:rFonts w:ascii="宋体" w:hAnsi="宋体" w:cs="Tahoma"/>
                <w:color w:val="000000"/>
                <w:sz w:val="22"/>
                <w:szCs w:val="22"/>
              </w:rPr>
            </w:pPr>
            <w:r>
              <w:rPr>
                <w:rFonts w:hint="eastAsia" w:cs="Tahoma"/>
                <w:color w:val="000000"/>
                <w:sz w:val="22"/>
                <w:szCs w:val="22"/>
              </w:rPr>
              <w:t>5</w:t>
            </w:r>
          </w:p>
        </w:tc>
        <w:tc>
          <w:tcPr>
            <w:tcW w:w="4136" w:type="dxa"/>
            <w:vAlign w:val="center"/>
          </w:tcPr>
          <w:p>
            <w:pPr>
              <w:jc w:val="left"/>
              <w:rPr>
                <w:rFonts w:ascii="宋体" w:hAnsi="宋体" w:cs="Tahoma"/>
                <w:color w:val="000000"/>
                <w:sz w:val="22"/>
                <w:szCs w:val="22"/>
              </w:rPr>
            </w:pPr>
            <w:r>
              <w:rPr>
                <w:rFonts w:hint="eastAsia" w:cs="Tahoma"/>
                <w:color w:val="000000"/>
                <w:sz w:val="22"/>
                <w:szCs w:val="22"/>
              </w:rPr>
              <w:t>更换消防泵及总用泵机械密封</w:t>
            </w:r>
          </w:p>
        </w:tc>
        <w:tc>
          <w:tcPr>
            <w:tcW w:w="1417" w:type="dxa"/>
            <w:vAlign w:val="center"/>
          </w:tcPr>
          <w:p>
            <w:pPr>
              <w:ind w:firstLine="440"/>
              <w:jc w:val="left"/>
              <w:rPr>
                <w:rFonts w:ascii="Tahoma" w:hAnsi="Tahoma" w:cs="Tahoma"/>
                <w:color w:val="000000"/>
                <w:sz w:val="22"/>
                <w:szCs w:val="22"/>
              </w:rPr>
            </w:pPr>
            <w:r>
              <w:rPr>
                <w:rFonts w:ascii="Tahoma" w:hAnsi="Tahoma" w:cs="Tahoma"/>
                <w:color w:val="000000"/>
                <w:sz w:val="22"/>
                <w:szCs w:val="22"/>
              </w:rPr>
              <w:t>　</w:t>
            </w:r>
          </w:p>
        </w:tc>
        <w:tc>
          <w:tcPr>
            <w:tcW w:w="709" w:type="dxa"/>
            <w:vAlign w:val="center"/>
          </w:tcPr>
          <w:p>
            <w:pPr>
              <w:jc w:val="left"/>
              <w:rPr>
                <w:rFonts w:ascii="宋体" w:hAnsi="宋体" w:cs="Tahoma"/>
                <w:color w:val="000000"/>
                <w:sz w:val="22"/>
                <w:szCs w:val="22"/>
              </w:rPr>
            </w:pPr>
            <w:r>
              <w:rPr>
                <w:rFonts w:hint="eastAsia" w:cs="Tahoma"/>
                <w:color w:val="000000"/>
                <w:sz w:val="22"/>
                <w:szCs w:val="22"/>
              </w:rPr>
              <w:t>个</w:t>
            </w:r>
          </w:p>
        </w:tc>
        <w:tc>
          <w:tcPr>
            <w:tcW w:w="709" w:type="dxa"/>
            <w:vAlign w:val="center"/>
          </w:tcPr>
          <w:p>
            <w:pPr>
              <w:jc w:val="left"/>
              <w:rPr>
                <w:rFonts w:ascii="Tahoma" w:hAnsi="Tahoma" w:cs="Tahoma"/>
                <w:color w:val="000000"/>
                <w:sz w:val="22"/>
                <w:szCs w:val="22"/>
              </w:rPr>
            </w:pPr>
            <w:r>
              <w:rPr>
                <w:rFonts w:ascii="Tahoma" w:hAnsi="Tahoma" w:cs="Tahoma"/>
                <w:color w:val="000000"/>
                <w:sz w:val="22"/>
                <w:szCs w:val="22"/>
              </w:rPr>
              <w:t>2</w:t>
            </w:r>
          </w:p>
        </w:tc>
        <w:tc>
          <w:tcPr>
            <w:tcW w:w="1559" w:type="dxa"/>
            <w:vAlign w:val="center"/>
          </w:tcPr>
          <w:p>
            <w:pPr>
              <w:ind w:firstLine="440"/>
              <w:jc w:val="left"/>
              <w:rPr>
                <w:rFonts w:ascii="Tahoma" w:hAnsi="Tahoma" w:cs="Tahoma"/>
                <w:color w:val="000000"/>
                <w:sz w:val="22"/>
                <w:szCs w:val="22"/>
              </w:rPr>
            </w:pPr>
            <w:r>
              <w:rPr>
                <w:rFonts w:ascii="Tahoma" w:hAnsi="Tahoma" w:cs="Tahoma"/>
                <w:color w:val="00000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vAlign w:val="center"/>
          </w:tcPr>
          <w:p>
            <w:pPr>
              <w:rPr>
                <w:rFonts w:ascii="宋体" w:hAnsi="宋体" w:cs="Tahoma"/>
                <w:sz w:val="22"/>
                <w:szCs w:val="22"/>
              </w:rPr>
            </w:pPr>
            <w:r>
              <w:rPr>
                <w:rFonts w:hint="eastAsia" w:cs="Tahoma"/>
                <w:sz w:val="22"/>
                <w:szCs w:val="22"/>
              </w:rPr>
              <w:t>6</w:t>
            </w:r>
          </w:p>
        </w:tc>
        <w:tc>
          <w:tcPr>
            <w:tcW w:w="4136" w:type="dxa"/>
            <w:vAlign w:val="center"/>
          </w:tcPr>
          <w:p>
            <w:pPr>
              <w:jc w:val="left"/>
              <w:rPr>
                <w:rFonts w:ascii="宋体" w:hAnsi="宋体" w:cs="Tahoma"/>
                <w:sz w:val="22"/>
                <w:szCs w:val="22"/>
              </w:rPr>
            </w:pPr>
            <w:r>
              <w:rPr>
                <w:rFonts w:hint="eastAsia" w:cs="Tahoma"/>
                <w:sz w:val="22"/>
                <w:szCs w:val="22"/>
              </w:rPr>
              <w:t>清洗空调机组冷凝盘管，系统压力检测试漏，消除高低压报警，视情况添加制冷剂</w:t>
            </w:r>
          </w:p>
        </w:tc>
        <w:tc>
          <w:tcPr>
            <w:tcW w:w="1417" w:type="dxa"/>
            <w:vAlign w:val="center"/>
          </w:tcPr>
          <w:p>
            <w:pPr>
              <w:ind w:firstLine="440"/>
              <w:jc w:val="left"/>
              <w:rPr>
                <w:rFonts w:ascii="Tahoma" w:hAnsi="Tahoma" w:cs="Tahoma"/>
                <w:sz w:val="22"/>
                <w:szCs w:val="22"/>
              </w:rPr>
            </w:pPr>
            <w:r>
              <w:rPr>
                <w:rFonts w:ascii="Tahoma" w:hAnsi="Tahoma" w:cs="Tahoma"/>
                <w:sz w:val="22"/>
                <w:szCs w:val="22"/>
              </w:rPr>
              <w:t>　</w:t>
            </w:r>
          </w:p>
        </w:tc>
        <w:tc>
          <w:tcPr>
            <w:tcW w:w="709" w:type="dxa"/>
            <w:vAlign w:val="center"/>
          </w:tcPr>
          <w:p>
            <w:pPr>
              <w:jc w:val="left"/>
              <w:rPr>
                <w:rFonts w:ascii="宋体" w:hAnsi="宋体" w:cs="Tahoma"/>
                <w:sz w:val="22"/>
                <w:szCs w:val="22"/>
              </w:rPr>
            </w:pPr>
            <w:r>
              <w:rPr>
                <w:rFonts w:hint="eastAsia" w:cs="Tahoma"/>
                <w:sz w:val="22"/>
                <w:szCs w:val="22"/>
              </w:rPr>
              <w:t>个</w:t>
            </w:r>
          </w:p>
        </w:tc>
        <w:tc>
          <w:tcPr>
            <w:tcW w:w="709" w:type="dxa"/>
            <w:vAlign w:val="center"/>
          </w:tcPr>
          <w:p>
            <w:pPr>
              <w:jc w:val="left"/>
              <w:rPr>
                <w:rFonts w:ascii="Tahoma" w:hAnsi="Tahoma" w:cs="Tahoma"/>
                <w:sz w:val="22"/>
                <w:szCs w:val="22"/>
              </w:rPr>
            </w:pPr>
            <w:r>
              <w:rPr>
                <w:rFonts w:ascii="Tahoma" w:hAnsi="Tahoma" w:cs="Tahoma"/>
                <w:sz w:val="22"/>
                <w:szCs w:val="22"/>
              </w:rPr>
              <w:t>7</w:t>
            </w:r>
          </w:p>
        </w:tc>
        <w:tc>
          <w:tcPr>
            <w:tcW w:w="1559" w:type="dxa"/>
            <w:vAlign w:val="center"/>
          </w:tcPr>
          <w:p>
            <w:pPr>
              <w:ind w:firstLine="440"/>
              <w:jc w:val="left"/>
              <w:rPr>
                <w:rFonts w:ascii="Tahoma" w:hAnsi="Tahoma" w:cs="Tahoma"/>
                <w:color w:val="000000"/>
                <w:sz w:val="22"/>
                <w:szCs w:val="22"/>
              </w:rPr>
            </w:pPr>
            <w:r>
              <w:rPr>
                <w:rFonts w:ascii="Tahoma" w:hAnsi="Tahoma" w:cs="Tahoma"/>
                <w:color w:val="00000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vAlign w:val="center"/>
          </w:tcPr>
          <w:p>
            <w:pPr>
              <w:rPr>
                <w:rFonts w:ascii="宋体" w:hAnsi="宋体" w:cs="Tahoma"/>
                <w:color w:val="000000"/>
                <w:sz w:val="22"/>
                <w:szCs w:val="22"/>
              </w:rPr>
            </w:pPr>
            <w:r>
              <w:rPr>
                <w:rFonts w:hint="eastAsia" w:cs="Tahoma"/>
                <w:color w:val="000000"/>
                <w:sz w:val="22"/>
                <w:szCs w:val="22"/>
              </w:rPr>
              <w:t>7</w:t>
            </w:r>
          </w:p>
        </w:tc>
        <w:tc>
          <w:tcPr>
            <w:tcW w:w="4136" w:type="dxa"/>
            <w:vAlign w:val="center"/>
          </w:tcPr>
          <w:p>
            <w:pPr>
              <w:jc w:val="left"/>
              <w:rPr>
                <w:rFonts w:ascii="宋体" w:hAnsi="宋体" w:cs="Tahoma"/>
                <w:color w:val="000000" w:themeColor="text1"/>
                <w:sz w:val="22"/>
                <w:szCs w:val="22"/>
              </w:rPr>
            </w:pPr>
            <w:r>
              <w:rPr>
                <w:rFonts w:hint="eastAsia" w:cs="Tahoma"/>
                <w:color w:val="000000" w:themeColor="text1"/>
                <w:sz w:val="22"/>
                <w:szCs w:val="22"/>
              </w:rPr>
              <w:t>更换江水总管滤器密封O型圈，提供备用品2根</w:t>
            </w:r>
          </w:p>
        </w:tc>
        <w:tc>
          <w:tcPr>
            <w:tcW w:w="1417" w:type="dxa"/>
            <w:vAlign w:val="center"/>
          </w:tcPr>
          <w:p>
            <w:pPr>
              <w:ind w:firstLine="440"/>
              <w:jc w:val="left"/>
              <w:rPr>
                <w:rFonts w:ascii="Tahoma" w:hAnsi="Tahoma" w:cs="Tahoma"/>
                <w:color w:val="000000" w:themeColor="text1"/>
                <w:sz w:val="22"/>
                <w:szCs w:val="22"/>
              </w:rPr>
            </w:pPr>
            <w:r>
              <w:rPr>
                <w:rFonts w:ascii="Tahoma" w:hAnsi="Tahoma" w:cs="Tahoma"/>
                <w:color w:val="000000" w:themeColor="text1"/>
                <w:sz w:val="22"/>
                <w:szCs w:val="22"/>
              </w:rPr>
              <w:t>　</w:t>
            </w:r>
          </w:p>
        </w:tc>
        <w:tc>
          <w:tcPr>
            <w:tcW w:w="709" w:type="dxa"/>
            <w:vAlign w:val="center"/>
          </w:tcPr>
          <w:p>
            <w:pPr>
              <w:jc w:val="left"/>
              <w:rPr>
                <w:rFonts w:ascii="宋体" w:hAnsi="宋体" w:cs="Tahoma"/>
                <w:color w:val="000000"/>
                <w:sz w:val="22"/>
                <w:szCs w:val="22"/>
              </w:rPr>
            </w:pPr>
            <w:r>
              <w:rPr>
                <w:rFonts w:hint="eastAsia" w:cs="Tahoma"/>
                <w:color w:val="000000"/>
                <w:sz w:val="22"/>
                <w:szCs w:val="22"/>
              </w:rPr>
              <w:t>根</w:t>
            </w:r>
          </w:p>
        </w:tc>
        <w:tc>
          <w:tcPr>
            <w:tcW w:w="709" w:type="dxa"/>
            <w:vAlign w:val="center"/>
          </w:tcPr>
          <w:p>
            <w:pPr>
              <w:jc w:val="left"/>
              <w:rPr>
                <w:rFonts w:ascii="Tahoma" w:hAnsi="Tahoma" w:cs="Tahoma"/>
                <w:color w:val="000000"/>
                <w:sz w:val="22"/>
                <w:szCs w:val="22"/>
              </w:rPr>
            </w:pPr>
            <w:r>
              <w:rPr>
                <w:rFonts w:ascii="Tahoma" w:hAnsi="Tahoma" w:cs="Tahoma"/>
                <w:color w:val="000000"/>
                <w:sz w:val="22"/>
                <w:szCs w:val="22"/>
              </w:rPr>
              <w:t>2</w:t>
            </w:r>
          </w:p>
        </w:tc>
        <w:tc>
          <w:tcPr>
            <w:tcW w:w="1559" w:type="dxa"/>
            <w:vAlign w:val="center"/>
          </w:tcPr>
          <w:p>
            <w:pPr>
              <w:ind w:firstLine="440"/>
              <w:jc w:val="left"/>
              <w:rPr>
                <w:rFonts w:ascii="Tahoma" w:hAnsi="Tahoma" w:cs="Tahoma"/>
                <w:color w:val="000000"/>
                <w:sz w:val="22"/>
                <w:szCs w:val="22"/>
              </w:rPr>
            </w:pPr>
            <w:r>
              <w:rPr>
                <w:rFonts w:ascii="Tahoma" w:hAnsi="Tahoma" w:cs="Tahoma"/>
                <w:color w:val="00000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vAlign w:val="center"/>
          </w:tcPr>
          <w:p>
            <w:pPr>
              <w:rPr>
                <w:rFonts w:ascii="宋体" w:hAnsi="宋体" w:cs="Tahoma"/>
                <w:color w:val="000000"/>
                <w:sz w:val="22"/>
                <w:szCs w:val="22"/>
              </w:rPr>
            </w:pPr>
            <w:r>
              <w:rPr>
                <w:rFonts w:hint="eastAsia" w:cs="Tahoma"/>
                <w:color w:val="000000"/>
                <w:sz w:val="22"/>
                <w:szCs w:val="22"/>
              </w:rPr>
              <w:t>8</w:t>
            </w:r>
          </w:p>
        </w:tc>
        <w:tc>
          <w:tcPr>
            <w:tcW w:w="4136" w:type="dxa"/>
            <w:vAlign w:val="center"/>
          </w:tcPr>
          <w:p>
            <w:pPr>
              <w:jc w:val="left"/>
              <w:rPr>
                <w:rFonts w:ascii="宋体" w:hAnsi="宋体" w:cs="Tahoma"/>
                <w:color w:val="000000"/>
                <w:sz w:val="22"/>
                <w:szCs w:val="22"/>
              </w:rPr>
            </w:pPr>
            <w:r>
              <w:rPr>
                <w:rFonts w:hint="eastAsia" w:cs="Tahoma"/>
                <w:color w:val="000000"/>
                <w:sz w:val="22"/>
                <w:szCs w:val="22"/>
              </w:rPr>
              <w:t>更换跳船底舱电动卷扬机总成（参照渝港航0006底舱卷扬机型式，含卷扬机总成及控制箱总成），拆除原卷扬机及基座和控制箱，重新制作基座，安装卷扬机及控制箱，重新接线，更换跳船钢丝</w:t>
            </w:r>
          </w:p>
        </w:tc>
        <w:tc>
          <w:tcPr>
            <w:tcW w:w="1417" w:type="dxa"/>
            <w:vAlign w:val="center"/>
          </w:tcPr>
          <w:p>
            <w:pPr>
              <w:jc w:val="left"/>
              <w:rPr>
                <w:rFonts w:ascii="Tahoma" w:hAnsi="Tahoma" w:cs="Tahoma"/>
                <w:color w:val="000000"/>
                <w:sz w:val="22"/>
                <w:szCs w:val="22"/>
              </w:rPr>
            </w:pPr>
            <w:r>
              <w:rPr>
                <w:rFonts w:hint="eastAsia" w:cs="Tahoma"/>
                <w:color w:val="000000"/>
                <w:sz w:val="22"/>
                <w:szCs w:val="22"/>
              </w:rPr>
              <w:t>额定拉力</w:t>
            </w:r>
            <w:r>
              <w:rPr>
                <w:rFonts w:ascii="Tahoma" w:hAnsi="Tahoma" w:cs="Tahoma"/>
                <w:color w:val="000000"/>
                <w:sz w:val="22"/>
                <w:szCs w:val="22"/>
              </w:rPr>
              <w:t>20KN</w:t>
            </w:r>
            <w:r>
              <w:rPr>
                <w:rFonts w:hint="eastAsia" w:cs="Tahoma"/>
                <w:color w:val="000000"/>
                <w:sz w:val="22"/>
                <w:szCs w:val="22"/>
              </w:rPr>
              <w:t>、起升高度及起升速度、运行速度不低于现有参数</w:t>
            </w:r>
          </w:p>
        </w:tc>
        <w:tc>
          <w:tcPr>
            <w:tcW w:w="709" w:type="dxa"/>
            <w:vAlign w:val="center"/>
          </w:tcPr>
          <w:p>
            <w:pPr>
              <w:jc w:val="left"/>
              <w:rPr>
                <w:rFonts w:ascii="宋体" w:hAnsi="宋体" w:cs="Tahoma"/>
                <w:color w:val="000000"/>
                <w:sz w:val="22"/>
                <w:szCs w:val="22"/>
              </w:rPr>
            </w:pPr>
            <w:r>
              <w:rPr>
                <w:rFonts w:hint="eastAsia" w:cs="Tahoma"/>
                <w:color w:val="000000"/>
                <w:sz w:val="22"/>
                <w:szCs w:val="22"/>
              </w:rPr>
              <w:t>项</w:t>
            </w:r>
          </w:p>
        </w:tc>
        <w:tc>
          <w:tcPr>
            <w:tcW w:w="709" w:type="dxa"/>
            <w:vAlign w:val="center"/>
          </w:tcPr>
          <w:p>
            <w:pPr>
              <w:jc w:val="left"/>
              <w:rPr>
                <w:rFonts w:ascii="Tahoma" w:hAnsi="Tahoma" w:cs="Tahoma"/>
                <w:color w:val="000000"/>
                <w:sz w:val="22"/>
                <w:szCs w:val="22"/>
              </w:rPr>
            </w:pPr>
            <w:r>
              <w:rPr>
                <w:rFonts w:ascii="Tahoma" w:hAnsi="Tahoma" w:cs="Tahoma"/>
                <w:color w:val="000000"/>
                <w:sz w:val="22"/>
                <w:szCs w:val="22"/>
              </w:rPr>
              <w:t>1</w:t>
            </w:r>
          </w:p>
        </w:tc>
        <w:tc>
          <w:tcPr>
            <w:tcW w:w="1559" w:type="dxa"/>
            <w:vAlign w:val="center"/>
          </w:tcPr>
          <w:p>
            <w:pPr>
              <w:ind w:firstLine="440"/>
              <w:jc w:val="left"/>
              <w:rPr>
                <w:rFonts w:ascii="Tahoma" w:hAnsi="Tahoma" w:cs="Tahoma"/>
                <w:color w:val="000000"/>
                <w:sz w:val="22"/>
                <w:szCs w:val="22"/>
              </w:rPr>
            </w:pPr>
            <w:r>
              <w:rPr>
                <w:rFonts w:ascii="Tahoma" w:hAnsi="Tahoma" w:cs="Tahoma"/>
                <w:color w:val="00000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vAlign w:val="center"/>
          </w:tcPr>
          <w:p>
            <w:pPr>
              <w:rPr>
                <w:rFonts w:ascii="宋体" w:hAnsi="宋体" w:cs="Tahoma"/>
                <w:color w:val="000000"/>
                <w:sz w:val="22"/>
                <w:szCs w:val="22"/>
              </w:rPr>
            </w:pPr>
            <w:r>
              <w:rPr>
                <w:rFonts w:hint="eastAsia" w:cs="Tahoma"/>
                <w:color w:val="000000"/>
                <w:sz w:val="22"/>
                <w:szCs w:val="22"/>
              </w:rPr>
              <w:t>9</w:t>
            </w:r>
          </w:p>
        </w:tc>
        <w:tc>
          <w:tcPr>
            <w:tcW w:w="4136" w:type="dxa"/>
            <w:vAlign w:val="center"/>
          </w:tcPr>
          <w:p>
            <w:pPr>
              <w:jc w:val="left"/>
              <w:rPr>
                <w:rFonts w:ascii="宋体" w:hAnsi="宋体" w:cs="Tahoma"/>
                <w:color w:val="000000"/>
                <w:sz w:val="22"/>
                <w:szCs w:val="22"/>
              </w:rPr>
            </w:pPr>
            <w:r>
              <w:rPr>
                <w:rFonts w:hint="eastAsia" w:cs="Tahoma"/>
                <w:color w:val="000000"/>
                <w:sz w:val="22"/>
                <w:szCs w:val="22"/>
              </w:rPr>
              <w:t>拆检艏部左前锚机舱面部分设备总成，包含绞盘体、锚链轮、离合器、刹车装置等，测量轴承间隙，更换主轴轴承及绞盘体轴承</w:t>
            </w:r>
          </w:p>
        </w:tc>
        <w:tc>
          <w:tcPr>
            <w:tcW w:w="1417" w:type="dxa"/>
            <w:vAlign w:val="center"/>
          </w:tcPr>
          <w:p>
            <w:pPr>
              <w:ind w:firstLine="440"/>
              <w:jc w:val="left"/>
              <w:rPr>
                <w:rFonts w:ascii="Tahoma" w:hAnsi="Tahoma" w:cs="Tahoma"/>
                <w:color w:val="000000"/>
                <w:sz w:val="22"/>
                <w:szCs w:val="22"/>
              </w:rPr>
            </w:pPr>
            <w:r>
              <w:rPr>
                <w:rFonts w:ascii="Tahoma" w:hAnsi="Tahoma" w:cs="Tahoma"/>
                <w:color w:val="000000"/>
                <w:sz w:val="22"/>
                <w:szCs w:val="22"/>
              </w:rPr>
              <w:t>　</w:t>
            </w:r>
          </w:p>
        </w:tc>
        <w:tc>
          <w:tcPr>
            <w:tcW w:w="709" w:type="dxa"/>
            <w:vAlign w:val="center"/>
          </w:tcPr>
          <w:p>
            <w:pPr>
              <w:jc w:val="left"/>
              <w:rPr>
                <w:rFonts w:ascii="宋体" w:hAnsi="宋体" w:cs="Tahoma"/>
                <w:color w:val="000000"/>
                <w:sz w:val="22"/>
                <w:szCs w:val="22"/>
              </w:rPr>
            </w:pPr>
            <w:r>
              <w:rPr>
                <w:rFonts w:hint="eastAsia" w:cs="Tahoma"/>
                <w:color w:val="000000"/>
                <w:sz w:val="22"/>
                <w:szCs w:val="22"/>
              </w:rPr>
              <w:t>项</w:t>
            </w:r>
          </w:p>
        </w:tc>
        <w:tc>
          <w:tcPr>
            <w:tcW w:w="709" w:type="dxa"/>
            <w:vAlign w:val="center"/>
          </w:tcPr>
          <w:p>
            <w:pPr>
              <w:jc w:val="left"/>
              <w:rPr>
                <w:rFonts w:ascii="Tahoma" w:hAnsi="Tahoma" w:cs="Tahoma"/>
                <w:color w:val="000000"/>
                <w:sz w:val="22"/>
                <w:szCs w:val="22"/>
              </w:rPr>
            </w:pPr>
            <w:r>
              <w:rPr>
                <w:rFonts w:ascii="Tahoma" w:hAnsi="Tahoma" w:cs="Tahoma"/>
                <w:color w:val="000000"/>
                <w:sz w:val="22"/>
                <w:szCs w:val="22"/>
              </w:rPr>
              <w:t>1</w:t>
            </w:r>
          </w:p>
        </w:tc>
        <w:tc>
          <w:tcPr>
            <w:tcW w:w="1559" w:type="dxa"/>
            <w:vAlign w:val="center"/>
          </w:tcPr>
          <w:p>
            <w:pPr>
              <w:ind w:firstLine="440"/>
              <w:jc w:val="left"/>
              <w:rPr>
                <w:rFonts w:ascii="Tahoma" w:hAnsi="Tahoma" w:cs="Tahoma"/>
                <w:color w:val="000000"/>
                <w:sz w:val="22"/>
                <w:szCs w:val="22"/>
              </w:rPr>
            </w:pPr>
            <w:r>
              <w:rPr>
                <w:rFonts w:ascii="Tahoma" w:hAnsi="Tahoma" w:cs="Tahoma"/>
                <w:color w:val="00000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vAlign w:val="center"/>
          </w:tcPr>
          <w:p>
            <w:pPr>
              <w:rPr>
                <w:rFonts w:ascii="宋体" w:hAnsi="宋体" w:cs="Tahoma"/>
                <w:color w:val="000000"/>
                <w:sz w:val="22"/>
                <w:szCs w:val="22"/>
              </w:rPr>
            </w:pPr>
            <w:r>
              <w:rPr>
                <w:rFonts w:hint="eastAsia" w:cs="Tahoma"/>
                <w:color w:val="000000"/>
                <w:sz w:val="22"/>
                <w:szCs w:val="22"/>
              </w:rPr>
              <w:t>10</w:t>
            </w:r>
          </w:p>
        </w:tc>
        <w:tc>
          <w:tcPr>
            <w:tcW w:w="4136" w:type="dxa"/>
            <w:vAlign w:val="center"/>
          </w:tcPr>
          <w:p>
            <w:pPr>
              <w:jc w:val="left"/>
              <w:rPr>
                <w:rFonts w:ascii="宋体" w:hAnsi="宋体" w:cs="Tahoma"/>
                <w:color w:val="000000"/>
                <w:sz w:val="22"/>
                <w:szCs w:val="22"/>
              </w:rPr>
            </w:pPr>
            <w:r>
              <w:rPr>
                <w:rFonts w:hint="eastAsia" w:cs="Tahoma"/>
                <w:color w:val="000000"/>
                <w:sz w:val="22"/>
                <w:szCs w:val="22"/>
              </w:rPr>
              <w:t>更换部左前锚机导链轮和挚链器,拆除原导链轮及挚链器，调整高度，锚链直径46mm</w:t>
            </w:r>
          </w:p>
        </w:tc>
        <w:tc>
          <w:tcPr>
            <w:tcW w:w="1417" w:type="dxa"/>
            <w:vAlign w:val="center"/>
          </w:tcPr>
          <w:p>
            <w:pPr>
              <w:ind w:firstLine="440"/>
              <w:jc w:val="left"/>
              <w:rPr>
                <w:rFonts w:ascii="Tahoma" w:hAnsi="Tahoma" w:cs="Tahoma"/>
                <w:color w:val="000000"/>
                <w:sz w:val="22"/>
                <w:szCs w:val="22"/>
              </w:rPr>
            </w:pPr>
            <w:r>
              <w:rPr>
                <w:rFonts w:ascii="Tahoma" w:hAnsi="Tahoma" w:cs="Tahoma"/>
                <w:color w:val="000000"/>
                <w:sz w:val="22"/>
                <w:szCs w:val="22"/>
              </w:rPr>
              <w:t>　</w:t>
            </w:r>
          </w:p>
        </w:tc>
        <w:tc>
          <w:tcPr>
            <w:tcW w:w="709" w:type="dxa"/>
            <w:vAlign w:val="center"/>
          </w:tcPr>
          <w:p>
            <w:pPr>
              <w:jc w:val="left"/>
              <w:rPr>
                <w:rFonts w:ascii="宋体" w:hAnsi="宋体" w:cs="Tahoma"/>
                <w:color w:val="000000"/>
                <w:sz w:val="22"/>
                <w:szCs w:val="22"/>
              </w:rPr>
            </w:pPr>
            <w:r>
              <w:rPr>
                <w:rFonts w:hint="eastAsia" w:cs="Tahoma"/>
                <w:color w:val="000000"/>
                <w:sz w:val="22"/>
                <w:szCs w:val="22"/>
              </w:rPr>
              <w:t>项</w:t>
            </w:r>
          </w:p>
        </w:tc>
        <w:tc>
          <w:tcPr>
            <w:tcW w:w="709" w:type="dxa"/>
            <w:vAlign w:val="center"/>
          </w:tcPr>
          <w:p>
            <w:pPr>
              <w:jc w:val="left"/>
              <w:rPr>
                <w:rFonts w:ascii="Tahoma" w:hAnsi="Tahoma" w:cs="Tahoma"/>
                <w:color w:val="000000"/>
                <w:sz w:val="22"/>
                <w:szCs w:val="22"/>
              </w:rPr>
            </w:pPr>
            <w:r>
              <w:rPr>
                <w:rFonts w:ascii="Tahoma" w:hAnsi="Tahoma" w:cs="Tahoma"/>
                <w:color w:val="000000"/>
                <w:sz w:val="22"/>
                <w:szCs w:val="22"/>
              </w:rPr>
              <w:t>1</w:t>
            </w:r>
          </w:p>
        </w:tc>
        <w:tc>
          <w:tcPr>
            <w:tcW w:w="1559" w:type="dxa"/>
            <w:vAlign w:val="center"/>
          </w:tcPr>
          <w:p>
            <w:pPr>
              <w:ind w:firstLine="440"/>
              <w:jc w:val="left"/>
              <w:rPr>
                <w:rFonts w:ascii="Tahoma" w:hAnsi="Tahoma" w:cs="Tahoma"/>
                <w:color w:val="000000"/>
                <w:sz w:val="22"/>
                <w:szCs w:val="22"/>
              </w:rPr>
            </w:pPr>
            <w:r>
              <w:rPr>
                <w:rFonts w:ascii="Tahoma" w:hAnsi="Tahoma" w:cs="Tahoma"/>
                <w:color w:val="00000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vAlign w:val="center"/>
          </w:tcPr>
          <w:p>
            <w:pPr>
              <w:rPr>
                <w:rFonts w:ascii="宋体" w:hAnsi="宋体" w:cs="Tahoma"/>
                <w:color w:val="000000"/>
                <w:sz w:val="22"/>
                <w:szCs w:val="22"/>
              </w:rPr>
            </w:pPr>
            <w:r>
              <w:rPr>
                <w:rFonts w:hint="eastAsia" w:cs="Tahoma"/>
                <w:color w:val="000000"/>
                <w:sz w:val="22"/>
                <w:szCs w:val="22"/>
              </w:rPr>
              <w:t>11</w:t>
            </w:r>
          </w:p>
        </w:tc>
        <w:tc>
          <w:tcPr>
            <w:tcW w:w="4136" w:type="dxa"/>
            <w:vAlign w:val="center"/>
          </w:tcPr>
          <w:p>
            <w:pPr>
              <w:jc w:val="left"/>
              <w:rPr>
                <w:rFonts w:ascii="宋体" w:hAnsi="宋体" w:cs="Tahoma"/>
                <w:color w:val="000000"/>
                <w:sz w:val="22"/>
                <w:szCs w:val="22"/>
              </w:rPr>
            </w:pPr>
            <w:r>
              <w:rPr>
                <w:rFonts w:hint="eastAsia" w:cs="Tahoma"/>
                <w:color w:val="000000"/>
                <w:sz w:val="22"/>
                <w:szCs w:val="22"/>
              </w:rPr>
              <w:t>更换2组24伏电源，船用蓄电池4个</w:t>
            </w:r>
          </w:p>
        </w:tc>
        <w:tc>
          <w:tcPr>
            <w:tcW w:w="1417" w:type="dxa"/>
            <w:vAlign w:val="center"/>
          </w:tcPr>
          <w:p>
            <w:pPr>
              <w:jc w:val="left"/>
              <w:rPr>
                <w:rFonts w:ascii="Tahoma" w:hAnsi="Tahoma" w:cs="Tahoma"/>
                <w:color w:val="000000"/>
                <w:sz w:val="22"/>
                <w:szCs w:val="22"/>
              </w:rPr>
            </w:pPr>
            <w:r>
              <w:rPr>
                <w:rFonts w:ascii="Tahoma" w:hAnsi="Tahoma" w:cs="Tahoma"/>
                <w:color w:val="000000"/>
                <w:sz w:val="22"/>
                <w:szCs w:val="22"/>
              </w:rPr>
              <w:t>cqw-200</w:t>
            </w:r>
          </w:p>
        </w:tc>
        <w:tc>
          <w:tcPr>
            <w:tcW w:w="709" w:type="dxa"/>
            <w:vAlign w:val="center"/>
          </w:tcPr>
          <w:p>
            <w:pPr>
              <w:jc w:val="left"/>
              <w:rPr>
                <w:rFonts w:ascii="宋体" w:hAnsi="宋体" w:cs="Tahoma"/>
                <w:color w:val="000000"/>
                <w:sz w:val="22"/>
                <w:szCs w:val="22"/>
              </w:rPr>
            </w:pPr>
            <w:r>
              <w:rPr>
                <w:rFonts w:hint="eastAsia" w:cs="Tahoma"/>
                <w:color w:val="000000"/>
                <w:sz w:val="22"/>
                <w:szCs w:val="22"/>
              </w:rPr>
              <w:t>只</w:t>
            </w:r>
          </w:p>
        </w:tc>
        <w:tc>
          <w:tcPr>
            <w:tcW w:w="709" w:type="dxa"/>
            <w:vAlign w:val="center"/>
          </w:tcPr>
          <w:p>
            <w:pPr>
              <w:jc w:val="left"/>
              <w:rPr>
                <w:rFonts w:ascii="Tahoma" w:hAnsi="Tahoma" w:cs="Tahoma"/>
                <w:color w:val="000000"/>
                <w:sz w:val="22"/>
                <w:szCs w:val="22"/>
              </w:rPr>
            </w:pPr>
            <w:r>
              <w:rPr>
                <w:rFonts w:ascii="Tahoma" w:hAnsi="Tahoma" w:cs="Tahoma"/>
                <w:color w:val="000000"/>
                <w:sz w:val="22"/>
                <w:szCs w:val="22"/>
              </w:rPr>
              <w:t>4</w:t>
            </w:r>
          </w:p>
        </w:tc>
        <w:tc>
          <w:tcPr>
            <w:tcW w:w="1559" w:type="dxa"/>
            <w:vAlign w:val="center"/>
          </w:tcPr>
          <w:p>
            <w:pPr>
              <w:ind w:firstLine="440"/>
              <w:jc w:val="left"/>
              <w:rPr>
                <w:rFonts w:ascii="Tahoma" w:hAnsi="Tahoma" w:cs="Tahoma"/>
                <w:color w:val="000000"/>
                <w:sz w:val="22"/>
                <w:szCs w:val="22"/>
              </w:rPr>
            </w:pPr>
            <w:r>
              <w:rPr>
                <w:rFonts w:ascii="Tahoma" w:hAnsi="Tahoma" w:cs="Tahoma"/>
                <w:color w:val="00000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vAlign w:val="center"/>
          </w:tcPr>
          <w:p>
            <w:pPr>
              <w:rPr>
                <w:rFonts w:ascii="宋体" w:hAnsi="宋体" w:cs="Tahoma"/>
                <w:b/>
                <w:bCs/>
                <w:color w:val="000000"/>
                <w:sz w:val="22"/>
                <w:szCs w:val="22"/>
              </w:rPr>
            </w:pPr>
            <w:r>
              <w:rPr>
                <w:rFonts w:hint="eastAsia" w:cs="Tahoma"/>
                <w:b/>
                <w:bCs/>
                <w:color w:val="000000"/>
                <w:sz w:val="22"/>
                <w:szCs w:val="22"/>
              </w:rPr>
              <w:t>二</w:t>
            </w:r>
          </w:p>
        </w:tc>
        <w:tc>
          <w:tcPr>
            <w:tcW w:w="4136" w:type="dxa"/>
            <w:vAlign w:val="center"/>
          </w:tcPr>
          <w:p>
            <w:pPr>
              <w:jc w:val="left"/>
              <w:rPr>
                <w:rFonts w:ascii="宋体" w:hAnsi="宋体" w:cs="Tahoma"/>
                <w:b/>
                <w:bCs/>
                <w:color w:val="000000"/>
                <w:sz w:val="22"/>
                <w:szCs w:val="22"/>
              </w:rPr>
            </w:pPr>
            <w:r>
              <w:rPr>
                <w:rFonts w:hint="eastAsia" w:cs="Tahoma"/>
                <w:b/>
                <w:bCs/>
                <w:color w:val="000000"/>
                <w:sz w:val="22"/>
                <w:szCs w:val="22"/>
              </w:rPr>
              <w:t>渝港航趸0006</w:t>
            </w:r>
          </w:p>
        </w:tc>
        <w:tc>
          <w:tcPr>
            <w:tcW w:w="1417" w:type="dxa"/>
            <w:vAlign w:val="center"/>
          </w:tcPr>
          <w:p>
            <w:pPr>
              <w:ind w:firstLine="440"/>
              <w:jc w:val="left"/>
              <w:rPr>
                <w:rFonts w:ascii="Tahoma" w:hAnsi="Tahoma" w:cs="Tahoma"/>
                <w:color w:val="000000"/>
                <w:sz w:val="22"/>
                <w:szCs w:val="22"/>
              </w:rPr>
            </w:pPr>
            <w:r>
              <w:rPr>
                <w:rFonts w:ascii="Tahoma" w:hAnsi="Tahoma" w:cs="Tahoma"/>
                <w:color w:val="000000"/>
                <w:sz w:val="22"/>
                <w:szCs w:val="22"/>
              </w:rPr>
              <w:t>　</w:t>
            </w:r>
          </w:p>
        </w:tc>
        <w:tc>
          <w:tcPr>
            <w:tcW w:w="709" w:type="dxa"/>
            <w:vAlign w:val="center"/>
          </w:tcPr>
          <w:p>
            <w:pPr>
              <w:ind w:firstLine="440"/>
              <w:jc w:val="left"/>
              <w:rPr>
                <w:rFonts w:ascii="宋体" w:hAnsi="宋体" w:cs="Tahoma"/>
                <w:color w:val="000000"/>
                <w:sz w:val="22"/>
                <w:szCs w:val="22"/>
              </w:rPr>
            </w:pPr>
            <w:r>
              <w:rPr>
                <w:rFonts w:hint="eastAsia" w:cs="Tahoma"/>
                <w:color w:val="000000"/>
                <w:sz w:val="22"/>
                <w:szCs w:val="22"/>
              </w:rPr>
              <w:t>　</w:t>
            </w:r>
          </w:p>
        </w:tc>
        <w:tc>
          <w:tcPr>
            <w:tcW w:w="709" w:type="dxa"/>
            <w:vAlign w:val="center"/>
          </w:tcPr>
          <w:p>
            <w:pPr>
              <w:ind w:firstLine="440"/>
              <w:jc w:val="left"/>
              <w:rPr>
                <w:rFonts w:ascii="Tahoma" w:hAnsi="Tahoma" w:cs="Tahoma"/>
                <w:color w:val="000000"/>
                <w:sz w:val="22"/>
                <w:szCs w:val="22"/>
              </w:rPr>
            </w:pPr>
            <w:r>
              <w:rPr>
                <w:rFonts w:ascii="Tahoma" w:hAnsi="Tahoma" w:cs="Tahoma"/>
                <w:color w:val="000000"/>
                <w:sz w:val="22"/>
                <w:szCs w:val="22"/>
              </w:rPr>
              <w:t>　</w:t>
            </w:r>
          </w:p>
        </w:tc>
        <w:tc>
          <w:tcPr>
            <w:tcW w:w="1559" w:type="dxa"/>
            <w:vAlign w:val="center"/>
          </w:tcPr>
          <w:p>
            <w:pPr>
              <w:ind w:firstLine="440"/>
              <w:jc w:val="left"/>
              <w:rPr>
                <w:rFonts w:ascii="Tahoma" w:hAnsi="Tahoma" w:cs="Tahoma"/>
                <w:color w:val="000000"/>
                <w:sz w:val="22"/>
                <w:szCs w:val="22"/>
              </w:rPr>
            </w:pPr>
            <w:r>
              <w:rPr>
                <w:rFonts w:ascii="Tahoma" w:hAnsi="Tahoma" w:cs="Tahoma"/>
                <w:color w:val="00000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vAlign w:val="center"/>
          </w:tcPr>
          <w:p>
            <w:pPr>
              <w:rPr>
                <w:rFonts w:ascii="宋体" w:hAnsi="宋体" w:cs="Tahoma"/>
                <w:color w:val="000000"/>
                <w:sz w:val="22"/>
                <w:szCs w:val="22"/>
              </w:rPr>
            </w:pPr>
            <w:r>
              <w:rPr>
                <w:rFonts w:hint="eastAsia" w:cs="Tahoma"/>
                <w:color w:val="000000"/>
                <w:sz w:val="22"/>
                <w:szCs w:val="22"/>
              </w:rPr>
              <w:t>1</w:t>
            </w:r>
          </w:p>
        </w:tc>
        <w:tc>
          <w:tcPr>
            <w:tcW w:w="4136" w:type="dxa"/>
            <w:vAlign w:val="center"/>
          </w:tcPr>
          <w:p>
            <w:pPr>
              <w:jc w:val="left"/>
              <w:rPr>
                <w:rFonts w:ascii="宋体" w:hAnsi="宋体" w:cs="Tahoma"/>
                <w:color w:val="000000"/>
                <w:sz w:val="22"/>
                <w:szCs w:val="22"/>
              </w:rPr>
            </w:pPr>
            <w:r>
              <w:rPr>
                <w:rFonts w:hint="eastAsia" w:cs="Tahoma"/>
                <w:color w:val="000000"/>
                <w:sz w:val="22"/>
                <w:szCs w:val="22"/>
              </w:rPr>
              <w:t>船舶检验，编制检验资料，更换船检证书</w:t>
            </w:r>
          </w:p>
        </w:tc>
        <w:tc>
          <w:tcPr>
            <w:tcW w:w="1417" w:type="dxa"/>
            <w:vAlign w:val="center"/>
          </w:tcPr>
          <w:p>
            <w:pPr>
              <w:jc w:val="left"/>
              <w:rPr>
                <w:rFonts w:ascii="宋体" w:hAnsi="宋体" w:cs="Tahoma"/>
                <w:color w:val="000000"/>
                <w:sz w:val="22"/>
                <w:szCs w:val="22"/>
              </w:rPr>
            </w:pPr>
            <w:r>
              <w:rPr>
                <w:rFonts w:hint="eastAsia" w:cs="Tahoma"/>
                <w:color w:val="000000"/>
                <w:sz w:val="22"/>
                <w:szCs w:val="22"/>
              </w:rPr>
              <w:t>中间检验</w:t>
            </w:r>
          </w:p>
        </w:tc>
        <w:tc>
          <w:tcPr>
            <w:tcW w:w="709" w:type="dxa"/>
            <w:vAlign w:val="center"/>
          </w:tcPr>
          <w:p>
            <w:pPr>
              <w:jc w:val="left"/>
              <w:rPr>
                <w:rFonts w:ascii="宋体" w:hAnsi="宋体" w:cs="Tahoma"/>
                <w:color w:val="000000"/>
                <w:sz w:val="22"/>
                <w:szCs w:val="22"/>
              </w:rPr>
            </w:pPr>
            <w:r>
              <w:rPr>
                <w:rFonts w:hint="eastAsia" w:cs="Tahoma"/>
                <w:color w:val="000000"/>
                <w:sz w:val="22"/>
                <w:szCs w:val="22"/>
              </w:rPr>
              <w:t>项</w:t>
            </w:r>
          </w:p>
        </w:tc>
        <w:tc>
          <w:tcPr>
            <w:tcW w:w="709" w:type="dxa"/>
            <w:vAlign w:val="center"/>
          </w:tcPr>
          <w:p>
            <w:pPr>
              <w:jc w:val="left"/>
              <w:rPr>
                <w:rFonts w:ascii="Tahoma" w:hAnsi="Tahoma" w:cs="Tahoma"/>
                <w:color w:val="000000"/>
                <w:sz w:val="22"/>
                <w:szCs w:val="22"/>
              </w:rPr>
            </w:pPr>
            <w:r>
              <w:rPr>
                <w:rFonts w:ascii="Tahoma" w:hAnsi="Tahoma" w:cs="Tahoma"/>
                <w:color w:val="000000"/>
                <w:sz w:val="22"/>
                <w:szCs w:val="22"/>
              </w:rPr>
              <w:t>1</w:t>
            </w:r>
          </w:p>
        </w:tc>
        <w:tc>
          <w:tcPr>
            <w:tcW w:w="1559" w:type="dxa"/>
            <w:vAlign w:val="center"/>
          </w:tcPr>
          <w:p>
            <w:pPr>
              <w:ind w:firstLine="440"/>
              <w:jc w:val="left"/>
              <w:rPr>
                <w:rFonts w:ascii="Tahoma" w:hAnsi="Tahoma" w:cs="Tahoma"/>
                <w:color w:val="000000"/>
                <w:sz w:val="22"/>
                <w:szCs w:val="22"/>
              </w:rPr>
            </w:pPr>
            <w:r>
              <w:rPr>
                <w:rFonts w:ascii="Tahoma" w:hAnsi="Tahoma" w:cs="Tahoma"/>
                <w:color w:val="00000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vAlign w:val="center"/>
          </w:tcPr>
          <w:p>
            <w:pPr>
              <w:rPr>
                <w:rFonts w:ascii="宋体" w:hAnsi="宋体" w:cs="Tahoma"/>
                <w:color w:val="000000" w:themeColor="text1"/>
                <w:sz w:val="22"/>
                <w:szCs w:val="22"/>
              </w:rPr>
            </w:pPr>
            <w:r>
              <w:rPr>
                <w:rFonts w:hint="eastAsia" w:cs="Tahoma"/>
                <w:color w:val="000000" w:themeColor="text1"/>
                <w:sz w:val="22"/>
                <w:szCs w:val="22"/>
              </w:rPr>
              <w:t>2</w:t>
            </w:r>
          </w:p>
        </w:tc>
        <w:tc>
          <w:tcPr>
            <w:tcW w:w="4136" w:type="dxa"/>
            <w:vAlign w:val="center"/>
          </w:tcPr>
          <w:p>
            <w:pPr>
              <w:jc w:val="left"/>
              <w:rPr>
                <w:rFonts w:ascii="宋体" w:hAnsi="宋体" w:cs="Tahoma"/>
                <w:color w:val="000000" w:themeColor="text1"/>
                <w:sz w:val="22"/>
                <w:szCs w:val="22"/>
              </w:rPr>
            </w:pPr>
            <w:r>
              <w:rPr>
                <w:rFonts w:hint="eastAsia" w:cs="Tahoma"/>
                <w:color w:val="000000" w:themeColor="text1"/>
                <w:sz w:val="22"/>
                <w:szCs w:val="22"/>
              </w:rPr>
              <w:t>主甲板（含主甲板、踢脚线）以下至水线部分船体（含护舷材）、20米及6米和8米附属跳船水线以上船体（20米跳船不含主甲板，8米跳船含主甲板）、附属跳船门吊花铲除锈清洁，花铲部分防锈底漆一度、面漆两度，辊涂，颜色与原色一致</w:t>
            </w:r>
          </w:p>
        </w:tc>
        <w:tc>
          <w:tcPr>
            <w:tcW w:w="1417" w:type="dxa"/>
            <w:vAlign w:val="center"/>
          </w:tcPr>
          <w:p>
            <w:pPr>
              <w:jc w:val="left"/>
              <w:rPr>
                <w:rFonts w:ascii="宋体" w:hAnsi="宋体" w:cs="Tahoma"/>
                <w:color w:val="000000" w:themeColor="text1"/>
                <w:sz w:val="22"/>
                <w:szCs w:val="22"/>
              </w:rPr>
            </w:pPr>
            <w:r>
              <w:rPr>
                <w:rFonts w:hint="eastAsia" w:cs="Tahoma"/>
                <w:color w:val="000000" w:themeColor="text1"/>
                <w:sz w:val="22"/>
                <w:szCs w:val="22"/>
              </w:rPr>
              <w:t>醇酸磁漆、环氧甲板漆（主甲板）</w:t>
            </w:r>
          </w:p>
        </w:tc>
        <w:tc>
          <w:tcPr>
            <w:tcW w:w="709" w:type="dxa"/>
            <w:vAlign w:val="center"/>
          </w:tcPr>
          <w:p>
            <w:pPr>
              <w:jc w:val="left"/>
              <w:rPr>
                <w:rFonts w:ascii="宋体" w:hAnsi="宋体" w:cs="Tahoma"/>
                <w:color w:val="000000" w:themeColor="text1"/>
                <w:sz w:val="22"/>
                <w:szCs w:val="22"/>
              </w:rPr>
            </w:pPr>
            <w:r>
              <w:rPr>
                <w:rFonts w:hint="eastAsia" w:cs="Tahoma"/>
                <w:color w:val="000000" w:themeColor="text1"/>
                <w:sz w:val="22"/>
                <w:szCs w:val="22"/>
              </w:rPr>
              <w:t>平方</w:t>
            </w:r>
          </w:p>
        </w:tc>
        <w:tc>
          <w:tcPr>
            <w:tcW w:w="709" w:type="dxa"/>
            <w:vAlign w:val="center"/>
          </w:tcPr>
          <w:p>
            <w:pPr>
              <w:jc w:val="left"/>
              <w:rPr>
                <w:rFonts w:ascii="Tahoma" w:hAnsi="Tahoma" w:cs="Tahoma"/>
                <w:color w:val="000000" w:themeColor="text1"/>
                <w:sz w:val="22"/>
                <w:szCs w:val="22"/>
              </w:rPr>
            </w:pPr>
            <w:r>
              <w:rPr>
                <w:rFonts w:ascii="Tahoma" w:hAnsi="Tahoma" w:cs="Tahoma"/>
                <w:color w:val="000000" w:themeColor="text1"/>
                <w:sz w:val="22"/>
                <w:szCs w:val="22"/>
              </w:rPr>
              <w:t>870</w:t>
            </w:r>
          </w:p>
        </w:tc>
        <w:tc>
          <w:tcPr>
            <w:tcW w:w="1559" w:type="dxa"/>
            <w:vAlign w:val="center"/>
          </w:tcPr>
          <w:p>
            <w:pPr>
              <w:ind w:firstLine="440"/>
              <w:jc w:val="left"/>
              <w:rPr>
                <w:rFonts w:ascii="Tahoma" w:hAnsi="Tahoma" w:cs="Tahoma"/>
                <w:color w:val="000000"/>
                <w:sz w:val="22"/>
                <w:szCs w:val="22"/>
              </w:rPr>
            </w:pPr>
            <w:r>
              <w:rPr>
                <w:rFonts w:ascii="Tahoma" w:hAnsi="Tahoma" w:cs="Tahoma"/>
                <w:color w:val="00000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vAlign w:val="center"/>
          </w:tcPr>
          <w:p>
            <w:pPr>
              <w:rPr>
                <w:rFonts w:ascii="宋体" w:hAnsi="宋体" w:cs="Tahoma"/>
                <w:color w:val="000000"/>
                <w:sz w:val="22"/>
                <w:szCs w:val="22"/>
              </w:rPr>
            </w:pPr>
            <w:r>
              <w:rPr>
                <w:rFonts w:hint="eastAsia" w:cs="Tahoma"/>
                <w:color w:val="000000"/>
                <w:sz w:val="22"/>
                <w:szCs w:val="22"/>
              </w:rPr>
              <w:t>3</w:t>
            </w:r>
          </w:p>
        </w:tc>
        <w:tc>
          <w:tcPr>
            <w:tcW w:w="4136" w:type="dxa"/>
            <w:vAlign w:val="center"/>
          </w:tcPr>
          <w:p>
            <w:pPr>
              <w:jc w:val="left"/>
              <w:rPr>
                <w:rFonts w:ascii="宋体" w:hAnsi="宋体" w:cs="Tahoma"/>
                <w:color w:val="000000"/>
                <w:sz w:val="22"/>
                <w:szCs w:val="22"/>
              </w:rPr>
            </w:pPr>
            <w:r>
              <w:rPr>
                <w:rFonts w:hint="eastAsia" w:cs="Tahoma"/>
                <w:color w:val="000000"/>
                <w:sz w:val="22"/>
                <w:szCs w:val="22"/>
              </w:rPr>
              <w:t>主甲板及附属跳船舱盖、导缆孔、系缆桩，主甲板锚机、锚链筒、透气孔、集污槽、锚机操作台、导链轮、主令控制器、水尺、船籍港、载重线标志、靠靶等，主甲板栏杆、附属跳船栏杆等；主甲板及跳船附属设备，花铲除锈清洁，花铲部分防锈底漆一度、面漆两度，辊涂，颜色与原色一致</w:t>
            </w:r>
          </w:p>
        </w:tc>
        <w:tc>
          <w:tcPr>
            <w:tcW w:w="1417" w:type="dxa"/>
            <w:vAlign w:val="center"/>
          </w:tcPr>
          <w:p>
            <w:pPr>
              <w:jc w:val="left"/>
              <w:rPr>
                <w:rFonts w:ascii="宋体" w:hAnsi="宋体" w:cs="Tahoma"/>
                <w:color w:val="000000"/>
                <w:sz w:val="22"/>
                <w:szCs w:val="22"/>
              </w:rPr>
            </w:pPr>
            <w:r>
              <w:rPr>
                <w:rFonts w:hint="eastAsia" w:cs="Tahoma"/>
                <w:color w:val="000000"/>
                <w:sz w:val="22"/>
                <w:szCs w:val="22"/>
              </w:rPr>
              <w:t>醇酸磁漆</w:t>
            </w:r>
          </w:p>
        </w:tc>
        <w:tc>
          <w:tcPr>
            <w:tcW w:w="709" w:type="dxa"/>
            <w:vAlign w:val="center"/>
          </w:tcPr>
          <w:p>
            <w:pPr>
              <w:jc w:val="left"/>
              <w:rPr>
                <w:rFonts w:ascii="宋体" w:hAnsi="宋体" w:cs="Tahoma"/>
                <w:color w:val="000000"/>
                <w:sz w:val="22"/>
                <w:szCs w:val="22"/>
              </w:rPr>
            </w:pPr>
            <w:r>
              <w:rPr>
                <w:rFonts w:hint="eastAsia" w:cs="Tahoma"/>
                <w:color w:val="000000"/>
                <w:sz w:val="22"/>
                <w:szCs w:val="22"/>
              </w:rPr>
              <w:t>项</w:t>
            </w:r>
          </w:p>
        </w:tc>
        <w:tc>
          <w:tcPr>
            <w:tcW w:w="709" w:type="dxa"/>
            <w:vAlign w:val="center"/>
          </w:tcPr>
          <w:p>
            <w:pPr>
              <w:jc w:val="left"/>
              <w:rPr>
                <w:rFonts w:ascii="Tahoma" w:hAnsi="Tahoma" w:cs="Tahoma"/>
                <w:color w:val="000000"/>
                <w:sz w:val="22"/>
                <w:szCs w:val="22"/>
              </w:rPr>
            </w:pPr>
            <w:r>
              <w:rPr>
                <w:rFonts w:ascii="Tahoma" w:hAnsi="Tahoma" w:cs="Tahoma"/>
                <w:color w:val="000000"/>
                <w:sz w:val="22"/>
                <w:szCs w:val="22"/>
              </w:rPr>
              <w:t>1</w:t>
            </w:r>
          </w:p>
        </w:tc>
        <w:tc>
          <w:tcPr>
            <w:tcW w:w="1559" w:type="dxa"/>
            <w:vAlign w:val="center"/>
          </w:tcPr>
          <w:p>
            <w:pPr>
              <w:ind w:firstLine="440"/>
              <w:jc w:val="left"/>
              <w:rPr>
                <w:rFonts w:ascii="Tahoma" w:hAnsi="Tahoma" w:cs="Tahoma"/>
                <w:color w:val="000000"/>
                <w:sz w:val="22"/>
                <w:szCs w:val="22"/>
              </w:rPr>
            </w:pPr>
            <w:r>
              <w:rPr>
                <w:rFonts w:ascii="Tahoma" w:hAnsi="Tahoma" w:cs="Tahoma"/>
                <w:color w:val="00000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vAlign w:val="center"/>
          </w:tcPr>
          <w:p>
            <w:pPr>
              <w:rPr>
                <w:rFonts w:ascii="宋体" w:hAnsi="宋体" w:cs="Tahoma"/>
                <w:color w:val="000000"/>
                <w:sz w:val="22"/>
                <w:szCs w:val="22"/>
              </w:rPr>
            </w:pPr>
            <w:r>
              <w:rPr>
                <w:rFonts w:hint="eastAsia" w:cs="Tahoma"/>
                <w:color w:val="000000"/>
                <w:sz w:val="22"/>
                <w:szCs w:val="22"/>
              </w:rPr>
              <w:t>4</w:t>
            </w:r>
          </w:p>
        </w:tc>
        <w:tc>
          <w:tcPr>
            <w:tcW w:w="4136" w:type="dxa"/>
            <w:vAlign w:val="center"/>
          </w:tcPr>
          <w:p>
            <w:pPr>
              <w:jc w:val="left"/>
              <w:rPr>
                <w:rFonts w:ascii="宋体" w:hAnsi="宋体" w:cs="Tahoma"/>
                <w:color w:val="000000"/>
                <w:sz w:val="22"/>
                <w:szCs w:val="22"/>
              </w:rPr>
            </w:pPr>
            <w:r>
              <w:rPr>
                <w:rFonts w:hint="eastAsia" w:cs="Tahoma"/>
                <w:color w:val="000000"/>
                <w:sz w:val="22"/>
                <w:szCs w:val="22"/>
              </w:rPr>
              <w:t>船员房间更换实木木地板，尺寸、颜色与原木地板一致</w:t>
            </w:r>
          </w:p>
        </w:tc>
        <w:tc>
          <w:tcPr>
            <w:tcW w:w="1417" w:type="dxa"/>
            <w:vAlign w:val="center"/>
          </w:tcPr>
          <w:p>
            <w:pPr>
              <w:jc w:val="left"/>
              <w:rPr>
                <w:rFonts w:ascii="宋体" w:hAnsi="宋体" w:cs="Tahoma"/>
                <w:color w:val="000000"/>
                <w:sz w:val="22"/>
                <w:szCs w:val="22"/>
              </w:rPr>
            </w:pPr>
            <w:r>
              <w:rPr>
                <w:rFonts w:hint="eastAsia" w:cs="Tahoma"/>
                <w:color w:val="000000"/>
                <w:sz w:val="22"/>
                <w:szCs w:val="22"/>
              </w:rPr>
              <w:t>920mm*45mm</w:t>
            </w:r>
          </w:p>
        </w:tc>
        <w:tc>
          <w:tcPr>
            <w:tcW w:w="709" w:type="dxa"/>
            <w:vAlign w:val="center"/>
          </w:tcPr>
          <w:p>
            <w:pPr>
              <w:jc w:val="left"/>
              <w:rPr>
                <w:rFonts w:ascii="宋体" w:hAnsi="宋体" w:cs="Tahoma"/>
                <w:color w:val="000000"/>
                <w:sz w:val="22"/>
                <w:szCs w:val="22"/>
              </w:rPr>
            </w:pPr>
            <w:r>
              <w:rPr>
                <w:rFonts w:hint="eastAsia" w:cs="Tahoma"/>
                <w:color w:val="000000"/>
                <w:sz w:val="22"/>
                <w:szCs w:val="22"/>
              </w:rPr>
              <w:t>块</w:t>
            </w:r>
          </w:p>
        </w:tc>
        <w:tc>
          <w:tcPr>
            <w:tcW w:w="709" w:type="dxa"/>
            <w:vAlign w:val="center"/>
          </w:tcPr>
          <w:p>
            <w:pPr>
              <w:jc w:val="left"/>
              <w:rPr>
                <w:rFonts w:ascii="Tahoma" w:hAnsi="Tahoma" w:cs="Tahoma"/>
                <w:color w:val="000000"/>
                <w:sz w:val="22"/>
                <w:szCs w:val="22"/>
              </w:rPr>
            </w:pPr>
            <w:r>
              <w:rPr>
                <w:rFonts w:ascii="Tahoma" w:hAnsi="Tahoma" w:cs="Tahoma"/>
                <w:color w:val="000000"/>
                <w:sz w:val="22"/>
                <w:szCs w:val="22"/>
              </w:rPr>
              <w:t>5</w:t>
            </w:r>
          </w:p>
        </w:tc>
        <w:tc>
          <w:tcPr>
            <w:tcW w:w="1559" w:type="dxa"/>
            <w:vAlign w:val="center"/>
          </w:tcPr>
          <w:p>
            <w:pPr>
              <w:ind w:firstLine="440"/>
              <w:jc w:val="left"/>
              <w:rPr>
                <w:rFonts w:ascii="Tahoma" w:hAnsi="Tahoma" w:cs="Tahoma"/>
                <w:color w:val="000000"/>
                <w:sz w:val="22"/>
                <w:szCs w:val="22"/>
              </w:rPr>
            </w:pPr>
            <w:r>
              <w:rPr>
                <w:rFonts w:ascii="Tahoma" w:hAnsi="Tahoma" w:cs="Tahoma"/>
                <w:color w:val="00000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vAlign w:val="center"/>
          </w:tcPr>
          <w:p>
            <w:pPr>
              <w:rPr>
                <w:rFonts w:ascii="宋体" w:hAnsi="宋体" w:cs="Tahoma"/>
                <w:color w:val="000000"/>
                <w:sz w:val="22"/>
                <w:szCs w:val="22"/>
              </w:rPr>
            </w:pPr>
            <w:r>
              <w:rPr>
                <w:rFonts w:hint="eastAsia" w:cs="Tahoma"/>
                <w:color w:val="000000"/>
                <w:sz w:val="22"/>
                <w:szCs w:val="22"/>
              </w:rPr>
              <w:t>5</w:t>
            </w:r>
          </w:p>
        </w:tc>
        <w:tc>
          <w:tcPr>
            <w:tcW w:w="4136" w:type="dxa"/>
            <w:vAlign w:val="bottom"/>
          </w:tcPr>
          <w:p>
            <w:pPr>
              <w:jc w:val="left"/>
              <w:rPr>
                <w:rFonts w:ascii="宋体" w:hAnsi="宋体" w:cs="Tahoma"/>
                <w:sz w:val="22"/>
                <w:szCs w:val="22"/>
              </w:rPr>
            </w:pPr>
            <w:r>
              <w:rPr>
                <w:rFonts w:hint="eastAsia" w:cs="Tahoma"/>
                <w:sz w:val="22"/>
                <w:szCs w:val="22"/>
              </w:rPr>
              <w:t>更换三楼、二楼艉部左舷、一楼厕所冲水水箱</w:t>
            </w:r>
          </w:p>
        </w:tc>
        <w:tc>
          <w:tcPr>
            <w:tcW w:w="1417" w:type="dxa"/>
            <w:vAlign w:val="bottom"/>
          </w:tcPr>
          <w:p>
            <w:pPr>
              <w:ind w:firstLine="440"/>
              <w:jc w:val="left"/>
              <w:rPr>
                <w:rFonts w:ascii="宋体" w:hAnsi="宋体" w:cs="Tahoma"/>
                <w:color w:val="000000"/>
                <w:sz w:val="22"/>
                <w:szCs w:val="22"/>
              </w:rPr>
            </w:pPr>
            <w:r>
              <w:rPr>
                <w:rFonts w:hint="eastAsia" w:cs="Tahoma"/>
                <w:color w:val="000000"/>
                <w:sz w:val="22"/>
                <w:szCs w:val="22"/>
              </w:rPr>
              <w:t>　</w:t>
            </w:r>
          </w:p>
        </w:tc>
        <w:tc>
          <w:tcPr>
            <w:tcW w:w="709" w:type="dxa"/>
            <w:vAlign w:val="bottom"/>
          </w:tcPr>
          <w:p>
            <w:pPr>
              <w:jc w:val="left"/>
              <w:rPr>
                <w:rFonts w:ascii="宋体" w:hAnsi="宋体" w:cs="Tahoma"/>
                <w:color w:val="000000"/>
                <w:sz w:val="22"/>
                <w:szCs w:val="22"/>
              </w:rPr>
            </w:pPr>
            <w:r>
              <w:rPr>
                <w:rFonts w:hint="eastAsia" w:cs="Tahoma"/>
                <w:color w:val="000000"/>
                <w:sz w:val="22"/>
                <w:szCs w:val="22"/>
              </w:rPr>
              <w:t>个</w:t>
            </w:r>
          </w:p>
        </w:tc>
        <w:tc>
          <w:tcPr>
            <w:tcW w:w="709" w:type="dxa"/>
            <w:vAlign w:val="bottom"/>
          </w:tcPr>
          <w:p>
            <w:pPr>
              <w:jc w:val="left"/>
              <w:rPr>
                <w:rFonts w:ascii="Tahoma" w:hAnsi="Tahoma" w:cs="Tahoma"/>
                <w:color w:val="000000"/>
                <w:sz w:val="22"/>
                <w:szCs w:val="22"/>
              </w:rPr>
            </w:pPr>
            <w:r>
              <w:rPr>
                <w:rFonts w:ascii="Tahoma" w:hAnsi="Tahoma" w:cs="Tahoma"/>
                <w:color w:val="000000"/>
                <w:sz w:val="22"/>
                <w:szCs w:val="22"/>
              </w:rPr>
              <w:t>8</w:t>
            </w:r>
          </w:p>
        </w:tc>
        <w:tc>
          <w:tcPr>
            <w:tcW w:w="1559" w:type="dxa"/>
            <w:vAlign w:val="center"/>
          </w:tcPr>
          <w:p>
            <w:pPr>
              <w:ind w:firstLine="440"/>
              <w:jc w:val="left"/>
              <w:rPr>
                <w:rFonts w:ascii="Tahoma" w:hAnsi="Tahoma" w:cs="Tahoma"/>
                <w:color w:val="000000"/>
                <w:sz w:val="22"/>
                <w:szCs w:val="22"/>
              </w:rPr>
            </w:pPr>
            <w:r>
              <w:rPr>
                <w:rFonts w:ascii="Tahoma" w:hAnsi="Tahoma" w:cs="Tahoma"/>
                <w:color w:val="00000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vAlign w:val="center"/>
          </w:tcPr>
          <w:p>
            <w:pPr>
              <w:rPr>
                <w:rFonts w:ascii="宋体" w:hAnsi="宋体" w:cs="Tahoma"/>
                <w:color w:val="000000"/>
                <w:sz w:val="22"/>
                <w:szCs w:val="22"/>
              </w:rPr>
            </w:pPr>
            <w:r>
              <w:rPr>
                <w:rFonts w:hint="eastAsia" w:cs="Tahoma"/>
                <w:color w:val="000000"/>
                <w:sz w:val="22"/>
                <w:szCs w:val="22"/>
              </w:rPr>
              <w:t>6</w:t>
            </w:r>
          </w:p>
        </w:tc>
        <w:tc>
          <w:tcPr>
            <w:tcW w:w="4136" w:type="dxa"/>
            <w:vAlign w:val="bottom"/>
          </w:tcPr>
          <w:p>
            <w:pPr>
              <w:jc w:val="left"/>
              <w:rPr>
                <w:rFonts w:ascii="宋体" w:hAnsi="宋体" w:cs="Tahoma"/>
                <w:color w:val="000000"/>
                <w:sz w:val="22"/>
                <w:szCs w:val="22"/>
              </w:rPr>
            </w:pPr>
            <w:r>
              <w:rPr>
                <w:rFonts w:hint="eastAsia" w:cs="Tahoma"/>
                <w:color w:val="000000"/>
                <w:sz w:val="22"/>
                <w:szCs w:val="22"/>
              </w:rPr>
              <w:t>一楼右舷大厅外侧栏杆变形，校正（长度3米）</w:t>
            </w:r>
          </w:p>
        </w:tc>
        <w:tc>
          <w:tcPr>
            <w:tcW w:w="1417" w:type="dxa"/>
            <w:vAlign w:val="bottom"/>
          </w:tcPr>
          <w:p>
            <w:pPr>
              <w:ind w:firstLine="440"/>
              <w:jc w:val="left"/>
              <w:rPr>
                <w:rFonts w:ascii="Tahoma" w:hAnsi="Tahoma" w:cs="Tahoma"/>
                <w:color w:val="000000"/>
                <w:sz w:val="22"/>
                <w:szCs w:val="22"/>
              </w:rPr>
            </w:pPr>
            <w:r>
              <w:rPr>
                <w:rFonts w:ascii="Tahoma" w:hAnsi="Tahoma" w:cs="Tahoma"/>
                <w:color w:val="000000"/>
                <w:sz w:val="22"/>
                <w:szCs w:val="22"/>
              </w:rPr>
              <w:t>　</w:t>
            </w:r>
          </w:p>
        </w:tc>
        <w:tc>
          <w:tcPr>
            <w:tcW w:w="709" w:type="dxa"/>
            <w:vAlign w:val="center"/>
          </w:tcPr>
          <w:p>
            <w:pPr>
              <w:jc w:val="left"/>
              <w:rPr>
                <w:rFonts w:ascii="宋体" w:hAnsi="宋体" w:cs="Tahoma"/>
                <w:color w:val="000000"/>
                <w:sz w:val="22"/>
                <w:szCs w:val="22"/>
              </w:rPr>
            </w:pPr>
            <w:r>
              <w:rPr>
                <w:rFonts w:hint="eastAsia" w:cs="Tahoma"/>
                <w:color w:val="000000"/>
                <w:sz w:val="22"/>
                <w:szCs w:val="22"/>
              </w:rPr>
              <w:t>项</w:t>
            </w:r>
          </w:p>
        </w:tc>
        <w:tc>
          <w:tcPr>
            <w:tcW w:w="709" w:type="dxa"/>
            <w:vAlign w:val="bottom"/>
          </w:tcPr>
          <w:p>
            <w:pPr>
              <w:jc w:val="left"/>
              <w:rPr>
                <w:rFonts w:ascii="Tahoma" w:hAnsi="Tahoma" w:cs="Tahoma"/>
                <w:color w:val="000000"/>
                <w:sz w:val="22"/>
                <w:szCs w:val="22"/>
              </w:rPr>
            </w:pPr>
            <w:r>
              <w:rPr>
                <w:rFonts w:ascii="Tahoma" w:hAnsi="Tahoma" w:cs="Tahoma"/>
                <w:color w:val="000000"/>
                <w:sz w:val="22"/>
                <w:szCs w:val="22"/>
              </w:rPr>
              <w:t>1</w:t>
            </w:r>
          </w:p>
        </w:tc>
        <w:tc>
          <w:tcPr>
            <w:tcW w:w="1559" w:type="dxa"/>
            <w:vAlign w:val="center"/>
          </w:tcPr>
          <w:p>
            <w:pPr>
              <w:ind w:firstLine="440"/>
              <w:jc w:val="left"/>
              <w:rPr>
                <w:rFonts w:ascii="Tahoma" w:hAnsi="Tahoma" w:cs="Tahoma"/>
                <w:color w:val="000000"/>
                <w:sz w:val="22"/>
                <w:szCs w:val="22"/>
              </w:rPr>
            </w:pPr>
            <w:r>
              <w:rPr>
                <w:rFonts w:ascii="Tahoma" w:hAnsi="Tahoma" w:cs="Tahoma"/>
                <w:color w:val="00000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vAlign w:val="center"/>
          </w:tcPr>
          <w:p>
            <w:pPr>
              <w:rPr>
                <w:rFonts w:ascii="宋体" w:hAnsi="宋体" w:cs="Tahoma"/>
                <w:color w:val="000000"/>
                <w:sz w:val="22"/>
                <w:szCs w:val="22"/>
              </w:rPr>
            </w:pPr>
            <w:r>
              <w:rPr>
                <w:rFonts w:hint="eastAsia" w:cs="Tahoma"/>
                <w:color w:val="000000"/>
                <w:sz w:val="22"/>
                <w:szCs w:val="22"/>
              </w:rPr>
              <w:t>7</w:t>
            </w:r>
          </w:p>
        </w:tc>
        <w:tc>
          <w:tcPr>
            <w:tcW w:w="4136" w:type="dxa"/>
            <w:vAlign w:val="bottom"/>
          </w:tcPr>
          <w:p>
            <w:pPr>
              <w:jc w:val="left"/>
              <w:rPr>
                <w:rFonts w:ascii="宋体" w:hAnsi="宋体" w:cs="Tahoma"/>
                <w:color w:val="000000"/>
                <w:sz w:val="22"/>
                <w:szCs w:val="22"/>
              </w:rPr>
            </w:pPr>
            <w:r>
              <w:rPr>
                <w:rFonts w:hint="eastAsia" w:cs="Tahoma"/>
                <w:color w:val="000000"/>
                <w:sz w:val="22"/>
                <w:szCs w:val="22"/>
              </w:rPr>
              <w:t>定做船艉左侧钢缆孔盖</w:t>
            </w:r>
          </w:p>
        </w:tc>
        <w:tc>
          <w:tcPr>
            <w:tcW w:w="1417" w:type="dxa"/>
            <w:vAlign w:val="center"/>
          </w:tcPr>
          <w:p>
            <w:pPr>
              <w:jc w:val="left"/>
              <w:rPr>
                <w:rFonts w:ascii="宋体" w:hAnsi="宋体" w:cs="Tahoma"/>
                <w:color w:val="000000"/>
                <w:sz w:val="22"/>
                <w:szCs w:val="22"/>
              </w:rPr>
            </w:pPr>
            <w:r>
              <w:rPr>
                <w:rFonts w:hint="eastAsia" w:cs="Tahoma"/>
                <w:color w:val="000000"/>
                <w:sz w:val="22"/>
                <w:szCs w:val="22"/>
              </w:rPr>
              <w:t>直径</w:t>
            </w:r>
            <w:r>
              <w:rPr>
                <w:rFonts w:ascii="Tahoma" w:hAnsi="Tahoma" w:cs="Tahoma"/>
                <w:color w:val="000000"/>
                <w:sz w:val="22"/>
                <w:szCs w:val="22"/>
              </w:rPr>
              <w:t>25CM</w:t>
            </w:r>
          </w:p>
        </w:tc>
        <w:tc>
          <w:tcPr>
            <w:tcW w:w="709" w:type="dxa"/>
            <w:vAlign w:val="center"/>
          </w:tcPr>
          <w:p>
            <w:pPr>
              <w:jc w:val="left"/>
              <w:rPr>
                <w:rFonts w:ascii="宋体" w:hAnsi="宋体" w:cs="Tahoma"/>
                <w:color w:val="000000"/>
                <w:sz w:val="22"/>
                <w:szCs w:val="22"/>
              </w:rPr>
            </w:pPr>
            <w:r>
              <w:rPr>
                <w:rFonts w:hint="eastAsia" w:cs="Tahoma"/>
                <w:color w:val="000000"/>
                <w:sz w:val="22"/>
                <w:szCs w:val="22"/>
              </w:rPr>
              <w:t>个</w:t>
            </w:r>
          </w:p>
        </w:tc>
        <w:tc>
          <w:tcPr>
            <w:tcW w:w="709" w:type="dxa"/>
            <w:vAlign w:val="bottom"/>
          </w:tcPr>
          <w:p>
            <w:pPr>
              <w:jc w:val="left"/>
              <w:rPr>
                <w:rFonts w:ascii="Tahoma" w:hAnsi="Tahoma" w:cs="Tahoma"/>
                <w:color w:val="000000"/>
                <w:sz w:val="22"/>
                <w:szCs w:val="22"/>
              </w:rPr>
            </w:pPr>
            <w:r>
              <w:rPr>
                <w:rFonts w:ascii="Tahoma" w:hAnsi="Tahoma" w:cs="Tahoma"/>
                <w:color w:val="000000"/>
                <w:sz w:val="22"/>
                <w:szCs w:val="22"/>
              </w:rPr>
              <w:t>1</w:t>
            </w:r>
          </w:p>
        </w:tc>
        <w:tc>
          <w:tcPr>
            <w:tcW w:w="1559" w:type="dxa"/>
            <w:vAlign w:val="center"/>
          </w:tcPr>
          <w:p>
            <w:pPr>
              <w:jc w:val="left"/>
              <w:rPr>
                <w:rFonts w:ascii="宋体" w:hAnsi="宋体" w:cs="Tahoma"/>
                <w:color w:val="000000"/>
                <w:sz w:val="22"/>
                <w:szCs w:val="22"/>
              </w:rPr>
            </w:pPr>
            <w:r>
              <w:rPr>
                <w:rFonts w:hint="eastAsia" w:cs="Tahoma"/>
                <w:color w:val="000000"/>
                <w:sz w:val="22"/>
                <w:szCs w:val="22"/>
              </w:rPr>
              <w:t>含安装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vAlign w:val="center"/>
          </w:tcPr>
          <w:p>
            <w:pPr>
              <w:rPr>
                <w:rFonts w:ascii="宋体" w:hAnsi="宋体" w:cs="Tahoma"/>
                <w:color w:val="000000"/>
                <w:sz w:val="22"/>
                <w:szCs w:val="22"/>
              </w:rPr>
            </w:pPr>
            <w:r>
              <w:rPr>
                <w:rFonts w:hint="eastAsia" w:cs="Tahoma"/>
                <w:color w:val="000000"/>
                <w:sz w:val="22"/>
                <w:szCs w:val="22"/>
              </w:rPr>
              <w:t>8</w:t>
            </w:r>
          </w:p>
        </w:tc>
        <w:tc>
          <w:tcPr>
            <w:tcW w:w="4136" w:type="dxa"/>
            <w:vAlign w:val="bottom"/>
          </w:tcPr>
          <w:p>
            <w:pPr>
              <w:jc w:val="left"/>
              <w:rPr>
                <w:rFonts w:ascii="宋体" w:hAnsi="宋体" w:cs="Tahoma"/>
                <w:color w:val="000000"/>
                <w:sz w:val="22"/>
                <w:szCs w:val="22"/>
              </w:rPr>
            </w:pPr>
            <w:r>
              <w:rPr>
                <w:rFonts w:hint="eastAsia" w:cs="Tahoma"/>
                <w:color w:val="000000"/>
                <w:sz w:val="22"/>
                <w:szCs w:val="22"/>
              </w:rPr>
              <w:t>铝跳链接环脱落一个，重新制作链接环，焊接固定</w:t>
            </w:r>
          </w:p>
        </w:tc>
        <w:tc>
          <w:tcPr>
            <w:tcW w:w="1417" w:type="dxa"/>
            <w:vAlign w:val="bottom"/>
          </w:tcPr>
          <w:p>
            <w:pPr>
              <w:ind w:firstLine="440"/>
              <w:jc w:val="left"/>
              <w:rPr>
                <w:rFonts w:ascii="Tahoma" w:hAnsi="Tahoma" w:cs="Tahoma"/>
                <w:color w:val="000000"/>
                <w:sz w:val="22"/>
                <w:szCs w:val="22"/>
              </w:rPr>
            </w:pPr>
            <w:r>
              <w:rPr>
                <w:rFonts w:ascii="Tahoma" w:hAnsi="Tahoma" w:cs="Tahoma"/>
                <w:color w:val="000000"/>
                <w:sz w:val="22"/>
                <w:szCs w:val="22"/>
              </w:rPr>
              <w:t>　</w:t>
            </w:r>
          </w:p>
        </w:tc>
        <w:tc>
          <w:tcPr>
            <w:tcW w:w="709" w:type="dxa"/>
            <w:vAlign w:val="center"/>
          </w:tcPr>
          <w:p>
            <w:pPr>
              <w:jc w:val="left"/>
              <w:rPr>
                <w:rFonts w:ascii="宋体" w:hAnsi="宋体" w:cs="Tahoma"/>
                <w:color w:val="000000"/>
                <w:sz w:val="22"/>
                <w:szCs w:val="22"/>
              </w:rPr>
            </w:pPr>
            <w:r>
              <w:rPr>
                <w:rFonts w:hint="eastAsia" w:cs="Tahoma"/>
                <w:color w:val="000000"/>
                <w:sz w:val="22"/>
                <w:szCs w:val="22"/>
              </w:rPr>
              <w:t>项</w:t>
            </w:r>
          </w:p>
        </w:tc>
        <w:tc>
          <w:tcPr>
            <w:tcW w:w="709" w:type="dxa"/>
            <w:vAlign w:val="bottom"/>
          </w:tcPr>
          <w:p>
            <w:pPr>
              <w:jc w:val="left"/>
              <w:rPr>
                <w:rFonts w:ascii="Tahoma" w:hAnsi="Tahoma" w:cs="Tahoma"/>
                <w:color w:val="000000"/>
                <w:sz w:val="22"/>
                <w:szCs w:val="22"/>
              </w:rPr>
            </w:pPr>
            <w:r>
              <w:rPr>
                <w:rFonts w:ascii="Tahoma" w:hAnsi="Tahoma" w:cs="Tahoma"/>
                <w:color w:val="000000"/>
                <w:sz w:val="22"/>
                <w:szCs w:val="22"/>
              </w:rPr>
              <w:t>1</w:t>
            </w:r>
          </w:p>
        </w:tc>
        <w:tc>
          <w:tcPr>
            <w:tcW w:w="1559" w:type="dxa"/>
            <w:vAlign w:val="center"/>
          </w:tcPr>
          <w:p>
            <w:pPr>
              <w:ind w:firstLine="440"/>
              <w:jc w:val="left"/>
              <w:rPr>
                <w:rFonts w:ascii="Tahoma" w:hAnsi="Tahoma" w:cs="Tahoma"/>
                <w:color w:val="000000"/>
                <w:sz w:val="22"/>
                <w:szCs w:val="22"/>
              </w:rPr>
            </w:pPr>
            <w:r>
              <w:rPr>
                <w:rFonts w:ascii="Tahoma" w:hAnsi="Tahoma" w:cs="Tahoma"/>
                <w:color w:val="00000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vAlign w:val="center"/>
          </w:tcPr>
          <w:p>
            <w:pPr>
              <w:rPr>
                <w:rFonts w:ascii="宋体" w:hAnsi="宋体" w:cs="Tahoma"/>
                <w:color w:val="000000"/>
                <w:sz w:val="22"/>
                <w:szCs w:val="22"/>
              </w:rPr>
            </w:pPr>
            <w:r>
              <w:rPr>
                <w:rFonts w:hint="eastAsia" w:cs="Tahoma"/>
                <w:color w:val="000000"/>
                <w:sz w:val="22"/>
                <w:szCs w:val="22"/>
              </w:rPr>
              <w:t>9</w:t>
            </w:r>
          </w:p>
        </w:tc>
        <w:tc>
          <w:tcPr>
            <w:tcW w:w="4136" w:type="dxa"/>
            <w:vAlign w:val="bottom"/>
          </w:tcPr>
          <w:p>
            <w:pPr>
              <w:jc w:val="left"/>
              <w:rPr>
                <w:rFonts w:ascii="宋体" w:hAnsi="宋体" w:cs="Tahoma"/>
                <w:color w:val="000000"/>
                <w:sz w:val="22"/>
                <w:szCs w:val="22"/>
              </w:rPr>
            </w:pPr>
            <w:r>
              <w:rPr>
                <w:rFonts w:hint="eastAsia" w:cs="Tahoma"/>
                <w:color w:val="000000"/>
                <w:sz w:val="22"/>
                <w:szCs w:val="22"/>
              </w:rPr>
              <w:t>跳船电缆雨篷架及雨篷布按原尺寸规格重新制作</w:t>
            </w:r>
          </w:p>
        </w:tc>
        <w:tc>
          <w:tcPr>
            <w:tcW w:w="1417" w:type="dxa"/>
            <w:vAlign w:val="bottom"/>
          </w:tcPr>
          <w:p>
            <w:pPr>
              <w:ind w:firstLine="440"/>
              <w:jc w:val="left"/>
              <w:rPr>
                <w:rFonts w:ascii="Tahoma" w:hAnsi="Tahoma" w:cs="Tahoma"/>
                <w:color w:val="000000"/>
                <w:sz w:val="22"/>
                <w:szCs w:val="22"/>
              </w:rPr>
            </w:pPr>
            <w:r>
              <w:rPr>
                <w:rFonts w:ascii="Tahoma" w:hAnsi="Tahoma" w:cs="Tahoma"/>
                <w:color w:val="000000"/>
                <w:sz w:val="22"/>
                <w:szCs w:val="22"/>
              </w:rPr>
              <w:t>　</w:t>
            </w:r>
          </w:p>
        </w:tc>
        <w:tc>
          <w:tcPr>
            <w:tcW w:w="709" w:type="dxa"/>
            <w:vAlign w:val="center"/>
          </w:tcPr>
          <w:p>
            <w:pPr>
              <w:jc w:val="left"/>
              <w:rPr>
                <w:rFonts w:ascii="宋体" w:hAnsi="宋体" w:cs="Tahoma"/>
                <w:color w:val="000000"/>
                <w:sz w:val="22"/>
                <w:szCs w:val="22"/>
              </w:rPr>
            </w:pPr>
            <w:r>
              <w:rPr>
                <w:rFonts w:hint="eastAsia" w:cs="Tahoma"/>
                <w:color w:val="000000"/>
                <w:sz w:val="22"/>
                <w:szCs w:val="22"/>
              </w:rPr>
              <w:t>项</w:t>
            </w:r>
          </w:p>
        </w:tc>
        <w:tc>
          <w:tcPr>
            <w:tcW w:w="709" w:type="dxa"/>
            <w:vAlign w:val="bottom"/>
          </w:tcPr>
          <w:p>
            <w:pPr>
              <w:jc w:val="left"/>
              <w:rPr>
                <w:rFonts w:ascii="Tahoma" w:hAnsi="Tahoma" w:cs="Tahoma"/>
                <w:color w:val="000000"/>
                <w:sz w:val="22"/>
                <w:szCs w:val="22"/>
              </w:rPr>
            </w:pPr>
            <w:r>
              <w:rPr>
                <w:rFonts w:ascii="Tahoma" w:hAnsi="Tahoma" w:cs="Tahoma"/>
                <w:color w:val="000000"/>
                <w:sz w:val="22"/>
                <w:szCs w:val="22"/>
              </w:rPr>
              <w:t>1</w:t>
            </w:r>
          </w:p>
        </w:tc>
        <w:tc>
          <w:tcPr>
            <w:tcW w:w="1559" w:type="dxa"/>
            <w:vAlign w:val="center"/>
          </w:tcPr>
          <w:p>
            <w:pPr>
              <w:ind w:firstLine="440"/>
              <w:jc w:val="left"/>
              <w:rPr>
                <w:rFonts w:ascii="Tahoma" w:hAnsi="Tahoma" w:cs="Tahoma"/>
                <w:color w:val="000000"/>
                <w:sz w:val="22"/>
                <w:szCs w:val="22"/>
              </w:rPr>
            </w:pPr>
            <w:r>
              <w:rPr>
                <w:rFonts w:ascii="Tahoma" w:hAnsi="Tahoma" w:cs="Tahoma"/>
                <w:color w:val="00000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vAlign w:val="center"/>
          </w:tcPr>
          <w:p>
            <w:pPr>
              <w:rPr>
                <w:rFonts w:ascii="宋体" w:hAnsi="宋体" w:cs="Tahoma"/>
                <w:color w:val="000000"/>
                <w:sz w:val="22"/>
                <w:szCs w:val="22"/>
              </w:rPr>
            </w:pPr>
            <w:r>
              <w:rPr>
                <w:rFonts w:hint="eastAsia" w:cs="Tahoma"/>
                <w:color w:val="000000"/>
                <w:sz w:val="22"/>
                <w:szCs w:val="22"/>
              </w:rPr>
              <w:t>10</w:t>
            </w:r>
          </w:p>
        </w:tc>
        <w:tc>
          <w:tcPr>
            <w:tcW w:w="4136" w:type="dxa"/>
            <w:vAlign w:val="bottom"/>
          </w:tcPr>
          <w:p>
            <w:pPr>
              <w:jc w:val="left"/>
              <w:rPr>
                <w:rFonts w:ascii="宋体" w:hAnsi="宋体" w:cs="Tahoma"/>
                <w:color w:val="000000"/>
                <w:sz w:val="22"/>
                <w:szCs w:val="22"/>
              </w:rPr>
            </w:pPr>
            <w:r>
              <w:rPr>
                <w:rFonts w:hint="eastAsia" w:cs="Tahoma"/>
                <w:color w:val="000000"/>
                <w:sz w:val="22"/>
                <w:szCs w:val="22"/>
              </w:rPr>
              <w:t>制链器保险插销变形3个，红火校正</w:t>
            </w:r>
          </w:p>
        </w:tc>
        <w:tc>
          <w:tcPr>
            <w:tcW w:w="1417" w:type="dxa"/>
            <w:vAlign w:val="bottom"/>
          </w:tcPr>
          <w:p>
            <w:pPr>
              <w:ind w:firstLine="440"/>
              <w:jc w:val="left"/>
              <w:rPr>
                <w:rFonts w:ascii="Tahoma" w:hAnsi="Tahoma" w:cs="Tahoma"/>
                <w:color w:val="000000"/>
                <w:sz w:val="22"/>
                <w:szCs w:val="22"/>
              </w:rPr>
            </w:pPr>
            <w:r>
              <w:rPr>
                <w:rFonts w:ascii="Tahoma" w:hAnsi="Tahoma" w:cs="Tahoma"/>
                <w:color w:val="000000"/>
                <w:sz w:val="22"/>
                <w:szCs w:val="22"/>
              </w:rPr>
              <w:t>　</w:t>
            </w:r>
          </w:p>
        </w:tc>
        <w:tc>
          <w:tcPr>
            <w:tcW w:w="709" w:type="dxa"/>
            <w:vAlign w:val="center"/>
          </w:tcPr>
          <w:p>
            <w:pPr>
              <w:jc w:val="left"/>
              <w:rPr>
                <w:rFonts w:ascii="宋体" w:hAnsi="宋体" w:cs="Tahoma"/>
                <w:color w:val="000000"/>
                <w:sz w:val="22"/>
                <w:szCs w:val="22"/>
              </w:rPr>
            </w:pPr>
            <w:r>
              <w:rPr>
                <w:rFonts w:hint="eastAsia" w:cs="Tahoma"/>
                <w:color w:val="000000"/>
                <w:sz w:val="22"/>
                <w:szCs w:val="22"/>
              </w:rPr>
              <w:t>项</w:t>
            </w:r>
          </w:p>
        </w:tc>
        <w:tc>
          <w:tcPr>
            <w:tcW w:w="709" w:type="dxa"/>
            <w:vAlign w:val="bottom"/>
          </w:tcPr>
          <w:p>
            <w:pPr>
              <w:jc w:val="left"/>
              <w:rPr>
                <w:rFonts w:ascii="Tahoma" w:hAnsi="Tahoma" w:cs="Tahoma"/>
                <w:color w:val="000000"/>
                <w:sz w:val="22"/>
                <w:szCs w:val="22"/>
              </w:rPr>
            </w:pPr>
            <w:r>
              <w:rPr>
                <w:rFonts w:ascii="Tahoma" w:hAnsi="Tahoma" w:cs="Tahoma"/>
                <w:color w:val="000000"/>
                <w:sz w:val="22"/>
                <w:szCs w:val="22"/>
              </w:rPr>
              <w:t>1</w:t>
            </w:r>
          </w:p>
        </w:tc>
        <w:tc>
          <w:tcPr>
            <w:tcW w:w="1559" w:type="dxa"/>
            <w:vAlign w:val="center"/>
          </w:tcPr>
          <w:p>
            <w:pPr>
              <w:ind w:firstLine="440"/>
              <w:jc w:val="left"/>
              <w:rPr>
                <w:rFonts w:ascii="Tahoma" w:hAnsi="Tahoma" w:cs="Tahoma"/>
                <w:color w:val="000000"/>
                <w:sz w:val="22"/>
                <w:szCs w:val="22"/>
              </w:rPr>
            </w:pPr>
            <w:r>
              <w:rPr>
                <w:rFonts w:ascii="Tahoma" w:hAnsi="Tahoma" w:cs="Tahoma"/>
                <w:color w:val="00000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vAlign w:val="center"/>
          </w:tcPr>
          <w:p>
            <w:pPr>
              <w:rPr>
                <w:rFonts w:ascii="宋体" w:hAnsi="宋体" w:cs="Tahoma"/>
                <w:color w:val="000000"/>
                <w:sz w:val="22"/>
                <w:szCs w:val="22"/>
              </w:rPr>
            </w:pPr>
            <w:r>
              <w:rPr>
                <w:rFonts w:hint="eastAsia" w:cs="Tahoma"/>
                <w:color w:val="000000"/>
                <w:sz w:val="22"/>
                <w:szCs w:val="22"/>
              </w:rPr>
              <w:t>11</w:t>
            </w:r>
          </w:p>
        </w:tc>
        <w:tc>
          <w:tcPr>
            <w:tcW w:w="4136" w:type="dxa"/>
            <w:vAlign w:val="center"/>
          </w:tcPr>
          <w:p>
            <w:pPr>
              <w:jc w:val="left"/>
              <w:rPr>
                <w:rFonts w:ascii="宋体" w:hAnsi="宋体" w:cs="Tahoma"/>
                <w:color w:val="000000"/>
                <w:sz w:val="22"/>
                <w:szCs w:val="22"/>
              </w:rPr>
            </w:pPr>
            <w:r>
              <w:rPr>
                <w:rFonts w:hint="eastAsia" w:cs="Tahoma"/>
                <w:color w:val="000000"/>
                <w:sz w:val="22"/>
                <w:szCs w:val="22"/>
              </w:rPr>
              <w:t>岸跳钢丝绳换新，镀锌钢丝绳</w:t>
            </w:r>
          </w:p>
        </w:tc>
        <w:tc>
          <w:tcPr>
            <w:tcW w:w="1417" w:type="dxa"/>
            <w:vAlign w:val="center"/>
          </w:tcPr>
          <w:p>
            <w:pPr>
              <w:jc w:val="left"/>
              <w:rPr>
                <w:rFonts w:ascii="宋体" w:hAnsi="宋体" w:cs="Tahoma"/>
                <w:color w:val="000000"/>
                <w:sz w:val="22"/>
                <w:szCs w:val="22"/>
              </w:rPr>
            </w:pPr>
            <w:r>
              <w:rPr>
                <w:rFonts w:hint="eastAsia" w:cs="Tahoma"/>
                <w:color w:val="000000"/>
                <w:sz w:val="22"/>
                <w:szCs w:val="22"/>
              </w:rPr>
              <w:t>直径</w:t>
            </w:r>
            <w:r>
              <w:rPr>
                <w:rFonts w:ascii="Tahoma" w:hAnsi="Tahoma" w:cs="Tahoma"/>
                <w:color w:val="000000"/>
                <w:sz w:val="22"/>
                <w:szCs w:val="22"/>
              </w:rPr>
              <w:t>9mm*</w:t>
            </w:r>
            <w:r>
              <w:rPr>
                <w:rFonts w:hint="eastAsia" w:cs="Tahoma"/>
                <w:color w:val="000000"/>
                <w:sz w:val="22"/>
                <w:szCs w:val="22"/>
              </w:rPr>
              <w:t>长</w:t>
            </w:r>
            <w:r>
              <w:rPr>
                <w:rFonts w:ascii="Tahoma" w:hAnsi="Tahoma" w:cs="Tahoma"/>
                <w:color w:val="000000"/>
                <w:sz w:val="22"/>
                <w:szCs w:val="22"/>
              </w:rPr>
              <w:t>100m</w:t>
            </w:r>
          </w:p>
        </w:tc>
        <w:tc>
          <w:tcPr>
            <w:tcW w:w="709" w:type="dxa"/>
            <w:vAlign w:val="center"/>
          </w:tcPr>
          <w:p>
            <w:pPr>
              <w:jc w:val="left"/>
              <w:rPr>
                <w:rFonts w:ascii="宋体" w:hAnsi="宋体" w:cs="Tahoma"/>
                <w:color w:val="000000"/>
                <w:sz w:val="22"/>
                <w:szCs w:val="22"/>
              </w:rPr>
            </w:pPr>
            <w:r>
              <w:rPr>
                <w:rFonts w:hint="eastAsia" w:cs="Tahoma"/>
                <w:color w:val="000000"/>
                <w:sz w:val="22"/>
                <w:szCs w:val="22"/>
              </w:rPr>
              <w:t>项</w:t>
            </w:r>
          </w:p>
        </w:tc>
        <w:tc>
          <w:tcPr>
            <w:tcW w:w="709" w:type="dxa"/>
            <w:vAlign w:val="bottom"/>
          </w:tcPr>
          <w:p>
            <w:pPr>
              <w:jc w:val="left"/>
              <w:rPr>
                <w:rFonts w:ascii="Tahoma" w:hAnsi="Tahoma" w:cs="Tahoma"/>
                <w:color w:val="000000"/>
                <w:sz w:val="22"/>
                <w:szCs w:val="22"/>
              </w:rPr>
            </w:pPr>
            <w:r>
              <w:rPr>
                <w:rFonts w:ascii="Tahoma" w:hAnsi="Tahoma" w:cs="Tahoma"/>
                <w:color w:val="000000"/>
                <w:sz w:val="22"/>
                <w:szCs w:val="22"/>
              </w:rPr>
              <w:t>1</w:t>
            </w:r>
          </w:p>
        </w:tc>
        <w:tc>
          <w:tcPr>
            <w:tcW w:w="1559" w:type="dxa"/>
            <w:vAlign w:val="center"/>
          </w:tcPr>
          <w:p>
            <w:pPr>
              <w:jc w:val="left"/>
              <w:rPr>
                <w:rFonts w:ascii="宋体" w:hAnsi="宋体" w:cs="Tahoma"/>
                <w:color w:val="000000"/>
                <w:sz w:val="22"/>
                <w:szCs w:val="22"/>
              </w:rPr>
            </w:pPr>
            <w:r>
              <w:rPr>
                <w:rFonts w:hint="eastAsia" w:cs="Tahoma"/>
                <w:color w:val="000000"/>
                <w:sz w:val="22"/>
                <w:szCs w:val="22"/>
              </w:rPr>
              <w:t>含搬运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vAlign w:val="center"/>
          </w:tcPr>
          <w:p>
            <w:pPr>
              <w:rPr>
                <w:rFonts w:ascii="宋体" w:hAnsi="宋体" w:cs="Tahoma"/>
                <w:color w:val="000000"/>
                <w:sz w:val="22"/>
                <w:szCs w:val="22"/>
              </w:rPr>
            </w:pPr>
            <w:r>
              <w:rPr>
                <w:rFonts w:hint="eastAsia" w:cs="Tahoma"/>
                <w:color w:val="000000"/>
                <w:sz w:val="22"/>
                <w:szCs w:val="22"/>
              </w:rPr>
              <w:t>12</w:t>
            </w:r>
          </w:p>
        </w:tc>
        <w:tc>
          <w:tcPr>
            <w:tcW w:w="4136" w:type="dxa"/>
            <w:vAlign w:val="center"/>
          </w:tcPr>
          <w:p>
            <w:pPr>
              <w:jc w:val="left"/>
              <w:rPr>
                <w:rFonts w:ascii="宋体" w:hAnsi="宋体" w:cs="Tahoma"/>
                <w:color w:val="000000"/>
                <w:sz w:val="22"/>
                <w:szCs w:val="22"/>
              </w:rPr>
            </w:pPr>
            <w:r>
              <w:rPr>
                <w:rFonts w:hint="eastAsia" w:cs="Tahoma"/>
                <w:color w:val="000000"/>
                <w:sz w:val="22"/>
                <w:szCs w:val="22"/>
              </w:rPr>
              <w:t>前部物料底舱垫舱木板换新铺设（数量200块），使用防腐木材</w:t>
            </w:r>
          </w:p>
        </w:tc>
        <w:tc>
          <w:tcPr>
            <w:tcW w:w="1417" w:type="dxa"/>
            <w:vAlign w:val="center"/>
          </w:tcPr>
          <w:p>
            <w:pPr>
              <w:jc w:val="left"/>
              <w:rPr>
                <w:rFonts w:ascii="宋体" w:hAnsi="宋体" w:cs="Tahoma"/>
                <w:color w:val="000000"/>
                <w:sz w:val="22"/>
                <w:szCs w:val="22"/>
              </w:rPr>
            </w:pPr>
            <w:r>
              <w:rPr>
                <w:rFonts w:hint="eastAsia" w:cs="Tahoma"/>
                <w:color w:val="000000"/>
                <w:sz w:val="22"/>
                <w:szCs w:val="22"/>
              </w:rPr>
              <w:t>厚度</w:t>
            </w:r>
            <w:r>
              <w:rPr>
                <w:rFonts w:ascii="Tahoma" w:hAnsi="Tahoma" w:cs="Tahoma"/>
                <w:color w:val="000000"/>
                <w:sz w:val="22"/>
                <w:szCs w:val="22"/>
              </w:rPr>
              <w:t>3cm*</w:t>
            </w:r>
            <w:r>
              <w:rPr>
                <w:rFonts w:hint="eastAsia" w:cs="Tahoma"/>
                <w:color w:val="000000"/>
                <w:sz w:val="22"/>
                <w:szCs w:val="22"/>
              </w:rPr>
              <w:t>长度</w:t>
            </w:r>
            <w:r>
              <w:rPr>
                <w:rFonts w:ascii="Tahoma" w:hAnsi="Tahoma" w:cs="Tahoma"/>
                <w:color w:val="000000"/>
                <w:sz w:val="22"/>
                <w:szCs w:val="22"/>
              </w:rPr>
              <w:t>2m*</w:t>
            </w:r>
            <w:r>
              <w:rPr>
                <w:rFonts w:hint="eastAsia" w:cs="Tahoma"/>
                <w:color w:val="000000"/>
                <w:sz w:val="22"/>
                <w:szCs w:val="22"/>
              </w:rPr>
              <w:t>宽度</w:t>
            </w:r>
            <w:r>
              <w:rPr>
                <w:rFonts w:ascii="Tahoma" w:hAnsi="Tahoma" w:cs="Tahoma"/>
                <w:color w:val="000000"/>
                <w:sz w:val="22"/>
                <w:szCs w:val="22"/>
              </w:rPr>
              <w:t>25cm</w:t>
            </w:r>
          </w:p>
        </w:tc>
        <w:tc>
          <w:tcPr>
            <w:tcW w:w="709" w:type="dxa"/>
            <w:vAlign w:val="center"/>
          </w:tcPr>
          <w:p>
            <w:pPr>
              <w:jc w:val="left"/>
              <w:rPr>
                <w:rFonts w:ascii="宋体" w:hAnsi="宋体" w:cs="Tahoma"/>
                <w:color w:val="000000"/>
                <w:sz w:val="22"/>
                <w:szCs w:val="22"/>
              </w:rPr>
            </w:pPr>
            <w:r>
              <w:rPr>
                <w:rFonts w:hint="eastAsia" w:cs="Tahoma"/>
                <w:color w:val="000000"/>
                <w:sz w:val="22"/>
                <w:szCs w:val="22"/>
              </w:rPr>
              <w:t>项</w:t>
            </w:r>
          </w:p>
        </w:tc>
        <w:tc>
          <w:tcPr>
            <w:tcW w:w="709" w:type="dxa"/>
            <w:vAlign w:val="center"/>
          </w:tcPr>
          <w:p>
            <w:pPr>
              <w:jc w:val="left"/>
              <w:rPr>
                <w:rFonts w:ascii="Tahoma" w:hAnsi="Tahoma" w:cs="Tahoma"/>
                <w:color w:val="000000"/>
                <w:sz w:val="22"/>
                <w:szCs w:val="22"/>
              </w:rPr>
            </w:pPr>
            <w:r>
              <w:rPr>
                <w:rFonts w:ascii="Tahoma" w:hAnsi="Tahoma" w:cs="Tahoma"/>
                <w:color w:val="000000"/>
                <w:sz w:val="22"/>
                <w:szCs w:val="22"/>
              </w:rPr>
              <w:t>1</w:t>
            </w:r>
          </w:p>
        </w:tc>
        <w:tc>
          <w:tcPr>
            <w:tcW w:w="1559" w:type="dxa"/>
            <w:vAlign w:val="center"/>
          </w:tcPr>
          <w:p>
            <w:pPr>
              <w:ind w:firstLine="440"/>
              <w:jc w:val="left"/>
              <w:rPr>
                <w:rFonts w:ascii="Tahoma" w:hAnsi="Tahoma" w:cs="Tahoma"/>
                <w:color w:val="000000"/>
                <w:sz w:val="22"/>
                <w:szCs w:val="22"/>
              </w:rPr>
            </w:pPr>
            <w:r>
              <w:rPr>
                <w:rFonts w:ascii="Tahoma" w:hAnsi="Tahoma" w:cs="Tahoma"/>
                <w:color w:val="00000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vAlign w:val="center"/>
          </w:tcPr>
          <w:p>
            <w:pPr>
              <w:rPr>
                <w:rFonts w:ascii="宋体" w:hAnsi="宋体" w:cs="Tahoma"/>
                <w:color w:val="000000"/>
                <w:sz w:val="22"/>
                <w:szCs w:val="22"/>
              </w:rPr>
            </w:pPr>
            <w:r>
              <w:rPr>
                <w:rFonts w:hint="eastAsia" w:cs="Tahoma"/>
                <w:color w:val="000000"/>
                <w:sz w:val="22"/>
                <w:szCs w:val="22"/>
              </w:rPr>
              <w:t>13</w:t>
            </w:r>
          </w:p>
        </w:tc>
        <w:tc>
          <w:tcPr>
            <w:tcW w:w="4136" w:type="dxa"/>
            <w:vAlign w:val="center"/>
          </w:tcPr>
          <w:p>
            <w:pPr>
              <w:jc w:val="left"/>
              <w:rPr>
                <w:rFonts w:ascii="宋体" w:hAnsi="宋体" w:cs="Tahoma"/>
                <w:color w:val="000000"/>
                <w:sz w:val="22"/>
                <w:szCs w:val="22"/>
              </w:rPr>
            </w:pPr>
            <w:r>
              <w:rPr>
                <w:rFonts w:hint="eastAsia" w:cs="Tahoma"/>
                <w:color w:val="000000"/>
                <w:sz w:val="22"/>
                <w:szCs w:val="22"/>
              </w:rPr>
              <w:t>左舷艉部焊接两个挂钩，位置、尺寸现场调整，用于存放测深杆和抓钩</w:t>
            </w:r>
          </w:p>
        </w:tc>
        <w:tc>
          <w:tcPr>
            <w:tcW w:w="1417" w:type="dxa"/>
            <w:vAlign w:val="center"/>
          </w:tcPr>
          <w:p>
            <w:pPr>
              <w:ind w:firstLine="440"/>
              <w:jc w:val="left"/>
              <w:rPr>
                <w:rFonts w:ascii="宋体" w:hAnsi="宋体" w:cs="Tahoma"/>
                <w:color w:val="000000"/>
                <w:sz w:val="22"/>
                <w:szCs w:val="22"/>
              </w:rPr>
            </w:pPr>
            <w:r>
              <w:rPr>
                <w:rFonts w:hint="eastAsia" w:cs="Tahoma"/>
                <w:color w:val="000000"/>
                <w:sz w:val="22"/>
                <w:szCs w:val="22"/>
              </w:rPr>
              <w:t>　</w:t>
            </w:r>
          </w:p>
        </w:tc>
        <w:tc>
          <w:tcPr>
            <w:tcW w:w="709" w:type="dxa"/>
            <w:vAlign w:val="center"/>
          </w:tcPr>
          <w:p>
            <w:pPr>
              <w:jc w:val="left"/>
              <w:rPr>
                <w:rFonts w:ascii="宋体" w:hAnsi="宋体" w:cs="Tahoma"/>
                <w:color w:val="000000"/>
                <w:sz w:val="22"/>
                <w:szCs w:val="22"/>
              </w:rPr>
            </w:pPr>
            <w:r>
              <w:rPr>
                <w:rFonts w:hint="eastAsia" w:cs="Tahoma"/>
                <w:color w:val="000000"/>
                <w:sz w:val="22"/>
                <w:szCs w:val="22"/>
              </w:rPr>
              <w:t>项</w:t>
            </w:r>
          </w:p>
        </w:tc>
        <w:tc>
          <w:tcPr>
            <w:tcW w:w="709" w:type="dxa"/>
            <w:vAlign w:val="center"/>
          </w:tcPr>
          <w:p>
            <w:pPr>
              <w:jc w:val="left"/>
              <w:rPr>
                <w:rFonts w:ascii="Tahoma" w:hAnsi="Tahoma" w:cs="Tahoma"/>
                <w:color w:val="000000"/>
                <w:sz w:val="22"/>
                <w:szCs w:val="22"/>
              </w:rPr>
            </w:pPr>
            <w:r>
              <w:rPr>
                <w:rFonts w:ascii="Tahoma" w:hAnsi="Tahoma" w:cs="Tahoma"/>
                <w:color w:val="000000"/>
                <w:sz w:val="22"/>
                <w:szCs w:val="22"/>
              </w:rPr>
              <w:t>1</w:t>
            </w:r>
          </w:p>
        </w:tc>
        <w:tc>
          <w:tcPr>
            <w:tcW w:w="1559" w:type="dxa"/>
            <w:vAlign w:val="center"/>
          </w:tcPr>
          <w:p>
            <w:pPr>
              <w:ind w:firstLine="440"/>
              <w:jc w:val="left"/>
              <w:rPr>
                <w:rFonts w:ascii="Tahoma" w:hAnsi="Tahoma" w:cs="Tahoma"/>
                <w:color w:val="000000"/>
                <w:sz w:val="22"/>
                <w:szCs w:val="22"/>
              </w:rPr>
            </w:pPr>
            <w:r>
              <w:rPr>
                <w:rFonts w:ascii="Tahoma" w:hAnsi="Tahoma" w:cs="Tahoma"/>
                <w:color w:val="00000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vAlign w:val="center"/>
          </w:tcPr>
          <w:p>
            <w:pPr>
              <w:rPr>
                <w:rFonts w:ascii="宋体" w:hAnsi="宋体" w:cs="Tahoma"/>
                <w:b/>
                <w:bCs/>
                <w:color w:val="000000"/>
                <w:sz w:val="22"/>
                <w:szCs w:val="22"/>
              </w:rPr>
            </w:pPr>
            <w:r>
              <w:rPr>
                <w:rFonts w:hint="eastAsia" w:cs="Tahoma"/>
                <w:b/>
                <w:bCs/>
                <w:color w:val="000000"/>
                <w:sz w:val="22"/>
                <w:szCs w:val="22"/>
              </w:rPr>
              <w:t>三　</w:t>
            </w:r>
          </w:p>
        </w:tc>
        <w:tc>
          <w:tcPr>
            <w:tcW w:w="4136" w:type="dxa"/>
            <w:vAlign w:val="center"/>
          </w:tcPr>
          <w:p>
            <w:pPr>
              <w:jc w:val="left"/>
              <w:rPr>
                <w:rFonts w:ascii="宋体" w:hAnsi="宋体" w:cs="Tahoma"/>
                <w:b/>
                <w:bCs/>
                <w:color w:val="000000"/>
                <w:sz w:val="22"/>
                <w:szCs w:val="22"/>
              </w:rPr>
            </w:pPr>
            <w:r>
              <w:rPr>
                <w:rFonts w:hint="eastAsia" w:cs="Tahoma"/>
                <w:b/>
                <w:bCs/>
                <w:color w:val="000000"/>
                <w:sz w:val="22"/>
                <w:szCs w:val="22"/>
              </w:rPr>
              <w:t>渝救援111</w:t>
            </w:r>
          </w:p>
        </w:tc>
        <w:tc>
          <w:tcPr>
            <w:tcW w:w="1417" w:type="dxa"/>
            <w:vAlign w:val="center"/>
          </w:tcPr>
          <w:p>
            <w:pPr>
              <w:ind w:firstLine="440"/>
              <w:jc w:val="left"/>
              <w:rPr>
                <w:rFonts w:ascii="Tahoma" w:hAnsi="Tahoma" w:cs="Tahoma"/>
                <w:color w:val="000000"/>
                <w:sz w:val="22"/>
                <w:szCs w:val="22"/>
              </w:rPr>
            </w:pPr>
            <w:r>
              <w:rPr>
                <w:rFonts w:ascii="Tahoma" w:hAnsi="Tahoma" w:cs="Tahoma"/>
                <w:color w:val="000000"/>
                <w:sz w:val="22"/>
                <w:szCs w:val="22"/>
              </w:rPr>
              <w:t>　</w:t>
            </w:r>
          </w:p>
        </w:tc>
        <w:tc>
          <w:tcPr>
            <w:tcW w:w="709" w:type="dxa"/>
            <w:vAlign w:val="center"/>
          </w:tcPr>
          <w:p>
            <w:pPr>
              <w:ind w:firstLine="440"/>
              <w:jc w:val="left"/>
              <w:rPr>
                <w:rFonts w:ascii="Tahoma" w:hAnsi="Tahoma" w:cs="Tahoma"/>
                <w:color w:val="000000"/>
                <w:sz w:val="22"/>
                <w:szCs w:val="22"/>
              </w:rPr>
            </w:pPr>
            <w:r>
              <w:rPr>
                <w:rFonts w:ascii="Tahoma" w:hAnsi="Tahoma" w:cs="Tahoma"/>
                <w:color w:val="000000"/>
                <w:sz w:val="22"/>
                <w:szCs w:val="22"/>
              </w:rPr>
              <w:t>　</w:t>
            </w:r>
          </w:p>
        </w:tc>
        <w:tc>
          <w:tcPr>
            <w:tcW w:w="709" w:type="dxa"/>
            <w:vAlign w:val="center"/>
          </w:tcPr>
          <w:p>
            <w:pPr>
              <w:ind w:firstLine="440"/>
              <w:jc w:val="left"/>
              <w:rPr>
                <w:rFonts w:ascii="Tahoma" w:hAnsi="Tahoma" w:cs="Tahoma"/>
                <w:color w:val="000000"/>
                <w:sz w:val="22"/>
                <w:szCs w:val="22"/>
              </w:rPr>
            </w:pPr>
            <w:r>
              <w:rPr>
                <w:rFonts w:ascii="Tahoma" w:hAnsi="Tahoma" w:cs="Tahoma"/>
                <w:color w:val="000000"/>
                <w:sz w:val="22"/>
                <w:szCs w:val="22"/>
              </w:rPr>
              <w:t>　</w:t>
            </w:r>
          </w:p>
        </w:tc>
        <w:tc>
          <w:tcPr>
            <w:tcW w:w="1559" w:type="dxa"/>
            <w:vAlign w:val="center"/>
          </w:tcPr>
          <w:p>
            <w:pPr>
              <w:ind w:firstLine="440"/>
              <w:jc w:val="left"/>
              <w:rPr>
                <w:rFonts w:ascii="Tahoma" w:hAnsi="Tahoma" w:cs="Tahoma"/>
                <w:color w:val="000000"/>
                <w:sz w:val="22"/>
                <w:szCs w:val="22"/>
              </w:rPr>
            </w:pPr>
            <w:r>
              <w:rPr>
                <w:rFonts w:ascii="Tahoma" w:hAnsi="Tahoma" w:cs="Tahoma"/>
                <w:color w:val="00000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vAlign w:val="center"/>
          </w:tcPr>
          <w:p>
            <w:pPr>
              <w:rPr>
                <w:rFonts w:ascii="宋体" w:hAnsi="宋体" w:cs="Tahoma"/>
                <w:color w:val="000000"/>
                <w:sz w:val="22"/>
                <w:szCs w:val="22"/>
              </w:rPr>
            </w:pPr>
            <w:r>
              <w:rPr>
                <w:rFonts w:hint="eastAsia" w:cs="Tahoma"/>
                <w:color w:val="000000"/>
                <w:sz w:val="22"/>
                <w:szCs w:val="22"/>
              </w:rPr>
              <w:t>1</w:t>
            </w:r>
          </w:p>
        </w:tc>
        <w:tc>
          <w:tcPr>
            <w:tcW w:w="4136" w:type="dxa"/>
            <w:vAlign w:val="center"/>
          </w:tcPr>
          <w:p>
            <w:pPr>
              <w:jc w:val="left"/>
              <w:rPr>
                <w:rFonts w:ascii="宋体" w:hAnsi="宋体" w:cs="Tahoma"/>
                <w:color w:val="000000"/>
                <w:sz w:val="22"/>
                <w:szCs w:val="22"/>
              </w:rPr>
            </w:pPr>
            <w:r>
              <w:rPr>
                <w:rFonts w:hint="eastAsia" w:cs="Tahoma"/>
                <w:color w:val="000000"/>
                <w:sz w:val="22"/>
                <w:szCs w:val="22"/>
              </w:rPr>
              <w:t>更换火警报警装置主机总成，与现有布置设备兼容，提供船用产品证书</w:t>
            </w:r>
          </w:p>
        </w:tc>
        <w:tc>
          <w:tcPr>
            <w:tcW w:w="1417" w:type="dxa"/>
            <w:vAlign w:val="center"/>
          </w:tcPr>
          <w:p>
            <w:pPr>
              <w:ind w:firstLine="440"/>
              <w:jc w:val="left"/>
              <w:rPr>
                <w:rFonts w:ascii="Tahoma" w:hAnsi="Tahoma" w:cs="Tahoma"/>
                <w:color w:val="000000"/>
                <w:sz w:val="22"/>
                <w:szCs w:val="22"/>
              </w:rPr>
            </w:pPr>
            <w:r>
              <w:rPr>
                <w:rFonts w:ascii="Tahoma" w:hAnsi="Tahoma" w:cs="Tahoma"/>
                <w:color w:val="000000"/>
                <w:sz w:val="22"/>
                <w:szCs w:val="22"/>
              </w:rPr>
              <w:t>　</w:t>
            </w:r>
          </w:p>
        </w:tc>
        <w:tc>
          <w:tcPr>
            <w:tcW w:w="709" w:type="dxa"/>
            <w:vAlign w:val="center"/>
          </w:tcPr>
          <w:p>
            <w:pPr>
              <w:jc w:val="left"/>
              <w:rPr>
                <w:rFonts w:ascii="宋体" w:hAnsi="宋体" w:cs="Tahoma"/>
                <w:color w:val="000000"/>
                <w:sz w:val="22"/>
                <w:szCs w:val="22"/>
              </w:rPr>
            </w:pPr>
            <w:r>
              <w:rPr>
                <w:rFonts w:hint="eastAsia" w:cs="Tahoma"/>
                <w:color w:val="000000"/>
                <w:sz w:val="22"/>
                <w:szCs w:val="22"/>
              </w:rPr>
              <w:t>项</w:t>
            </w:r>
          </w:p>
        </w:tc>
        <w:tc>
          <w:tcPr>
            <w:tcW w:w="709" w:type="dxa"/>
            <w:vAlign w:val="center"/>
          </w:tcPr>
          <w:p>
            <w:pPr>
              <w:jc w:val="left"/>
              <w:rPr>
                <w:rFonts w:ascii="Tahoma" w:hAnsi="Tahoma" w:cs="Tahoma"/>
                <w:color w:val="000000"/>
                <w:sz w:val="22"/>
                <w:szCs w:val="22"/>
              </w:rPr>
            </w:pPr>
            <w:r>
              <w:rPr>
                <w:rFonts w:ascii="Tahoma" w:hAnsi="Tahoma" w:cs="Tahoma"/>
                <w:color w:val="000000"/>
                <w:sz w:val="22"/>
                <w:szCs w:val="22"/>
              </w:rPr>
              <w:t>1</w:t>
            </w:r>
          </w:p>
        </w:tc>
        <w:tc>
          <w:tcPr>
            <w:tcW w:w="1559" w:type="dxa"/>
            <w:vAlign w:val="center"/>
          </w:tcPr>
          <w:p>
            <w:pPr>
              <w:ind w:firstLine="440"/>
              <w:jc w:val="left"/>
              <w:rPr>
                <w:rFonts w:ascii="Tahoma" w:hAnsi="Tahoma" w:cs="Tahoma"/>
                <w:color w:val="000000"/>
                <w:sz w:val="22"/>
                <w:szCs w:val="22"/>
              </w:rPr>
            </w:pPr>
            <w:r>
              <w:rPr>
                <w:rFonts w:ascii="Tahoma" w:hAnsi="Tahoma" w:cs="Tahoma"/>
                <w:color w:val="00000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vAlign w:val="center"/>
          </w:tcPr>
          <w:p>
            <w:pPr>
              <w:rPr>
                <w:rFonts w:ascii="宋体" w:hAnsi="宋体" w:cs="Tahoma"/>
                <w:color w:val="000000"/>
                <w:sz w:val="22"/>
                <w:szCs w:val="22"/>
              </w:rPr>
            </w:pPr>
            <w:r>
              <w:rPr>
                <w:rFonts w:hint="eastAsia" w:cs="Tahoma"/>
                <w:color w:val="000000"/>
                <w:sz w:val="22"/>
                <w:szCs w:val="22"/>
              </w:rPr>
              <w:t>2</w:t>
            </w:r>
          </w:p>
        </w:tc>
        <w:tc>
          <w:tcPr>
            <w:tcW w:w="4136" w:type="dxa"/>
            <w:vAlign w:val="center"/>
          </w:tcPr>
          <w:p>
            <w:pPr>
              <w:jc w:val="left"/>
              <w:rPr>
                <w:rFonts w:ascii="宋体" w:hAnsi="宋体" w:cs="Tahoma"/>
                <w:color w:val="000000"/>
                <w:sz w:val="22"/>
                <w:szCs w:val="22"/>
              </w:rPr>
            </w:pPr>
            <w:r>
              <w:rPr>
                <w:rFonts w:hint="eastAsia" w:cs="Tahoma"/>
                <w:color w:val="000000"/>
                <w:sz w:val="22"/>
                <w:szCs w:val="22"/>
              </w:rPr>
              <w:t>1#空压机罩壳与空压机机体固定链接处焊接加固</w:t>
            </w:r>
          </w:p>
        </w:tc>
        <w:tc>
          <w:tcPr>
            <w:tcW w:w="1417" w:type="dxa"/>
            <w:vAlign w:val="center"/>
          </w:tcPr>
          <w:p>
            <w:pPr>
              <w:ind w:firstLine="440"/>
              <w:jc w:val="left"/>
              <w:rPr>
                <w:rFonts w:ascii="Tahoma" w:hAnsi="Tahoma" w:cs="Tahoma"/>
                <w:color w:val="000000"/>
                <w:sz w:val="22"/>
                <w:szCs w:val="22"/>
              </w:rPr>
            </w:pPr>
            <w:r>
              <w:rPr>
                <w:rFonts w:ascii="Tahoma" w:hAnsi="Tahoma" w:cs="Tahoma"/>
                <w:color w:val="000000"/>
                <w:sz w:val="22"/>
                <w:szCs w:val="22"/>
              </w:rPr>
              <w:t>　</w:t>
            </w:r>
          </w:p>
        </w:tc>
        <w:tc>
          <w:tcPr>
            <w:tcW w:w="709" w:type="dxa"/>
            <w:vAlign w:val="center"/>
          </w:tcPr>
          <w:p>
            <w:pPr>
              <w:jc w:val="left"/>
              <w:rPr>
                <w:rFonts w:ascii="宋体" w:hAnsi="宋体" w:cs="Tahoma"/>
                <w:color w:val="000000"/>
                <w:sz w:val="22"/>
                <w:szCs w:val="22"/>
              </w:rPr>
            </w:pPr>
            <w:r>
              <w:rPr>
                <w:rFonts w:hint="eastAsia" w:cs="Tahoma"/>
                <w:color w:val="000000"/>
                <w:sz w:val="22"/>
                <w:szCs w:val="22"/>
              </w:rPr>
              <w:t>项</w:t>
            </w:r>
          </w:p>
        </w:tc>
        <w:tc>
          <w:tcPr>
            <w:tcW w:w="709" w:type="dxa"/>
            <w:vAlign w:val="center"/>
          </w:tcPr>
          <w:p>
            <w:pPr>
              <w:jc w:val="left"/>
              <w:rPr>
                <w:rFonts w:ascii="Tahoma" w:hAnsi="Tahoma" w:cs="Tahoma"/>
                <w:color w:val="000000"/>
                <w:sz w:val="22"/>
                <w:szCs w:val="22"/>
              </w:rPr>
            </w:pPr>
            <w:r>
              <w:rPr>
                <w:rFonts w:ascii="Tahoma" w:hAnsi="Tahoma" w:cs="Tahoma"/>
                <w:color w:val="000000"/>
                <w:sz w:val="22"/>
                <w:szCs w:val="22"/>
              </w:rPr>
              <w:t>1</w:t>
            </w:r>
          </w:p>
        </w:tc>
        <w:tc>
          <w:tcPr>
            <w:tcW w:w="1559" w:type="dxa"/>
            <w:vAlign w:val="center"/>
          </w:tcPr>
          <w:p>
            <w:pPr>
              <w:ind w:firstLine="440"/>
              <w:jc w:val="left"/>
              <w:rPr>
                <w:rFonts w:ascii="Tahoma" w:hAnsi="Tahoma" w:cs="Tahoma"/>
                <w:color w:val="000000"/>
                <w:sz w:val="22"/>
                <w:szCs w:val="22"/>
              </w:rPr>
            </w:pPr>
            <w:r>
              <w:rPr>
                <w:rFonts w:ascii="Tahoma" w:hAnsi="Tahoma" w:cs="Tahoma"/>
                <w:color w:val="00000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vAlign w:val="center"/>
          </w:tcPr>
          <w:p>
            <w:pPr>
              <w:rPr>
                <w:rFonts w:ascii="宋体" w:hAnsi="宋体" w:cs="Tahoma"/>
                <w:color w:val="000000"/>
                <w:sz w:val="22"/>
                <w:szCs w:val="22"/>
              </w:rPr>
            </w:pPr>
            <w:r>
              <w:rPr>
                <w:rFonts w:hint="eastAsia" w:cs="Tahoma"/>
                <w:color w:val="000000"/>
                <w:sz w:val="22"/>
                <w:szCs w:val="22"/>
              </w:rPr>
              <w:t>3</w:t>
            </w:r>
          </w:p>
        </w:tc>
        <w:tc>
          <w:tcPr>
            <w:tcW w:w="4136" w:type="dxa"/>
            <w:vAlign w:val="center"/>
          </w:tcPr>
          <w:p>
            <w:pPr>
              <w:jc w:val="left"/>
              <w:rPr>
                <w:rFonts w:ascii="宋体" w:hAnsi="宋体" w:cs="Tahoma"/>
                <w:color w:val="000000" w:themeColor="text1"/>
                <w:sz w:val="22"/>
                <w:szCs w:val="22"/>
              </w:rPr>
            </w:pPr>
            <w:r>
              <w:rPr>
                <w:rFonts w:hint="eastAsia" w:cs="Tahoma"/>
                <w:color w:val="000000" w:themeColor="text1"/>
                <w:sz w:val="22"/>
                <w:szCs w:val="22"/>
              </w:rPr>
              <w:t>更换3台发电机组原动机冷却液（内循环水）和冷却水（外循环水）所有橡胶管接头和卡箍，更换启动马达、冷却水、冷却液皮带共9根</w:t>
            </w:r>
          </w:p>
        </w:tc>
        <w:tc>
          <w:tcPr>
            <w:tcW w:w="1417" w:type="dxa"/>
            <w:vAlign w:val="center"/>
          </w:tcPr>
          <w:p>
            <w:pPr>
              <w:ind w:firstLine="440"/>
              <w:jc w:val="left"/>
              <w:rPr>
                <w:rFonts w:ascii="Tahoma" w:hAnsi="Tahoma" w:cs="Tahoma"/>
                <w:color w:val="000000" w:themeColor="text1"/>
                <w:sz w:val="22"/>
                <w:szCs w:val="22"/>
              </w:rPr>
            </w:pPr>
            <w:r>
              <w:rPr>
                <w:rFonts w:ascii="Tahoma" w:hAnsi="Tahoma" w:cs="Tahoma"/>
                <w:color w:val="000000" w:themeColor="text1"/>
                <w:sz w:val="22"/>
                <w:szCs w:val="22"/>
              </w:rPr>
              <w:t>　</w:t>
            </w:r>
          </w:p>
        </w:tc>
        <w:tc>
          <w:tcPr>
            <w:tcW w:w="709" w:type="dxa"/>
            <w:vAlign w:val="center"/>
          </w:tcPr>
          <w:p>
            <w:pPr>
              <w:jc w:val="left"/>
              <w:rPr>
                <w:rFonts w:ascii="宋体" w:hAnsi="宋体" w:cs="Tahoma"/>
                <w:color w:val="000000" w:themeColor="text1"/>
                <w:sz w:val="22"/>
                <w:szCs w:val="22"/>
              </w:rPr>
            </w:pPr>
            <w:r>
              <w:rPr>
                <w:rFonts w:hint="eastAsia" w:cs="Tahoma"/>
                <w:color w:val="000000" w:themeColor="text1"/>
                <w:sz w:val="22"/>
                <w:szCs w:val="22"/>
              </w:rPr>
              <w:t>项</w:t>
            </w:r>
          </w:p>
        </w:tc>
        <w:tc>
          <w:tcPr>
            <w:tcW w:w="709" w:type="dxa"/>
            <w:vAlign w:val="center"/>
          </w:tcPr>
          <w:p>
            <w:pPr>
              <w:jc w:val="left"/>
              <w:rPr>
                <w:rFonts w:ascii="Tahoma" w:hAnsi="Tahoma" w:cs="Tahoma"/>
                <w:color w:val="000000" w:themeColor="text1"/>
                <w:sz w:val="22"/>
                <w:szCs w:val="22"/>
              </w:rPr>
            </w:pPr>
            <w:r>
              <w:rPr>
                <w:rFonts w:ascii="Tahoma" w:hAnsi="Tahoma" w:cs="Tahoma"/>
                <w:color w:val="000000" w:themeColor="text1"/>
                <w:sz w:val="22"/>
                <w:szCs w:val="22"/>
              </w:rPr>
              <w:t>1</w:t>
            </w:r>
          </w:p>
        </w:tc>
        <w:tc>
          <w:tcPr>
            <w:tcW w:w="1559" w:type="dxa"/>
            <w:vAlign w:val="center"/>
          </w:tcPr>
          <w:p>
            <w:pPr>
              <w:ind w:firstLine="440"/>
              <w:jc w:val="left"/>
              <w:rPr>
                <w:rFonts w:ascii="Tahoma" w:hAnsi="Tahoma" w:cs="Tahoma"/>
                <w:color w:val="000000" w:themeColor="text1"/>
                <w:sz w:val="22"/>
                <w:szCs w:val="22"/>
              </w:rPr>
            </w:pPr>
            <w:r>
              <w:rPr>
                <w:rFonts w:ascii="Tahoma" w:hAnsi="Tahoma" w:cs="Tahoma"/>
                <w:color w:val="000000" w:themeColor="text1"/>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vAlign w:val="center"/>
          </w:tcPr>
          <w:p>
            <w:pPr>
              <w:rPr>
                <w:rFonts w:ascii="宋体" w:hAnsi="宋体" w:cs="Tahoma"/>
                <w:b/>
                <w:bCs/>
                <w:color w:val="000000"/>
                <w:sz w:val="22"/>
                <w:szCs w:val="22"/>
              </w:rPr>
            </w:pPr>
            <w:r>
              <w:rPr>
                <w:rFonts w:hint="eastAsia" w:cs="Tahoma"/>
                <w:b/>
                <w:bCs/>
                <w:color w:val="000000"/>
                <w:sz w:val="22"/>
                <w:szCs w:val="22"/>
              </w:rPr>
              <w:t>四　</w:t>
            </w:r>
          </w:p>
        </w:tc>
        <w:tc>
          <w:tcPr>
            <w:tcW w:w="4136" w:type="dxa"/>
            <w:vAlign w:val="bottom"/>
          </w:tcPr>
          <w:p>
            <w:pPr>
              <w:jc w:val="left"/>
              <w:rPr>
                <w:rFonts w:ascii="Tahoma" w:hAnsi="Tahoma" w:cs="Tahoma"/>
                <w:b/>
                <w:bCs/>
                <w:color w:val="000000" w:themeColor="text1"/>
                <w:sz w:val="22"/>
                <w:szCs w:val="22"/>
              </w:rPr>
            </w:pPr>
            <w:r>
              <w:rPr>
                <w:rFonts w:hint="eastAsia" w:cs="Tahoma"/>
                <w:b/>
                <w:bCs/>
                <w:color w:val="000000" w:themeColor="text1"/>
                <w:sz w:val="22"/>
                <w:szCs w:val="22"/>
              </w:rPr>
              <w:t>渝救援</w:t>
            </w:r>
            <w:r>
              <w:rPr>
                <w:rFonts w:ascii="Tahoma" w:hAnsi="Tahoma" w:cs="Tahoma"/>
                <w:b/>
                <w:bCs/>
                <w:color w:val="000000" w:themeColor="text1"/>
                <w:sz w:val="22"/>
                <w:szCs w:val="22"/>
              </w:rPr>
              <w:t>661</w:t>
            </w:r>
          </w:p>
        </w:tc>
        <w:tc>
          <w:tcPr>
            <w:tcW w:w="1417" w:type="dxa"/>
            <w:vAlign w:val="center"/>
          </w:tcPr>
          <w:p>
            <w:pPr>
              <w:ind w:firstLine="440"/>
              <w:jc w:val="left"/>
              <w:rPr>
                <w:rFonts w:ascii="宋体" w:hAnsi="宋体" w:cs="Tahoma"/>
                <w:color w:val="000000" w:themeColor="text1"/>
                <w:sz w:val="22"/>
                <w:szCs w:val="22"/>
              </w:rPr>
            </w:pPr>
            <w:r>
              <w:rPr>
                <w:rFonts w:hint="eastAsia" w:cs="Tahoma"/>
                <w:color w:val="000000" w:themeColor="text1"/>
                <w:sz w:val="22"/>
                <w:szCs w:val="22"/>
              </w:rPr>
              <w:t>　</w:t>
            </w:r>
          </w:p>
        </w:tc>
        <w:tc>
          <w:tcPr>
            <w:tcW w:w="709" w:type="dxa"/>
            <w:vAlign w:val="center"/>
          </w:tcPr>
          <w:p>
            <w:pPr>
              <w:ind w:firstLine="440"/>
              <w:jc w:val="left"/>
              <w:rPr>
                <w:rFonts w:ascii="宋体" w:hAnsi="宋体" w:cs="Tahoma"/>
                <w:color w:val="000000" w:themeColor="text1"/>
                <w:sz w:val="22"/>
                <w:szCs w:val="22"/>
              </w:rPr>
            </w:pPr>
            <w:r>
              <w:rPr>
                <w:rFonts w:hint="eastAsia" w:cs="Tahoma"/>
                <w:color w:val="000000" w:themeColor="text1"/>
                <w:sz w:val="22"/>
                <w:szCs w:val="22"/>
              </w:rPr>
              <w:t>　</w:t>
            </w:r>
          </w:p>
        </w:tc>
        <w:tc>
          <w:tcPr>
            <w:tcW w:w="709" w:type="dxa"/>
            <w:vAlign w:val="center"/>
          </w:tcPr>
          <w:p>
            <w:pPr>
              <w:ind w:firstLine="440"/>
              <w:jc w:val="left"/>
              <w:rPr>
                <w:rFonts w:ascii="宋体" w:hAnsi="宋体" w:cs="Tahoma"/>
                <w:color w:val="000000" w:themeColor="text1"/>
                <w:sz w:val="22"/>
                <w:szCs w:val="22"/>
              </w:rPr>
            </w:pPr>
            <w:r>
              <w:rPr>
                <w:rFonts w:hint="eastAsia" w:cs="Tahoma"/>
                <w:color w:val="000000" w:themeColor="text1"/>
                <w:sz w:val="22"/>
                <w:szCs w:val="22"/>
              </w:rPr>
              <w:t>　</w:t>
            </w:r>
          </w:p>
        </w:tc>
        <w:tc>
          <w:tcPr>
            <w:tcW w:w="1559" w:type="dxa"/>
            <w:vAlign w:val="center"/>
          </w:tcPr>
          <w:p>
            <w:pPr>
              <w:ind w:firstLine="440"/>
              <w:jc w:val="left"/>
              <w:rPr>
                <w:rFonts w:ascii="Tahoma" w:hAnsi="Tahoma" w:cs="Tahoma"/>
                <w:color w:val="000000" w:themeColor="text1"/>
                <w:sz w:val="22"/>
                <w:szCs w:val="22"/>
              </w:rPr>
            </w:pPr>
            <w:r>
              <w:rPr>
                <w:rFonts w:ascii="Tahoma" w:hAnsi="Tahoma" w:cs="Tahoma"/>
                <w:color w:val="000000" w:themeColor="text1"/>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vAlign w:val="center"/>
          </w:tcPr>
          <w:p>
            <w:pPr>
              <w:rPr>
                <w:rFonts w:ascii="Tahoma" w:hAnsi="Tahoma" w:cs="Tahoma"/>
                <w:color w:val="000000" w:themeColor="text1"/>
                <w:sz w:val="22"/>
                <w:szCs w:val="22"/>
              </w:rPr>
            </w:pPr>
            <w:r>
              <w:rPr>
                <w:rFonts w:ascii="Tahoma" w:hAnsi="Tahoma" w:cs="Tahoma"/>
                <w:color w:val="000000" w:themeColor="text1"/>
                <w:sz w:val="22"/>
                <w:szCs w:val="22"/>
              </w:rPr>
              <w:t>1</w:t>
            </w:r>
          </w:p>
        </w:tc>
        <w:tc>
          <w:tcPr>
            <w:tcW w:w="4136" w:type="dxa"/>
            <w:vAlign w:val="center"/>
          </w:tcPr>
          <w:p>
            <w:pPr>
              <w:jc w:val="left"/>
              <w:rPr>
                <w:rFonts w:ascii="宋体" w:hAnsi="宋体" w:cs="Tahoma"/>
                <w:color w:val="000000" w:themeColor="text1"/>
                <w:sz w:val="22"/>
                <w:szCs w:val="22"/>
              </w:rPr>
            </w:pPr>
            <w:r>
              <w:rPr>
                <w:rFonts w:hint="eastAsia" w:cs="Tahoma"/>
                <w:color w:val="000000" w:themeColor="text1"/>
                <w:sz w:val="22"/>
                <w:szCs w:val="22"/>
              </w:rPr>
              <w:t>按照设计图纸基准线勘划喷涂载重线标志，按照海船舶函[2024]1452号喷涂船名、船籍港</w:t>
            </w:r>
          </w:p>
        </w:tc>
        <w:tc>
          <w:tcPr>
            <w:tcW w:w="1417" w:type="dxa"/>
            <w:vAlign w:val="center"/>
          </w:tcPr>
          <w:p>
            <w:pPr>
              <w:jc w:val="left"/>
              <w:rPr>
                <w:rFonts w:ascii="宋体" w:hAnsi="宋体" w:cs="Tahoma"/>
                <w:color w:val="000000" w:themeColor="text1"/>
                <w:sz w:val="22"/>
                <w:szCs w:val="22"/>
              </w:rPr>
            </w:pPr>
            <w:r>
              <w:rPr>
                <w:rFonts w:hint="eastAsia" w:cs="Tahoma"/>
                <w:color w:val="000000" w:themeColor="text1"/>
                <w:sz w:val="22"/>
                <w:szCs w:val="22"/>
              </w:rPr>
              <w:t>按图纸定制</w:t>
            </w:r>
          </w:p>
        </w:tc>
        <w:tc>
          <w:tcPr>
            <w:tcW w:w="709" w:type="dxa"/>
            <w:vAlign w:val="center"/>
          </w:tcPr>
          <w:p>
            <w:pPr>
              <w:jc w:val="left"/>
              <w:rPr>
                <w:rFonts w:ascii="宋体" w:hAnsi="宋体" w:cs="Tahoma"/>
                <w:color w:val="000000" w:themeColor="text1"/>
                <w:sz w:val="22"/>
                <w:szCs w:val="22"/>
              </w:rPr>
            </w:pPr>
            <w:r>
              <w:rPr>
                <w:rFonts w:hint="eastAsia" w:cs="Tahoma"/>
                <w:color w:val="000000" w:themeColor="text1"/>
                <w:sz w:val="22"/>
                <w:szCs w:val="22"/>
              </w:rPr>
              <w:t>项</w:t>
            </w:r>
          </w:p>
        </w:tc>
        <w:tc>
          <w:tcPr>
            <w:tcW w:w="709" w:type="dxa"/>
            <w:vAlign w:val="center"/>
          </w:tcPr>
          <w:p>
            <w:pPr>
              <w:jc w:val="left"/>
              <w:rPr>
                <w:rFonts w:ascii="Tahoma" w:hAnsi="Tahoma" w:cs="Tahoma"/>
                <w:color w:val="000000" w:themeColor="text1"/>
                <w:sz w:val="22"/>
                <w:szCs w:val="22"/>
              </w:rPr>
            </w:pPr>
            <w:r>
              <w:rPr>
                <w:rFonts w:ascii="Tahoma" w:hAnsi="Tahoma" w:cs="Tahoma"/>
                <w:color w:val="000000" w:themeColor="text1"/>
                <w:sz w:val="22"/>
                <w:szCs w:val="22"/>
              </w:rPr>
              <w:t>1</w:t>
            </w:r>
          </w:p>
        </w:tc>
        <w:tc>
          <w:tcPr>
            <w:tcW w:w="1559" w:type="dxa"/>
            <w:vAlign w:val="center"/>
          </w:tcPr>
          <w:p>
            <w:pPr>
              <w:jc w:val="left"/>
              <w:rPr>
                <w:rFonts w:ascii="Tahoma" w:hAnsi="Tahoma" w:cs="Tahoma"/>
                <w:color w:val="000000" w:themeColor="text1"/>
                <w:sz w:val="22"/>
                <w:szCs w:val="22"/>
              </w:rPr>
            </w:pPr>
            <w:r>
              <w:rPr>
                <w:rFonts w:ascii="Tahoma" w:hAnsi="Tahoma" w:cs="Tahoma"/>
                <w:color w:val="000000" w:themeColor="text1"/>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vAlign w:val="center"/>
          </w:tcPr>
          <w:p>
            <w:pPr>
              <w:rPr>
                <w:rFonts w:ascii="Tahoma" w:hAnsi="Tahoma" w:cs="Tahoma"/>
                <w:color w:val="000000"/>
                <w:sz w:val="22"/>
                <w:szCs w:val="22"/>
              </w:rPr>
            </w:pPr>
            <w:r>
              <w:rPr>
                <w:rFonts w:ascii="Tahoma" w:hAnsi="Tahoma" w:cs="Tahoma"/>
                <w:color w:val="000000"/>
                <w:sz w:val="22"/>
                <w:szCs w:val="22"/>
              </w:rPr>
              <w:t>2</w:t>
            </w:r>
          </w:p>
        </w:tc>
        <w:tc>
          <w:tcPr>
            <w:tcW w:w="4136" w:type="dxa"/>
            <w:vAlign w:val="center"/>
          </w:tcPr>
          <w:p>
            <w:pPr>
              <w:jc w:val="left"/>
              <w:rPr>
                <w:rFonts w:ascii="宋体" w:hAnsi="宋体" w:cs="Tahoma"/>
                <w:color w:val="000000"/>
                <w:sz w:val="22"/>
                <w:szCs w:val="22"/>
              </w:rPr>
            </w:pPr>
            <w:r>
              <w:rPr>
                <w:rFonts w:hint="eastAsia" w:cs="Tahoma"/>
                <w:color w:val="000000"/>
                <w:sz w:val="22"/>
                <w:szCs w:val="22"/>
              </w:rPr>
              <w:t>水线以下船体喷涂船底防污漆，（红、黑）一底两面</w:t>
            </w:r>
          </w:p>
        </w:tc>
        <w:tc>
          <w:tcPr>
            <w:tcW w:w="1417" w:type="dxa"/>
            <w:vAlign w:val="center"/>
          </w:tcPr>
          <w:p>
            <w:pPr>
              <w:ind w:firstLine="440"/>
              <w:jc w:val="left"/>
              <w:rPr>
                <w:rFonts w:ascii="宋体" w:hAnsi="宋体" w:cs="Tahoma"/>
                <w:color w:val="000000"/>
                <w:sz w:val="22"/>
                <w:szCs w:val="22"/>
              </w:rPr>
            </w:pPr>
            <w:r>
              <w:rPr>
                <w:rFonts w:hint="eastAsia" w:cs="Tahoma"/>
                <w:color w:val="000000"/>
                <w:sz w:val="22"/>
                <w:szCs w:val="22"/>
              </w:rPr>
              <w:t>　</w:t>
            </w:r>
          </w:p>
        </w:tc>
        <w:tc>
          <w:tcPr>
            <w:tcW w:w="709" w:type="dxa"/>
            <w:vAlign w:val="center"/>
          </w:tcPr>
          <w:p>
            <w:pPr>
              <w:jc w:val="left"/>
              <w:rPr>
                <w:rFonts w:ascii="宋体" w:hAnsi="宋体" w:cs="Tahoma"/>
                <w:color w:val="000000"/>
                <w:sz w:val="22"/>
                <w:szCs w:val="22"/>
              </w:rPr>
            </w:pPr>
            <w:r>
              <w:rPr>
                <w:rFonts w:hint="eastAsia" w:cs="Tahoma"/>
                <w:color w:val="000000"/>
                <w:sz w:val="22"/>
                <w:szCs w:val="22"/>
              </w:rPr>
              <w:t>平方</w:t>
            </w:r>
          </w:p>
        </w:tc>
        <w:tc>
          <w:tcPr>
            <w:tcW w:w="709" w:type="dxa"/>
            <w:vAlign w:val="center"/>
          </w:tcPr>
          <w:p>
            <w:pPr>
              <w:jc w:val="left"/>
              <w:rPr>
                <w:rFonts w:ascii="宋体" w:hAnsi="宋体" w:cs="Tahoma"/>
                <w:color w:val="000000"/>
                <w:sz w:val="22"/>
                <w:szCs w:val="22"/>
              </w:rPr>
            </w:pPr>
            <w:r>
              <w:rPr>
                <w:rFonts w:hint="eastAsia" w:cs="Tahoma"/>
                <w:color w:val="000000"/>
                <w:sz w:val="22"/>
                <w:szCs w:val="22"/>
              </w:rPr>
              <w:t>9</w:t>
            </w:r>
          </w:p>
        </w:tc>
        <w:tc>
          <w:tcPr>
            <w:tcW w:w="1559" w:type="dxa"/>
            <w:vAlign w:val="center"/>
          </w:tcPr>
          <w:p>
            <w:pPr>
              <w:jc w:val="left"/>
              <w:rPr>
                <w:rFonts w:ascii="宋体" w:hAnsi="宋体" w:cs="Tahoma"/>
                <w:color w:val="000000"/>
                <w:sz w:val="22"/>
                <w:szCs w:val="22"/>
              </w:rPr>
            </w:pPr>
            <w:r>
              <w:rPr>
                <w:rFonts w:hint="eastAsia" w:cs="Tahoma"/>
                <w:color w:val="000000"/>
                <w:sz w:val="22"/>
                <w:szCs w:val="22"/>
              </w:rPr>
              <w:t>参照渝救援668油漆品牌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vAlign w:val="center"/>
          </w:tcPr>
          <w:p>
            <w:pPr>
              <w:rPr>
                <w:rFonts w:ascii="Tahoma" w:hAnsi="Tahoma" w:cs="Tahoma"/>
                <w:color w:val="000000"/>
                <w:sz w:val="22"/>
                <w:szCs w:val="22"/>
              </w:rPr>
            </w:pPr>
            <w:r>
              <w:rPr>
                <w:rFonts w:ascii="Tahoma" w:hAnsi="Tahoma" w:cs="Tahoma"/>
                <w:color w:val="000000"/>
                <w:sz w:val="22"/>
                <w:szCs w:val="22"/>
              </w:rPr>
              <w:t>3</w:t>
            </w:r>
          </w:p>
        </w:tc>
        <w:tc>
          <w:tcPr>
            <w:tcW w:w="4136" w:type="dxa"/>
            <w:vAlign w:val="center"/>
          </w:tcPr>
          <w:p>
            <w:pPr>
              <w:jc w:val="left"/>
              <w:rPr>
                <w:rFonts w:ascii="宋体" w:hAnsi="宋体" w:cs="Tahoma"/>
                <w:color w:val="000000"/>
                <w:sz w:val="22"/>
                <w:szCs w:val="22"/>
              </w:rPr>
            </w:pPr>
            <w:r>
              <w:rPr>
                <w:rFonts w:hint="eastAsia" w:cs="Tahoma"/>
                <w:color w:val="000000"/>
                <w:sz w:val="22"/>
                <w:szCs w:val="22"/>
              </w:rPr>
              <w:t>增设不锈钢驾驶顶篷，参照渝救援668驾驶台顶棚制作，尺寸、位置现场调整</w:t>
            </w:r>
          </w:p>
        </w:tc>
        <w:tc>
          <w:tcPr>
            <w:tcW w:w="1417" w:type="dxa"/>
            <w:vAlign w:val="center"/>
          </w:tcPr>
          <w:p>
            <w:pPr>
              <w:ind w:firstLine="440"/>
              <w:jc w:val="left"/>
              <w:rPr>
                <w:rFonts w:ascii="宋体" w:hAnsi="宋体" w:cs="Tahoma"/>
                <w:color w:val="000000"/>
                <w:sz w:val="22"/>
                <w:szCs w:val="22"/>
              </w:rPr>
            </w:pPr>
            <w:r>
              <w:rPr>
                <w:rFonts w:hint="eastAsia" w:cs="Tahoma"/>
                <w:color w:val="000000"/>
                <w:sz w:val="22"/>
                <w:szCs w:val="22"/>
              </w:rPr>
              <w:t>　</w:t>
            </w:r>
          </w:p>
        </w:tc>
        <w:tc>
          <w:tcPr>
            <w:tcW w:w="709" w:type="dxa"/>
            <w:vAlign w:val="center"/>
          </w:tcPr>
          <w:p>
            <w:pPr>
              <w:jc w:val="left"/>
              <w:rPr>
                <w:rFonts w:ascii="宋体" w:hAnsi="宋体" w:cs="Tahoma"/>
                <w:color w:val="000000"/>
                <w:sz w:val="22"/>
                <w:szCs w:val="22"/>
              </w:rPr>
            </w:pPr>
            <w:r>
              <w:rPr>
                <w:rFonts w:hint="eastAsia" w:cs="Tahoma"/>
                <w:color w:val="000000"/>
                <w:sz w:val="22"/>
                <w:szCs w:val="22"/>
              </w:rPr>
              <w:t>项</w:t>
            </w:r>
          </w:p>
        </w:tc>
        <w:tc>
          <w:tcPr>
            <w:tcW w:w="709" w:type="dxa"/>
            <w:vAlign w:val="center"/>
          </w:tcPr>
          <w:p>
            <w:pPr>
              <w:jc w:val="left"/>
              <w:rPr>
                <w:rFonts w:ascii="Tahoma" w:hAnsi="Tahoma" w:cs="Tahoma"/>
                <w:color w:val="000000"/>
                <w:sz w:val="22"/>
                <w:szCs w:val="22"/>
              </w:rPr>
            </w:pPr>
            <w:r>
              <w:rPr>
                <w:rFonts w:ascii="Tahoma" w:hAnsi="Tahoma" w:cs="Tahoma"/>
                <w:color w:val="000000"/>
                <w:sz w:val="22"/>
                <w:szCs w:val="22"/>
              </w:rPr>
              <w:t>1</w:t>
            </w:r>
          </w:p>
        </w:tc>
        <w:tc>
          <w:tcPr>
            <w:tcW w:w="1559" w:type="dxa"/>
            <w:vAlign w:val="center"/>
          </w:tcPr>
          <w:p>
            <w:pPr>
              <w:jc w:val="left"/>
              <w:rPr>
                <w:rFonts w:ascii="Tahoma" w:hAnsi="Tahoma" w:cs="Tahoma"/>
                <w:color w:val="000000"/>
                <w:sz w:val="22"/>
                <w:szCs w:val="22"/>
              </w:rPr>
            </w:pPr>
            <w:r>
              <w:rPr>
                <w:rFonts w:hint="eastAsia" w:cs="Tahoma"/>
                <w:color w:val="000000"/>
                <w:sz w:val="22"/>
                <w:szCs w:val="22"/>
              </w:rPr>
              <w:t>不锈钢加厚钢架</w:t>
            </w:r>
            <w:r>
              <w:rPr>
                <w:rFonts w:ascii="Tahoma" w:hAnsi="Tahoma" w:cs="Tahoma"/>
                <w:color w:val="000000"/>
                <w:sz w:val="22"/>
                <w:szCs w:val="22"/>
              </w:rPr>
              <w:t>1</w:t>
            </w:r>
            <w:r>
              <w:rPr>
                <w:rFonts w:hint="eastAsia" w:cs="Tahoma"/>
                <w:color w:val="000000"/>
                <w:sz w:val="22"/>
                <w:szCs w:val="22"/>
              </w:rPr>
              <w:t>套（能安放</w:t>
            </w:r>
            <w:r>
              <w:rPr>
                <w:rFonts w:ascii="Tahoma" w:hAnsi="Tahoma" w:cs="Tahoma"/>
                <w:color w:val="000000"/>
                <w:sz w:val="22"/>
                <w:szCs w:val="22"/>
              </w:rPr>
              <w:t>2</w:t>
            </w:r>
            <w:r>
              <w:rPr>
                <w:rFonts w:hint="eastAsia" w:cs="Tahoma"/>
                <w:color w:val="000000"/>
                <w:sz w:val="22"/>
                <w:szCs w:val="22"/>
              </w:rPr>
              <w:t>盏射灯、爆闪警灯、喇叭、汽笛等）、挡风玻璃</w:t>
            </w:r>
            <w:r>
              <w:rPr>
                <w:rFonts w:ascii="Tahoma" w:hAnsi="Tahoma" w:cs="Tahoma"/>
                <w:color w:val="000000"/>
                <w:sz w:val="22"/>
                <w:szCs w:val="22"/>
              </w:rPr>
              <w:t>1</w:t>
            </w:r>
            <w:r>
              <w:rPr>
                <w:rFonts w:hint="eastAsia" w:cs="Tahoma"/>
                <w:color w:val="000000"/>
                <w:sz w:val="22"/>
                <w:szCs w:val="22"/>
              </w:rPr>
              <w:t>套、篷布</w:t>
            </w:r>
            <w:r>
              <w:rPr>
                <w:rFonts w:ascii="Tahoma" w:hAnsi="Tahoma" w:cs="Tahoma"/>
                <w:color w:val="000000"/>
                <w:sz w:val="22"/>
                <w:szCs w:val="22"/>
              </w:rPr>
              <w:t>1</w:t>
            </w:r>
            <w:r>
              <w:rPr>
                <w:rFonts w:hint="eastAsia" w:cs="Tahoma"/>
                <w:color w:val="000000"/>
                <w:sz w:val="22"/>
                <w:szCs w:val="22"/>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vAlign w:val="center"/>
          </w:tcPr>
          <w:p>
            <w:pPr>
              <w:rPr>
                <w:rFonts w:ascii="Tahoma" w:hAnsi="Tahoma" w:cs="Tahoma"/>
                <w:color w:val="000000"/>
                <w:sz w:val="22"/>
                <w:szCs w:val="22"/>
              </w:rPr>
            </w:pPr>
            <w:r>
              <w:rPr>
                <w:rFonts w:ascii="Tahoma" w:hAnsi="Tahoma" w:cs="Tahoma"/>
                <w:color w:val="000000"/>
                <w:sz w:val="22"/>
                <w:szCs w:val="22"/>
              </w:rPr>
              <w:t>4</w:t>
            </w:r>
          </w:p>
        </w:tc>
        <w:tc>
          <w:tcPr>
            <w:tcW w:w="4136" w:type="dxa"/>
            <w:vAlign w:val="center"/>
          </w:tcPr>
          <w:p>
            <w:pPr>
              <w:jc w:val="left"/>
              <w:rPr>
                <w:rFonts w:ascii="宋体" w:hAnsi="宋体" w:cs="Tahoma"/>
                <w:color w:val="000000"/>
                <w:sz w:val="22"/>
                <w:szCs w:val="22"/>
              </w:rPr>
            </w:pPr>
            <w:r>
              <w:rPr>
                <w:rFonts w:hint="eastAsia" w:cs="Tahoma"/>
                <w:color w:val="000000"/>
                <w:sz w:val="22"/>
                <w:szCs w:val="22"/>
              </w:rPr>
              <w:t>按照设计图纸增设航行灯、信号灯、探照灯、避雷针、号灯架等，驾驶顶棚安装号灯及相关设备，驾驶台开孔增设号灯控制面板及探照灯控制面板，重新布线，拆除原桅杆及线路</w:t>
            </w:r>
          </w:p>
        </w:tc>
        <w:tc>
          <w:tcPr>
            <w:tcW w:w="1417" w:type="dxa"/>
            <w:vAlign w:val="center"/>
          </w:tcPr>
          <w:p>
            <w:pPr>
              <w:jc w:val="left"/>
              <w:rPr>
                <w:rFonts w:ascii="宋体" w:hAnsi="宋体" w:cs="Tahoma"/>
                <w:color w:val="000000"/>
                <w:sz w:val="22"/>
                <w:szCs w:val="22"/>
              </w:rPr>
            </w:pPr>
            <w:r>
              <w:rPr>
                <w:rFonts w:hint="eastAsia" w:cs="Tahoma"/>
                <w:color w:val="000000"/>
                <w:sz w:val="22"/>
                <w:szCs w:val="22"/>
              </w:rPr>
              <w:t>按图纸施工</w:t>
            </w:r>
          </w:p>
        </w:tc>
        <w:tc>
          <w:tcPr>
            <w:tcW w:w="709" w:type="dxa"/>
            <w:vAlign w:val="center"/>
          </w:tcPr>
          <w:p>
            <w:pPr>
              <w:jc w:val="left"/>
              <w:rPr>
                <w:rFonts w:ascii="宋体" w:hAnsi="宋体" w:cs="Tahoma"/>
                <w:color w:val="000000"/>
                <w:sz w:val="22"/>
                <w:szCs w:val="22"/>
              </w:rPr>
            </w:pPr>
            <w:r>
              <w:rPr>
                <w:rFonts w:hint="eastAsia" w:cs="Tahoma"/>
                <w:color w:val="000000"/>
                <w:sz w:val="22"/>
                <w:szCs w:val="22"/>
              </w:rPr>
              <w:t>项</w:t>
            </w:r>
          </w:p>
        </w:tc>
        <w:tc>
          <w:tcPr>
            <w:tcW w:w="709" w:type="dxa"/>
            <w:vAlign w:val="center"/>
          </w:tcPr>
          <w:p>
            <w:pPr>
              <w:jc w:val="left"/>
              <w:rPr>
                <w:rFonts w:ascii="Tahoma" w:hAnsi="Tahoma" w:cs="Tahoma"/>
                <w:color w:val="000000"/>
                <w:sz w:val="22"/>
                <w:szCs w:val="22"/>
              </w:rPr>
            </w:pPr>
            <w:r>
              <w:rPr>
                <w:rFonts w:ascii="Tahoma" w:hAnsi="Tahoma" w:cs="Tahoma"/>
                <w:color w:val="000000"/>
                <w:sz w:val="22"/>
                <w:szCs w:val="22"/>
              </w:rPr>
              <w:t>1</w:t>
            </w:r>
          </w:p>
        </w:tc>
        <w:tc>
          <w:tcPr>
            <w:tcW w:w="1559" w:type="dxa"/>
            <w:vAlign w:val="center"/>
          </w:tcPr>
          <w:p>
            <w:pPr>
              <w:jc w:val="left"/>
              <w:rPr>
                <w:rFonts w:ascii="Tahoma" w:hAnsi="Tahoma" w:cs="Tahoma"/>
                <w:color w:val="000000"/>
                <w:sz w:val="22"/>
                <w:szCs w:val="22"/>
              </w:rPr>
            </w:pPr>
            <w:r>
              <w:rPr>
                <w:rFonts w:hint="eastAsia" w:cs="Tahoma"/>
                <w:color w:val="000000"/>
                <w:sz w:val="22"/>
                <w:szCs w:val="22"/>
              </w:rPr>
              <w:t>遥控射灯</w:t>
            </w:r>
            <w:r>
              <w:rPr>
                <w:rFonts w:ascii="Tahoma" w:hAnsi="Tahoma" w:cs="Tahoma"/>
                <w:color w:val="000000"/>
                <w:sz w:val="22"/>
                <w:szCs w:val="22"/>
              </w:rPr>
              <w:t>2</w:t>
            </w:r>
            <w:r>
              <w:rPr>
                <w:rFonts w:hint="eastAsia" w:cs="Tahoma"/>
                <w:color w:val="000000"/>
                <w:sz w:val="22"/>
                <w:szCs w:val="22"/>
              </w:rPr>
              <w:t>盏、航行灯具1套、信号灯具</w:t>
            </w:r>
            <w:r>
              <w:rPr>
                <w:rFonts w:ascii="Tahoma" w:hAnsi="Tahoma" w:cs="Tahoma"/>
                <w:color w:val="000000"/>
                <w:sz w:val="22"/>
                <w:szCs w:val="22"/>
              </w:rPr>
              <w:t>1</w:t>
            </w:r>
            <w:r>
              <w:rPr>
                <w:rFonts w:hint="eastAsia" w:cs="Tahoma"/>
                <w:color w:val="000000"/>
                <w:sz w:val="22"/>
                <w:szCs w:val="22"/>
              </w:rPr>
              <w:t>套、桅杆</w:t>
            </w:r>
            <w:r>
              <w:rPr>
                <w:rFonts w:ascii="Tahoma" w:hAnsi="Tahoma" w:cs="Tahoma"/>
                <w:color w:val="000000"/>
                <w:sz w:val="22"/>
                <w:szCs w:val="22"/>
              </w:rPr>
              <w:t>1</w:t>
            </w:r>
            <w:r>
              <w:rPr>
                <w:rFonts w:hint="eastAsia" w:cs="Tahoma"/>
                <w:color w:val="000000"/>
                <w:sz w:val="22"/>
                <w:szCs w:val="22"/>
              </w:rPr>
              <w:t>套、开关线路</w:t>
            </w:r>
            <w:r>
              <w:rPr>
                <w:rFonts w:ascii="Tahoma" w:hAnsi="Tahoma" w:cs="Tahoma"/>
                <w:color w:val="000000"/>
                <w:sz w:val="22"/>
                <w:szCs w:val="22"/>
              </w:rPr>
              <w:t>1</w:t>
            </w:r>
            <w:r>
              <w:rPr>
                <w:rFonts w:hint="eastAsia" w:cs="Tahoma"/>
                <w:color w:val="000000"/>
                <w:sz w:val="22"/>
                <w:szCs w:val="22"/>
              </w:rPr>
              <w:t>套、避雷针</w:t>
            </w:r>
            <w:r>
              <w:rPr>
                <w:rFonts w:ascii="Tahoma" w:hAnsi="Tahoma" w:cs="Tahoma"/>
                <w:color w:val="000000"/>
                <w:sz w:val="22"/>
                <w:szCs w:val="22"/>
              </w:rPr>
              <w:t>1</w:t>
            </w:r>
            <w:r>
              <w:rPr>
                <w:rFonts w:hint="eastAsia" w:cs="Tahoma"/>
                <w:color w:val="000000"/>
                <w:sz w:val="22"/>
                <w:szCs w:val="22"/>
              </w:rPr>
              <w:t>个、辅料</w:t>
            </w:r>
            <w:r>
              <w:rPr>
                <w:rFonts w:ascii="Tahoma" w:hAnsi="Tahoma" w:cs="Tahoma"/>
                <w:color w:val="000000"/>
                <w:sz w:val="22"/>
                <w:szCs w:val="22"/>
              </w:rPr>
              <w:t>1</w:t>
            </w:r>
            <w:r>
              <w:rPr>
                <w:rFonts w:hint="eastAsia" w:cs="Tahoma"/>
                <w:color w:val="000000"/>
                <w:sz w:val="22"/>
                <w:szCs w:val="22"/>
              </w:rPr>
              <w:t>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vAlign w:val="center"/>
          </w:tcPr>
          <w:p>
            <w:pPr>
              <w:rPr>
                <w:rFonts w:ascii="Tahoma" w:hAnsi="Tahoma" w:cs="Tahoma"/>
                <w:color w:val="000000"/>
                <w:sz w:val="22"/>
                <w:szCs w:val="22"/>
              </w:rPr>
            </w:pPr>
            <w:r>
              <w:rPr>
                <w:rFonts w:ascii="Tahoma" w:hAnsi="Tahoma" w:cs="Tahoma"/>
                <w:color w:val="000000"/>
                <w:sz w:val="22"/>
                <w:szCs w:val="22"/>
              </w:rPr>
              <w:t>5</w:t>
            </w:r>
          </w:p>
        </w:tc>
        <w:tc>
          <w:tcPr>
            <w:tcW w:w="4136" w:type="dxa"/>
            <w:vAlign w:val="center"/>
          </w:tcPr>
          <w:p>
            <w:pPr>
              <w:jc w:val="left"/>
              <w:rPr>
                <w:rFonts w:ascii="宋体" w:hAnsi="宋体" w:cs="Tahoma"/>
                <w:color w:val="000000"/>
                <w:sz w:val="22"/>
                <w:szCs w:val="22"/>
              </w:rPr>
            </w:pPr>
            <w:r>
              <w:rPr>
                <w:rFonts w:hint="eastAsia" w:cs="Tahoma"/>
                <w:color w:val="000000"/>
                <w:sz w:val="22"/>
                <w:szCs w:val="22"/>
              </w:rPr>
              <w:t>舷外机维护保养，更换机油、机油滤器、汽油滤器、油水分离器滤芯，更换齿轮箱油</w:t>
            </w:r>
          </w:p>
        </w:tc>
        <w:tc>
          <w:tcPr>
            <w:tcW w:w="1417" w:type="dxa"/>
            <w:vAlign w:val="center"/>
          </w:tcPr>
          <w:p>
            <w:pPr>
              <w:ind w:firstLine="440"/>
              <w:jc w:val="left"/>
              <w:rPr>
                <w:rFonts w:ascii="宋体" w:hAnsi="宋体" w:cs="Tahoma"/>
                <w:color w:val="000000"/>
                <w:sz w:val="22"/>
                <w:szCs w:val="22"/>
              </w:rPr>
            </w:pPr>
            <w:r>
              <w:rPr>
                <w:rFonts w:hint="eastAsia" w:cs="Tahoma"/>
                <w:color w:val="000000"/>
                <w:sz w:val="22"/>
                <w:szCs w:val="22"/>
              </w:rPr>
              <w:t>　</w:t>
            </w:r>
          </w:p>
        </w:tc>
        <w:tc>
          <w:tcPr>
            <w:tcW w:w="709" w:type="dxa"/>
            <w:vAlign w:val="center"/>
          </w:tcPr>
          <w:p>
            <w:pPr>
              <w:jc w:val="left"/>
              <w:rPr>
                <w:rFonts w:ascii="宋体" w:hAnsi="宋体" w:cs="Tahoma"/>
                <w:color w:val="000000"/>
                <w:sz w:val="22"/>
                <w:szCs w:val="22"/>
              </w:rPr>
            </w:pPr>
            <w:r>
              <w:rPr>
                <w:rFonts w:hint="eastAsia" w:cs="Tahoma"/>
                <w:color w:val="000000"/>
                <w:sz w:val="22"/>
                <w:szCs w:val="22"/>
              </w:rPr>
              <w:t>台</w:t>
            </w:r>
          </w:p>
        </w:tc>
        <w:tc>
          <w:tcPr>
            <w:tcW w:w="709" w:type="dxa"/>
            <w:vAlign w:val="center"/>
          </w:tcPr>
          <w:p>
            <w:pPr>
              <w:jc w:val="left"/>
              <w:rPr>
                <w:rFonts w:ascii="Tahoma" w:hAnsi="Tahoma" w:cs="Tahoma"/>
                <w:color w:val="000000"/>
                <w:sz w:val="22"/>
                <w:szCs w:val="22"/>
              </w:rPr>
            </w:pPr>
            <w:r>
              <w:rPr>
                <w:rFonts w:ascii="Tahoma" w:hAnsi="Tahoma" w:cs="Tahoma"/>
                <w:color w:val="000000"/>
                <w:sz w:val="22"/>
                <w:szCs w:val="22"/>
              </w:rPr>
              <w:t>2</w:t>
            </w:r>
          </w:p>
        </w:tc>
        <w:tc>
          <w:tcPr>
            <w:tcW w:w="1559" w:type="dxa"/>
            <w:vAlign w:val="center"/>
          </w:tcPr>
          <w:p>
            <w:pPr>
              <w:jc w:val="left"/>
              <w:rPr>
                <w:rFonts w:ascii="Tahoma" w:hAnsi="Tahoma" w:cs="Tahoma"/>
                <w:color w:val="000000"/>
                <w:sz w:val="22"/>
                <w:szCs w:val="22"/>
              </w:rPr>
            </w:pPr>
            <w:r>
              <w:rPr>
                <w:rFonts w:hint="eastAsia" w:ascii="Tahoma" w:hAnsi="Tahoma" w:cs="Tahoma"/>
                <w:color w:val="000000"/>
                <w:sz w:val="22"/>
                <w:szCs w:val="22"/>
              </w:rPr>
              <w:t>使用原厂零件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vAlign w:val="center"/>
          </w:tcPr>
          <w:p>
            <w:pPr>
              <w:rPr>
                <w:rFonts w:ascii="Tahoma" w:hAnsi="Tahoma" w:cs="Tahoma"/>
                <w:color w:val="000000"/>
                <w:sz w:val="22"/>
                <w:szCs w:val="22"/>
              </w:rPr>
            </w:pPr>
            <w:r>
              <w:rPr>
                <w:rFonts w:ascii="Tahoma" w:hAnsi="Tahoma" w:cs="Tahoma"/>
                <w:color w:val="000000"/>
                <w:sz w:val="22"/>
                <w:szCs w:val="22"/>
              </w:rPr>
              <w:t>6</w:t>
            </w:r>
          </w:p>
        </w:tc>
        <w:tc>
          <w:tcPr>
            <w:tcW w:w="4136" w:type="dxa"/>
            <w:vAlign w:val="center"/>
          </w:tcPr>
          <w:p>
            <w:pPr>
              <w:jc w:val="left"/>
              <w:rPr>
                <w:rFonts w:ascii="宋体" w:hAnsi="宋体" w:cs="Tahoma"/>
                <w:color w:val="000000"/>
                <w:sz w:val="22"/>
                <w:szCs w:val="22"/>
              </w:rPr>
            </w:pPr>
            <w:r>
              <w:rPr>
                <w:rFonts w:hint="eastAsia" w:cs="Tahoma"/>
                <w:color w:val="000000"/>
                <w:sz w:val="22"/>
                <w:szCs w:val="22"/>
              </w:rPr>
              <w:t>拆除原警报装置，改装为带播放功能的警报装置（录入要求播放内容），更换报警灯及喇叭（200w喇叭2个），重新接线</w:t>
            </w:r>
          </w:p>
        </w:tc>
        <w:tc>
          <w:tcPr>
            <w:tcW w:w="1417" w:type="dxa"/>
            <w:vAlign w:val="center"/>
          </w:tcPr>
          <w:p>
            <w:pPr>
              <w:ind w:firstLine="440"/>
              <w:jc w:val="left"/>
              <w:rPr>
                <w:rFonts w:ascii="宋体" w:hAnsi="宋体" w:cs="Tahoma"/>
                <w:color w:val="000000"/>
                <w:sz w:val="22"/>
                <w:szCs w:val="22"/>
              </w:rPr>
            </w:pPr>
            <w:r>
              <w:rPr>
                <w:rFonts w:hint="eastAsia" w:cs="Tahoma"/>
                <w:color w:val="000000"/>
                <w:sz w:val="22"/>
                <w:szCs w:val="22"/>
              </w:rPr>
              <w:t>　</w:t>
            </w:r>
          </w:p>
        </w:tc>
        <w:tc>
          <w:tcPr>
            <w:tcW w:w="709" w:type="dxa"/>
            <w:vAlign w:val="center"/>
          </w:tcPr>
          <w:p>
            <w:pPr>
              <w:jc w:val="left"/>
              <w:rPr>
                <w:rFonts w:ascii="宋体" w:hAnsi="宋体" w:cs="Tahoma"/>
                <w:color w:val="000000"/>
                <w:sz w:val="22"/>
                <w:szCs w:val="22"/>
              </w:rPr>
            </w:pPr>
            <w:r>
              <w:rPr>
                <w:rFonts w:hint="eastAsia" w:cs="Tahoma"/>
                <w:color w:val="000000"/>
                <w:sz w:val="22"/>
                <w:szCs w:val="22"/>
              </w:rPr>
              <w:t>项</w:t>
            </w:r>
          </w:p>
        </w:tc>
        <w:tc>
          <w:tcPr>
            <w:tcW w:w="709" w:type="dxa"/>
            <w:vAlign w:val="center"/>
          </w:tcPr>
          <w:p>
            <w:pPr>
              <w:jc w:val="left"/>
              <w:rPr>
                <w:rFonts w:ascii="Tahoma" w:hAnsi="Tahoma" w:cs="Tahoma"/>
                <w:color w:val="000000"/>
                <w:sz w:val="22"/>
                <w:szCs w:val="22"/>
              </w:rPr>
            </w:pPr>
            <w:r>
              <w:rPr>
                <w:rFonts w:ascii="Tahoma" w:hAnsi="Tahoma" w:cs="Tahoma"/>
                <w:color w:val="000000"/>
                <w:sz w:val="22"/>
                <w:szCs w:val="22"/>
              </w:rPr>
              <w:t>1</w:t>
            </w:r>
          </w:p>
        </w:tc>
        <w:tc>
          <w:tcPr>
            <w:tcW w:w="1559" w:type="dxa"/>
            <w:vAlign w:val="center"/>
          </w:tcPr>
          <w:p>
            <w:pPr>
              <w:jc w:val="left"/>
              <w:rPr>
                <w:rFonts w:ascii="宋体" w:hAnsi="宋体" w:cs="Tahoma"/>
                <w:color w:val="000000"/>
                <w:sz w:val="22"/>
                <w:szCs w:val="22"/>
              </w:rPr>
            </w:pPr>
            <w:r>
              <w:rPr>
                <w:rFonts w:hint="eastAsia" w:cs="Tahoma"/>
                <w:color w:val="000000"/>
                <w:sz w:val="22"/>
                <w:szCs w:val="22"/>
              </w:rPr>
              <w:t>插U盘控制器、爆闪灯、200W喇叭（2个）、辅料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vAlign w:val="center"/>
          </w:tcPr>
          <w:p>
            <w:pPr>
              <w:rPr>
                <w:rFonts w:ascii="Tahoma" w:hAnsi="Tahoma" w:cs="Tahoma"/>
                <w:color w:val="000000"/>
                <w:sz w:val="22"/>
                <w:szCs w:val="22"/>
              </w:rPr>
            </w:pPr>
            <w:r>
              <w:rPr>
                <w:rFonts w:ascii="Tahoma" w:hAnsi="Tahoma" w:cs="Tahoma"/>
                <w:color w:val="000000"/>
                <w:sz w:val="22"/>
                <w:szCs w:val="22"/>
              </w:rPr>
              <w:t>7</w:t>
            </w:r>
          </w:p>
        </w:tc>
        <w:tc>
          <w:tcPr>
            <w:tcW w:w="4136" w:type="dxa"/>
            <w:vAlign w:val="center"/>
          </w:tcPr>
          <w:p>
            <w:pPr>
              <w:jc w:val="left"/>
              <w:rPr>
                <w:rFonts w:ascii="宋体" w:hAnsi="宋体" w:cs="Tahoma"/>
                <w:color w:val="000000"/>
                <w:sz w:val="22"/>
                <w:szCs w:val="22"/>
              </w:rPr>
            </w:pPr>
            <w:r>
              <w:rPr>
                <w:rFonts w:hint="eastAsia" w:cs="Tahoma"/>
                <w:color w:val="000000"/>
                <w:sz w:val="22"/>
                <w:szCs w:val="22"/>
              </w:rPr>
              <w:t>舷外机下齿轮箱及螺旋桨加装不锈钢保护罩，按参考照片定制加密网格</w:t>
            </w:r>
          </w:p>
        </w:tc>
        <w:tc>
          <w:tcPr>
            <w:tcW w:w="1417" w:type="dxa"/>
            <w:vAlign w:val="center"/>
          </w:tcPr>
          <w:p>
            <w:pPr>
              <w:ind w:firstLine="440"/>
              <w:jc w:val="left"/>
              <w:rPr>
                <w:rFonts w:ascii="宋体" w:hAnsi="宋体" w:cs="Tahoma"/>
                <w:color w:val="000000"/>
                <w:sz w:val="22"/>
                <w:szCs w:val="22"/>
              </w:rPr>
            </w:pPr>
            <w:r>
              <w:rPr>
                <w:rFonts w:hint="eastAsia" w:cs="Tahoma"/>
                <w:color w:val="000000"/>
                <w:sz w:val="22"/>
                <w:szCs w:val="22"/>
              </w:rPr>
              <w:t>　</w:t>
            </w:r>
          </w:p>
        </w:tc>
        <w:tc>
          <w:tcPr>
            <w:tcW w:w="709" w:type="dxa"/>
            <w:vAlign w:val="center"/>
          </w:tcPr>
          <w:p>
            <w:pPr>
              <w:jc w:val="left"/>
              <w:rPr>
                <w:rFonts w:ascii="宋体" w:hAnsi="宋体" w:cs="Tahoma"/>
                <w:color w:val="000000"/>
                <w:sz w:val="22"/>
                <w:szCs w:val="22"/>
              </w:rPr>
            </w:pPr>
            <w:r>
              <w:rPr>
                <w:rFonts w:hint="eastAsia" w:cs="Tahoma"/>
                <w:color w:val="000000"/>
                <w:sz w:val="22"/>
                <w:szCs w:val="22"/>
              </w:rPr>
              <w:t>个</w:t>
            </w:r>
          </w:p>
        </w:tc>
        <w:tc>
          <w:tcPr>
            <w:tcW w:w="709" w:type="dxa"/>
            <w:vAlign w:val="center"/>
          </w:tcPr>
          <w:p>
            <w:pPr>
              <w:jc w:val="left"/>
              <w:rPr>
                <w:rFonts w:ascii="Tahoma" w:hAnsi="Tahoma" w:cs="Tahoma"/>
                <w:color w:val="000000"/>
                <w:sz w:val="22"/>
                <w:szCs w:val="22"/>
              </w:rPr>
            </w:pPr>
            <w:r>
              <w:rPr>
                <w:rFonts w:ascii="Tahoma" w:hAnsi="Tahoma" w:cs="Tahoma"/>
                <w:color w:val="000000"/>
                <w:sz w:val="22"/>
                <w:szCs w:val="22"/>
              </w:rPr>
              <w:t>2</w:t>
            </w:r>
          </w:p>
        </w:tc>
        <w:tc>
          <w:tcPr>
            <w:tcW w:w="1559" w:type="dxa"/>
            <w:vAlign w:val="center"/>
          </w:tcPr>
          <w:p>
            <w:pPr>
              <w:ind w:firstLine="440"/>
              <w:jc w:val="left"/>
              <w:rPr>
                <w:rFonts w:ascii="Tahoma" w:hAnsi="Tahoma" w:cs="Tahoma"/>
                <w:color w:val="000000"/>
                <w:sz w:val="22"/>
                <w:szCs w:val="22"/>
              </w:rPr>
            </w:pPr>
            <w:r>
              <w:rPr>
                <w:rFonts w:ascii="Tahoma" w:hAnsi="Tahoma" w:cs="Tahoma"/>
                <w:color w:val="00000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vAlign w:val="center"/>
          </w:tcPr>
          <w:p>
            <w:pPr>
              <w:rPr>
                <w:rFonts w:ascii="Tahoma" w:hAnsi="Tahoma" w:cs="Tahoma"/>
                <w:color w:val="000000"/>
                <w:sz w:val="22"/>
                <w:szCs w:val="22"/>
              </w:rPr>
            </w:pPr>
            <w:r>
              <w:rPr>
                <w:rFonts w:ascii="Tahoma" w:hAnsi="Tahoma" w:cs="Tahoma"/>
                <w:color w:val="000000"/>
                <w:sz w:val="22"/>
                <w:szCs w:val="22"/>
              </w:rPr>
              <w:t>8</w:t>
            </w:r>
          </w:p>
        </w:tc>
        <w:tc>
          <w:tcPr>
            <w:tcW w:w="4136" w:type="dxa"/>
            <w:vAlign w:val="center"/>
          </w:tcPr>
          <w:p>
            <w:pPr>
              <w:jc w:val="left"/>
              <w:rPr>
                <w:rFonts w:ascii="宋体" w:hAnsi="宋体" w:cs="Tahoma"/>
                <w:color w:val="000000"/>
                <w:sz w:val="22"/>
                <w:szCs w:val="22"/>
              </w:rPr>
            </w:pPr>
            <w:r>
              <w:rPr>
                <w:rFonts w:hint="eastAsia" w:cs="Tahoma"/>
                <w:color w:val="000000"/>
                <w:sz w:val="22"/>
                <w:szCs w:val="22"/>
              </w:rPr>
              <w:t>船舶检验，编制检验资料，更换船检证书</w:t>
            </w:r>
          </w:p>
        </w:tc>
        <w:tc>
          <w:tcPr>
            <w:tcW w:w="1417" w:type="dxa"/>
            <w:vAlign w:val="center"/>
          </w:tcPr>
          <w:p>
            <w:pPr>
              <w:jc w:val="left"/>
              <w:rPr>
                <w:rFonts w:ascii="宋体" w:hAnsi="宋体" w:cs="Tahoma"/>
                <w:color w:val="000000"/>
                <w:sz w:val="22"/>
                <w:szCs w:val="22"/>
              </w:rPr>
            </w:pPr>
            <w:r>
              <w:rPr>
                <w:rFonts w:hint="eastAsia" w:cs="Tahoma"/>
                <w:color w:val="000000"/>
                <w:sz w:val="22"/>
                <w:szCs w:val="22"/>
              </w:rPr>
              <w:t>临时检验</w:t>
            </w:r>
          </w:p>
        </w:tc>
        <w:tc>
          <w:tcPr>
            <w:tcW w:w="709" w:type="dxa"/>
            <w:vAlign w:val="center"/>
          </w:tcPr>
          <w:p>
            <w:pPr>
              <w:jc w:val="left"/>
              <w:rPr>
                <w:rFonts w:ascii="宋体" w:hAnsi="宋体" w:cs="Tahoma"/>
                <w:color w:val="000000"/>
                <w:sz w:val="22"/>
                <w:szCs w:val="22"/>
              </w:rPr>
            </w:pPr>
            <w:r>
              <w:rPr>
                <w:rFonts w:hint="eastAsia" w:cs="Tahoma"/>
                <w:color w:val="000000"/>
                <w:sz w:val="22"/>
                <w:szCs w:val="22"/>
              </w:rPr>
              <w:t>项</w:t>
            </w:r>
          </w:p>
        </w:tc>
        <w:tc>
          <w:tcPr>
            <w:tcW w:w="709" w:type="dxa"/>
            <w:vAlign w:val="center"/>
          </w:tcPr>
          <w:p>
            <w:pPr>
              <w:jc w:val="left"/>
              <w:rPr>
                <w:rFonts w:ascii="Tahoma" w:hAnsi="Tahoma" w:cs="Tahoma"/>
                <w:color w:val="000000"/>
                <w:sz w:val="22"/>
                <w:szCs w:val="22"/>
              </w:rPr>
            </w:pPr>
            <w:r>
              <w:rPr>
                <w:rFonts w:ascii="Tahoma" w:hAnsi="Tahoma" w:cs="Tahoma"/>
                <w:color w:val="000000"/>
                <w:sz w:val="22"/>
                <w:szCs w:val="22"/>
              </w:rPr>
              <w:t>1</w:t>
            </w:r>
          </w:p>
        </w:tc>
        <w:tc>
          <w:tcPr>
            <w:tcW w:w="1559" w:type="dxa"/>
            <w:vAlign w:val="center"/>
          </w:tcPr>
          <w:p>
            <w:pPr>
              <w:ind w:firstLine="440"/>
              <w:jc w:val="left"/>
              <w:rPr>
                <w:rFonts w:ascii="Tahoma" w:hAnsi="Tahoma" w:cs="Tahoma"/>
                <w:color w:val="000000"/>
                <w:sz w:val="22"/>
                <w:szCs w:val="22"/>
              </w:rPr>
            </w:pPr>
            <w:r>
              <w:rPr>
                <w:rFonts w:ascii="Tahoma" w:hAnsi="Tahoma" w:cs="Tahoma"/>
                <w:color w:val="00000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vAlign w:val="center"/>
          </w:tcPr>
          <w:p>
            <w:pPr>
              <w:rPr>
                <w:rFonts w:ascii="宋体" w:hAnsi="宋体" w:cs="Tahoma"/>
                <w:b/>
                <w:bCs/>
                <w:color w:val="000000"/>
                <w:sz w:val="22"/>
                <w:szCs w:val="22"/>
              </w:rPr>
            </w:pPr>
            <w:r>
              <w:rPr>
                <w:rFonts w:hint="eastAsia" w:cs="Tahoma"/>
                <w:b/>
                <w:bCs/>
                <w:color w:val="000000"/>
                <w:sz w:val="22"/>
                <w:szCs w:val="22"/>
              </w:rPr>
              <w:t>五</w:t>
            </w:r>
          </w:p>
        </w:tc>
        <w:tc>
          <w:tcPr>
            <w:tcW w:w="4136" w:type="dxa"/>
            <w:vAlign w:val="bottom"/>
          </w:tcPr>
          <w:p>
            <w:pPr>
              <w:jc w:val="left"/>
              <w:rPr>
                <w:rFonts w:ascii="Tahoma" w:hAnsi="Tahoma" w:cs="Tahoma"/>
                <w:b/>
                <w:bCs/>
                <w:color w:val="000000"/>
                <w:sz w:val="22"/>
                <w:szCs w:val="22"/>
              </w:rPr>
            </w:pPr>
            <w:r>
              <w:rPr>
                <w:rFonts w:hint="eastAsia" w:cs="Tahoma"/>
                <w:b/>
                <w:bCs/>
                <w:color w:val="000000"/>
                <w:sz w:val="22"/>
                <w:szCs w:val="22"/>
              </w:rPr>
              <w:t>渝救援</w:t>
            </w:r>
            <w:r>
              <w:rPr>
                <w:rFonts w:ascii="Tahoma" w:hAnsi="Tahoma" w:cs="Tahoma"/>
                <w:b/>
                <w:bCs/>
                <w:color w:val="000000"/>
                <w:sz w:val="22"/>
                <w:szCs w:val="22"/>
              </w:rPr>
              <w:t>662</w:t>
            </w:r>
          </w:p>
        </w:tc>
        <w:tc>
          <w:tcPr>
            <w:tcW w:w="1417" w:type="dxa"/>
            <w:vAlign w:val="center"/>
          </w:tcPr>
          <w:p>
            <w:pPr>
              <w:ind w:firstLine="440"/>
              <w:jc w:val="left"/>
              <w:rPr>
                <w:rFonts w:ascii="Tahoma" w:hAnsi="Tahoma" w:cs="Tahoma"/>
                <w:color w:val="000000"/>
                <w:sz w:val="22"/>
                <w:szCs w:val="22"/>
              </w:rPr>
            </w:pPr>
            <w:r>
              <w:rPr>
                <w:rFonts w:ascii="Tahoma" w:hAnsi="Tahoma" w:cs="Tahoma"/>
                <w:color w:val="000000"/>
                <w:sz w:val="22"/>
                <w:szCs w:val="22"/>
              </w:rPr>
              <w:t>　</w:t>
            </w:r>
          </w:p>
        </w:tc>
        <w:tc>
          <w:tcPr>
            <w:tcW w:w="709" w:type="dxa"/>
            <w:vAlign w:val="center"/>
          </w:tcPr>
          <w:p>
            <w:pPr>
              <w:ind w:firstLine="440"/>
              <w:jc w:val="left"/>
              <w:rPr>
                <w:rFonts w:ascii="Tahoma" w:hAnsi="Tahoma" w:cs="Tahoma"/>
                <w:color w:val="000000"/>
                <w:sz w:val="22"/>
                <w:szCs w:val="22"/>
              </w:rPr>
            </w:pPr>
            <w:r>
              <w:rPr>
                <w:rFonts w:ascii="Tahoma" w:hAnsi="Tahoma" w:cs="Tahoma"/>
                <w:color w:val="000000"/>
                <w:sz w:val="22"/>
                <w:szCs w:val="22"/>
              </w:rPr>
              <w:t>　</w:t>
            </w:r>
          </w:p>
        </w:tc>
        <w:tc>
          <w:tcPr>
            <w:tcW w:w="709" w:type="dxa"/>
            <w:vAlign w:val="center"/>
          </w:tcPr>
          <w:p>
            <w:pPr>
              <w:ind w:firstLine="440"/>
              <w:jc w:val="left"/>
              <w:rPr>
                <w:rFonts w:ascii="Tahoma" w:hAnsi="Tahoma" w:cs="Tahoma"/>
                <w:color w:val="000000"/>
                <w:sz w:val="22"/>
                <w:szCs w:val="22"/>
              </w:rPr>
            </w:pPr>
            <w:r>
              <w:rPr>
                <w:rFonts w:ascii="Tahoma" w:hAnsi="Tahoma" w:cs="Tahoma"/>
                <w:color w:val="000000"/>
                <w:sz w:val="22"/>
                <w:szCs w:val="22"/>
              </w:rPr>
              <w:t>　</w:t>
            </w:r>
          </w:p>
        </w:tc>
        <w:tc>
          <w:tcPr>
            <w:tcW w:w="1559" w:type="dxa"/>
            <w:vAlign w:val="center"/>
          </w:tcPr>
          <w:p>
            <w:pPr>
              <w:ind w:firstLine="440"/>
              <w:jc w:val="left"/>
              <w:rPr>
                <w:rFonts w:ascii="Tahoma" w:hAnsi="Tahoma" w:cs="Tahoma"/>
                <w:color w:val="000000"/>
                <w:sz w:val="22"/>
                <w:szCs w:val="22"/>
              </w:rPr>
            </w:pPr>
            <w:r>
              <w:rPr>
                <w:rFonts w:ascii="Tahoma" w:hAnsi="Tahoma" w:cs="Tahoma"/>
                <w:color w:val="00000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vAlign w:val="center"/>
          </w:tcPr>
          <w:p>
            <w:pPr>
              <w:rPr>
                <w:rFonts w:ascii="Tahoma" w:hAnsi="Tahoma" w:cs="Tahoma"/>
                <w:color w:val="000000" w:themeColor="text1"/>
                <w:sz w:val="22"/>
                <w:szCs w:val="22"/>
              </w:rPr>
            </w:pPr>
            <w:r>
              <w:rPr>
                <w:rFonts w:ascii="Tahoma" w:hAnsi="Tahoma" w:cs="Tahoma"/>
                <w:color w:val="000000" w:themeColor="text1"/>
                <w:sz w:val="22"/>
                <w:szCs w:val="22"/>
              </w:rPr>
              <w:t>1</w:t>
            </w:r>
          </w:p>
        </w:tc>
        <w:tc>
          <w:tcPr>
            <w:tcW w:w="4136" w:type="dxa"/>
            <w:vAlign w:val="center"/>
          </w:tcPr>
          <w:p>
            <w:pPr>
              <w:jc w:val="left"/>
              <w:rPr>
                <w:rFonts w:ascii="宋体" w:hAnsi="宋体" w:cs="Tahoma"/>
                <w:color w:val="000000" w:themeColor="text1"/>
                <w:sz w:val="22"/>
                <w:szCs w:val="22"/>
              </w:rPr>
            </w:pPr>
            <w:r>
              <w:rPr>
                <w:rFonts w:hint="eastAsia" w:cs="Tahoma"/>
                <w:color w:val="000000" w:themeColor="text1"/>
                <w:sz w:val="22"/>
                <w:szCs w:val="22"/>
              </w:rPr>
              <w:t>按照设计图纸基准线勘划喷涂载重线标志，按照海船舶函[2024]1452号喷涂船名、船籍港</w:t>
            </w:r>
          </w:p>
        </w:tc>
        <w:tc>
          <w:tcPr>
            <w:tcW w:w="1417" w:type="dxa"/>
            <w:vAlign w:val="center"/>
          </w:tcPr>
          <w:p>
            <w:pPr>
              <w:jc w:val="left"/>
              <w:rPr>
                <w:rFonts w:ascii="宋体" w:hAnsi="宋体" w:cs="Tahoma"/>
                <w:color w:val="000000" w:themeColor="text1"/>
                <w:sz w:val="22"/>
                <w:szCs w:val="22"/>
              </w:rPr>
            </w:pPr>
            <w:r>
              <w:rPr>
                <w:rFonts w:hint="eastAsia" w:cs="Tahoma"/>
                <w:color w:val="000000" w:themeColor="text1"/>
                <w:sz w:val="22"/>
                <w:szCs w:val="22"/>
              </w:rPr>
              <w:t>按图纸施工</w:t>
            </w:r>
          </w:p>
        </w:tc>
        <w:tc>
          <w:tcPr>
            <w:tcW w:w="709" w:type="dxa"/>
            <w:vAlign w:val="center"/>
          </w:tcPr>
          <w:p>
            <w:pPr>
              <w:jc w:val="left"/>
              <w:rPr>
                <w:rFonts w:ascii="宋体" w:hAnsi="宋体" w:cs="Tahoma"/>
                <w:color w:val="000000" w:themeColor="text1"/>
                <w:sz w:val="22"/>
                <w:szCs w:val="22"/>
              </w:rPr>
            </w:pPr>
            <w:r>
              <w:rPr>
                <w:rFonts w:hint="eastAsia" w:cs="Tahoma"/>
                <w:color w:val="000000" w:themeColor="text1"/>
                <w:sz w:val="22"/>
                <w:szCs w:val="22"/>
              </w:rPr>
              <w:t>项</w:t>
            </w:r>
          </w:p>
        </w:tc>
        <w:tc>
          <w:tcPr>
            <w:tcW w:w="709" w:type="dxa"/>
            <w:vAlign w:val="center"/>
          </w:tcPr>
          <w:p>
            <w:pPr>
              <w:jc w:val="left"/>
              <w:rPr>
                <w:rFonts w:ascii="Tahoma" w:hAnsi="Tahoma" w:cs="Tahoma"/>
                <w:color w:val="000000" w:themeColor="text1"/>
                <w:sz w:val="22"/>
                <w:szCs w:val="22"/>
              </w:rPr>
            </w:pPr>
            <w:r>
              <w:rPr>
                <w:rFonts w:ascii="Tahoma" w:hAnsi="Tahoma" w:cs="Tahoma"/>
                <w:color w:val="000000" w:themeColor="text1"/>
                <w:sz w:val="22"/>
                <w:szCs w:val="22"/>
              </w:rPr>
              <w:t>1</w:t>
            </w:r>
          </w:p>
        </w:tc>
        <w:tc>
          <w:tcPr>
            <w:tcW w:w="1559" w:type="dxa"/>
            <w:vAlign w:val="center"/>
          </w:tcPr>
          <w:p>
            <w:pPr>
              <w:ind w:firstLine="440"/>
              <w:jc w:val="left"/>
              <w:rPr>
                <w:rFonts w:ascii="Tahoma" w:hAnsi="Tahoma" w:cs="Tahoma"/>
                <w:color w:val="000000" w:themeColor="text1"/>
                <w:sz w:val="22"/>
                <w:szCs w:val="22"/>
              </w:rPr>
            </w:pPr>
            <w:r>
              <w:rPr>
                <w:rFonts w:ascii="Tahoma" w:hAnsi="Tahoma" w:cs="Tahoma"/>
                <w:color w:val="000000" w:themeColor="text1"/>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vAlign w:val="center"/>
          </w:tcPr>
          <w:p>
            <w:pPr>
              <w:rPr>
                <w:rFonts w:ascii="Tahoma" w:hAnsi="Tahoma" w:cs="Tahoma"/>
                <w:color w:val="000000"/>
                <w:sz w:val="22"/>
                <w:szCs w:val="22"/>
              </w:rPr>
            </w:pPr>
            <w:r>
              <w:rPr>
                <w:rFonts w:ascii="Tahoma" w:hAnsi="Tahoma" w:cs="Tahoma"/>
                <w:color w:val="000000"/>
                <w:sz w:val="22"/>
                <w:szCs w:val="22"/>
              </w:rPr>
              <w:t>2</w:t>
            </w:r>
          </w:p>
        </w:tc>
        <w:tc>
          <w:tcPr>
            <w:tcW w:w="4136" w:type="dxa"/>
            <w:vAlign w:val="center"/>
          </w:tcPr>
          <w:p>
            <w:pPr>
              <w:jc w:val="left"/>
              <w:rPr>
                <w:rFonts w:ascii="宋体" w:hAnsi="宋体" w:cs="Tahoma"/>
                <w:color w:val="000000"/>
                <w:sz w:val="22"/>
                <w:szCs w:val="22"/>
              </w:rPr>
            </w:pPr>
            <w:r>
              <w:rPr>
                <w:rFonts w:hint="eastAsia" w:cs="Tahoma"/>
                <w:color w:val="000000"/>
                <w:sz w:val="22"/>
                <w:szCs w:val="22"/>
              </w:rPr>
              <w:t>水线以下船体喷涂船底防污漆，（红、黑）一底两面</w:t>
            </w:r>
          </w:p>
        </w:tc>
        <w:tc>
          <w:tcPr>
            <w:tcW w:w="1417" w:type="dxa"/>
            <w:vAlign w:val="center"/>
          </w:tcPr>
          <w:p>
            <w:pPr>
              <w:ind w:firstLine="440"/>
              <w:jc w:val="left"/>
              <w:rPr>
                <w:rFonts w:ascii="宋体" w:hAnsi="宋体" w:cs="Tahoma"/>
                <w:color w:val="000000"/>
                <w:sz w:val="22"/>
                <w:szCs w:val="22"/>
              </w:rPr>
            </w:pPr>
            <w:r>
              <w:rPr>
                <w:rFonts w:hint="eastAsia" w:cs="Tahoma"/>
                <w:color w:val="000000"/>
                <w:sz w:val="22"/>
                <w:szCs w:val="22"/>
              </w:rPr>
              <w:t>　</w:t>
            </w:r>
          </w:p>
        </w:tc>
        <w:tc>
          <w:tcPr>
            <w:tcW w:w="709" w:type="dxa"/>
            <w:vAlign w:val="center"/>
          </w:tcPr>
          <w:p>
            <w:pPr>
              <w:jc w:val="left"/>
              <w:rPr>
                <w:rFonts w:ascii="宋体" w:hAnsi="宋体" w:cs="Tahoma"/>
                <w:color w:val="000000"/>
                <w:sz w:val="22"/>
                <w:szCs w:val="22"/>
              </w:rPr>
            </w:pPr>
            <w:r>
              <w:rPr>
                <w:rFonts w:hint="eastAsia" w:cs="Tahoma"/>
                <w:color w:val="000000"/>
                <w:sz w:val="22"/>
                <w:szCs w:val="22"/>
              </w:rPr>
              <w:t>平方</w:t>
            </w:r>
          </w:p>
        </w:tc>
        <w:tc>
          <w:tcPr>
            <w:tcW w:w="709" w:type="dxa"/>
            <w:vAlign w:val="center"/>
          </w:tcPr>
          <w:p>
            <w:pPr>
              <w:jc w:val="left"/>
              <w:rPr>
                <w:rFonts w:ascii="宋体" w:hAnsi="宋体" w:cs="Tahoma"/>
                <w:color w:val="000000"/>
                <w:sz w:val="22"/>
                <w:szCs w:val="22"/>
              </w:rPr>
            </w:pPr>
            <w:r>
              <w:rPr>
                <w:rFonts w:hint="eastAsia" w:cs="Tahoma"/>
                <w:color w:val="000000"/>
                <w:sz w:val="22"/>
                <w:szCs w:val="22"/>
              </w:rPr>
              <w:t>15</w:t>
            </w:r>
          </w:p>
        </w:tc>
        <w:tc>
          <w:tcPr>
            <w:tcW w:w="1559" w:type="dxa"/>
            <w:vAlign w:val="center"/>
          </w:tcPr>
          <w:p>
            <w:pPr>
              <w:jc w:val="left"/>
              <w:rPr>
                <w:rFonts w:ascii="宋体" w:hAnsi="宋体" w:cs="Tahoma"/>
                <w:color w:val="000000"/>
                <w:sz w:val="22"/>
                <w:szCs w:val="22"/>
              </w:rPr>
            </w:pPr>
            <w:r>
              <w:rPr>
                <w:rFonts w:hint="eastAsia" w:cs="Tahoma"/>
                <w:color w:val="000000"/>
                <w:sz w:val="22"/>
                <w:szCs w:val="22"/>
              </w:rPr>
              <w:t>参照渝救援668油漆品牌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vAlign w:val="center"/>
          </w:tcPr>
          <w:p>
            <w:pPr>
              <w:rPr>
                <w:rFonts w:ascii="Tahoma" w:hAnsi="Tahoma" w:cs="Tahoma"/>
                <w:color w:val="000000"/>
                <w:sz w:val="22"/>
                <w:szCs w:val="22"/>
              </w:rPr>
            </w:pPr>
            <w:r>
              <w:rPr>
                <w:rFonts w:ascii="Tahoma" w:hAnsi="Tahoma" w:cs="Tahoma"/>
                <w:color w:val="000000"/>
                <w:sz w:val="22"/>
                <w:szCs w:val="22"/>
              </w:rPr>
              <w:t>3</w:t>
            </w:r>
          </w:p>
        </w:tc>
        <w:tc>
          <w:tcPr>
            <w:tcW w:w="4136" w:type="dxa"/>
            <w:vAlign w:val="center"/>
          </w:tcPr>
          <w:p>
            <w:pPr>
              <w:jc w:val="left"/>
              <w:rPr>
                <w:rFonts w:ascii="宋体" w:hAnsi="宋体" w:cs="Tahoma"/>
                <w:color w:val="000000"/>
                <w:sz w:val="22"/>
                <w:szCs w:val="22"/>
              </w:rPr>
            </w:pPr>
            <w:r>
              <w:rPr>
                <w:rFonts w:hint="eastAsia" w:cs="Tahoma"/>
                <w:color w:val="000000"/>
                <w:sz w:val="22"/>
                <w:szCs w:val="22"/>
              </w:rPr>
              <w:t>舷外机下齿轮箱及螺旋桨加装不锈钢保护罩，按参考照片定制加密网格</w:t>
            </w:r>
          </w:p>
        </w:tc>
        <w:tc>
          <w:tcPr>
            <w:tcW w:w="1417" w:type="dxa"/>
            <w:vAlign w:val="center"/>
          </w:tcPr>
          <w:p>
            <w:pPr>
              <w:ind w:firstLine="440"/>
              <w:jc w:val="left"/>
              <w:rPr>
                <w:rFonts w:ascii="宋体" w:hAnsi="宋体" w:cs="Tahoma"/>
                <w:color w:val="000000"/>
                <w:sz w:val="22"/>
                <w:szCs w:val="22"/>
              </w:rPr>
            </w:pPr>
            <w:r>
              <w:rPr>
                <w:rFonts w:hint="eastAsia" w:cs="Tahoma"/>
                <w:color w:val="000000"/>
                <w:sz w:val="22"/>
                <w:szCs w:val="22"/>
              </w:rPr>
              <w:t>　</w:t>
            </w:r>
          </w:p>
        </w:tc>
        <w:tc>
          <w:tcPr>
            <w:tcW w:w="709" w:type="dxa"/>
            <w:vAlign w:val="center"/>
          </w:tcPr>
          <w:p>
            <w:pPr>
              <w:jc w:val="left"/>
              <w:rPr>
                <w:rFonts w:ascii="宋体" w:hAnsi="宋体" w:cs="Tahoma"/>
                <w:color w:val="000000"/>
                <w:sz w:val="22"/>
                <w:szCs w:val="22"/>
              </w:rPr>
            </w:pPr>
            <w:r>
              <w:rPr>
                <w:rFonts w:hint="eastAsia" w:cs="Tahoma"/>
                <w:color w:val="000000"/>
                <w:sz w:val="22"/>
                <w:szCs w:val="22"/>
              </w:rPr>
              <w:t>个</w:t>
            </w:r>
          </w:p>
        </w:tc>
        <w:tc>
          <w:tcPr>
            <w:tcW w:w="709" w:type="dxa"/>
            <w:vAlign w:val="center"/>
          </w:tcPr>
          <w:p>
            <w:pPr>
              <w:jc w:val="left"/>
              <w:rPr>
                <w:rFonts w:ascii="Tahoma" w:hAnsi="Tahoma" w:cs="Tahoma"/>
                <w:color w:val="000000"/>
                <w:sz w:val="22"/>
                <w:szCs w:val="22"/>
              </w:rPr>
            </w:pPr>
            <w:r>
              <w:rPr>
                <w:rFonts w:ascii="Tahoma" w:hAnsi="Tahoma" w:cs="Tahoma"/>
                <w:color w:val="000000"/>
                <w:sz w:val="22"/>
                <w:szCs w:val="22"/>
              </w:rPr>
              <w:t>2</w:t>
            </w:r>
          </w:p>
        </w:tc>
        <w:tc>
          <w:tcPr>
            <w:tcW w:w="1559" w:type="dxa"/>
            <w:vAlign w:val="center"/>
          </w:tcPr>
          <w:p>
            <w:pPr>
              <w:ind w:firstLine="440"/>
              <w:jc w:val="left"/>
              <w:rPr>
                <w:rFonts w:ascii="Tahoma" w:hAnsi="Tahoma" w:cs="Tahoma"/>
                <w:color w:val="000000"/>
                <w:sz w:val="22"/>
                <w:szCs w:val="22"/>
              </w:rPr>
            </w:pPr>
            <w:r>
              <w:rPr>
                <w:rFonts w:ascii="Tahoma" w:hAnsi="Tahoma" w:cs="Tahoma"/>
                <w:color w:val="00000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vAlign w:val="center"/>
          </w:tcPr>
          <w:p>
            <w:pPr>
              <w:rPr>
                <w:rFonts w:ascii="Tahoma" w:hAnsi="Tahoma" w:cs="Tahoma"/>
                <w:color w:val="000000"/>
                <w:sz w:val="22"/>
                <w:szCs w:val="22"/>
              </w:rPr>
            </w:pPr>
            <w:r>
              <w:rPr>
                <w:rFonts w:ascii="Tahoma" w:hAnsi="Tahoma" w:cs="Tahoma"/>
                <w:color w:val="000000"/>
                <w:sz w:val="22"/>
                <w:szCs w:val="22"/>
              </w:rPr>
              <w:t>4</w:t>
            </w:r>
          </w:p>
        </w:tc>
        <w:tc>
          <w:tcPr>
            <w:tcW w:w="4136" w:type="dxa"/>
            <w:vAlign w:val="center"/>
          </w:tcPr>
          <w:p>
            <w:pPr>
              <w:jc w:val="left"/>
              <w:rPr>
                <w:rFonts w:ascii="宋体" w:hAnsi="宋体" w:cs="Tahoma"/>
                <w:color w:val="000000"/>
                <w:sz w:val="22"/>
                <w:szCs w:val="22"/>
              </w:rPr>
            </w:pPr>
            <w:r>
              <w:rPr>
                <w:rFonts w:hint="eastAsia" w:cs="Tahoma"/>
                <w:color w:val="000000"/>
                <w:sz w:val="22"/>
                <w:szCs w:val="22"/>
              </w:rPr>
              <w:t>拆除原警报装置，改装为带播放功能的警报装置（录入要求播放内容），更换报警灯及喇叭（200w喇叭2个），重新接线</w:t>
            </w:r>
          </w:p>
        </w:tc>
        <w:tc>
          <w:tcPr>
            <w:tcW w:w="1417" w:type="dxa"/>
            <w:vAlign w:val="center"/>
          </w:tcPr>
          <w:p>
            <w:pPr>
              <w:ind w:firstLine="440"/>
              <w:jc w:val="left"/>
              <w:rPr>
                <w:rFonts w:ascii="宋体" w:hAnsi="宋体" w:cs="Tahoma"/>
                <w:color w:val="000000"/>
                <w:sz w:val="22"/>
                <w:szCs w:val="22"/>
              </w:rPr>
            </w:pPr>
            <w:r>
              <w:rPr>
                <w:rFonts w:hint="eastAsia" w:cs="Tahoma"/>
                <w:color w:val="000000"/>
                <w:sz w:val="22"/>
                <w:szCs w:val="22"/>
              </w:rPr>
              <w:t>　</w:t>
            </w:r>
          </w:p>
        </w:tc>
        <w:tc>
          <w:tcPr>
            <w:tcW w:w="709" w:type="dxa"/>
            <w:vAlign w:val="center"/>
          </w:tcPr>
          <w:p>
            <w:pPr>
              <w:jc w:val="left"/>
              <w:rPr>
                <w:rFonts w:ascii="宋体" w:hAnsi="宋体" w:cs="Tahoma"/>
                <w:color w:val="000000"/>
                <w:sz w:val="22"/>
                <w:szCs w:val="22"/>
              </w:rPr>
            </w:pPr>
            <w:r>
              <w:rPr>
                <w:rFonts w:hint="eastAsia" w:cs="Tahoma"/>
                <w:color w:val="000000"/>
                <w:sz w:val="22"/>
                <w:szCs w:val="22"/>
              </w:rPr>
              <w:t>项</w:t>
            </w:r>
          </w:p>
        </w:tc>
        <w:tc>
          <w:tcPr>
            <w:tcW w:w="709" w:type="dxa"/>
            <w:vAlign w:val="center"/>
          </w:tcPr>
          <w:p>
            <w:pPr>
              <w:jc w:val="left"/>
              <w:rPr>
                <w:rFonts w:ascii="Tahoma" w:hAnsi="Tahoma" w:cs="Tahoma"/>
                <w:color w:val="000000"/>
                <w:sz w:val="22"/>
                <w:szCs w:val="22"/>
              </w:rPr>
            </w:pPr>
            <w:r>
              <w:rPr>
                <w:rFonts w:ascii="Tahoma" w:hAnsi="Tahoma" w:cs="Tahoma"/>
                <w:color w:val="000000"/>
                <w:sz w:val="22"/>
                <w:szCs w:val="22"/>
              </w:rPr>
              <w:t>1</w:t>
            </w:r>
          </w:p>
        </w:tc>
        <w:tc>
          <w:tcPr>
            <w:tcW w:w="1559" w:type="dxa"/>
            <w:vAlign w:val="center"/>
          </w:tcPr>
          <w:p>
            <w:pPr>
              <w:jc w:val="left"/>
              <w:rPr>
                <w:rFonts w:ascii="宋体" w:hAnsi="宋体" w:cs="Tahoma"/>
                <w:color w:val="000000"/>
                <w:sz w:val="22"/>
                <w:szCs w:val="22"/>
              </w:rPr>
            </w:pPr>
            <w:r>
              <w:rPr>
                <w:rFonts w:hint="eastAsia" w:cs="Tahoma"/>
                <w:color w:val="000000"/>
                <w:sz w:val="22"/>
                <w:szCs w:val="22"/>
              </w:rPr>
              <w:t>插U盘控制器、爆闪灯、200W喇叭（2个）、辅料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vAlign w:val="center"/>
          </w:tcPr>
          <w:p>
            <w:pPr>
              <w:widowControl/>
              <w:textAlignment w:val="center"/>
              <w:rPr>
                <w:rFonts w:ascii="Tahoma" w:hAnsi="Tahoma" w:cs="Tahoma"/>
                <w:color w:val="000000"/>
                <w:sz w:val="22"/>
                <w:szCs w:val="22"/>
              </w:rPr>
            </w:pPr>
            <w:r>
              <w:rPr>
                <w:rFonts w:ascii="Tahoma" w:hAnsi="Tahoma" w:eastAsia="Tahoma" w:cs="Tahoma"/>
                <w:color w:val="000000"/>
                <w:kern w:val="0"/>
                <w:sz w:val="22"/>
                <w:szCs w:val="22"/>
              </w:rPr>
              <w:t>5</w:t>
            </w:r>
          </w:p>
        </w:tc>
        <w:tc>
          <w:tcPr>
            <w:tcW w:w="4136" w:type="dxa"/>
            <w:vAlign w:val="center"/>
          </w:tcPr>
          <w:p>
            <w:pPr>
              <w:widowControl/>
              <w:jc w:val="left"/>
              <w:textAlignment w:val="center"/>
              <w:rPr>
                <w:rFonts w:cs="Tahoma"/>
                <w:color w:val="000000"/>
                <w:sz w:val="22"/>
                <w:szCs w:val="22"/>
              </w:rPr>
            </w:pPr>
            <w:r>
              <w:rPr>
                <w:rFonts w:hint="eastAsia" w:ascii="宋体" w:hAnsi="宋体" w:cs="宋体"/>
                <w:color w:val="000000"/>
                <w:kern w:val="0"/>
                <w:sz w:val="22"/>
                <w:szCs w:val="22"/>
              </w:rPr>
              <w:t>更换渝救援662启动电瓶</w:t>
            </w:r>
          </w:p>
        </w:tc>
        <w:tc>
          <w:tcPr>
            <w:tcW w:w="1417" w:type="dxa"/>
            <w:vAlign w:val="center"/>
          </w:tcPr>
          <w:p>
            <w:pPr>
              <w:widowControl/>
              <w:jc w:val="left"/>
              <w:textAlignment w:val="center"/>
              <w:rPr>
                <w:rFonts w:cs="Tahoma"/>
                <w:color w:val="000000"/>
                <w:sz w:val="22"/>
                <w:szCs w:val="22"/>
              </w:rPr>
            </w:pPr>
            <w:r>
              <w:rPr>
                <w:rFonts w:hint="eastAsia" w:ascii="宋体" w:hAnsi="宋体" w:cs="宋体"/>
                <w:color w:val="000000"/>
                <w:kern w:val="0"/>
                <w:sz w:val="22"/>
                <w:szCs w:val="22"/>
              </w:rPr>
              <w:t>DB12-90</w:t>
            </w:r>
          </w:p>
        </w:tc>
        <w:tc>
          <w:tcPr>
            <w:tcW w:w="709" w:type="dxa"/>
            <w:vAlign w:val="center"/>
          </w:tcPr>
          <w:p>
            <w:pPr>
              <w:widowControl/>
              <w:jc w:val="left"/>
              <w:textAlignment w:val="center"/>
              <w:rPr>
                <w:rFonts w:cs="Tahoma"/>
                <w:color w:val="000000"/>
                <w:sz w:val="22"/>
                <w:szCs w:val="22"/>
              </w:rPr>
            </w:pPr>
            <w:r>
              <w:rPr>
                <w:rFonts w:hint="eastAsia" w:ascii="宋体" w:hAnsi="宋体" w:cs="宋体"/>
                <w:color w:val="000000"/>
                <w:kern w:val="0"/>
                <w:sz w:val="22"/>
                <w:szCs w:val="22"/>
              </w:rPr>
              <w:t>只</w:t>
            </w:r>
          </w:p>
        </w:tc>
        <w:tc>
          <w:tcPr>
            <w:tcW w:w="709" w:type="dxa"/>
            <w:vAlign w:val="center"/>
          </w:tcPr>
          <w:p>
            <w:pPr>
              <w:widowControl/>
              <w:jc w:val="left"/>
              <w:textAlignment w:val="center"/>
              <w:rPr>
                <w:rFonts w:ascii="Tahoma" w:hAnsi="Tahoma" w:cs="Tahoma"/>
                <w:color w:val="000000"/>
                <w:sz w:val="22"/>
                <w:szCs w:val="22"/>
              </w:rPr>
            </w:pPr>
            <w:r>
              <w:rPr>
                <w:rFonts w:ascii="Tahoma" w:hAnsi="Tahoma" w:eastAsia="Tahoma" w:cs="Tahoma"/>
                <w:color w:val="000000"/>
                <w:kern w:val="0"/>
                <w:sz w:val="22"/>
                <w:szCs w:val="22"/>
              </w:rPr>
              <w:t>1</w:t>
            </w:r>
          </w:p>
        </w:tc>
        <w:tc>
          <w:tcPr>
            <w:tcW w:w="1559" w:type="dxa"/>
            <w:vAlign w:val="center"/>
          </w:tcPr>
          <w:p>
            <w:pPr>
              <w:ind w:firstLine="440"/>
              <w:jc w:val="left"/>
              <w:rPr>
                <w:rFonts w:cs="Tahoma"/>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vAlign w:val="center"/>
          </w:tcPr>
          <w:p>
            <w:pPr>
              <w:widowControl/>
              <w:textAlignment w:val="center"/>
              <w:rPr>
                <w:rFonts w:ascii="Tahoma" w:hAnsi="Tahoma" w:cs="Tahoma"/>
                <w:color w:val="000000"/>
                <w:sz w:val="22"/>
                <w:szCs w:val="22"/>
              </w:rPr>
            </w:pPr>
            <w:r>
              <w:rPr>
                <w:rFonts w:ascii="Tahoma" w:hAnsi="Tahoma" w:eastAsia="Tahoma" w:cs="Tahoma"/>
                <w:color w:val="000000"/>
                <w:kern w:val="0"/>
                <w:sz w:val="22"/>
                <w:szCs w:val="22"/>
              </w:rPr>
              <w:t>6</w:t>
            </w:r>
          </w:p>
        </w:tc>
        <w:tc>
          <w:tcPr>
            <w:tcW w:w="4136" w:type="dxa"/>
            <w:vAlign w:val="center"/>
          </w:tcPr>
          <w:p>
            <w:pPr>
              <w:widowControl/>
              <w:jc w:val="left"/>
              <w:textAlignment w:val="center"/>
              <w:rPr>
                <w:rFonts w:cs="Tahoma"/>
                <w:color w:val="000000"/>
                <w:sz w:val="22"/>
                <w:szCs w:val="22"/>
              </w:rPr>
            </w:pPr>
            <w:r>
              <w:rPr>
                <w:rFonts w:hint="eastAsia" w:ascii="宋体" w:hAnsi="宋体" w:cs="宋体"/>
                <w:color w:val="000000"/>
                <w:kern w:val="0"/>
                <w:sz w:val="22"/>
                <w:szCs w:val="22"/>
              </w:rPr>
              <w:t>拆除艉部检修平台，孔位打胶固定密封</w:t>
            </w:r>
          </w:p>
        </w:tc>
        <w:tc>
          <w:tcPr>
            <w:tcW w:w="1417" w:type="dxa"/>
            <w:vAlign w:val="center"/>
          </w:tcPr>
          <w:p>
            <w:pPr>
              <w:ind w:firstLine="440"/>
              <w:jc w:val="left"/>
              <w:rPr>
                <w:rFonts w:cs="Tahoma"/>
                <w:color w:val="000000"/>
                <w:sz w:val="22"/>
                <w:szCs w:val="22"/>
              </w:rPr>
            </w:pPr>
          </w:p>
        </w:tc>
        <w:tc>
          <w:tcPr>
            <w:tcW w:w="709" w:type="dxa"/>
            <w:vAlign w:val="center"/>
          </w:tcPr>
          <w:p>
            <w:pPr>
              <w:widowControl/>
              <w:jc w:val="left"/>
              <w:textAlignment w:val="center"/>
              <w:rPr>
                <w:rFonts w:cs="Tahoma"/>
                <w:color w:val="000000"/>
                <w:sz w:val="22"/>
                <w:szCs w:val="22"/>
              </w:rPr>
            </w:pPr>
            <w:r>
              <w:rPr>
                <w:rFonts w:hint="eastAsia" w:ascii="宋体" w:hAnsi="宋体" w:cs="宋体"/>
                <w:color w:val="000000"/>
                <w:kern w:val="0"/>
                <w:sz w:val="22"/>
                <w:szCs w:val="22"/>
              </w:rPr>
              <w:t>项</w:t>
            </w:r>
          </w:p>
        </w:tc>
        <w:tc>
          <w:tcPr>
            <w:tcW w:w="709" w:type="dxa"/>
            <w:vAlign w:val="center"/>
          </w:tcPr>
          <w:p>
            <w:pPr>
              <w:widowControl/>
              <w:jc w:val="left"/>
              <w:textAlignment w:val="center"/>
              <w:rPr>
                <w:rFonts w:ascii="Tahoma" w:hAnsi="Tahoma" w:cs="Tahoma"/>
                <w:color w:val="000000"/>
                <w:sz w:val="22"/>
                <w:szCs w:val="22"/>
              </w:rPr>
            </w:pPr>
            <w:r>
              <w:rPr>
                <w:rFonts w:ascii="Tahoma" w:hAnsi="Tahoma" w:eastAsia="Tahoma" w:cs="Tahoma"/>
                <w:color w:val="000000"/>
                <w:kern w:val="0"/>
                <w:sz w:val="22"/>
                <w:szCs w:val="22"/>
              </w:rPr>
              <w:t>1</w:t>
            </w:r>
          </w:p>
        </w:tc>
        <w:tc>
          <w:tcPr>
            <w:tcW w:w="1559" w:type="dxa"/>
            <w:vAlign w:val="center"/>
          </w:tcPr>
          <w:p>
            <w:pPr>
              <w:ind w:firstLine="440"/>
              <w:jc w:val="left"/>
              <w:rPr>
                <w:rFonts w:cs="Tahoma"/>
                <w:color w:val="000000"/>
                <w:sz w:val="22"/>
                <w:szCs w:val="22"/>
              </w:rPr>
            </w:pPr>
          </w:p>
        </w:tc>
      </w:tr>
    </w:tbl>
    <w:p>
      <w:pPr>
        <w:rPr>
          <w:rFonts w:ascii="方正仿宋_GBK" w:hAnsi="宋体" w:eastAsia="方正仿宋_GBK"/>
          <w:sz w:val="24"/>
          <w:szCs w:val="24"/>
        </w:rPr>
      </w:pPr>
    </w:p>
    <w:p>
      <w:pPr>
        <w:pStyle w:val="2"/>
        <w:adjustRightInd w:val="0"/>
        <w:snapToGrid w:val="0"/>
        <w:spacing w:before="0" w:after="0" w:line="400" w:lineRule="exact"/>
        <w:ind w:firstLine="480"/>
        <w:rPr>
          <w:rFonts w:ascii="方正仿宋_GBK" w:hAnsi="宋体" w:eastAsia="方正仿宋_GBK"/>
          <w:sz w:val="24"/>
        </w:rPr>
      </w:pPr>
      <w:r>
        <w:rPr>
          <w:rFonts w:hint="eastAsia" w:ascii="方正仿宋_GBK" w:hAnsi="宋体" w:eastAsia="方正仿宋_GBK"/>
          <w:sz w:val="24"/>
        </w:rPr>
        <w:t>（三）服务及质量要求</w:t>
      </w:r>
    </w:p>
    <w:p>
      <w:pPr>
        <w:adjustRightInd w:val="0"/>
        <w:snapToGrid w:val="0"/>
        <w:spacing w:line="400" w:lineRule="exact"/>
        <w:ind w:firstLine="480"/>
        <w:jc w:val="left"/>
        <w:rPr>
          <w:rFonts w:ascii="方正仿宋_GBK" w:hAnsi="宋体" w:eastAsia="方正仿宋_GBK"/>
          <w:sz w:val="24"/>
          <w:szCs w:val="24"/>
        </w:rPr>
      </w:pPr>
      <w:bookmarkStart w:id="55" w:name="_Toc523"/>
      <w:bookmarkStart w:id="56" w:name="_Toc13356"/>
      <w:bookmarkStart w:id="57" w:name="_Toc65660341"/>
      <w:bookmarkStart w:id="58" w:name="_Toc15492"/>
      <w:bookmarkStart w:id="59" w:name="_Toc106034781"/>
      <w:r>
        <w:rPr>
          <w:rFonts w:hint="eastAsia" w:ascii="方正仿宋_GBK" w:hAnsi="宋体" w:eastAsia="方正仿宋_GBK"/>
          <w:sz w:val="24"/>
          <w:szCs w:val="24"/>
        </w:rPr>
        <w:t>1.施工材料要求</w:t>
      </w:r>
    </w:p>
    <w:p>
      <w:pPr>
        <w:adjustRightInd w:val="0"/>
        <w:snapToGrid w:val="0"/>
        <w:spacing w:line="400" w:lineRule="exact"/>
        <w:ind w:firstLine="480"/>
        <w:jc w:val="left"/>
        <w:rPr>
          <w:rFonts w:ascii="方正仿宋_GBK" w:hAnsi="宋体" w:eastAsia="方正仿宋_GBK"/>
          <w:sz w:val="24"/>
          <w:szCs w:val="24"/>
        </w:rPr>
      </w:pPr>
      <w:r>
        <w:rPr>
          <w:rFonts w:hint="eastAsia" w:ascii="方正仿宋_GBK" w:hAnsi="宋体" w:eastAsia="方正仿宋_GBK"/>
          <w:sz w:val="24"/>
          <w:szCs w:val="24"/>
        </w:rPr>
        <w:t>（1）供应商为本项目使用的材料应选用项目清单中要求的相应材料或不低于同类材料，按国家法规、标准、行业标准以及双方商定的其他细节施工。</w:t>
      </w:r>
    </w:p>
    <w:p>
      <w:pPr>
        <w:adjustRightInd w:val="0"/>
        <w:snapToGrid w:val="0"/>
        <w:spacing w:line="400" w:lineRule="exact"/>
        <w:ind w:firstLine="480"/>
        <w:jc w:val="left"/>
        <w:rPr>
          <w:rFonts w:ascii="方正仿宋_GBK" w:hAnsi="宋体" w:eastAsia="方正仿宋_GBK"/>
          <w:sz w:val="24"/>
          <w:szCs w:val="24"/>
        </w:rPr>
      </w:pPr>
      <w:r>
        <w:rPr>
          <w:rFonts w:hint="eastAsia" w:ascii="方正仿宋_GBK" w:hAnsi="宋体" w:eastAsia="方正仿宋_GBK"/>
          <w:sz w:val="24"/>
          <w:szCs w:val="24"/>
        </w:rPr>
        <w:t>两艘趸船及附属跳船船体保养所选用的油漆品质应不低于去年该船选用的品牌及规格，供应商选用的油漆品牌需获得采购人的许可后方可施工，油漆滚涂前应打磨拉花，滚涂后油漆表面光亮艳丽。</w:t>
      </w:r>
    </w:p>
    <w:p>
      <w:pPr>
        <w:adjustRightInd w:val="0"/>
        <w:snapToGrid w:val="0"/>
        <w:spacing w:line="400" w:lineRule="exact"/>
        <w:ind w:firstLine="480"/>
        <w:jc w:val="left"/>
        <w:rPr>
          <w:rFonts w:ascii="方正仿宋_GBK" w:hAnsi="宋体" w:eastAsia="方正仿宋_GBK"/>
          <w:sz w:val="24"/>
          <w:szCs w:val="24"/>
        </w:rPr>
      </w:pPr>
      <w:r>
        <w:rPr>
          <w:rFonts w:hint="eastAsia" w:ascii="方正仿宋_GBK" w:hAnsi="宋体" w:eastAsia="方正仿宋_GBK"/>
          <w:sz w:val="24"/>
          <w:szCs w:val="24"/>
        </w:rPr>
        <w:t>2.施工质量要求</w:t>
      </w:r>
    </w:p>
    <w:p>
      <w:pPr>
        <w:adjustRightInd w:val="0"/>
        <w:snapToGrid w:val="0"/>
        <w:spacing w:line="400" w:lineRule="exact"/>
        <w:ind w:firstLine="480"/>
        <w:jc w:val="left"/>
        <w:rPr>
          <w:rFonts w:ascii="方正仿宋_GBK" w:hAnsi="宋体" w:eastAsia="方正仿宋_GBK"/>
          <w:sz w:val="24"/>
          <w:szCs w:val="24"/>
        </w:rPr>
      </w:pPr>
      <w:r>
        <w:rPr>
          <w:rFonts w:hint="eastAsia" w:ascii="方正仿宋_GBK" w:hAnsi="宋体" w:eastAsia="方正仿宋_GBK"/>
          <w:sz w:val="24"/>
          <w:szCs w:val="24"/>
        </w:rPr>
        <w:t>（1）供应商做好施工质量验收报告，确保重点环节和单项完工及时验收并通知采购人代表参加，质量验收需通过采购人和验船师（如验船师认为需要）的要求，供应商对本项目的全部施工质量负责。</w:t>
      </w:r>
    </w:p>
    <w:p>
      <w:pPr>
        <w:adjustRightInd w:val="0"/>
        <w:snapToGrid w:val="0"/>
        <w:spacing w:line="400" w:lineRule="exact"/>
        <w:ind w:firstLine="480"/>
        <w:jc w:val="left"/>
        <w:rPr>
          <w:rFonts w:ascii="方正仿宋_GBK" w:hAnsi="宋体" w:eastAsia="方正仿宋_GBK"/>
          <w:sz w:val="24"/>
          <w:szCs w:val="24"/>
        </w:rPr>
      </w:pPr>
      <w:r>
        <w:rPr>
          <w:rFonts w:hint="eastAsia" w:ascii="方正仿宋_GBK" w:hAnsi="宋体" w:eastAsia="方正仿宋_GBK"/>
          <w:sz w:val="24"/>
          <w:szCs w:val="24"/>
        </w:rPr>
        <w:t>（2）供应商需与船检机构联系，协调配合验船师完成相关船舶检验项目，编制检验技术资料及照片，办理船舶检验证书。</w:t>
      </w:r>
    </w:p>
    <w:p>
      <w:pPr>
        <w:adjustRightInd w:val="0"/>
        <w:snapToGrid w:val="0"/>
        <w:spacing w:line="400" w:lineRule="exact"/>
        <w:ind w:firstLine="480"/>
        <w:jc w:val="left"/>
        <w:rPr>
          <w:rFonts w:ascii="方正仿宋_GBK" w:hAnsi="宋体" w:eastAsia="方正仿宋_GBK"/>
          <w:sz w:val="24"/>
          <w:szCs w:val="24"/>
        </w:rPr>
      </w:pPr>
      <w:r>
        <w:rPr>
          <w:rFonts w:hint="eastAsia" w:ascii="方正仿宋_GBK" w:hAnsi="宋体" w:eastAsia="方正仿宋_GBK"/>
          <w:sz w:val="24"/>
          <w:szCs w:val="24"/>
        </w:rPr>
        <w:t>（3）供应商负责提供本项目内容相关的固定维修场所，项目施工过程中的吊装（如渝救援661、渝救援662吊装上墩）、摆墩、搬运等由供应商负责。</w:t>
      </w:r>
    </w:p>
    <w:p>
      <w:pPr>
        <w:adjustRightInd w:val="0"/>
        <w:snapToGrid w:val="0"/>
        <w:spacing w:line="400" w:lineRule="exact"/>
        <w:ind w:firstLine="480"/>
        <w:jc w:val="left"/>
        <w:rPr>
          <w:rFonts w:ascii="方正仿宋_GBK" w:hAnsi="宋体" w:eastAsia="方正仿宋_GBK"/>
          <w:sz w:val="24"/>
          <w:szCs w:val="24"/>
        </w:rPr>
      </w:pPr>
      <w:r>
        <w:rPr>
          <w:rFonts w:hint="eastAsia" w:ascii="方正仿宋_GBK" w:hAnsi="宋体" w:eastAsia="方正仿宋_GBK"/>
          <w:sz w:val="24"/>
          <w:szCs w:val="24"/>
        </w:rPr>
        <w:t>3.安全及环保要求</w:t>
      </w:r>
    </w:p>
    <w:p>
      <w:pPr>
        <w:adjustRightInd w:val="0"/>
        <w:snapToGrid w:val="0"/>
        <w:spacing w:line="400" w:lineRule="exact"/>
        <w:ind w:firstLine="480"/>
        <w:jc w:val="left"/>
        <w:rPr>
          <w:rFonts w:ascii="方正仿宋_GBK" w:hAnsi="宋体" w:eastAsia="方正仿宋_GBK"/>
          <w:sz w:val="24"/>
          <w:szCs w:val="24"/>
        </w:rPr>
      </w:pPr>
      <w:r>
        <w:rPr>
          <w:rFonts w:hint="eastAsia" w:ascii="方正仿宋_GBK" w:hAnsi="宋体" w:eastAsia="方正仿宋_GBK"/>
          <w:sz w:val="24"/>
          <w:szCs w:val="24"/>
        </w:rPr>
        <w:t>（1）船舶修理期间，成交供应商按照环保相关要求做好防污染措施，防止污油（水）、废料、弃渣及油漆等被污染物进入江中（产生的废弃物需上岸处理），成交供应商在喷漆施工时需做好空气污染，凡发生污染事故的后果及责任由成交供应商承担。</w:t>
      </w:r>
    </w:p>
    <w:p>
      <w:pPr>
        <w:adjustRightInd w:val="0"/>
        <w:snapToGrid w:val="0"/>
        <w:spacing w:line="400" w:lineRule="exact"/>
        <w:ind w:firstLine="480"/>
        <w:jc w:val="left"/>
        <w:rPr>
          <w:rFonts w:ascii="方正仿宋_GBK" w:hAnsi="宋体" w:eastAsia="方正仿宋_GBK"/>
          <w:sz w:val="24"/>
          <w:szCs w:val="24"/>
        </w:rPr>
      </w:pPr>
      <w:r>
        <w:rPr>
          <w:rFonts w:hint="eastAsia" w:ascii="方正仿宋_GBK" w:hAnsi="宋体" w:eastAsia="方正仿宋_GBK"/>
          <w:sz w:val="24"/>
          <w:szCs w:val="24"/>
        </w:rPr>
        <w:t>（2）供应商应做好参与本项目技术人员和工作人员的安全管理，防止人员伤亡。做好施工过程中发生火灾、偷盗等措施，保障采购人船舶、设备财产安全。</w:t>
      </w:r>
    </w:p>
    <w:p>
      <w:pPr>
        <w:adjustRightInd w:val="0"/>
        <w:snapToGrid w:val="0"/>
        <w:spacing w:line="400" w:lineRule="exact"/>
        <w:ind w:firstLine="480"/>
        <w:jc w:val="left"/>
        <w:rPr>
          <w:rFonts w:ascii="方正仿宋_GBK" w:hAnsi="宋体" w:eastAsia="方正仿宋_GBK"/>
          <w:color w:val="FF0000"/>
          <w:sz w:val="24"/>
          <w:szCs w:val="24"/>
        </w:rPr>
      </w:pPr>
      <w:r>
        <w:rPr>
          <w:rFonts w:hint="eastAsia" w:ascii="方正仿宋_GBK" w:hAnsi="宋体" w:eastAsia="方正仿宋_GBK"/>
          <w:color w:val="FF0000"/>
          <w:sz w:val="24"/>
          <w:szCs w:val="24"/>
        </w:rPr>
        <w:t>（3）供应商需为本项目投入的技术人员和工作人员购买雇主责任险（或意外险）保额不低于</w:t>
      </w:r>
      <w:r>
        <w:rPr>
          <w:rFonts w:ascii="方正仿宋_GBK" w:hAnsi="宋体" w:eastAsia="方正仿宋_GBK"/>
          <w:color w:val="FF0000"/>
          <w:sz w:val="24"/>
          <w:szCs w:val="24"/>
        </w:rPr>
        <w:t>4</w:t>
      </w:r>
      <w:r>
        <w:rPr>
          <w:rFonts w:hint="eastAsia" w:ascii="方正仿宋_GBK" w:hAnsi="宋体" w:eastAsia="方正仿宋_GBK"/>
          <w:color w:val="FF0000"/>
          <w:sz w:val="24"/>
          <w:szCs w:val="24"/>
        </w:rPr>
        <w:t>0万/人，不低于5人以下。提供人员身份证复印件及雇主责任险（或意外险）保单复印件，加盖供应商鲜章；或者提供人员保险购买承诺函（格式自拟含人员身份证信息及名单，签订合同前提供雇主责任险（或意外险）保单复印件。</w:t>
      </w:r>
    </w:p>
    <w:p>
      <w:pPr>
        <w:adjustRightInd w:val="0"/>
        <w:snapToGrid w:val="0"/>
        <w:spacing w:line="400" w:lineRule="exact"/>
        <w:ind w:firstLine="480"/>
        <w:jc w:val="left"/>
        <w:rPr>
          <w:rFonts w:ascii="方正仿宋_GBK" w:hAnsi="宋体" w:eastAsia="方正仿宋_GBK"/>
          <w:color w:val="FF0000"/>
          <w:sz w:val="24"/>
          <w:szCs w:val="24"/>
        </w:rPr>
      </w:pPr>
      <w:r>
        <w:rPr>
          <w:rFonts w:hint="eastAsia" w:ascii="方正仿宋_GBK" w:hAnsi="宋体" w:eastAsia="方正仿宋_GBK"/>
          <w:color w:val="FF0000"/>
          <w:sz w:val="24"/>
          <w:szCs w:val="24"/>
        </w:rPr>
        <w:br w:type="page"/>
      </w:r>
    </w:p>
    <w:p>
      <w:pPr>
        <w:adjustRightInd w:val="0"/>
        <w:snapToGrid w:val="0"/>
        <w:spacing w:line="400" w:lineRule="exact"/>
        <w:ind w:firstLine="480"/>
        <w:jc w:val="left"/>
        <w:rPr>
          <w:rFonts w:ascii="方正仿宋_GBK" w:hAnsi="宋体" w:eastAsia="方正仿宋_GBK"/>
          <w:color w:val="FF0000"/>
          <w:sz w:val="24"/>
          <w:szCs w:val="24"/>
        </w:rPr>
      </w:pPr>
      <w:r>
        <w:rPr>
          <w:rFonts w:hint="eastAsia" w:ascii="方正仿宋_GBK" w:hAnsi="宋体" w:eastAsia="方正仿宋_GBK"/>
          <w:color w:val="FF0000"/>
          <w:sz w:val="24"/>
          <w:szCs w:val="24"/>
        </w:rPr>
        <w:drawing>
          <wp:anchor distT="0" distB="0" distL="0" distR="0" simplePos="0" relativeHeight="251659264" behindDoc="0" locked="0" layoutInCell="1" allowOverlap="1">
            <wp:simplePos x="0" y="0"/>
            <wp:positionH relativeFrom="column">
              <wp:posOffset>267335</wp:posOffset>
            </wp:positionH>
            <wp:positionV relativeFrom="paragraph">
              <wp:posOffset>108585</wp:posOffset>
            </wp:positionV>
            <wp:extent cx="5467350" cy="3552825"/>
            <wp:effectExtent l="19050" t="0" r="0" b="0"/>
            <wp:wrapNone/>
            <wp:docPr id="1027" name="图片 7"/>
            <wp:cNvGraphicFramePr/>
            <a:graphic xmlns:a="http://schemas.openxmlformats.org/drawingml/2006/main">
              <a:graphicData uri="http://schemas.openxmlformats.org/drawingml/2006/picture">
                <pic:pic xmlns:pic="http://schemas.openxmlformats.org/drawingml/2006/picture">
                  <pic:nvPicPr>
                    <pic:cNvPr id="1027" name="图片 7"/>
                    <pic:cNvPicPr/>
                  </pic:nvPicPr>
                  <pic:blipFill>
                    <a:blip r:embed="rId14" cstate="print"/>
                    <a:srcRect/>
                    <a:stretch>
                      <a:fillRect/>
                    </a:stretch>
                  </pic:blipFill>
                  <pic:spPr>
                    <a:xfrm>
                      <a:off x="0" y="0"/>
                      <a:ext cx="5467350" cy="3552825"/>
                    </a:xfrm>
                    <a:prstGeom prst="rect">
                      <a:avLst/>
                    </a:prstGeom>
                    <a:ln>
                      <a:noFill/>
                    </a:ln>
                  </pic:spPr>
                </pic:pic>
              </a:graphicData>
            </a:graphic>
          </wp:anchor>
        </w:drawing>
      </w:r>
    </w:p>
    <w:p>
      <w:pPr>
        <w:adjustRightInd w:val="0"/>
        <w:snapToGrid w:val="0"/>
        <w:spacing w:line="400" w:lineRule="exact"/>
        <w:ind w:firstLine="480"/>
        <w:jc w:val="left"/>
        <w:rPr>
          <w:rFonts w:ascii="方正仿宋_GBK" w:hAnsi="宋体" w:eastAsia="方正仿宋_GBK"/>
          <w:color w:val="FF0000"/>
          <w:sz w:val="24"/>
          <w:szCs w:val="24"/>
        </w:rPr>
      </w:pPr>
    </w:p>
    <w:p>
      <w:pPr>
        <w:adjustRightInd w:val="0"/>
        <w:snapToGrid w:val="0"/>
        <w:spacing w:line="400" w:lineRule="exact"/>
        <w:ind w:firstLine="480"/>
        <w:jc w:val="left"/>
        <w:rPr>
          <w:rFonts w:ascii="方正仿宋_GBK" w:hAnsi="宋体" w:eastAsia="方正仿宋_GBK"/>
          <w:color w:val="FF0000"/>
          <w:sz w:val="24"/>
          <w:szCs w:val="24"/>
        </w:rPr>
      </w:pPr>
    </w:p>
    <w:p>
      <w:pPr>
        <w:adjustRightInd w:val="0"/>
        <w:snapToGrid w:val="0"/>
        <w:spacing w:line="400" w:lineRule="exact"/>
        <w:ind w:firstLine="480"/>
        <w:jc w:val="left"/>
        <w:rPr>
          <w:rFonts w:ascii="方正仿宋_GBK" w:hAnsi="宋体" w:eastAsia="方正仿宋_GBK"/>
          <w:color w:val="FF0000"/>
          <w:sz w:val="24"/>
          <w:szCs w:val="24"/>
        </w:rPr>
      </w:pPr>
    </w:p>
    <w:p>
      <w:pPr>
        <w:adjustRightInd w:val="0"/>
        <w:snapToGrid w:val="0"/>
        <w:spacing w:line="400" w:lineRule="exact"/>
        <w:ind w:firstLine="480"/>
        <w:jc w:val="left"/>
        <w:rPr>
          <w:rFonts w:ascii="方正仿宋_GBK" w:hAnsi="宋体" w:eastAsia="方正仿宋_GBK"/>
          <w:color w:val="FF0000"/>
          <w:sz w:val="24"/>
          <w:szCs w:val="24"/>
        </w:rPr>
      </w:pPr>
    </w:p>
    <w:p>
      <w:pPr>
        <w:adjustRightInd w:val="0"/>
        <w:snapToGrid w:val="0"/>
        <w:spacing w:line="400" w:lineRule="exact"/>
        <w:ind w:firstLine="480"/>
        <w:jc w:val="left"/>
        <w:rPr>
          <w:rFonts w:ascii="方正仿宋_GBK" w:hAnsi="宋体" w:eastAsia="方正仿宋_GBK"/>
          <w:color w:val="FF0000"/>
          <w:sz w:val="24"/>
          <w:szCs w:val="24"/>
        </w:rPr>
      </w:pPr>
    </w:p>
    <w:p>
      <w:pPr>
        <w:adjustRightInd w:val="0"/>
        <w:snapToGrid w:val="0"/>
        <w:spacing w:line="400" w:lineRule="exact"/>
        <w:ind w:firstLine="480"/>
        <w:jc w:val="left"/>
        <w:rPr>
          <w:rFonts w:ascii="方正仿宋_GBK" w:hAnsi="宋体" w:eastAsia="方正仿宋_GBK"/>
          <w:color w:val="FF0000"/>
          <w:sz w:val="24"/>
          <w:szCs w:val="24"/>
        </w:rPr>
      </w:pPr>
    </w:p>
    <w:p>
      <w:pPr>
        <w:adjustRightInd w:val="0"/>
        <w:snapToGrid w:val="0"/>
        <w:spacing w:line="400" w:lineRule="exact"/>
        <w:ind w:firstLine="480"/>
        <w:jc w:val="left"/>
        <w:rPr>
          <w:rFonts w:ascii="方正仿宋_GBK" w:hAnsi="宋体" w:eastAsia="方正仿宋_GBK"/>
          <w:color w:val="FF0000"/>
          <w:sz w:val="24"/>
          <w:szCs w:val="24"/>
        </w:rPr>
      </w:pPr>
    </w:p>
    <w:p>
      <w:pPr>
        <w:adjustRightInd w:val="0"/>
        <w:snapToGrid w:val="0"/>
        <w:spacing w:line="400" w:lineRule="exact"/>
        <w:ind w:firstLine="480"/>
        <w:jc w:val="left"/>
        <w:rPr>
          <w:rFonts w:ascii="方正仿宋_GBK" w:hAnsi="宋体" w:eastAsia="方正仿宋_GBK"/>
          <w:color w:val="FF0000"/>
          <w:sz w:val="24"/>
          <w:szCs w:val="24"/>
        </w:rPr>
      </w:pPr>
    </w:p>
    <w:p>
      <w:pPr>
        <w:adjustRightInd w:val="0"/>
        <w:snapToGrid w:val="0"/>
        <w:spacing w:line="400" w:lineRule="exact"/>
        <w:ind w:firstLine="480"/>
        <w:jc w:val="left"/>
        <w:rPr>
          <w:rFonts w:ascii="方正仿宋_GBK" w:hAnsi="宋体" w:eastAsia="方正仿宋_GBK"/>
          <w:color w:val="FF0000"/>
          <w:sz w:val="24"/>
          <w:szCs w:val="24"/>
        </w:rPr>
      </w:pPr>
    </w:p>
    <w:p>
      <w:pPr>
        <w:adjustRightInd w:val="0"/>
        <w:snapToGrid w:val="0"/>
        <w:spacing w:line="400" w:lineRule="exact"/>
        <w:ind w:firstLine="480"/>
        <w:jc w:val="left"/>
        <w:rPr>
          <w:rFonts w:ascii="方正仿宋_GBK" w:hAnsi="宋体" w:eastAsia="方正仿宋_GBK"/>
          <w:color w:val="FF0000"/>
          <w:sz w:val="24"/>
          <w:szCs w:val="24"/>
        </w:rPr>
      </w:pPr>
    </w:p>
    <w:p>
      <w:pPr>
        <w:adjustRightInd w:val="0"/>
        <w:snapToGrid w:val="0"/>
        <w:spacing w:line="400" w:lineRule="exact"/>
        <w:ind w:firstLine="480"/>
        <w:jc w:val="left"/>
        <w:rPr>
          <w:rFonts w:ascii="方正仿宋_GBK" w:hAnsi="宋体" w:eastAsia="方正仿宋_GBK"/>
          <w:color w:val="FF0000"/>
          <w:sz w:val="24"/>
          <w:szCs w:val="24"/>
        </w:rPr>
      </w:pPr>
    </w:p>
    <w:p>
      <w:pPr>
        <w:adjustRightInd w:val="0"/>
        <w:snapToGrid w:val="0"/>
        <w:spacing w:line="400" w:lineRule="exact"/>
        <w:ind w:firstLine="480"/>
        <w:jc w:val="left"/>
        <w:rPr>
          <w:rFonts w:ascii="方正仿宋_GBK" w:hAnsi="宋体" w:eastAsia="方正仿宋_GBK"/>
          <w:color w:val="FF0000"/>
          <w:sz w:val="24"/>
          <w:szCs w:val="24"/>
        </w:rPr>
      </w:pPr>
    </w:p>
    <w:p>
      <w:pPr>
        <w:adjustRightInd w:val="0"/>
        <w:snapToGrid w:val="0"/>
        <w:spacing w:line="400" w:lineRule="exact"/>
        <w:ind w:firstLine="480"/>
        <w:jc w:val="left"/>
        <w:rPr>
          <w:rFonts w:ascii="方正仿宋_GBK" w:hAnsi="宋体" w:eastAsia="方正仿宋_GBK"/>
          <w:color w:val="FF0000"/>
          <w:sz w:val="24"/>
          <w:szCs w:val="24"/>
        </w:rPr>
      </w:pPr>
    </w:p>
    <w:p>
      <w:pPr>
        <w:adjustRightInd w:val="0"/>
        <w:snapToGrid w:val="0"/>
        <w:spacing w:line="400" w:lineRule="exact"/>
        <w:ind w:firstLine="480"/>
        <w:jc w:val="left"/>
        <w:rPr>
          <w:rFonts w:ascii="方正仿宋_GBK" w:hAnsi="宋体" w:eastAsia="方正仿宋_GBK"/>
          <w:color w:val="FF0000"/>
          <w:sz w:val="24"/>
          <w:szCs w:val="24"/>
        </w:rPr>
      </w:pPr>
    </w:p>
    <w:p>
      <w:pPr>
        <w:adjustRightInd w:val="0"/>
        <w:snapToGrid w:val="0"/>
        <w:spacing w:line="400" w:lineRule="exact"/>
        <w:ind w:firstLine="480"/>
        <w:jc w:val="left"/>
        <w:rPr>
          <w:rFonts w:ascii="方正仿宋_GBK" w:hAnsi="宋体" w:eastAsia="方正仿宋_GBK"/>
          <w:color w:val="FF0000"/>
          <w:sz w:val="24"/>
          <w:szCs w:val="24"/>
        </w:rPr>
      </w:pPr>
    </w:p>
    <w:p>
      <w:pPr>
        <w:adjustRightInd w:val="0"/>
        <w:snapToGrid w:val="0"/>
        <w:spacing w:line="400" w:lineRule="exact"/>
        <w:ind w:firstLine="480"/>
        <w:jc w:val="left"/>
        <w:rPr>
          <w:rFonts w:ascii="方正仿宋_GBK" w:hAnsi="宋体" w:eastAsia="方正仿宋_GBK"/>
          <w:color w:val="FF0000"/>
          <w:sz w:val="24"/>
          <w:szCs w:val="24"/>
        </w:rPr>
      </w:pPr>
    </w:p>
    <w:p>
      <w:pPr>
        <w:adjustRightInd w:val="0"/>
        <w:snapToGrid w:val="0"/>
        <w:spacing w:line="400" w:lineRule="exact"/>
        <w:ind w:firstLine="480"/>
        <w:jc w:val="left"/>
        <w:rPr>
          <w:rFonts w:ascii="方正仿宋_GBK" w:hAnsi="宋体" w:eastAsia="方正仿宋_GBK"/>
          <w:color w:val="FF0000"/>
          <w:sz w:val="24"/>
          <w:szCs w:val="24"/>
        </w:rPr>
      </w:pPr>
      <w:r>
        <w:rPr>
          <w:rFonts w:ascii="方正仿宋_GBK" w:hAnsi="宋体" w:eastAsia="方正仿宋_GBK"/>
          <w:color w:val="FF0000"/>
          <w:sz w:val="24"/>
          <w:szCs w:val="24"/>
        </w:rPr>
        <w:drawing>
          <wp:anchor distT="0" distB="0" distL="114300" distR="114300" simplePos="0" relativeHeight="251660288" behindDoc="0" locked="0" layoutInCell="1" allowOverlap="1">
            <wp:simplePos x="0" y="0"/>
            <wp:positionH relativeFrom="column">
              <wp:posOffset>591185</wp:posOffset>
            </wp:positionH>
            <wp:positionV relativeFrom="paragraph">
              <wp:posOffset>67310</wp:posOffset>
            </wp:positionV>
            <wp:extent cx="4624070" cy="4333875"/>
            <wp:effectExtent l="19050" t="0" r="5080" b="0"/>
            <wp:wrapNone/>
            <wp:docPr id="2" name="图片 2" descr="C:\Users\Administrator\Desktop\微信图片_20241008124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微信图片_20241008124058.jpg"/>
                    <pic:cNvPicPr>
                      <a:picLocks noChangeAspect="1" noChangeArrowheads="1"/>
                    </pic:cNvPicPr>
                  </pic:nvPicPr>
                  <pic:blipFill>
                    <a:blip r:embed="rId15"/>
                    <a:srcRect/>
                    <a:stretch>
                      <a:fillRect/>
                    </a:stretch>
                  </pic:blipFill>
                  <pic:spPr>
                    <a:xfrm>
                      <a:off x="0" y="0"/>
                      <a:ext cx="4624070" cy="4333875"/>
                    </a:xfrm>
                    <a:prstGeom prst="rect">
                      <a:avLst/>
                    </a:prstGeom>
                    <a:noFill/>
                    <a:ln w="9525">
                      <a:noFill/>
                      <a:miter lim="800000"/>
                      <a:headEnd/>
                      <a:tailEnd/>
                    </a:ln>
                  </pic:spPr>
                </pic:pic>
              </a:graphicData>
            </a:graphic>
          </wp:anchor>
        </w:drawing>
      </w:r>
    </w:p>
    <w:p>
      <w:pPr>
        <w:adjustRightInd w:val="0"/>
        <w:snapToGrid w:val="0"/>
        <w:spacing w:line="400" w:lineRule="exact"/>
        <w:ind w:firstLine="480"/>
        <w:jc w:val="left"/>
        <w:rPr>
          <w:rFonts w:ascii="方正仿宋_GBK" w:hAnsi="宋体" w:eastAsia="方正仿宋_GBK"/>
          <w:color w:val="FF0000"/>
          <w:sz w:val="24"/>
          <w:szCs w:val="24"/>
        </w:rPr>
      </w:pPr>
    </w:p>
    <w:p>
      <w:pPr>
        <w:adjustRightInd w:val="0"/>
        <w:snapToGrid w:val="0"/>
        <w:spacing w:line="400" w:lineRule="exact"/>
        <w:ind w:firstLine="480"/>
        <w:jc w:val="left"/>
        <w:rPr>
          <w:rFonts w:ascii="方正仿宋_GBK" w:hAnsi="宋体" w:eastAsia="方正仿宋_GBK"/>
          <w:color w:val="FF0000"/>
          <w:sz w:val="24"/>
          <w:szCs w:val="24"/>
        </w:rPr>
      </w:pPr>
    </w:p>
    <w:p>
      <w:pPr>
        <w:adjustRightInd w:val="0"/>
        <w:snapToGrid w:val="0"/>
        <w:spacing w:line="400" w:lineRule="exact"/>
        <w:ind w:firstLine="480"/>
        <w:jc w:val="left"/>
        <w:rPr>
          <w:rFonts w:ascii="方正仿宋_GBK" w:hAnsi="宋体" w:eastAsia="方正仿宋_GBK"/>
          <w:color w:val="FF0000"/>
          <w:sz w:val="24"/>
          <w:szCs w:val="24"/>
        </w:rPr>
      </w:pPr>
    </w:p>
    <w:p>
      <w:pPr>
        <w:adjustRightInd w:val="0"/>
        <w:snapToGrid w:val="0"/>
        <w:spacing w:line="400" w:lineRule="exact"/>
        <w:ind w:firstLine="480"/>
        <w:jc w:val="left"/>
        <w:rPr>
          <w:rFonts w:ascii="方正仿宋_GBK" w:hAnsi="宋体" w:eastAsia="方正仿宋_GBK"/>
          <w:color w:val="FF0000"/>
          <w:sz w:val="24"/>
          <w:szCs w:val="24"/>
        </w:rPr>
      </w:pPr>
    </w:p>
    <w:p>
      <w:pPr>
        <w:adjustRightInd w:val="0"/>
        <w:snapToGrid w:val="0"/>
        <w:spacing w:line="400" w:lineRule="exact"/>
        <w:ind w:firstLine="480"/>
        <w:jc w:val="left"/>
        <w:rPr>
          <w:rFonts w:ascii="方正仿宋_GBK" w:hAnsi="宋体" w:eastAsia="方正仿宋_GBK"/>
          <w:color w:val="FF0000"/>
          <w:sz w:val="24"/>
          <w:szCs w:val="24"/>
        </w:rPr>
      </w:pPr>
    </w:p>
    <w:p>
      <w:pPr>
        <w:adjustRightInd w:val="0"/>
        <w:snapToGrid w:val="0"/>
        <w:spacing w:line="400" w:lineRule="exact"/>
        <w:ind w:firstLine="480"/>
        <w:jc w:val="left"/>
        <w:rPr>
          <w:rFonts w:ascii="方正仿宋_GBK" w:hAnsi="宋体" w:eastAsia="方正仿宋_GBK"/>
          <w:color w:val="FF0000"/>
          <w:sz w:val="24"/>
          <w:szCs w:val="24"/>
        </w:rPr>
      </w:pPr>
    </w:p>
    <w:p>
      <w:pPr>
        <w:adjustRightInd w:val="0"/>
        <w:snapToGrid w:val="0"/>
        <w:spacing w:line="400" w:lineRule="exact"/>
        <w:ind w:firstLine="480"/>
        <w:jc w:val="left"/>
        <w:rPr>
          <w:rFonts w:ascii="方正仿宋_GBK" w:hAnsi="宋体" w:eastAsia="方正仿宋_GBK"/>
          <w:color w:val="FF0000"/>
          <w:sz w:val="24"/>
          <w:szCs w:val="24"/>
        </w:rPr>
      </w:pPr>
    </w:p>
    <w:p>
      <w:pPr>
        <w:adjustRightInd w:val="0"/>
        <w:snapToGrid w:val="0"/>
        <w:spacing w:line="400" w:lineRule="exact"/>
        <w:ind w:firstLine="480"/>
        <w:jc w:val="left"/>
        <w:rPr>
          <w:rFonts w:ascii="方正仿宋_GBK" w:hAnsi="宋体" w:eastAsia="方正仿宋_GBK"/>
          <w:color w:val="FF0000"/>
          <w:sz w:val="24"/>
          <w:szCs w:val="24"/>
        </w:rPr>
      </w:pPr>
    </w:p>
    <w:p>
      <w:pPr>
        <w:adjustRightInd w:val="0"/>
        <w:snapToGrid w:val="0"/>
        <w:spacing w:line="400" w:lineRule="exact"/>
        <w:ind w:firstLine="480"/>
        <w:jc w:val="left"/>
        <w:rPr>
          <w:rFonts w:ascii="方正仿宋_GBK" w:hAnsi="宋体" w:eastAsia="方正仿宋_GBK"/>
          <w:color w:val="FF0000"/>
          <w:sz w:val="24"/>
          <w:szCs w:val="24"/>
        </w:rPr>
      </w:pPr>
    </w:p>
    <w:p>
      <w:pPr>
        <w:adjustRightInd w:val="0"/>
        <w:snapToGrid w:val="0"/>
        <w:spacing w:line="400" w:lineRule="exact"/>
        <w:ind w:firstLine="480"/>
        <w:jc w:val="left"/>
        <w:rPr>
          <w:rFonts w:ascii="方正仿宋_GBK" w:hAnsi="宋体" w:eastAsia="方正仿宋_GBK"/>
          <w:color w:val="FF0000"/>
          <w:sz w:val="24"/>
          <w:szCs w:val="24"/>
        </w:rPr>
      </w:pPr>
    </w:p>
    <w:p>
      <w:pPr>
        <w:adjustRightInd w:val="0"/>
        <w:snapToGrid w:val="0"/>
        <w:spacing w:line="400" w:lineRule="exact"/>
        <w:ind w:firstLine="480"/>
        <w:jc w:val="left"/>
        <w:rPr>
          <w:rFonts w:ascii="方正仿宋_GBK" w:hAnsi="宋体" w:eastAsia="方正仿宋_GBK"/>
          <w:color w:val="FF0000"/>
          <w:sz w:val="24"/>
          <w:szCs w:val="24"/>
        </w:rPr>
      </w:pPr>
    </w:p>
    <w:p>
      <w:pPr>
        <w:adjustRightInd w:val="0"/>
        <w:snapToGrid w:val="0"/>
        <w:spacing w:line="400" w:lineRule="exact"/>
        <w:ind w:firstLine="480"/>
        <w:jc w:val="left"/>
        <w:rPr>
          <w:rFonts w:ascii="方正仿宋_GBK" w:hAnsi="宋体" w:eastAsia="方正仿宋_GBK"/>
          <w:color w:val="FF0000"/>
          <w:sz w:val="24"/>
          <w:szCs w:val="24"/>
        </w:rPr>
      </w:pPr>
    </w:p>
    <w:p>
      <w:pPr>
        <w:adjustRightInd w:val="0"/>
        <w:snapToGrid w:val="0"/>
        <w:spacing w:line="400" w:lineRule="exact"/>
        <w:ind w:firstLine="480"/>
        <w:jc w:val="left"/>
        <w:rPr>
          <w:rFonts w:ascii="方正仿宋_GBK" w:hAnsi="宋体" w:eastAsia="方正仿宋_GBK"/>
          <w:color w:val="FF0000"/>
          <w:sz w:val="24"/>
          <w:szCs w:val="24"/>
        </w:rPr>
      </w:pPr>
    </w:p>
    <w:p>
      <w:pPr>
        <w:adjustRightInd w:val="0"/>
        <w:snapToGrid w:val="0"/>
        <w:spacing w:line="400" w:lineRule="exact"/>
        <w:ind w:firstLine="480"/>
        <w:jc w:val="left"/>
        <w:rPr>
          <w:rFonts w:ascii="方正仿宋_GBK" w:hAnsi="宋体" w:eastAsia="方正仿宋_GBK"/>
          <w:color w:val="FF0000"/>
          <w:sz w:val="24"/>
          <w:szCs w:val="24"/>
        </w:rPr>
      </w:pPr>
    </w:p>
    <w:p>
      <w:pPr>
        <w:adjustRightInd w:val="0"/>
        <w:snapToGrid w:val="0"/>
        <w:spacing w:line="400" w:lineRule="exact"/>
        <w:ind w:firstLine="480"/>
        <w:jc w:val="left"/>
        <w:rPr>
          <w:rFonts w:ascii="方正仿宋_GBK" w:hAnsi="宋体" w:eastAsia="方正仿宋_GBK"/>
          <w:color w:val="FF0000"/>
          <w:sz w:val="24"/>
          <w:szCs w:val="24"/>
        </w:rPr>
      </w:pPr>
    </w:p>
    <w:p>
      <w:pPr>
        <w:adjustRightInd w:val="0"/>
        <w:snapToGrid w:val="0"/>
        <w:spacing w:line="400" w:lineRule="exact"/>
        <w:ind w:firstLine="480"/>
        <w:jc w:val="left"/>
        <w:rPr>
          <w:rFonts w:ascii="方正仿宋_GBK" w:hAnsi="宋体" w:eastAsia="方正仿宋_GBK"/>
          <w:color w:val="FF0000"/>
          <w:sz w:val="24"/>
          <w:szCs w:val="24"/>
        </w:rPr>
      </w:pPr>
    </w:p>
    <w:p>
      <w:pPr>
        <w:adjustRightInd w:val="0"/>
        <w:snapToGrid w:val="0"/>
        <w:spacing w:line="400" w:lineRule="exact"/>
        <w:ind w:firstLine="480"/>
        <w:jc w:val="left"/>
        <w:rPr>
          <w:rFonts w:ascii="方正仿宋_GBK" w:hAnsi="宋体" w:eastAsia="方正仿宋_GBK"/>
          <w:color w:val="FF0000"/>
          <w:sz w:val="24"/>
          <w:szCs w:val="24"/>
        </w:rPr>
      </w:pPr>
    </w:p>
    <w:p>
      <w:pPr>
        <w:adjustRightInd w:val="0"/>
        <w:snapToGrid w:val="0"/>
        <w:spacing w:line="400" w:lineRule="exact"/>
        <w:ind w:firstLine="480"/>
        <w:jc w:val="left"/>
        <w:rPr>
          <w:rFonts w:ascii="方正仿宋_GBK" w:hAnsi="宋体" w:eastAsia="方正仿宋_GBK"/>
          <w:color w:val="FF0000"/>
          <w:sz w:val="24"/>
          <w:szCs w:val="24"/>
        </w:rPr>
      </w:pPr>
    </w:p>
    <w:p>
      <w:pPr>
        <w:adjustRightInd w:val="0"/>
        <w:snapToGrid w:val="0"/>
        <w:spacing w:line="400" w:lineRule="exact"/>
        <w:ind w:firstLine="480"/>
        <w:jc w:val="left"/>
        <w:rPr>
          <w:rFonts w:ascii="方正仿宋_GBK" w:hAnsi="宋体" w:eastAsia="方正仿宋_GBK"/>
          <w:color w:val="FF0000"/>
          <w:sz w:val="24"/>
          <w:szCs w:val="24"/>
        </w:rPr>
      </w:pPr>
    </w:p>
    <w:p>
      <w:pPr>
        <w:adjustRightInd w:val="0"/>
        <w:snapToGrid w:val="0"/>
        <w:spacing w:line="400" w:lineRule="exact"/>
        <w:ind w:firstLine="480"/>
        <w:jc w:val="left"/>
        <w:rPr>
          <w:rFonts w:ascii="方正仿宋_GBK" w:hAnsi="宋体" w:eastAsia="方正仿宋_GBK"/>
          <w:color w:val="FF0000"/>
          <w:sz w:val="24"/>
          <w:szCs w:val="24"/>
        </w:rPr>
      </w:pPr>
    </w:p>
    <w:p>
      <w:pPr>
        <w:adjustRightInd w:val="0"/>
        <w:snapToGrid w:val="0"/>
        <w:spacing w:line="400" w:lineRule="exact"/>
        <w:ind w:firstLine="480"/>
        <w:jc w:val="left"/>
        <w:rPr>
          <w:rFonts w:ascii="方正仿宋_GBK" w:hAnsi="宋体" w:eastAsia="方正仿宋_GBK"/>
          <w:color w:val="FF0000"/>
          <w:sz w:val="24"/>
          <w:szCs w:val="24"/>
        </w:rPr>
      </w:pPr>
      <w:r>
        <w:rPr>
          <w:rFonts w:ascii="方正仿宋_GBK" w:hAnsi="宋体" w:eastAsia="方正仿宋_GBK"/>
          <w:color w:val="FF0000"/>
          <w:sz w:val="24"/>
          <w:szCs w:val="24"/>
        </w:rPr>
        <w:drawing>
          <wp:anchor distT="0" distB="0" distL="114300" distR="114300" simplePos="0" relativeHeight="251661312" behindDoc="0" locked="0" layoutInCell="1" allowOverlap="1">
            <wp:simplePos x="0" y="0"/>
            <wp:positionH relativeFrom="column">
              <wp:posOffset>495935</wp:posOffset>
            </wp:positionH>
            <wp:positionV relativeFrom="paragraph">
              <wp:posOffset>51435</wp:posOffset>
            </wp:positionV>
            <wp:extent cx="5062220" cy="4410075"/>
            <wp:effectExtent l="19050" t="0" r="5080" b="0"/>
            <wp:wrapNone/>
            <wp:docPr id="3" name="图片 1" descr="C:\Users\Administrator\Desktop\微信图片_20241009083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C:\Users\Administrator\Desktop\微信图片_20241009083810.jpg"/>
                    <pic:cNvPicPr>
                      <a:picLocks noChangeAspect="1" noChangeArrowheads="1"/>
                    </pic:cNvPicPr>
                  </pic:nvPicPr>
                  <pic:blipFill>
                    <a:blip r:embed="rId16"/>
                    <a:srcRect/>
                    <a:stretch>
                      <a:fillRect/>
                    </a:stretch>
                  </pic:blipFill>
                  <pic:spPr>
                    <a:xfrm>
                      <a:off x="0" y="0"/>
                      <a:ext cx="5062220" cy="4410075"/>
                    </a:xfrm>
                    <a:prstGeom prst="rect">
                      <a:avLst/>
                    </a:prstGeom>
                    <a:noFill/>
                    <a:ln w="9525">
                      <a:noFill/>
                      <a:miter lim="800000"/>
                      <a:headEnd/>
                      <a:tailEnd/>
                    </a:ln>
                  </pic:spPr>
                </pic:pic>
              </a:graphicData>
            </a:graphic>
          </wp:anchor>
        </w:drawing>
      </w:r>
    </w:p>
    <w:p>
      <w:pPr>
        <w:adjustRightInd w:val="0"/>
        <w:snapToGrid w:val="0"/>
        <w:spacing w:line="400" w:lineRule="exact"/>
        <w:ind w:firstLine="480"/>
        <w:jc w:val="left"/>
        <w:rPr>
          <w:rFonts w:ascii="方正仿宋_GBK" w:hAnsi="宋体" w:eastAsia="方正仿宋_GBK"/>
          <w:color w:val="FF0000"/>
          <w:sz w:val="24"/>
          <w:szCs w:val="24"/>
        </w:rPr>
      </w:pPr>
    </w:p>
    <w:p>
      <w:pPr>
        <w:adjustRightInd w:val="0"/>
        <w:snapToGrid w:val="0"/>
        <w:spacing w:line="400" w:lineRule="exact"/>
        <w:ind w:firstLine="480"/>
        <w:jc w:val="left"/>
        <w:rPr>
          <w:rFonts w:ascii="方正仿宋_GBK" w:hAnsi="宋体" w:eastAsia="方正仿宋_GBK"/>
          <w:color w:val="FF0000"/>
          <w:sz w:val="24"/>
          <w:szCs w:val="24"/>
        </w:rPr>
      </w:pPr>
    </w:p>
    <w:p>
      <w:pPr>
        <w:adjustRightInd w:val="0"/>
        <w:snapToGrid w:val="0"/>
        <w:spacing w:line="400" w:lineRule="exact"/>
        <w:ind w:firstLine="480"/>
        <w:jc w:val="left"/>
        <w:rPr>
          <w:rFonts w:ascii="方正仿宋_GBK" w:hAnsi="宋体" w:eastAsia="方正仿宋_GBK"/>
          <w:color w:val="FF0000"/>
          <w:sz w:val="24"/>
          <w:szCs w:val="24"/>
        </w:rPr>
      </w:pPr>
    </w:p>
    <w:p>
      <w:pPr>
        <w:adjustRightInd w:val="0"/>
        <w:snapToGrid w:val="0"/>
        <w:spacing w:line="400" w:lineRule="exact"/>
        <w:ind w:firstLine="480"/>
        <w:jc w:val="left"/>
        <w:rPr>
          <w:rFonts w:ascii="方正仿宋_GBK" w:hAnsi="宋体" w:eastAsia="方正仿宋_GBK"/>
          <w:color w:val="FF0000"/>
          <w:sz w:val="24"/>
          <w:szCs w:val="24"/>
        </w:rPr>
      </w:pPr>
    </w:p>
    <w:p>
      <w:pPr>
        <w:adjustRightInd w:val="0"/>
        <w:snapToGrid w:val="0"/>
        <w:spacing w:line="400" w:lineRule="exact"/>
        <w:ind w:firstLine="480"/>
        <w:jc w:val="left"/>
        <w:rPr>
          <w:rFonts w:ascii="方正仿宋_GBK" w:hAnsi="宋体" w:eastAsia="方正仿宋_GBK"/>
          <w:color w:val="FF0000"/>
          <w:sz w:val="24"/>
          <w:szCs w:val="24"/>
        </w:rPr>
      </w:pPr>
    </w:p>
    <w:p>
      <w:pPr>
        <w:adjustRightInd w:val="0"/>
        <w:snapToGrid w:val="0"/>
        <w:spacing w:line="400" w:lineRule="exact"/>
        <w:ind w:firstLine="480"/>
        <w:jc w:val="left"/>
        <w:rPr>
          <w:rFonts w:ascii="方正仿宋_GBK" w:hAnsi="宋体" w:eastAsia="方正仿宋_GBK"/>
          <w:color w:val="FF0000"/>
          <w:sz w:val="24"/>
          <w:szCs w:val="24"/>
        </w:rPr>
      </w:pPr>
    </w:p>
    <w:p>
      <w:pPr>
        <w:adjustRightInd w:val="0"/>
        <w:snapToGrid w:val="0"/>
        <w:spacing w:line="400" w:lineRule="exact"/>
        <w:ind w:firstLine="480"/>
        <w:jc w:val="left"/>
        <w:rPr>
          <w:rFonts w:ascii="方正仿宋_GBK" w:hAnsi="宋体" w:eastAsia="方正仿宋_GBK"/>
          <w:color w:val="FF0000"/>
          <w:sz w:val="24"/>
          <w:szCs w:val="24"/>
        </w:rPr>
      </w:pPr>
    </w:p>
    <w:p>
      <w:pPr>
        <w:adjustRightInd w:val="0"/>
        <w:snapToGrid w:val="0"/>
        <w:spacing w:line="400" w:lineRule="exact"/>
        <w:ind w:firstLine="480"/>
        <w:jc w:val="left"/>
        <w:rPr>
          <w:rFonts w:ascii="方正仿宋_GBK" w:hAnsi="宋体" w:eastAsia="方正仿宋_GBK"/>
          <w:color w:val="FF0000"/>
          <w:sz w:val="24"/>
          <w:szCs w:val="24"/>
        </w:rPr>
      </w:pPr>
    </w:p>
    <w:p>
      <w:pPr>
        <w:adjustRightInd w:val="0"/>
        <w:snapToGrid w:val="0"/>
        <w:spacing w:line="400" w:lineRule="exact"/>
        <w:ind w:firstLine="480"/>
        <w:jc w:val="left"/>
        <w:rPr>
          <w:rFonts w:ascii="方正仿宋_GBK" w:hAnsi="宋体" w:eastAsia="方正仿宋_GBK"/>
          <w:color w:val="FF0000"/>
          <w:sz w:val="24"/>
          <w:szCs w:val="24"/>
        </w:rPr>
      </w:pPr>
    </w:p>
    <w:p>
      <w:pPr>
        <w:adjustRightInd w:val="0"/>
        <w:snapToGrid w:val="0"/>
        <w:spacing w:line="400" w:lineRule="exact"/>
        <w:ind w:firstLine="480"/>
        <w:jc w:val="left"/>
        <w:rPr>
          <w:rFonts w:ascii="方正仿宋_GBK" w:hAnsi="宋体" w:eastAsia="方正仿宋_GBK"/>
          <w:color w:val="FF0000"/>
          <w:sz w:val="24"/>
          <w:szCs w:val="24"/>
        </w:rPr>
      </w:pPr>
    </w:p>
    <w:p>
      <w:pPr>
        <w:adjustRightInd w:val="0"/>
        <w:snapToGrid w:val="0"/>
        <w:spacing w:line="400" w:lineRule="exact"/>
        <w:ind w:firstLine="480"/>
        <w:jc w:val="left"/>
        <w:rPr>
          <w:rFonts w:ascii="方正仿宋_GBK" w:hAnsi="宋体" w:eastAsia="方正仿宋_GBK"/>
          <w:color w:val="FF0000"/>
          <w:sz w:val="24"/>
          <w:szCs w:val="24"/>
        </w:rPr>
      </w:pPr>
    </w:p>
    <w:p>
      <w:pPr>
        <w:adjustRightInd w:val="0"/>
        <w:snapToGrid w:val="0"/>
        <w:spacing w:line="400" w:lineRule="exact"/>
        <w:ind w:firstLine="480"/>
        <w:jc w:val="left"/>
        <w:rPr>
          <w:rFonts w:ascii="方正仿宋_GBK" w:hAnsi="宋体" w:eastAsia="方正仿宋_GBK"/>
          <w:color w:val="FF0000"/>
          <w:sz w:val="24"/>
          <w:szCs w:val="24"/>
        </w:rPr>
      </w:pPr>
    </w:p>
    <w:p>
      <w:pPr>
        <w:adjustRightInd w:val="0"/>
        <w:snapToGrid w:val="0"/>
        <w:spacing w:line="400" w:lineRule="exact"/>
        <w:ind w:firstLine="480"/>
        <w:jc w:val="left"/>
        <w:rPr>
          <w:rFonts w:ascii="方正仿宋_GBK" w:hAnsi="宋体" w:eastAsia="方正仿宋_GBK"/>
          <w:color w:val="FF0000"/>
          <w:sz w:val="24"/>
          <w:szCs w:val="24"/>
        </w:rPr>
      </w:pPr>
    </w:p>
    <w:p>
      <w:pPr>
        <w:adjustRightInd w:val="0"/>
        <w:snapToGrid w:val="0"/>
        <w:spacing w:line="400" w:lineRule="exact"/>
        <w:ind w:firstLine="480"/>
        <w:jc w:val="left"/>
        <w:rPr>
          <w:rFonts w:ascii="方正仿宋_GBK" w:hAnsi="宋体" w:eastAsia="方正仿宋_GBK"/>
          <w:color w:val="FF0000"/>
          <w:sz w:val="24"/>
          <w:szCs w:val="24"/>
        </w:rPr>
      </w:pPr>
    </w:p>
    <w:p>
      <w:pPr>
        <w:adjustRightInd w:val="0"/>
        <w:snapToGrid w:val="0"/>
        <w:spacing w:line="400" w:lineRule="exact"/>
        <w:ind w:firstLine="480"/>
        <w:jc w:val="left"/>
        <w:rPr>
          <w:rFonts w:ascii="方正仿宋_GBK" w:hAnsi="宋体" w:eastAsia="方正仿宋_GBK"/>
          <w:color w:val="FF0000"/>
          <w:sz w:val="24"/>
          <w:szCs w:val="24"/>
        </w:rPr>
      </w:pPr>
    </w:p>
    <w:p>
      <w:pPr>
        <w:adjustRightInd w:val="0"/>
        <w:snapToGrid w:val="0"/>
        <w:spacing w:line="400" w:lineRule="exact"/>
        <w:ind w:firstLine="480"/>
        <w:jc w:val="left"/>
        <w:rPr>
          <w:rFonts w:ascii="方正仿宋_GBK" w:hAnsi="宋体" w:eastAsia="方正仿宋_GBK"/>
          <w:color w:val="FF0000"/>
          <w:sz w:val="24"/>
          <w:szCs w:val="24"/>
        </w:rPr>
      </w:pPr>
    </w:p>
    <w:p>
      <w:pPr>
        <w:adjustRightInd w:val="0"/>
        <w:snapToGrid w:val="0"/>
        <w:spacing w:line="400" w:lineRule="exact"/>
        <w:ind w:firstLine="480"/>
        <w:jc w:val="left"/>
        <w:rPr>
          <w:rFonts w:ascii="方正仿宋_GBK" w:hAnsi="宋体" w:eastAsia="方正仿宋_GBK"/>
          <w:color w:val="FF0000"/>
          <w:sz w:val="24"/>
          <w:szCs w:val="24"/>
        </w:rPr>
      </w:pPr>
    </w:p>
    <w:p>
      <w:pPr>
        <w:adjustRightInd w:val="0"/>
        <w:snapToGrid w:val="0"/>
        <w:spacing w:line="400" w:lineRule="exact"/>
        <w:ind w:firstLine="480"/>
        <w:jc w:val="left"/>
        <w:rPr>
          <w:rFonts w:ascii="方正仿宋_GBK" w:hAnsi="宋体" w:eastAsia="方正仿宋_GBK"/>
          <w:color w:val="FF0000"/>
          <w:sz w:val="24"/>
          <w:szCs w:val="24"/>
        </w:rPr>
      </w:pPr>
    </w:p>
    <w:p>
      <w:pPr>
        <w:adjustRightInd w:val="0"/>
        <w:snapToGrid w:val="0"/>
        <w:spacing w:line="400" w:lineRule="exact"/>
        <w:ind w:firstLine="480"/>
        <w:jc w:val="left"/>
        <w:rPr>
          <w:rFonts w:ascii="方正仿宋_GBK" w:hAnsi="宋体" w:eastAsia="方正仿宋_GBK"/>
          <w:color w:val="FF0000"/>
          <w:sz w:val="24"/>
          <w:szCs w:val="24"/>
        </w:rPr>
      </w:pPr>
    </w:p>
    <w:p>
      <w:pPr>
        <w:adjustRightInd w:val="0"/>
        <w:snapToGrid w:val="0"/>
        <w:spacing w:line="400" w:lineRule="exact"/>
        <w:ind w:firstLine="480"/>
        <w:jc w:val="left"/>
        <w:rPr>
          <w:rFonts w:ascii="方正仿宋_GBK" w:hAnsi="宋体" w:eastAsia="方正仿宋_GBK"/>
          <w:color w:val="FF0000"/>
          <w:sz w:val="24"/>
          <w:szCs w:val="24"/>
        </w:rPr>
      </w:pPr>
    </w:p>
    <w:p>
      <w:pPr>
        <w:adjustRightInd w:val="0"/>
        <w:snapToGrid w:val="0"/>
        <w:spacing w:line="400" w:lineRule="exact"/>
        <w:ind w:firstLine="480"/>
        <w:jc w:val="left"/>
        <w:rPr>
          <w:rFonts w:ascii="方正仿宋_GBK" w:hAnsi="宋体" w:eastAsia="方正仿宋_GBK"/>
          <w:color w:val="FF0000"/>
          <w:sz w:val="24"/>
          <w:szCs w:val="24"/>
        </w:rPr>
      </w:pPr>
    </w:p>
    <w:p>
      <w:pPr>
        <w:adjustRightInd w:val="0"/>
        <w:snapToGrid w:val="0"/>
        <w:spacing w:line="400" w:lineRule="exact"/>
        <w:ind w:firstLine="480"/>
        <w:jc w:val="left"/>
        <w:rPr>
          <w:rFonts w:ascii="方正仿宋_GBK" w:hAnsi="宋体" w:eastAsia="方正仿宋_GBK"/>
          <w:color w:val="FF0000"/>
          <w:sz w:val="24"/>
          <w:szCs w:val="24"/>
        </w:rPr>
      </w:pPr>
    </w:p>
    <w:p>
      <w:pPr>
        <w:adjustRightInd w:val="0"/>
        <w:snapToGrid w:val="0"/>
        <w:spacing w:line="400" w:lineRule="exact"/>
        <w:ind w:firstLine="480"/>
        <w:jc w:val="left"/>
        <w:rPr>
          <w:rFonts w:ascii="方正仿宋_GBK" w:hAnsi="宋体" w:eastAsia="方正仿宋_GBK"/>
          <w:color w:val="FF0000"/>
          <w:sz w:val="24"/>
          <w:szCs w:val="24"/>
        </w:rPr>
      </w:pPr>
    </w:p>
    <w:p>
      <w:pPr>
        <w:adjustRightInd w:val="0"/>
        <w:snapToGrid w:val="0"/>
        <w:spacing w:line="400" w:lineRule="exact"/>
        <w:ind w:firstLine="480"/>
        <w:jc w:val="left"/>
        <w:rPr>
          <w:rFonts w:ascii="方正仿宋_GBK" w:hAnsi="宋体" w:eastAsia="方正仿宋_GBK"/>
          <w:color w:val="FF0000"/>
          <w:sz w:val="24"/>
          <w:szCs w:val="24"/>
        </w:rPr>
      </w:pPr>
    </w:p>
    <w:p>
      <w:pPr>
        <w:adjustRightInd w:val="0"/>
        <w:snapToGrid w:val="0"/>
        <w:spacing w:line="400" w:lineRule="exact"/>
        <w:ind w:firstLine="480"/>
        <w:jc w:val="left"/>
        <w:rPr>
          <w:rFonts w:ascii="方正仿宋_GBK" w:hAnsi="宋体" w:eastAsia="方正仿宋_GBK"/>
          <w:color w:val="FF0000"/>
          <w:sz w:val="24"/>
          <w:szCs w:val="24"/>
        </w:rPr>
      </w:pPr>
    </w:p>
    <w:p>
      <w:pPr>
        <w:adjustRightInd w:val="0"/>
        <w:snapToGrid w:val="0"/>
        <w:spacing w:line="400" w:lineRule="exact"/>
        <w:ind w:firstLine="480"/>
        <w:jc w:val="left"/>
        <w:rPr>
          <w:rFonts w:ascii="方正仿宋_GBK" w:hAnsi="宋体" w:eastAsia="方正仿宋_GBK"/>
          <w:color w:val="FF0000"/>
          <w:sz w:val="24"/>
          <w:szCs w:val="24"/>
        </w:rPr>
      </w:pPr>
    </w:p>
    <w:p>
      <w:pPr>
        <w:adjustRightInd w:val="0"/>
        <w:snapToGrid w:val="0"/>
        <w:spacing w:line="400" w:lineRule="exact"/>
        <w:ind w:firstLine="480"/>
        <w:jc w:val="left"/>
        <w:rPr>
          <w:rFonts w:ascii="方正仿宋_GBK" w:hAnsi="宋体" w:eastAsia="方正仿宋_GBK"/>
          <w:color w:val="FF0000"/>
          <w:sz w:val="24"/>
          <w:szCs w:val="24"/>
        </w:rPr>
      </w:pPr>
    </w:p>
    <w:p>
      <w:pPr>
        <w:adjustRightInd w:val="0"/>
        <w:snapToGrid w:val="0"/>
        <w:spacing w:line="400" w:lineRule="exact"/>
        <w:ind w:firstLine="480"/>
        <w:jc w:val="left"/>
        <w:rPr>
          <w:rFonts w:ascii="方正仿宋_GBK" w:hAnsi="宋体" w:eastAsia="方正仿宋_GBK"/>
          <w:color w:val="FF0000"/>
          <w:sz w:val="24"/>
          <w:szCs w:val="24"/>
        </w:rPr>
      </w:pPr>
    </w:p>
    <w:p>
      <w:pPr>
        <w:adjustRightInd w:val="0"/>
        <w:snapToGrid w:val="0"/>
        <w:spacing w:line="400" w:lineRule="exact"/>
        <w:ind w:firstLine="480"/>
        <w:jc w:val="left"/>
        <w:rPr>
          <w:rFonts w:ascii="方正仿宋_GBK" w:hAnsi="宋体" w:eastAsia="方正仿宋_GBK"/>
          <w:color w:val="FF0000"/>
          <w:sz w:val="24"/>
          <w:szCs w:val="24"/>
        </w:rPr>
      </w:pPr>
    </w:p>
    <w:p>
      <w:pPr>
        <w:adjustRightInd w:val="0"/>
        <w:snapToGrid w:val="0"/>
        <w:spacing w:line="400" w:lineRule="exact"/>
        <w:ind w:firstLine="480"/>
        <w:jc w:val="left"/>
        <w:rPr>
          <w:rFonts w:ascii="方正仿宋_GBK" w:hAnsi="宋体" w:eastAsia="方正仿宋_GBK"/>
          <w:color w:val="FF0000"/>
          <w:sz w:val="24"/>
          <w:szCs w:val="24"/>
        </w:rPr>
      </w:pPr>
    </w:p>
    <w:p>
      <w:pPr>
        <w:adjustRightInd w:val="0"/>
        <w:snapToGrid w:val="0"/>
        <w:spacing w:line="400" w:lineRule="exact"/>
        <w:ind w:firstLine="480"/>
        <w:jc w:val="left"/>
        <w:rPr>
          <w:rFonts w:ascii="方正仿宋_GBK" w:hAnsi="宋体" w:eastAsia="方正仿宋_GBK"/>
          <w:color w:val="FF0000"/>
          <w:sz w:val="24"/>
          <w:szCs w:val="24"/>
        </w:rPr>
      </w:pPr>
    </w:p>
    <w:p>
      <w:pPr>
        <w:adjustRightInd w:val="0"/>
        <w:snapToGrid w:val="0"/>
        <w:spacing w:line="400" w:lineRule="exact"/>
        <w:ind w:firstLine="723" w:firstLineChars="200"/>
        <w:jc w:val="center"/>
        <w:rPr>
          <w:rFonts w:ascii="方正小标宋_GBK" w:eastAsia="方正小标宋_GBK"/>
          <w:b/>
          <w:sz w:val="36"/>
          <w:szCs w:val="30"/>
        </w:rPr>
      </w:pPr>
      <w:r>
        <w:rPr>
          <w:rFonts w:hint="eastAsia" w:ascii="方正小标宋_GBK" w:eastAsia="方正小标宋_GBK"/>
          <w:b/>
          <w:sz w:val="36"/>
          <w:szCs w:val="30"/>
        </w:rPr>
        <w:t xml:space="preserve">第三篇  </w:t>
      </w:r>
      <w:bookmarkEnd w:id="52"/>
      <w:r>
        <w:rPr>
          <w:rFonts w:hint="eastAsia" w:ascii="方正小标宋_GBK" w:eastAsia="方正小标宋_GBK"/>
          <w:b/>
          <w:sz w:val="36"/>
          <w:szCs w:val="30"/>
        </w:rPr>
        <w:t>项目</w:t>
      </w:r>
      <w:bookmarkEnd w:id="55"/>
      <w:bookmarkEnd w:id="56"/>
      <w:bookmarkEnd w:id="57"/>
      <w:bookmarkEnd w:id="58"/>
      <w:r>
        <w:rPr>
          <w:rFonts w:hint="eastAsia" w:ascii="方正小标宋_GBK" w:eastAsia="方正小标宋_GBK"/>
          <w:b/>
          <w:sz w:val="36"/>
          <w:szCs w:val="30"/>
        </w:rPr>
        <w:t>商务需求</w:t>
      </w:r>
      <w:bookmarkEnd w:id="59"/>
    </w:p>
    <w:p>
      <w:pPr>
        <w:pStyle w:val="2"/>
        <w:adjustRightInd w:val="0"/>
        <w:snapToGrid w:val="0"/>
        <w:spacing w:before="0" w:after="0" w:line="400" w:lineRule="exact"/>
        <w:ind w:firstLine="482" w:firstLineChars="200"/>
        <w:rPr>
          <w:rFonts w:ascii="方正仿宋_GBK" w:hAnsi="宋体" w:eastAsia="方正仿宋_GBK"/>
          <w:sz w:val="24"/>
        </w:rPr>
      </w:pPr>
      <w:bookmarkStart w:id="60" w:name="_Toc12935"/>
      <w:bookmarkStart w:id="61" w:name="_Toc65660342"/>
      <w:bookmarkStart w:id="62" w:name="_Toc13555"/>
      <w:bookmarkStart w:id="63" w:name="_Toc17750"/>
      <w:bookmarkStart w:id="64" w:name="_Toc106034782"/>
      <w:bookmarkStart w:id="65" w:name="_Toc342913389"/>
    </w:p>
    <w:p>
      <w:pPr>
        <w:pStyle w:val="2"/>
        <w:adjustRightInd w:val="0"/>
        <w:snapToGrid w:val="0"/>
        <w:spacing w:before="0" w:after="0" w:line="400" w:lineRule="exact"/>
        <w:ind w:firstLine="482" w:firstLineChars="200"/>
        <w:rPr>
          <w:rFonts w:ascii="方正仿宋_GBK" w:hAnsi="宋体" w:eastAsia="方正仿宋_GBK"/>
          <w:sz w:val="24"/>
        </w:rPr>
      </w:pPr>
      <w:r>
        <w:rPr>
          <w:rFonts w:hint="eastAsia" w:ascii="方正仿宋_GBK" w:hAnsi="宋体" w:eastAsia="方正仿宋_GBK"/>
          <w:sz w:val="24"/>
        </w:rPr>
        <w:t>一、服务期、地点及验收方式</w:t>
      </w:r>
      <w:bookmarkEnd w:id="60"/>
      <w:bookmarkEnd w:id="61"/>
      <w:bookmarkEnd w:id="62"/>
      <w:bookmarkEnd w:id="63"/>
      <w:bookmarkEnd w:id="64"/>
    </w:p>
    <w:p>
      <w:pPr>
        <w:adjustRightInd w:val="0"/>
        <w:snapToGrid w:val="0"/>
        <w:spacing w:line="400" w:lineRule="exact"/>
        <w:ind w:firstLine="480" w:firstLineChars="200"/>
        <w:jc w:val="left"/>
        <w:rPr>
          <w:rFonts w:ascii="方正仿宋_GBK" w:hAnsi="宋体" w:eastAsia="方正仿宋_GBK"/>
          <w:color w:val="000000" w:themeColor="text1"/>
          <w:sz w:val="24"/>
          <w:szCs w:val="24"/>
        </w:rPr>
      </w:pPr>
      <w:r>
        <w:rPr>
          <w:rFonts w:hint="eastAsia" w:ascii="方正仿宋_GBK" w:hAnsi="宋体" w:eastAsia="方正仿宋_GBK"/>
          <w:color w:val="000000" w:themeColor="text1"/>
          <w:sz w:val="24"/>
          <w:szCs w:val="24"/>
        </w:rPr>
        <w:t>（一）服务期：自合同签订之日起50日历日。</w:t>
      </w:r>
    </w:p>
    <w:p>
      <w:pPr>
        <w:adjustRightInd w:val="0"/>
        <w:snapToGrid w:val="0"/>
        <w:spacing w:line="400" w:lineRule="exact"/>
        <w:ind w:firstLine="480" w:firstLineChars="200"/>
        <w:jc w:val="left"/>
        <w:rPr>
          <w:rFonts w:ascii="仿宋" w:hAnsi="仿宋" w:eastAsia="方正仿宋_GBK"/>
          <w:szCs w:val="28"/>
        </w:rPr>
      </w:pPr>
      <w:r>
        <w:rPr>
          <w:rFonts w:hint="eastAsia" w:ascii="方正仿宋_GBK" w:hAnsi="宋体" w:eastAsia="方正仿宋_GBK"/>
          <w:sz w:val="24"/>
          <w:szCs w:val="24"/>
        </w:rPr>
        <w:t>（二）服务地点：中标人提供固定维修船舶维修场所和化龙桥水上交通救援基地。完工交付地点：化龙桥水上交通救援基地</w:t>
      </w:r>
    </w:p>
    <w:p>
      <w:pPr>
        <w:adjustRightInd w:val="0"/>
        <w:snapToGrid w:val="0"/>
        <w:spacing w:line="400" w:lineRule="exact"/>
        <w:ind w:firstLine="480" w:firstLineChars="200"/>
        <w:jc w:val="left"/>
        <w:rPr>
          <w:rFonts w:ascii="方正仿宋_GBK" w:hAnsi="宋体" w:eastAsia="方正仿宋_GBK"/>
          <w:sz w:val="24"/>
          <w:szCs w:val="24"/>
        </w:rPr>
      </w:pPr>
      <w:r>
        <w:rPr>
          <w:rFonts w:hint="eastAsia" w:ascii="方正仿宋_GBK" w:hAnsi="宋体" w:eastAsia="方正仿宋_GBK"/>
          <w:sz w:val="24"/>
          <w:szCs w:val="24"/>
        </w:rPr>
        <w:t>（三）验收方式：供应商按照采购文件中的工作内容，采购人组织验收并给予认可或提出整改意见，成交供应商按要求整改，并承担自身原因造成的整改费用</w:t>
      </w:r>
      <w:r>
        <w:rPr>
          <w:rFonts w:hint="eastAsia" w:ascii="方正仿宋_GBK" w:hAnsi="方正仿宋_GBK" w:eastAsia="方正仿宋_GBK"/>
          <w:sz w:val="24"/>
          <w:szCs w:val="24"/>
        </w:rPr>
        <w:t>。</w:t>
      </w:r>
    </w:p>
    <w:p>
      <w:pPr>
        <w:pStyle w:val="2"/>
        <w:adjustRightInd w:val="0"/>
        <w:snapToGrid w:val="0"/>
        <w:spacing w:before="0" w:after="0" w:line="400" w:lineRule="exact"/>
        <w:ind w:firstLine="482" w:firstLineChars="200"/>
        <w:rPr>
          <w:rFonts w:ascii="方正仿宋_GBK" w:hAnsi="宋体" w:eastAsia="方正仿宋_GBK"/>
          <w:sz w:val="24"/>
        </w:rPr>
      </w:pPr>
      <w:bookmarkStart w:id="66" w:name="_Toc24110"/>
      <w:bookmarkStart w:id="67" w:name="_Toc106034783"/>
      <w:bookmarkStart w:id="68" w:name="_Toc65660343"/>
      <w:bookmarkStart w:id="69" w:name="_Toc1838"/>
      <w:bookmarkStart w:id="70" w:name="_Toc8103"/>
      <w:r>
        <w:rPr>
          <w:rFonts w:hint="eastAsia" w:ascii="方正仿宋_GBK" w:hAnsi="宋体" w:eastAsia="方正仿宋_GBK"/>
          <w:sz w:val="24"/>
        </w:rPr>
        <w:t>二、质量保证</w:t>
      </w:r>
      <w:bookmarkEnd w:id="66"/>
      <w:bookmarkEnd w:id="67"/>
      <w:bookmarkEnd w:id="68"/>
      <w:bookmarkEnd w:id="69"/>
      <w:bookmarkEnd w:id="70"/>
    </w:p>
    <w:p>
      <w:pPr>
        <w:ind w:firstLine="480" w:firstLineChars="200"/>
        <w:rPr>
          <w:rFonts w:ascii="方正仿宋_GBK" w:hAnsi="宋体" w:eastAsia="方正仿宋_GBK"/>
          <w:sz w:val="24"/>
          <w:szCs w:val="24"/>
        </w:rPr>
      </w:pPr>
      <w:r>
        <w:rPr>
          <w:rFonts w:hint="eastAsia" w:ascii="方正仿宋_GBK" w:hAnsi="宋体" w:eastAsia="方正仿宋_GBK"/>
          <w:sz w:val="24"/>
          <w:szCs w:val="24"/>
        </w:rPr>
        <w:t>服务质量保证：维修质量保证期1年。</w:t>
      </w:r>
    </w:p>
    <w:p>
      <w:pPr>
        <w:pStyle w:val="2"/>
        <w:adjustRightInd w:val="0"/>
        <w:snapToGrid w:val="0"/>
        <w:spacing w:before="0" w:after="0" w:line="400" w:lineRule="exact"/>
        <w:ind w:firstLine="482" w:firstLineChars="200"/>
        <w:rPr>
          <w:rFonts w:ascii="方正仿宋_GBK" w:hAnsi="宋体" w:eastAsia="方正仿宋_GBK"/>
          <w:sz w:val="24"/>
        </w:rPr>
      </w:pPr>
      <w:bookmarkStart w:id="71" w:name="_Toc65660344"/>
      <w:bookmarkStart w:id="72" w:name="_Toc16974"/>
      <w:bookmarkStart w:id="73" w:name="_Toc122"/>
      <w:bookmarkStart w:id="74" w:name="_Toc106034784"/>
      <w:bookmarkStart w:id="75" w:name="_Toc12184"/>
      <w:r>
        <w:rPr>
          <w:rFonts w:hint="eastAsia" w:ascii="方正仿宋_GBK" w:hAnsi="宋体" w:eastAsia="方正仿宋_GBK"/>
          <w:sz w:val="24"/>
        </w:rPr>
        <w:t>三、报价要求</w:t>
      </w:r>
      <w:bookmarkEnd w:id="71"/>
      <w:bookmarkEnd w:id="72"/>
      <w:bookmarkEnd w:id="73"/>
      <w:bookmarkEnd w:id="74"/>
      <w:bookmarkEnd w:id="75"/>
    </w:p>
    <w:p>
      <w:pPr>
        <w:adjustRightInd w:val="0"/>
        <w:snapToGrid w:val="0"/>
        <w:spacing w:line="400" w:lineRule="exact"/>
        <w:ind w:firstLine="480" w:firstLineChars="200"/>
        <w:jc w:val="left"/>
        <w:rPr>
          <w:rFonts w:ascii="方正仿宋_GBK" w:hAnsi="宋体" w:eastAsia="方正仿宋_GBK"/>
          <w:sz w:val="24"/>
          <w:szCs w:val="24"/>
        </w:rPr>
      </w:pPr>
      <w:r>
        <w:rPr>
          <w:rFonts w:hint="eastAsia" w:ascii="方正仿宋_GBK" w:hAnsi="宋体" w:eastAsia="方正仿宋_GBK"/>
          <w:sz w:val="24"/>
          <w:szCs w:val="24"/>
        </w:rPr>
        <w:t>（一）本项目最高限</w:t>
      </w:r>
      <w:r>
        <w:rPr>
          <w:rFonts w:hint="eastAsia" w:ascii="方正仿宋_GBK" w:hAnsi="宋体" w:eastAsia="方正仿宋_GBK"/>
          <w:color w:val="000000" w:themeColor="text1"/>
          <w:sz w:val="24"/>
          <w:szCs w:val="24"/>
        </w:rPr>
        <w:t>价287055元人民币（大写：贰拾捌万柒仟零伍拾伍元整）</w:t>
      </w:r>
      <w:r>
        <w:rPr>
          <w:rFonts w:hint="eastAsia" w:ascii="方正仿宋_GBK" w:hAnsi="宋体" w:eastAsia="方正仿宋_GBK"/>
          <w:sz w:val="24"/>
          <w:szCs w:val="24"/>
        </w:rPr>
        <w:t>。供应商报价不得超过最高限价，否则视为无效响应，按资格审查不通过处理。</w:t>
      </w:r>
    </w:p>
    <w:p>
      <w:pPr>
        <w:adjustRightInd w:val="0"/>
        <w:snapToGrid w:val="0"/>
        <w:spacing w:line="400" w:lineRule="exact"/>
        <w:ind w:firstLine="480" w:firstLineChars="200"/>
        <w:jc w:val="left"/>
        <w:rPr>
          <w:rFonts w:ascii="方正仿宋_GBK" w:hAnsi="宋体" w:eastAsia="方正仿宋_GBK"/>
          <w:sz w:val="24"/>
          <w:szCs w:val="24"/>
        </w:rPr>
      </w:pPr>
      <w:r>
        <w:rPr>
          <w:rFonts w:hint="eastAsia" w:ascii="方正仿宋_GBK" w:hAnsi="宋体" w:eastAsia="方正仿宋_GBK"/>
          <w:sz w:val="24"/>
          <w:szCs w:val="24"/>
        </w:rPr>
        <w:t>（二）报价包括：人工费、材料（含配件）费、机械费用、提供服务所需的设备或货物购买（制造）费、辅材（含耗材）费、修理费、仓储费、运输费、装卸费、保险费、检测费、安装调试费、培训费、管理费、利润、风险费、拖带费（船舶拖带至项目实施地点、拖回至完工交付地点）、进出坞费、危化品及固（液）废弃物回收费、各种规费、验收（含第三方验收）费、驻坞费、靠泊费、消防巡视、售后服务、税金等完成本项目的所有费用（含质保期内及实施过程中可能发生的所有费用），报价为人民币报价。因成交供应商自身原因造成漏报、少报皆由其自行承担责任，采购人不再补偿。</w:t>
      </w:r>
    </w:p>
    <w:p>
      <w:pPr>
        <w:pStyle w:val="2"/>
        <w:adjustRightInd w:val="0"/>
        <w:snapToGrid w:val="0"/>
        <w:spacing w:before="0" w:after="0" w:line="400" w:lineRule="exact"/>
        <w:ind w:firstLine="482" w:firstLineChars="200"/>
        <w:rPr>
          <w:rFonts w:ascii="方正仿宋_GBK" w:hAnsi="宋体" w:eastAsia="方正仿宋_GBK"/>
          <w:sz w:val="24"/>
          <w:szCs w:val="24"/>
        </w:rPr>
      </w:pPr>
      <w:bookmarkStart w:id="76" w:name="_Toc11000"/>
      <w:bookmarkStart w:id="77" w:name="_Toc9192"/>
      <w:bookmarkStart w:id="78" w:name="_Toc106034785"/>
      <w:bookmarkStart w:id="79" w:name="_Toc7562"/>
      <w:bookmarkStart w:id="80" w:name="_Toc65660345"/>
      <w:r>
        <w:rPr>
          <w:rFonts w:hint="eastAsia" w:ascii="方正仿宋_GBK" w:hAnsi="宋体" w:eastAsia="方正仿宋_GBK"/>
          <w:sz w:val="24"/>
          <w:szCs w:val="24"/>
        </w:rPr>
        <w:t>四、付款方式</w:t>
      </w:r>
      <w:bookmarkEnd w:id="76"/>
      <w:bookmarkEnd w:id="77"/>
      <w:bookmarkEnd w:id="78"/>
      <w:bookmarkEnd w:id="79"/>
      <w:bookmarkEnd w:id="80"/>
    </w:p>
    <w:p>
      <w:pPr>
        <w:ind w:firstLine="480" w:firstLineChars="200"/>
        <w:rPr>
          <w:rFonts w:ascii="方正仿宋_GBK" w:hAnsi="宋体" w:eastAsia="方正仿宋_GBK"/>
          <w:sz w:val="24"/>
          <w:szCs w:val="24"/>
        </w:rPr>
      </w:pPr>
      <w:bookmarkStart w:id="81" w:name="_Toc3786"/>
      <w:bookmarkStart w:id="82" w:name="_Toc65660346"/>
      <w:bookmarkStart w:id="83" w:name="_Toc24751"/>
      <w:bookmarkStart w:id="84" w:name="_Toc7228"/>
      <w:bookmarkStart w:id="85" w:name="_Toc106034786"/>
      <w:r>
        <w:rPr>
          <w:rFonts w:hint="eastAsia" w:ascii="方正仿宋_GBK" w:hAnsi="宋体" w:eastAsia="方正仿宋_GBK"/>
          <w:sz w:val="24"/>
          <w:szCs w:val="24"/>
        </w:rPr>
        <w:t>合同约定。</w:t>
      </w:r>
    </w:p>
    <w:p>
      <w:pPr>
        <w:pStyle w:val="2"/>
        <w:adjustRightInd w:val="0"/>
        <w:snapToGrid w:val="0"/>
        <w:spacing w:before="0" w:after="0" w:line="400" w:lineRule="exact"/>
        <w:ind w:firstLine="482" w:firstLineChars="200"/>
        <w:rPr>
          <w:rFonts w:ascii="方正仿宋_GBK" w:hAnsi="宋体" w:eastAsia="方正仿宋_GBK"/>
          <w:sz w:val="24"/>
          <w:szCs w:val="24"/>
        </w:rPr>
      </w:pPr>
      <w:r>
        <w:rPr>
          <w:rFonts w:hint="eastAsia" w:ascii="方正仿宋_GBK" w:hAnsi="宋体" w:eastAsia="方正仿宋_GBK"/>
          <w:sz w:val="24"/>
          <w:szCs w:val="24"/>
        </w:rPr>
        <w:t>五、现场踏勘</w:t>
      </w:r>
    </w:p>
    <w:p>
      <w:pPr>
        <w:ind w:firstLine="480" w:firstLineChars="200"/>
        <w:rPr>
          <w:rFonts w:ascii="方正仿宋_GBK" w:hAnsi="宋体" w:eastAsia="方正仿宋_GBK"/>
          <w:sz w:val="24"/>
          <w:szCs w:val="24"/>
        </w:rPr>
      </w:pPr>
      <w:r>
        <w:rPr>
          <w:rFonts w:hint="eastAsia" w:ascii="方正仿宋_GBK" w:hAnsi="宋体" w:eastAsia="方正仿宋_GBK"/>
          <w:sz w:val="24"/>
          <w:szCs w:val="24"/>
        </w:rPr>
        <w:t>1、投标人可自行进行现场踏勘。</w:t>
      </w:r>
    </w:p>
    <w:p>
      <w:pPr>
        <w:ind w:firstLine="480" w:firstLineChars="200"/>
        <w:rPr>
          <w:rFonts w:ascii="方正仿宋_GBK" w:hAnsi="宋体" w:eastAsia="方正仿宋_GBK"/>
          <w:sz w:val="24"/>
          <w:szCs w:val="24"/>
        </w:rPr>
      </w:pPr>
      <w:r>
        <w:rPr>
          <w:rFonts w:hint="eastAsia" w:ascii="方正仿宋_GBK" w:hAnsi="宋体" w:eastAsia="方正仿宋_GBK"/>
          <w:sz w:val="24"/>
          <w:szCs w:val="24"/>
        </w:rPr>
        <w:t>2、现场踏勘</w:t>
      </w:r>
    </w:p>
    <w:p>
      <w:pPr>
        <w:ind w:firstLine="480" w:firstLineChars="200"/>
        <w:rPr>
          <w:rFonts w:ascii="方正仿宋_GBK" w:hAnsi="宋体" w:eastAsia="方正仿宋_GBK"/>
          <w:sz w:val="24"/>
          <w:szCs w:val="24"/>
        </w:rPr>
      </w:pPr>
      <w:r>
        <w:rPr>
          <w:rFonts w:hint="eastAsia" w:ascii="方正仿宋_GBK" w:hAnsi="宋体" w:eastAsia="方正仿宋_GBK"/>
          <w:sz w:val="24"/>
          <w:szCs w:val="24"/>
        </w:rPr>
        <w:t>有意向参与竞标的潜在投标人自行前往项目现场进行现场踏勘。</w:t>
      </w:r>
    </w:p>
    <w:p>
      <w:pPr>
        <w:ind w:firstLine="480" w:firstLineChars="200"/>
        <w:rPr>
          <w:rFonts w:ascii="方正仿宋_GBK" w:hAnsi="宋体" w:eastAsia="方正仿宋_GBK"/>
          <w:sz w:val="24"/>
          <w:szCs w:val="24"/>
        </w:rPr>
      </w:pPr>
      <w:r>
        <w:rPr>
          <w:rFonts w:hint="eastAsia" w:ascii="方正仿宋_GBK" w:hAnsi="宋体" w:eastAsia="方正仿宋_GBK"/>
          <w:sz w:val="24"/>
          <w:szCs w:val="24"/>
        </w:rPr>
        <w:t>联系人及联系电话：吕老师 023-61966803</w:t>
      </w:r>
    </w:p>
    <w:p>
      <w:pPr>
        <w:ind w:firstLine="480" w:firstLineChars="200"/>
        <w:rPr>
          <w:rFonts w:ascii="方正仿宋_GBK" w:hAnsi="宋体" w:eastAsia="方正仿宋_GBK"/>
          <w:sz w:val="24"/>
          <w:szCs w:val="24"/>
        </w:rPr>
      </w:pPr>
      <w:r>
        <w:rPr>
          <w:rFonts w:hint="eastAsia" w:ascii="方正仿宋_GBK" w:hAnsi="宋体" w:eastAsia="方正仿宋_GBK"/>
          <w:sz w:val="24"/>
          <w:szCs w:val="24"/>
        </w:rPr>
        <w:t>踏勘注意事项：</w:t>
      </w:r>
    </w:p>
    <w:p>
      <w:pPr>
        <w:ind w:firstLine="480" w:firstLineChars="200"/>
        <w:jc w:val="left"/>
        <w:rPr>
          <w:rFonts w:ascii="方正仿宋_GBK" w:hAnsi="宋体" w:eastAsia="方正仿宋_GBK"/>
          <w:sz w:val="24"/>
          <w:szCs w:val="24"/>
        </w:rPr>
      </w:pPr>
      <w:r>
        <w:rPr>
          <w:rFonts w:hint="eastAsia" w:ascii="方正仿宋_GBK" w:hAnsi="宋体" w:eastAsia="方正仿宋_GBK"/>
          <w:sz w:val="24"/>
          <w:szCs w:val="24"/>
        </w:rPr>
        <w:t>（1）现场踏勘所发生的费用自理。</w:t>
      </w:r>
    </w:p>
    <w:p>
      <w:pPr>
        <w:ind w:firstLine="480" w:firstLineChars="200"/>
        <w:jc w:val="left"/>
        <w:rPr>
          <w:rFonts w:ascii="方正仿宋_GBK" w:hAnsi="宋体" w:eastAsia="方正仿宋_GBK"/>
          <w:sz w:val="24"/>
          <w:szCs w:val="24"/>
        </w:rPr>
      </w:pPr>
      <w:r>
        <w:rPr>
          <w:rFonts w:hint="eastAsia" w:ascii="方正仿宋_GBK" w:hAnsi="宋体" w:eastAsia="方正仿宋_GBK"/>
          <w:sz w:val="24"/>
          <w:szCs w:val="24"/>
        </w:rPr>
        <w:t>（2）潜在投标人自行负责在踏勘现场中所发生的人员伤亡和财产损失。</w:t>
      </w:r>
    </w:p>
    <w:p>
      <w:pPr>
        <w:ind w:firstLine="480" w:firstLineChars="200"/>
        <w:jc w:val="left"/>
        <w:rPr>
          <w:rFonts w:ascii="方正仿宋_GBK" w:hAnsi="宋体" w:eastAsia="方正仿宋_GBK"/>
          <w:sz w:val="24"/>
          <w:szCs w:val="24"/>
        </w:rPr>
      </w:pPr>
      <w:r>
        <w:rPr>
          <w:rFonts w:hint="eastAsia" w:ascii="方正仿宋_GBK" w:hAnsi="宋体" w:eastAsia="方正仿宋_GBK"/>
          <w:sz w:val="24"/>
          <w:szCs w:val="24"/>
        </w:rPr>
        <w:t>（3）现场踏勘包括但不限于：测量、勘探、观察、了解现场和周边环境等工作。</w:t>
      </w:r>
    </w:p>
    <w:p>
      <w:pPr>
        <w:pStyle w:val="2"/>
        <w:adjustRightInd w:val="0"/>
        <w:snapToGrid w:val="0"/>
        <w:spacing w:before="0" w:after="0" w:line="400" w:lineRule="exact"/>
        <w:ind w:firstLine="482" w:firstLineChars="200"/>
        <w:rPr>
          <w:rFonts w:ascii="方正仿宋_GBK" w:hAnsi="宋体" w:eastAsia="方正仿宋_GBK"/>
          <w:sz w:val="24"/>
        </w:rPr>
      </w:pPr>
      <w:r>
        <w:rPr>
          <w:rFonts w:hint="eastAsia" w:ascii="方正仿宋_GBK" w:hAnsi="宋体" w:eastAsia="方正仿宋_GBK"/>
          <w:sz w:val="24"/>
        </w:rPr>
        <w:t>六、知识产权</w:t>
      </w:r>
      <w:bookmarkEnd w:id="81"/>
      <w:bookmarkEnd w:id="82"/>
      <w:bookmarkEnd w:id="83"/>
      <w:bookmarkEnd w:id="84"/>
      <w:bookmarkEnd w:id="85"/>
    </w:p>
    <w:p>
      <w:pPr>
        <w:adjustRightInd w:val="0"/>
        <w:snapToGrid w:val="0"/>
        <w:spacing w:line="400" w:lineRule="exact"/>
        <w:ind w:firstLine="480" w:firstLineChars="200"/>
        <w:jc w:val="left"/>
        <w:rPr>
          <w:rFonts w:ascii="方正仿宋_GBK" w:hAnsi="宋体" w:eastAsia="方正仿宋_GBK"/>
          <w:sz w:val="24"/>
          <w:szCs w:val="24"/>
        </w:rPr>
      </w:pPr>
      <w:bookmarkStart w:id="86" w:name="_Toc31910"/>
      <w:bookmarkStart w:id="87" w:name="_Toc947"/>
      <w:bookmarkStart w:id="88" w:name="_Toc108013105"/>
      <w:bookmarkStart w:id="89" w:name="_Toc18104"/>
      <w:bookmarkStart w:id="90" w:name="_Toc25707"/>
      <w:bookmarkStart w:id="91" w:name="_Toc19427"/>
      <w:bookmarkStart w:id="92" w:name="_Toc466546918"/>
      <w:bookmarkStart w:id="93" w:name="_Toc2954"/>
      <w:bookmarkStart w:id="94" w:name="_Toc23902"/>
      <w:bookmarkStart w:id="95" w:name="_Toc21248"/>
      <w:bookmarkStart w:id="96" w:name="_Toc106034788"/>
      <w:bookmarkStart w:id="97" w:name="_Toc31659"/>
      <w:bookmarkStart w:id="98" w:name="_Toc65660348"/>
      <w:r>
        <w:rPr>
          <w:rFonts w:hint="eastAsia" w:ascii="方正仿宋_GBK" w:hAnsi="宋体" w:eastAsia="方正仿宋_GBK"/>
          <w:sz w:val="24"/>
          <w:szCs w:val="24"/>
        </w:rPr>
        <w:t>双方对项目履行过程中所知悉的对方的商业秘密，均负有保密义务，非依据法律规定或业务需要，不得向任何第三方透露。</w:t>
      </w:r>
    </w:p>
    <w:p>
      <w:pPr>
        <w:pStyle w:val="2"/>
        <w:adjustRightInd w:val="0"/>
        <w:snapToGrid w:val="0"/>
        <w:spacing w:before="0" w:after="0" w:line="400" w:lineRule="exact"/>
        <w:ind w:firstLine="482" w:firstLineChars="200"/>
        <w:jc w:val="left"/>
        <w:rPr>
          <w:rFonts w:ascii="方正仿宋_GBK" w:hAnsi="方正仿宋_GBK" w:eastAsia="方正仿宋_GBK" w:cs="方正仿宋_GBK"/>
          <w:sz w:val="24"/>
        </w:rPr>
      </w:pPr>
      <w:r>
        <w:rPr>
          <w:rFonts w:hint="eastAsia" w:ascii="方正仿宋_GBK" w:hAnsi="方正仿宋_GBK" w:eastAsia="方正仿宋_GBK" w:cs="方正仿宋_GBK"/>
          <w:sz w:val="24"/>
        </w:rPr>
        <w:t>七、项目风险管控</w:t>
      </w:r>
      <w:bookmarkEnd w:id="86"/>
      <w:bookmarkEnd w:id="87"/>
      <w:bookmarkEnd w:id="88"/>
      <w:bookmarkEnd w:id="89"/>
      <w:bookmarkEnd w:id="90"/>
      <w:bookmarkEnd w:id="91"/>
    </w:p>
    <w:p>
      <w:pPr>
        <w:adjustRightInd w:val="0"/>
        <w:snapToGrid w:val="0"/>
        <w:spacing w:line="400" w:lineRule="exact"/>
        <w:ind w:firstLine="480" w:firstLineChars="200"/>
        <w:jc w:val="left"/>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本项目采购过程和合同履行过程中，如遇国家政策变化、实施环境变化、重大技术变化、预算项目调整等情况，按下列方式处置：</w:t>
      </w:r>
    </w:p>
    <w:p>
      <w:pPr>
        <w:adjustRightInd w:val="0"/>
        <w:snapToGrid w:val="0"/>
        <w:spacing w:line="400" w:lineRule="exact"/>
        <w:ind w:firstLine="480" w:firstLineChars="200"/>
        <w:jc w:val="left"/>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1.处于采购过程中的，如果相关变化将导致采购任务取消的，应当按照《中华人民共和国政府采购法》第三十六条规定，取消采购任务，作废标处理；</w:t>
      </w:r>
    </w:p>
    <w:p>
      <w:pPr>
        <w:adjustRightInd w:val="0"/>
        <w:snapToGrid w:val="0"/>
        <w:spacing w:line="400" w:lineRule="exact"/>
        <w:ind w:firstLine="480" w:firstLineChars="200"/>
        <w:jc w:val="left"/>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2.采购已经完成，尚未签订合同的，如果相关变化导致不能实现合同目的，按不可抗力事件处理，取消采购任务，采购人与供应商不再签订合同；</w:t>
      </w:r>
    </w:p>
    <w:p>
      <w:pPr>
        <w:adjustRightInd w:val="0"/>
        <w:snapToGrid w:val="0"/>
        <w:spacing w:line="400" w:lineRule="exact"/>
        <w:ind w:firstLine="480" w:firstLineChars="200"/>
        <w:jc w:val="left"/>
        <w:rPr>
          <w:rFonts w:ascii="方正仿宋_GBK" w:hAnsi="方正仿宋_GBK" w:eastAsia="方正仿宋_GBK" w:cs="方正仿宋_GBK"/>
          <w:sz w:val="24"/>
          <w:szCs w:val="24"/>
        </w:rPr>
      </w:pPr>
      <w:bookmarkStart w:id="99" w:name="_Toc6830"/>
      <w:r>
        <w:rPr>
          <w:rFonts w:hint="eastAsia" w:ascii="方正仿宋_GBK" w:hAnsi="方正仿宋_GBK" w:eastAsia="方正仿宋_GBK" w:cs="方正仿宋_GBK"/>
          <w:sz w:val="24"/>
          <w:szCs w:val="24"/>
        </w:rPr>
        <w:t>3.合同已签订的，如果相关变化导致不能实现合同目的或合同价款等实质性条款变化，针对变化部分按不可抗力事件处理，采购人与供应商协商后解除合同或签订补充协议。</w:t>
      </w:r>
      <w:bookmarkEnd w:id="92"/>
      <w:bookmarkEnd w:id="93"/>
      <w:bookmarkEnd w:id="99"/>
    </w:p>
    <w:p>
      <w:pPr>
        <w:pStyle w:val="2"/>
        <w:adjustRightInd w:val="0"/>
        <w:snapToGrid w:val="0"/>
        <w:spacing w:before="0" w:after="0" w:line="400" w:lineRule="exact"/>
        <w:ind w:firstLine="482" w:firstLineChars="200"/>
        <w:rPr>
          <w:rFonts w:ascii="方正仿宋_GBK" w:hAnsi="方正仿宋_GBK" w:eastAsia="方正仿宋_GBK" w:cs="方正仿宋_GBK"/>
          <w:sz w:val="24"/>
        </w:rPr>
      </w:pPr>
      <w:r>
        <w:rPr>
          <w:rFonts w:hint="eastAsia" w:ascii="方正仿宋_GBK" w:hAnsi="宋体" w:eastAsia="方正仿宋_GBK"/>
          <w:sz w:val="24"/>
        </w:rPr>
        <w:t>八、</w:t>
      </w:r>
      <w:r>
        <w:rPr>
          <w:rFonts w:hint="eastAsia" w:ascii="方正仿宋_GBK" w:hAnsi="方正仿宋_GBK" w:eastAsia="方正仿宋_GBK" w:cs="方正仿宋_GBK"/>
          <w:sz w:val="24"/>
        </w:rPr>
        <w:t>违约责任</w:t>
      </w:r>
    </w:p>
    <w:p>
      <w:pPr>
        <w:adjustRightInd w:val="0"/>
        <w:snapToGrid w:val="0"/>
        <w:spacing w:line="400" w:lineRule="exact"/>
        <w:ind w:firstLine="480" w:firstLineChars="200"/>
        <w:jc w:val="left"/>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就当事人一方不履行合同义务或者履行合同义务不符合约定应当承担的责任进行约定。</w:t>
      </w:r>
    </w:p>
    <w:p>
      <w:pPr>
        <w:pStyle w:val="2"/>
        <w:adjustRightInd w:val="0"/>
        <w:snapToGrid w:val="0"/>
        <w:spacing w:before="0" w:after="0" w:line="400" w:lineRule="exact"/>
        <w:ind w:firstLine="482" w:firstLineChars="200"/>
        <w:rPr>
          <w:rFonts w:ascii="方正仿宋_GBK" w:hAnsi="宋体" w:eastAsia="方正仿宋_GBK"/>
          <w:sz w:val="24"/>
        </w:rPr>
      </w:pPr>
      <w:r>
        <w:rPr>
          <w:rFonts w:hint="eastAsia" w:ascii="方正仿宋_GBK" w:hAnsi="宋体" w:eastAsia="方正仿宋_GBK"/>
          <w:sz w:val="24"/>
        </w:rPr>
        <w:t>九、合同争议</w:t>
      </w:r>
    </w:p>
    <w:p>
      <w:pPr>
        <w:adjustRightInd w:val="0"/>
        <w:snapToGrid w:val="0"/>
        <w:spacing w:line="400" w:lineRule="exact"/>
        <w:ind w:firstLine="480" w:firstLineChars="200"/>
        <w:jc w:val="left"/>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项目执行中，如发生争议由双方协商解决，协商不成向甲方所在地具有管辖权人民法院提请诉讼。</w:t>
      </w:r>
    </w:p>
    <w:p>
      <w:pPr>
        <w:pStyle w:val="2"/>
        <w:adjustRightInd w:val="0"/>
        <w:snapToGrid w:val="0"/>
        <w:spacing w:before="0" w:after="0" w:line="400" w:lineRule="exact"/>
        <w:ind w:firstLine="482" w:firstLineChars="200"/>
        <w:rPr>
          <w:rFonts w:ascii="方正仿宋_GBK" w:hAnsi="宋体" w:eastAsia="方正仿宋_GBK"/>
          <w:sz w:val="24"/>
        </w:rPr>
      </w:pPr>
      <w:r>
        <w:rPr>
          <w:rFonts w:hint="eastAsia" w:ascii="方正仿宋_GBK" w:hAnsi="宋体" w:eastAsia="方正仿宋_GBK"/>
          <w:sz w:val="24"/>
        </w:rPr>
        <w:t>十、其他</w:t>
      </w:r>
      <w:bookmarkEnd w:id="94"/>
      <w:bookmarkEnd w:id="95"/>
      <w:bookmarkEnd w:id="96"/>
      <w:bookmarkEnd w:id="97"/>
      <w:bookmarkEnd w:id="98"/>
    </w:p>
    <w:p>
      <w:pPr>
        <w:adjustRightInd w:val="0"/>
        <w:snapToGrid w:val="0"/>
        <w:spacing w:line="400" w:lineRule="exact"/>
        <w:ind w:firstLine="480" w:firstLineChars="200"/>
        <w:jc w:val="left"/>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其他未尽事宜由供需双方在采购合同中详细约定。</w:t>
      </w:r>
    </w:p>
    <w:p>
      <w:pPr>
        <w:snapToGrid w:val="0"/>
        <w:spacing w:line="400" w:lineRule="exact"/>
        <w:ind w:firstLine="480"/>
        <w:rPr>
          <w:rFonts w:ascii="方正仿宋_GBK" w:eastAsia="方正仿宋_GBK"/>
          <w:sz w:val="24"/>
          <w:szCs w:val="24"/>
        </w:rPr>
      </w:pPr>
    </w:p>
    <w:p>
      <w:pPr>
        <w:snapToGrid w:val="0"/>
        <w:spacing w:line="400" w:lineRule="exact"/>
        <w:ind w:firstLine="480"/>
        <w:rPr>
          <w:rFonts w:ascii="方正仿宋_GBK" w:eastAsia="方正仿宋_GBK"/>
          <w:sz w:val="24"/>
          <w:szCs w:val="24"/>
        </w:rPr>
      </w:pPr>
    </w:p>
    <w:p>
      <w:pPr>
        <w:pStyle w:val="2"/>
        <w:spacing w:before="0" w:after="0" w:line="360" w:lineRule="auto"/>
        <w:ind w:firstLine="720"/>
        <w:rPr>
          <w:rFonts w:ascii="方正小标宋_GBK" w:eastAsia="方正小标宋_GBK"/>
          <w:b w:val="0"/>
          <w:sz w:val="36"/>
          <w:szCs w:val="30"/>
        </w:rPr>
      </w:pPr>
      <w:r>
        <w:rPr>
          <w:rFonts w:ascii="方正小标宋_GBK" w:eastAsia="方正小标宋_GBK"/>
          <w:b w:val="0"/>
          <w:sz w:val="36"/>
          <w:szCs w:val="30"/>
        </w:rPr>
        <w:br w:type="page"/>
      </w:r>
      <w:bookmarkStart w:id="100" w:name="_Toc106034789"/>
      <w:bookmarkStart w:id="101" w:name="_Toc16123"/>
      <w:bookmarkStart w:id="102" w:name="_Toc65660349"/>
      <w:bookmarkStart w:id="103" w:name="_Toc24195"/>
      <w:bookmarkStart w:id="104" w:name="_Toc31282"/>
      <w:r>
        <w:rPr>
          <w:rFonts w:hint="eastAsia" w:ascii="方正小标宋_GBK" w:eastAsia="方正小标宋_GBK"/>
          <w:b w:val="0"/>
          <w:sz w:val="36"/>
          <w:szCs w:val="30"/>
        </w:rPr>
        <w:t>第四篇  采购程序、评定成交的标准、无效报价及采购终止</w:t>
      </w:r>
      <w:bookmarkEnd w:id="100"/>
      <w:bookmarkEnd w:id="101"/>
      <w:bookmarkEnd w:id="102"/>
      <w:bookmarkEnd w:id="103"/>
      <w:bookmarkEnd w:id="104"/>
    </w:p>
    <w:p>
      <w:pPr>
        <w:pStyle w:val="2"/>
        <w:adjustRightInd w:val="0"/>
        <w:snapToGrid w:val="0"/>
        <w:spacing w:before="0" w:after="0" w:line="400" w:lineRule="exact"/>
        <w:ind w:firstLine="482" w:firstLineChars="200"/>
        <w:rPr>
          <w:rFonts w:ascii="方正仿宋_GBK" w:hAnsi="宋体" w:eastAsia="方正仿宋_GBK"/>
          <w:sz w:val="24"/>
        </w:rPr>
      </w:pPr>
      <w:bookmarkStart w:id="105" w:name="_Toc27932"/>
      <w:bookmarkStart w:id="106" w:name="_Toc64732012"/>
      <w:bookmarkStart w:id="107" w:name="_Toc9361"/>
      <w:bookmarkStart w:id="108" w:name="_Toc106034790"/>
      <w:bookmarkStart w:id="109" w:name="_Toc65660350"/>
      <w:bookmarkStart w:id="110" w:name="_Toc5167"/>
      <w:r>
        <w:rPr>
          <w:rFonts w:hint="eastAsia" w:ascii="方正仿宋_GBK" w:hAnsi="宋体" w:eastAsia="方正仿宋_GBK"/>
          <w:sz w:val="24"/>
        </w:rPr>
        <w:t>一、采购程序</w:t>
      </w:r>
      <w:bookmarkEnd w:id="105"/>
      <w:bookmarkEnd w:id="106"/>
      <w:bookmarkEnd w:id="107"/>
      <w:bookmarkEnd w:id="108"/>
      <w:bookmarkEnd w:id="109"/>
      <w:bookmarkEnd w:id="110"/>
    </w:p>
    <w:p>
      <w:pPr>
        <w:pStyle w:val="7"/>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（一）比价按采购文件规定的时间和地点进行。供应商须有法定代表人（或其授权代表）或自然人参加并签到。</w:t>
      </w:r>
    </w:p>
    <w:p>
      <w:pPr>
        <w:pStyle w:val="7"/>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 xml:space="preserve">（二）由本项目评审小组对各供应商的资格条件、实质性响应等进行审查。 </w:t>
      </w:r>
    </w:p>
    <w:p>
      <w:pPr>
        <w:snapToGrid w:val="0"/>
        <w:spacing w:line="400" w:lineRule="exact"/>
        <w:ind w:firstLine="480" w:firstLineChars="200"/>
        <w:rPr>
          <w:rFonts w:ascii="方正仿宋_GBK" w:hAnsi="宋体" w:eastAsia="方正仿宋_GBK" w:cs="宋体"/>
          <w:kern w:val="0"/>
          <w:sz w:val="24"/>
          <w:szCs w:val="24"/>
        </w:rPr>
      </w:pPr>
      <w:r>
        <w:rPr>
          <w:rFonts w:hint="eastAsia" w:ascii="方正仿宋_GBK" w:hAnsi="宋体" w:eastAsia="方正仿宋_GBK"/>
          <w:sz w:val="24"/>
          <w:szCs w:val="24"/>
        </w:rPr>
        <w:t>1.资格性审查。依据法律法规和采购文件的规定，对响应文件中的资格证明材料等进行审查。资格性审查内容如下：</w:t>
      </w:r>
    </w:p>
    <w:tbl>
      <w:tblPr>
        <w:tblStyle w:val="12"/>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9"/>
        <w:gridCol w:w="2835"/>
        <w:gridCol w:w="52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pPr>
              <w:rPr>
                <w:rFonts w:ascii="方正仿宋_GBK" w:hAnsi="宋体" w:eastAsia="方正仿宋_GBK" w:cs="宋体"/>
                <w:b/>
                <w:kern w:val="0"/>
                <w:sz w:val="21"/>
                <w:szCs w:val="21"/>
              </w:rPr>
            </w:pPr>
            <w:r>
              <w:rPr>
                <w:rFonts w:hint="eastAsia" w:ascii="方正仿宋_GBK" w:hAnsi="宋体" w:eastAsia="方正仿宋_GBK" w:cs="宋体"/>
                <w:b/>
                <w:kern w:val="0"/>
                <w:sz w:val="21"/>
                <w:szCs w:val="21"/>
              </w:rPr>
              <w:t>序号</w:t>
            </w:r>
          </w:p>
        </w:tc>
        <w:tc>
          <w:tcPr>
            <w:tcW w:w="3544" w:type="dxa"/>
            <w:gridSpan w:val="2"/>
            <w:tcBorders>
              <w:top w:val="single" w:color="auto" w:sz="4" w:space="0"/>
              <w:left w:val="single" w:color="auto" w:sz="4" w:space="0"/>
              <w:bottom w:val="single" w:color="auto" w:sz="4" w:space="0"/>
              <w:right w:val="single" w:color="auto" w:sz="4" w:space="0"/>
            </w:tcBorders>
            <w:vAlign w:val="center"/>
          </w:tcPr>
          <w:p>
            <w:pPr>
              <w:rPr>
                <w:rFonts w:ascii="方正仿宋_GBK" w:hAnsi="宋体" w:eastAsia="方正仿宋_GBK" w:cs="宋体"/>
                <w:b/>
                <w:kern w:val="0"/>
                <w:sz w:val="21"/>
                <w:szCs w:val="21"/>
              </w:rPr>
            </w:pPr>
            <w:r>
              <w:rPr>
                <w:rFonts w:hint="eastAsia" w:ascii="方正仿宋_GBK" w:hAnsi="宋体" w:eastAsia="方正仿宋_GBK" w:cs="宋体"/>
                <w:b/>
                <w:kern w:val="0"/>
                <w:sz w:val="21"/>
                <w:szCs w:val="21"/>
              </w:rPr>
              <w:t>检查因素</w:t>
            </w:r>
          </w:p>
        </w:tc>
        <w:tc>
          <w:tcPr>
            <w:tcW w:w="5267" w:type="dxa"/>
            <w:tcBorders>
              <w:top w:val="single" w:color="auto" w:sz="4" w:space="0"/>
              <w:left w:val="single" w:color="auto" w:sz="4" w:space="0"/>
              <w:bottom w:val="single" w:color="auto" w:sz="4" w:space="0"/>
              <w:right w:val="single" w:color="auto" w:sz="4" w:space="0"/>
            </w:tcBorders>
            <w:vAlign w:val="center"/>
          </w:tcPr>
          <w:p>
            <w:pPr>
              <w:rPr>
                <w:rFonts w:ascii="方正仿宋_GBK" w:hAnsi="宋体" w:eastAsia="方正仿宋_GBK" w:cs="宋体"/>
                <w:b/>
                <w:kern w:val="0"/>
                <w:sz w:val="21"/>
                <w:szCs w:val="21"/>
              </w:rPr>
            </w:pPr>
            <w:r>
              <w:rPr>
                <w:rFonts w:hint="eastAsia" w:ascii="方正仿宋_GBK" w:hAnsi="宋体" w:eastAsia="方正仿宋_GBK" w:cs="宋体"/>
                <w:b/>
                <w:kern w:val="0"/>
                <w:sz w:val="21"/>
                <w:szCs w:val="21"/>
              </w:rPr>
              <w:t>检查内容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vAlign w:val="center"/>
          </w:tcPr>
          <w:p>
            <w:pPr>
              <w:rPr>
                <w:rFonts w:ascii="方正仿宋_GBK" w:hAnsi="仿宋" w:eastAsia="方正仿宋_GBK"/>
                <w:sz w:val="21"/>
                <w:szCs w:val="21"/>
              </w:rPr>
            </w:pPr>
            <w:r>
              <w:rPr>
                <w:rFonts w:hint="eastAsia" w:ascii="方正仿宋_GBK" w:hAnsi="仿宋" w:eastAsia="方正仿宋_GBK"/>
                <w:sz w:val="21"/>
                <w:szCs w:val="21"/>
              </w:rPr>
              <w:t>（一）</w:t>
            </w:r>
          </w:p>
        </w:tc>
        <w:tc>
          <w:tcPr>
            <w:tcW w:w="709" w:type="dxa"/>
            <w:vMerge w:val="restart"/>
            <w:vAlign w:val="center"/>
          </w:tcPr>
          <w:p>
            <w:pPr>
              <w:rPr>
                <w:rFonts w:ascii="方正仿宋_GBK" w:hAnsi="仿宋" w:eastAsia="方正仿宋_GBK" w:cs="仿宋_GB2312"/>
                <w:sz w:val="21"/>
                <w:szCs w:val="21"/>
                <w:lang w:val="zh-CN"/>
              </w:rPr>
            </w:pPr>
            <w:r>
              <w:rPr>
                <w:rFonts w:hint="eastAsia" w:ascii="方正仿宋_GBK" w:hAnsi="仿宋" w:eastAsia="方正仿宋_GBK" w:cs="仿宋_GB2312"/>
                <w:sz w:val="21"/>
                <w:szCs w:val="21"/>
                <w:lang w:val="zh-CN"/>
              </w:rPr>
              <w:t>《中华人民共和国政府采购法》第二十二条规定</w:t>
            </w:r>
          </w:p>
        </w:tc>
        <w:tc>
          <w:tcPr>
            <w:tcW w:w="2835" w:type="dxa"/>
            <w:vAlign w:val="center"/>
          </w:tcPr>
          <w:p>
            <w:pPr>
              <w:rPr>
                <w:rFonts w:ascii="方正仿宋_GBK" w:hAnsi="仿宋" w:eastAsia="方正仿宋_GBK"/>
                <w:sz w:val="21"/>
                <w:szCs w:val="21"/>
              </w:rPr>
            </w:pPr>
            <w:r>
              <w:rPr>
                <w:rFonts w:hint="eastAsia" w:ascii="方正仿宋_GBK" w:hAnsi="仿宋" w:eastAsia="方正仿宋_GBK"/>
                <w:sz w:val="21"/>
                <w:szCs w:val="21"/>
              </w:rPr>
              <w:t>1.具有独立承担民事责任的能力</w:t>
            </w:r>
          </w:p>
        </w:tc>
        <w:tc>
          <w:tcPr>
            <w:tcW w:w="5267" w:type="dxa"/>
            <w:vAlign w:val="center"/>
          </w:tcPr>
          <w:p>
            <w:pPr>
              <w:rPr>
                <w:rFonts w:ascii="方正仿宋_GBK" w:hAnsi="仿宋" w:eastAsia="方正仿宋_GBK"/>
                <w:sz w:val="21"/>
                <w:szCs w:val="21"/>
              </w:rPr>
            </w:pPr>
            <w:r>
              <w:rPr>
                <w:rFonts w:hint="eastAsia" w:ascii="方正仿宋_GBK" w:hAnsi="仿宋" w:eastAsia="方正仿宋_GBK"/>
                <w:sz w:val="21"/>
                <w:szCs w:val="21"/>
              </w:rPr>
              <w:t xml:space="preserve">1.供应商法人营业执照（副本）或事业单位法人证书（副本）或个体工商户营业执照或有效的自然人身份证明或社会团体法人登记证书（提供复印件）。 </w:t>
            </w:r>
          </w:p>
          <w:p>
            <w:pPr>
              <w:rPr>
                <w:rFonts w:ascii="方正仿宋_GBK" w:hAnsi="仿宋" w:eastAsia="方正仿宋_GBK"/>
                <w:sz w:val="21"/>
                <w:szCs w:val="21"/>
              </w:rPr>
            </w:pPr>
            <w:r>
              <w:rPr>
                <w:rFonts w:hint="eastAsia" w:ascii="方正仿宋_GBK" w:hAnsi="仿宋" w:eastAsia="方正仿宋_GBK"/>
                <w:sz w:val="21"/>
                <w:szCs w:val="21"/>
              </w:rPr>
              <w:t>2.供应商法定代表人身份证明和法定代表人授权代表委托书。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ind w:firstLine="420"/>
              <w:rPr>
                <w:rFonts w:ascii="方正仿宋_GBK" w:hAnsi="仿宋" w:eastAsia="方正仿宋_GBK"/>
                <w:sz w:val="21"/>
                <w:szCs w:val="21"/>
              </w:rPr>
            </w:pPr>
          </w:p>
        </w:tc>
        <w:tc>
          <w:tcPr>
            <w:tcW w:w="709" w:type="dxa"/>
            <w:vMerge w:val="continue"/>
            <w:vAlign w:val="center"/>
          </w:tcPr>
          <w:p>
            <w:pPr>
              <w:ind w:firstLine="420"/>
              <w:rPr>
                <w:rFonts w:ascii="方正仿宋_GBK" w:hAnsi="仿宋" w:eastAsia="方正仿宋_GBK" w:cs="仿宋_GB2312"/>
                <w:sz w:val="21"/>
                <w:szCs w:val="21"/>
                <w:lang w:val="zh-CN"/>
              </w:rPr>
            </w:pPr>
          </w:p>
        </w:tc>
        <w:tc>
          <w:tcPr>
            <w:tcW w:w="2835" w:type="dxa"/>
            <w:vAlign w:val="center"/>
          </w:tcPr>
          <w:p>
            <w:pPr>
              <w:rPr>
                <w:rFonts w:ascii="方正仿宋_GBK" w:hAnsi="仿宋" w:eastAsia="方正仿宋_GBK"/>
                <w:sz w:val="21"/>
                <w:szCs w:val="21"/>
              </w:rPr>
            </w:pPr>
            <w:r>
              <w:rPr>
                <w:rFonts w:hint="eastAsia" w:ascii="方正仿宋_GBK" w:hAnsi="仿宋" w:eastAsia="方正仿宋_GBK" w:cs="仿宋_GB2312"/>
                <w:sz w:val="21"/>
                <w:szCs w:val="21"/>
                <w:lang w:val="zh-CN"/>
              </w:rPr>
              <w:t>2.</w:t>
            </w:r>
            <w:r>
              <w:rPr>
                <w:rFonts w:hint="eastAsia" w:ascii="方正仿宋_GBK" w:hAnsi="仿宋" w:eastAsia="方正仿宋_GBK"/>
                <w:sz w:val="21"/>
                <w:szCs w:val="21"/>
              </w:rPr>
              <w:t>具有良好的商业信誉和健全的财务会计制度</w:t>
            </w:r>
          </w:p>
        </w:tc>
        <w:tc>
          <w:tcPr>
            <w:tcW w:w="5267" w:type="dxa"/>
            <w:vMerge w:val="restart"/>
            <w:vAlign w:val="center"/>
          </w:tcPr>
          <w:p>
            <w:pPr>
              <w:rPr>
                <w:rFonts w:ascii="方正仿宋_GBK" w:hAnsi="仿宋" w:eastAsia="方正仿宋_GBK"/>
                <w:b/>
                <w:sz w:val="21"/>
                <w:szCs w:val="21"/>
              </w:rPr>
            </w:pPr>
            <w:r>
              <w:rPr>
                <w:rFonts w:hint="eastAsia" w:ascii="方正仿宋_GBK" w:hAnsi="仿宋" w:eastAsia="方正仿宋_GBK"/>
                <w:sz w:val="21"/>
                <w:szCs w:val="21"/>
              </w:rPr>
              <w:t>供应商提供“基本资格条件承诺函”（格式详见第七篇）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ind w:firstLine="420"/>
              <w:rPr>
                <w:rFonts w:ascii="方正仿宋_GBK" w:hAnsi="仿宋" w:eastAsia="方正仿宋_GBK"/>
                <w:sz w:val="21"/>
                <w:szCs w:val="21"/>
              </w:rPr>
            </w:pPr>
          </w:p>
        </w:tc>
        <w:tc>
          <w:tcPr>
            <w:tcW w:w="709" w:type="dxa"/>
            <w:vMerge w:val="continue"/>
            <w:vAlign w:val="center"/>
          </w:tcPr>
          <w:p>
            <w:pPr>
              <w:ind w:firstLine="420"/>
              <w:rPr>
                <w:rFonts w:ascii="方正仿宋_GBK" w:hAnsi="仿宋" w:eastAsia="方正仿宋_GBK" w:cs="仿宋_GB2312"/>
                <w:sz w:val="21"/>
                <w:szCs w:val="21"/>
                <w:lang w:val="zh-CN"/>
              </w:rPr>
            </w:pPr>
          </w:p>
        </w:tc>
        <w:tc>
          <w:tcPr>
            <w:tcW w:w="2835" w:type="dxa"/>
            <w:vAlign w:val="center"/>
          </w:tcPr>
          <w:p>
            <w:pPr>
              <w:rPr>
                <w:rFonts w:ascii="方正仿宋_GBK" w:hAnsi="仿宋" w:eastAsia="方正仿宋_GBK" w:cs="仿宋_GB2312"/>
                <w:sz w:val="21"/>
                <w:szCs w:val="21"/>
                <w:lang w:val="zh-CN"/>
              </w:rPr>
            </w:pPr>
            <w:r>
              <w:rPr>
                <w:rFonts w:hint="eastAsia" w:ascii="方正仿宋_GBK" w:hAnsi="仿宋" w:eastAsia="方正仿宋_GBK" w:cs="仿宋_GB2312"/>
                <w:sz w:val="21"/>
                <w:szCs w:val="21"/>
                <w:lang w:val="zh-CN"/>
              </w:rPr>
              <w:t>3.具有履行合同所必需的设备和专业技术能力</w:t>
            </w:r>
          </w:p>
        </w:tc>
        <w:tc>
          <w:tcPr>
            <w:tcW w:w="5267" w:type="dxa"/>
            <w:vMerge w:val="continue"/>
            <w:vAlign w:val="center"/>
          </w:tcPr>
          <w:p>
            <w:pPr>
              <w:ind w:firstLine="420"/>
              <w:rPr>
                <w:rFonts w:ascii="方正仿宋_GBK" w:hAnsi="仿宋" w:eastAsia="方正仿宋_GBK"/>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ind w:firstLine="420"/>
              <w:rPr>
                <w:rFonts w:ascii="方正仿宋_GBK" w:hAnsi="仿宋" w:eastAsia="方正仿宋_GBK"/>
                <w:sz w:val="21"/>
                <w:szCs w:val="21"/>
              </w:rPr>
            </w:pPr>
          </w:p>
        </w:tc>
        <w:tc>
          <w:tcPr>
            <w:tcW w:w="709" w:type="dxa"/>
            <w:vMerge w:val="continue"/>
            <w:vAlign w:val="center"/>
          </w:tcPr>
          <w:p>
            <w:pPr>
              <w:ind w:firstLine="420"/>
              <w:rPr>
                <w:rFonts w:ascii="方正仿宋_GBK" w:hAnsi="仿宋" w:eastAsia="方正仿宋_GBK" w:cs="仿宋_GB2312"/>
                <w:sz w:val="21"/>
                <w:szCs w:val="21"/>
                <w:lang w:val="zh-CN"/>
              </w:rPr>
            </w:pPr>
          </w:p>
        </w:tc>
        <w:tc>
          <w:tcPr>
            <w:tcW w:w="2835" w:type="dxa"/>
            <w:vAlign w:val="center"/>
          </w:tcPr>
          <w:p>
            <w:pPr>
              <w:rPr>
                <w:rFonts w:ascii="方正仿宋_GBK" w:hAnsi="仿宋" w:eastAsia="方正仿宋_GBK" w:cs="仿宋_GB2312"/>
                <w:sz w:val="21"/>
                <w:szCs w:val="21"/>
                <w:lang w:val="zh-CN"/>
              </w:rPr>
            </w:pPr>
            <w:r>
              <w:rPr>
                <w:rFonts w:hint="eastAsia" w:ascii="方正仿宋_GBK" w:hAnsi="仿宋" w:eastAsia="方正仿宋_GBK" w:cs="仿宋_GB2312"/>
                <w:sz w:val="21"/>
                <w:szCs w:val="21"/>
                <w:lang w:val="zh-CN"/>
              </w:rPr>
              <w:t>4.有依法缴纳税收和社会保障金的良好记录</w:t>
            </w:r>
          </w:p>
        </w:tc>
        <w:tc>
          <w:tcPr>
            <w:tcW w:w="5267" w:type="dxa"/>
            <w:vMerge w:val="continue"/>
            <w:vAlign w:val="center"/>
          </w:tcPr>
          <w:p>
            <w:pPr>
              <w:ind w:firstLine="420"/>
              <w:rPr>
                <w:rFonts w:ascii="方正仿宋_GBK" w:hAnsi="仿宋" w:eastAsia="方正仿宋_GBK"/>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ind w:firstLine="420"/>
              <w:rPr>
                <w:rFonts w:ascii="方正仿宋_GBK" w:hAnsi="仿宋" w:eastAsia="方正仿宋_GBK"/>
                <w:sz w:val="21"/>
                <w:szCs w:val="21"/>
              </w:rPr>
            </w:pPr>
          </w:p>
        </w:tc>
        <w:tc>
          <w:tcPr>
            <w:tcW w:w="709" w:type="dxa"/>
            <w:vMerge w:val="continue"/>
            <w:vAlign w:val="center"/>
          </w:tcPr>
          <w:p>
            <w:pPr>
              <w:ind w:firstLine="420"/>
              <w:rPr>
                <w:rFonts w:ascii="方正仿宋_GBK" w:hAnsi="仿宋" w:eastAsia="方正仿宋_GBK" w:cs="仿宋_GB2312"/>
                <w:sz w:val="21"/>
                <w:szCs w:val="21"/>
                <w:lang w:val="zh-CN"/>
              </w:rPr>
            </w:pPr>
          </w:p>
        </w:tc>
        <w:tc>
          <w:tcPr>
            <w:tcW w:w="2835" w:type="dxa"/>
            <w:vAlign w:val="center"/>
          </w:tcPr>
          <w:p>
            <w:pPr>
              <w:rPr>
                <w:rFonts w:ascii="方正仿宋_GBK" w:hAnsi="仿宋" w:eastAsia="方正仿宋_GBK" w:cs="仿宋_GB2312"/>
                <w:sz w:val="21"/>
                <w:szCs w:val="21"/>
                <w:lang w:val="zh-CN"/>
              </w:rPr>
            </w:pPr>
            <w:r>
              <w:rPr>
                <w:rFonts w:hint="eastAsia" w:ascii="方正仿宋_GBK" w:hAnsi="仿宋" w:eastAsia="方正仿宋_GBK"/>
                <w:sz w:val="21"/>
                <w:szCs w:val="21"/>
              </w:rPr>
              <w:t>5.参加政府采购活动前三年内，在经营活动中没有重大违法记录</w:t>
            </w:r>
          </w:p>
        </w:tc>
        <w:tc>
          <w:tcPr>
            <w:tcW w:w="5267" w:type="dxa"/>
            <w:vMerge w:val="continue"/>
            <w:vAlign w:val="center"/>
          </w:tcPr>
          <w:p>
            <w:pPr>
              <w:ind w:firstLine="420"/>
              <w:rPr>
                <w:rFonts w:ascii="方正仿宋_GBK" w:hAnsi="仿宋" w:eastAsia="方正仿宋_GBK"/>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817" w:type="dxa"/>
            <w:vMerge w:val="continue"/>
            <w:vAlign w:val="center"/>
          </w:tcPr>
          <w:p>
            <w:pPr>
              <w:ind w:firstLine="420"/>
              <w:rPr>
                <w:rFonts w:ascii="方正仿宋_GBK" w:hAnsi="仿宋" w:eastAsia="方正仿宋_GBK"/>
                <w:sz w:val="21"/>
                <w:szCs w:val="21"/>
              </w:rPr>
            </w:pPr>
          </w:p>
        </w:tc>
        <w:tc>
          <w:tcPr>
            <w:tcW w:w="709" w:type="dxa"/>
            <w:vMerge w:val="continue"/>
            <w:vAlign w:val="center"/>
          </w:tcPr>
          <w:p>
            <w:pPr>
              <w:ind w:firstLine="420"/>
              <w:rPr>
                <w:rFonts w:ascii="方正仿宋_GBK" w:hAnsi="仿宋" w:eastAsia="方正仿宋_GBK" w:cs="仿宋_GB2312"/>
                <w:sz w:val="21"/>
                <w:szCs w:val="21"/>
              </w:rPr>
            </w:pPr>
          </w:p>
        </w:tc>
        <w:tc>
          <w:tcPr>
            <w:tcW w:w="2835" w:type="dxa"/>
            <w:vAlign w:val="center"/>
          </w:tcPr>
          <w:p>
            <w:pPr>
              <w:rPr>
                <w:rFonts w:ascii="方正仿宋_GBK" w:hAnsi="仿宋" w:eastAsia="方正仿宋_GBK"/>
                <w:sz w:val="21"/>
                <w:szCs w:val="21"/>
              </w:rPr>
            </w:pPr>
            <w:r>
              <w:rPr>
                <w:rFonts w:hint="eastAsia" w:ascii="方正仿宋_GBK" w:hAnsi="仿宋" w:eastAsia="方正仿宋_GBK"/>
                <w:sz w:val="21"/>
                <w:szCs w:val="21"/>
              </w:rPr>
              <w:t>6.法律、行政法规规定的其他条件</w:t>
            </w:r>
          </w:p>
        </w:tc>
        <w:tc>
          <w:tcPr>
            <w:tcW w:w="5267" w:type="dxa"/>
            <w:vAlign w:val="center"/>
          </w:tcPr>
          <w:p>
            <w:pPr>
              <w:ind w:firstLine="420"/>
              <w:rPr>
                <w:rFonts w:ascii="方正仿宋_GBK" w:hAnsi="仿宋" w:eastAsia="方正仿宋_GBK"/>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817" w:type="dxa"/>
            <w:vMerge w:val="continue"/>
            <w:vAlign w:val="center"/>
          </w:tcPr>
          <w:p>
            <w:pPr>
              <w:ind w:firstLine="420"/>
              <w:rPr>
                <w:rFonts w:ascii="方正仿宋_GBK" w:hAnsi="仿宋" w:eastAsia="方正仿宋_GBK"/>
                <w:sz w:val="21"/>
                <w:szCs w:val="21"/>
              </w:rPr>
            </w:pPr>
          </w:p>
        </w:tc>
        <w:tc>
          <w:tcPr>
            <w:tcW w:w="709" w:type="dxa"/>
            <w:vMerge w:val="continue"/>
            <w:vAlign w:val="center"/>
          </w:tcPr>
          <w:p>
            <w:pPr>
              <w:ind w:firstLine="420"/>
              <w:rPr>
                <w:rFonts w:ascii="方正仿宋_GBK" w:hAnsi="仿宋" w:eastAsia="方正仿宋_GBK" w:cs="仿宋_GB2312"/>
                <w:sz w:val="21"/>
                <w:szCs w:val="21"/>
              </w:rPr>
            </w:pPr>
          </w:p>
        </w:tc>
        <w:tc>
          <w:tcPr>
            <w:tcW w:w="2835" w:type="dxa"/>
            <w:vAlign w:val="center"/>
          </w:tcPr>
          <w:p>
            <w:pPr>
              <w:rPr>
                <w:rFonts w:ascii="方正仿宋_GBK" w:hAnsi="仿宋" w:eastAsia="方正仿宋_GBK"/>
                <w:sz w:val="21"/>
                <w:szCs w:val="21"/>
              </w:rPr>
            </w:pPr>
            <w:r>
              <w:rPr>
                <w:rFonts w:hint="eastAsia" w:ascii="方正仿宋_GBK" w:hAnsi="仿宋" w:eastAsia="方正仿宋_GBK"/>
                <w:sz w:val="21"/>
                <w:szCs w:val="21"/>
              </w:rPr>
              <w:t>7.本项目的特定资格要求</w:t>
            </w:r>
          </w:p>
        </w:tc>
        <w:tc>
          <w:tcPr>
            <w:tcW w:w="5267" w:type="dxa"/>
            <w:vAlign w:val="center"/>
          </w:tcPr>
          <w:p>
            <w:pPr>
              <w:rPr>
                <w:rFonts w:ascii="方正仿宋_GBK" w:hAnsi="仿宋" w:eastAsia="方正仿宋_GBK"/>
                <w:sz w:val="21"/>
                <w:szCs w:val="21"/>
              </w:rPr>
            </w:pPr>
            <w:r>
              <w:rPr>
                <w:rFonts w:hint="eastAsia" w:ascii="方正仿宋_GBK" w:hAnsi="仿宋" w:eastAsia="方正仿宋_GBK"/>
                <w:sz w:val="21"/>
                <w:szCs w:val="21"/>
              </w:rPr>
              <w:t>按“第一篇三、供应商资格要求（二）本项目的特定资格要求”的要求提交</w:t>
            </w:r>
            <w:r>
              <w:rPr>
                <w:rFonts w:hint="eastAsia" w:ascii="方正仿宋_GBK" w:hAnsi="宋体" w:eastAsia="方正仿宋_GBK"/>
                <w:sz w:val="21"/>
                <w:szCs w:val="21"/>
              </w:rPr>
              <w:t>（如果有）</w:t>
            </w:r>
            <w:r>
              <w:rPr>
                <w:rFonts w:hint="eastAsia" w:ascii="方正仿宋_GBK" w:hAnsi="仿宋" w:eastAsia="方正仿宋_GBK"/>
                <w:sz w:val="21"/>
                <w:szCs w:val="21"/>
              </w:rPr>
              <w:t>。</w:t>
            </w:r>
          </w:p>
        </w:tc>
      </w:tr>
    </w:tbl>
    <w:p>
      <w:pPr>
        <w:snapToGrid w:val="0"/>
        <w:spacing w:line="400" w:lineRule="exact"/>
        <w:ind w:firstLine="480" w:firstLineChars="200"/>
        <w:rPr>
          <w:rFonts w:ascii="方正仿宋_GBK" w:hAnsi="宋体" w:eastAsia="方正仿宋_GBK" w:cs="宋体"/>
          <w:kern w:val="0"/>
          <w:sz w:val="24"/>
          <w:szCs w:val="24"/>
        </w:rPr>
      </w:pPr>
      <w:r>
        <w:rPr>
          <w:rFonts w:hint="eastAsia" w:ascii="方正仿宋_GBK" w:hAnsi="宋体" w:eastAsia="方正仿宋_GBK" w:cs="宋体"/>
          <w:kern w:val="0"/>
          <w:sz w:val="24"/>
          <w:szCs w:val="24"/>
        </w:rPr>
        <w:t>注：</w:t>
      </w:r>
    </w:p>
    <w:p>
      <w:pPr>
        <w:snapToGrid w:val="0"/>
        <w:spacing w:line="400" w:lineRule="exact"/>
        <w:ind w:firstLine="640" w:firstLineChars="200"/>
        <w:rPr>
          <w:rFonts w:ascii="方正仿宋_GBK" w:hAnsi="宋体" w:eastAsia="方正仿宋_GBK" w:cs="宋体"/>
          <w:kern w:val="0"/>
          <w:sz w:val="24"/>
          <w:szCs w:val="24"/>
        </w:rPr>
      </w:pPr>
      <w:r>
        <w:rPr>
          <w:rFonts w:ascii="方正仿宋_GBK" w:hAnsi="宋体" w:eastAsia="方正仿宋_GBK" w:cs="宋体"/>
          <w:kern w:val="0"/>
          <w:sz w:val="32"/>
          <w:szCs w:val="32"/>
        </w:rPr>
        <w:fldChar w:fldCharType="begin"/>
      </w:r>
      <w:r>
        <w:rPr>
          <w:rFonts w:hint="eastAsia" w:ascii="方正仿宋_GBK" w:hAnsi="宋体" w:eastAsia="方正仿宋_GBK" w:cs="宋体"/>
          <w:kern w:val="0"/>
          <w:sz w:val="32"/>
          <w:szCs w:val="32"/>
        </w:rPr>
        <w:instrText xml:space="preserve">eq \o\ac(</w:instrText>
      </w:r>
      <w:r>
        <w:rPr>
          <w:rFonts w:hint="eastAsia" w:ascii="方正仿宋_GBK" w:hAnsi="宋体" w:eastAsia="方正仿宋_GBK" w:cs="宋体"/>
          <w:kern w:val="0"/>
          <w:position w:val="-6"/>
          <w:sz w:val="48"/>
          <w:szCs w:val="32"/>
        </w:rPr>
        <w:instrText xml:space="preserve">○</w:instrText>
      </w:r>
      <w:r>
        <w:rPr>
          <w:rFonts w:hint="eastAsia" w:ascii="方正仿宋_GBK" w:hAnsi="宋体" w:eastAsia="方正仿宋_GBK" w:cs="宋体"/>
          <w:kern w:val="0"/>
          <w:sz w:val="32"/>
          <w:szCs w:val="32"/>
        </w:rPr>
        <w:instrText xml:space="preserve">,</w:instrText>
      </w:r>
      <w:r>
        <w:rPr>
          <w:rFonts w:hint="eastAsia" w:ascii="宋体" w:hAnsi="宋体" w:eastAsia="方正仿宋_GBK" w:cs="宋体"/>
          <w:kern w:val="0"/>
          <w:sz w:val="20"/>
          <w:szCs w:val="32"/>
        </w:rPr>
        <w:instrText xml:space="preserve">1</w:instrText>
      </w:r>
      <w:r>
        <w:rPr>
          <w:rFonts w:hint="eastAsia" w:ascii="方正仿宋_GBK" w:hAnsi="宋体" w:eastAsia="方正仿宋_GBK" w:cs="宋体"/>
          <w:kern w:val="0"/>
          <w:sz w:val="32"/>
          <w:szCs w:val="32"/>
        </w:rPr>
        <w:instrText xml:space="preserve">)</w:instrText>
      </w:r>
      <w:r>
        <w:rPr>
          <w:rFonts w:ascii="方正仿宋_GBK" w:hAnsi="宋体" w:eastAsia="方正仿宋_GBK" w:cs="宋体"/>
          <w:kern w:val="0"/>
          <w:sz w:val="32"/>
          <w:szCs w:val="32"/>
        </w:rPr>
        <w:fldChar w:fldCharType="end"/>
      </w:r>
      <w:r>
        <w:rPr>
          <w:rFonts w:hint="eastAsia" w:ascii="方正仿宋_GBK" w:hAnsi="宋体" w:eastAsia="方正仿宋_GBK" w:cs="宋体"/>
          <w:kern w:val="0"/>
          <w:sz w:val="24"/>
          <w:szCs w:val="24"/>
        </w:rPr>
        <w:t>根据《</w:t>
      </w:r>
      <w:r>
        <w:rPr>
          <w:rFonts w:ascii="方正仿宋_GBK" w:hAnsi="宋体" w:eastAsia="方正仿宋_GBK" w:cs="宋体"/>
          <w:kern w:val="0"/>
          <w:sz w:val="24"/>
          <w:szCs w:val="24"/>
        </w:rPr>
        <w:t>中华人民共和国政府采购法实施条例</w:t>
      </w:r>
      <w:r>
        <w:rPr>
          <w:rFonts w:hint="eastAsia" w:ascii="方正仿宋_GBK" w:hAnsi="宋体" w:eastAsia="方正仿宋_GBK" w:cs="宋体"/>
          <w:kern w:val="0"/>
          <w:sz w:val="24"/>
          <w:szCs w:val="24"/>
        </w:rPr>
        <w:t>》第十九条“参加政府采购活动前三年内，在经营活动中没有重大违法记录”中“重大违法记录”</w:t>
      </w:r>
      <w:r>
        <w:rPr>
          <w:rFonts w:ascii="方正仿宋_GBK" w:hAnsi="宋体" w:eastAsia="方正仿宋_GBK" w:cs="宋体"/>
          <w:kern w:val="0"/>
          <w:sz w:val="24"/>
          <w:szCs w:val="24"/>
        </w:rPr>
        <w:t>，是指供应商因违法经营受到刑事处罚或者责令停产停业、吊销许可证或者执照、较大数额罚款等行政处罚。</w:t>
      </w:r>
      <w:r>
        <w:rPr>
          <w:rFonts w:hint="eastAsia" w:ascii="方正仿宋_GBK" w:hAnsi="宋体" w:eastAsia="方正仿宋_GBK" w:cs="宋体"/>
          <w:kern w:val="0"/>
          <w:sz w:val="24"/>
          <w:szCs w:val="24"/>
        </w:rPr>
        <w:t>行政处罚中“较大数额”的认定标准，按照“</w:t>
      </w:r>
      <w:r>
        <w:rPr>
          <w:rFonts w:ascii="方正仿宋_GBK" w:hAnsi="宋体" w:eastAsia="方正仿宋_GBK" w:cs="宋体"/>
          <w:kern w:val="0"/>
          <w:sz w:val="24"/>
          <w:szCs w:val="24"/>
        </w:rPr>
        <w:t>财政部关于《中华人民共和国政府采购法实施条例》第十九条第一款“较大数额罚款”具体适用问题的意见</w:t>
      </w:r>
      <w:r>
        <w:rPr>
          <w:rFonts w:hint="eastAsia" w:ascii="方正仿宋_GBK" w:hAnsi="宋体" w:eastAsia="方正仿宋_GBK" w:cs="宋体"/>
          <w:kern w:val="0"/>
          <w:sz w:val="24"/>
          <w:szCs w:val="24"/>
        </w:rPr>
        <w:t>（财库〔2022〕3 号）”执行。供应商可于响应文件递交截止时间前通过 “信用中国”网站(www.creditchina.gov.cn)、"中国政府采购网"(www.ccgp.gov.cn)等渠道查询信用记录。</w:t>
      </w:r>
    </w:p>
    <w:p>
      <w:pPr>
        <w:snapToGrid w:val="0"/>
        <w:spacing w:line="400" w:lineRule="exact"/>
        <w:ind w:firstLine="640" w:firstLineChars="200"/>
        <w:rPr>
          <w:rFonts w:ascii="方正仿宋_GBK" w:hAnsi="宋体" w:eastAsia="方正仿宋_GBK" w:cs="宋体"/>
          <w:kern w:val="0"/>
          <w:sz w:val="24"/>
          <w:szCs w:val="24"/>
        </w:rPr>
      </w:pPr>
      <w:r>
        <w:rPr>
          <w:rFonts w:ascii="方正仿宋_GBK" w:hAnsi="宋体" w:eastAsia="方正仿宋_GBK" w:cs="宋体"/>
          <w:kern w:val="0"/>
          <w:sz w:val="32"/>
          <w:szCs w:val="32"/>
        </w:rPr>
        <w:fldChar w:fldCharType="begin"/>
      </w:r>
      <w:r>
        <w:rPr>
          <w:rFonts w:hint="eastAsia" w:ascii="方正仿宋_GBK" w:hAnsi="宋体" w:eastAsia="方正仿宋_GBK" w:cs="宋体"/>
          <w:kern w:val="0"/>
          <w:sz w:val="32"/>
          <w:szCs w:val="32"/>
        </w:rPr>
        <w:instrText xml:space="preserve">eq \o\ac(</w:instrText>
      </w:r>
      <w:r>
        <w:rPr>
          <w:rFonts w:hint="eastAsia" w:ascii="方正仿宋_GBK" w:hAnsi="宋体" w:eastAsia="方正仿宋_GBK" w:cs="宋体"/>
          <w:kern w:val="0"/>
          <w:position w:val="-6"/>
          <w:sz w:val="48"/>
          <w:szCs w:val="32"/>
        </w:rPr>
        <w:instrText xml:space="preserve">○</w:instrText>
      </w:r>
      <w:r>
        <w:rPr>
          <w:rFonts w:hint="eastAsia" w:ascii="方正仿宋_GBK" w:hAnsi="宋体" w:eastAsia="方正仿宋_GBK" w:cs="宋体"/>
          <w:kern w:val="0"/>
          <w:sz w:val="32"/>
          <w:szCs w:val="32"/>
        </w:rPr>
        <w:instrText xml:space="preserve">,</w:instrText>
      </w:r>
      <w:r>
        <w:rPr>
          <w:rFonts w:hint="eastAsia" w:ascii="宋体" w:hAnsi="宋体" w:eastAsia="方正仿宋_GBK" w:cs="宋体"/>
          <w:kern w:val="0"/>
          <w:sz w:val="20"/>
          <w:szCs w:val="32"/>
        </w:rPr>
        <w:instrText xml:space="preserve">2</w:instrText>
      </w:r>
      <w:r>
        <w:rPr>
          <w:rFonts w:hint="eastAsia" w:ascii="方正仿宋_GBK" w:hAnsi="宋体" w:eastAsia="方正仿宋_GBK" w:cs="宋体"/>
          <w:kern w:val="0"/>
          <w:sz w:val="32"/>
          <w:szCs w:val="32"/>
        </w:rPr>
        <w:instrText xml:space="preserve">)</w:instrText>
      </w:r>
      <w:r>
        <w:rPr>
          <w:rFonts w:ascii="方正仿宋_GBK" w:hAnsi="宋体" w:eastAsia="方正仿宋_GBK" w:cs="宋体"/>
          <w:kern w:val="0"/>
          <w:sz w:val="32"/>
          <w:szCs w:val="32"/>
        </w:rPr>
        <w:fldChar w:fldCharType="end"/>
      </w:r>
      <w:r>
        <w:rPr>
          <w:rFonts w:hint="eastAsia" w:ascii="方正仿宋_GBK" w:hAnsi="宋体" w:eastAsia="方正仿宋_GBK" w:cs="宋体"/>
          <w:kern w:val="0"/>
          <w:sz w:val="24"/>
          <w:szCs w:val="24"/>
        </w:rPr>
        <w:t>以联合体形式参与比价的，共同联合协议中应确定主办方（主体），</w:t>
      </w:r>
      <w:r>
        <w:rPr>
          <w:rFonts w:hint="eastAsia" w:ascii="方正仿宋_GBK" w:hAnsi="宋体" w:eastAsia="方正仿宋_GBK"/>
          <w:sz w:val="24"/>
        </w:rPr>
        <w:t>代表联合体进行报价和澄清。</w:t>
      </w:r>
      <w:r>
        <w:rPr>
          <w:rFonts w:hint="eastAsia" w:ascii="方正仿宋_GBK" w:hAnsi="宋体" w:eastAsia="方正仿宋_GBK" w:cs="宋体"/>
          <w:kern w:val="0"/>
          <w:sz w:val="24"/>
          <w:szCs w:val="24"/>
        </w:rPr>
        <w:t>联合体各方均应满足供应商资格要求（详见“第一篇”）。</w:t>
      </w:r>
    </w:p>
    <w:p>
      <w:pPr>
        <w:snapToGrid w:val="0"/>
        <w:spacing w:line="400" w:lineRule="exact"/>
        <w:ind w:firstLine="480" w:firstLineChars="200"/>
        <w:rPr>
          <w:rFonts w:ascii="方正仿宋_GBK" w:eastAsia="方正仿宋_GBK"/>
          <w:kern w:val="0"/>
          <w:sz w:val="24"/>
          <w:szCs w:val="24"/>
        </w:rPr>
      </w:pPr>
      <w:r>
        <w:rPr>
          <w:rFonts w:hint="eastAsia" w:ascii="方正仿宋_GBK" w:hAnsi="宋体" w:eastAsia="方正仿宋_GBK"/>
          <w:sz w:val="24"/>
          <w:szCs w:val="24"/>
        </w:rPr>
        <w:t>2.实质性响应审查。评审小组应当对响应文件进行评审，并根据采购文件规定的采购程序、评定成交的标准等事项与实质性响应采购文件要求的供应商进行评审。未实质性响应采购文件的响应文件按无效处理，评审小组应当告知有关供应商。实质性响应审查内容如下：</w:t>
      </w:r>
    </w:p>
    <w:tbl>
      <w:tblPr>
        <w:tblStyle w:val="12"/>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694"/>
        <w:gridCol w:w="62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675" w:type="dxa"/>
            <w:vAlign w:val="center"/>
          </w:tcPr>
          <w:p>
            <w:pPr>
              <w:rPr>
                <w:rFonts w:ascii="方正仿宋_GBK" w:hAnsi="宋体" w:eastAsia="方正仿宋_GBK" w:cs="宋体"/>
                <w:b/>
                <w:kern w:val="0"/>
                <w:sz w:val="21"/>
                <w:szCs w:val="21"/>
              </w:rPr>
            </w:pPr>
            <w:r>
              <w:rPr>
                <w:rFonts w:hint="eastAsia" w:ascii="方正仿宋_GBK" w:hAnsi="宋体" w:eastAsia="方正仿宋_GBK" w:cs="宋体"/>
                <w:b/>
                <w:kern w:val="0"/>
                <w:sz w:val="21"/>
                <w:szCs w:val="21"/>
              </w:rPr>
              <w:t>序号</w:t>
            </w:r>
          </w:p>
        </w:tc>
        <w:tc>
          <w:tcPr>
            <w:tcW w:w="2694" w:type="dxa"/>
            <w:vAlign w:val="center"/>
          </w:tcPr>
          <w:p>
            <w:pPr>
              <w:ind w:firstLine="420"/>
              <w:rPr>
                <w:rFonts w:ascii="方正仿宋_GBK" w:hAnsi="宋体" w:eastAsia="方正仿宋_GBK" w:cs="宋体"/>
                <w:b/>
                <w:kern w:val="0"/>
                <w:sz w:val="21"/>
                <w:szCs w:val="21"/>
              </w:rPr>
            </w:pPr>
            <w:r>
              <w:rPr>
                <w:rFonts w:hint="eastAsia" w:ascii="方正仿宋_GBK" w:hAnsi="宋体" w:eastAsia="方正仿宋_GBK" w:cs="宋体"/>
                <w:b/>
                <w:kern w:val="0"/>
                <w:sz w:val="21"/>
                <w:szCs w:val="21"/>
              </w:rPr>
              <w:t>审查因素</w:t>
            </w:r>
          </w:p>
        </w:tc>
        <w:tc>
          <w:tcPr>
            <w:tcW w:w="6259" w:type="dxa"/>
            <w:vAlign w:val="center"/>
          </w:tcPr>
          <w:p>
            <w:pPr>
              <w:rPr>
                <w:rFonts w:ascii="方正仿宋_GBK" w:hAnsi="宋体" w:eastAsia="方正仿宋_GBK" w:cs="宋体"/>
                <w:b/>
                <w:kern w:val="0"/>
                <w:sz w:val="21"/>
                <w:szCs w:val="21"/>
              </w:rPr>
            </w:pPr>
            <w:r>
              <w:rPr>
                <w:rFonts w:hint="eastAsia" w:ascii="方正仿宋_GBK" w:hAnsi="宋体" w:eastAsia="方正仿宋_GBK" w:cs="宋体"/>
                <w:b/>
                <w:kern w:val="0"/>
                <w:sz w:val="21"/>
                <w:szCs w:val="21"/>
              </w:rPr>
              <w:t>审查标准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675" w:type="dxa"/>
            <w:vMerge w:val="restart"/>
            <w:vAlign w:val="center"/>
          </w:tcPr>
          <w:p>
            <w:pPr>
              <w:rPr>
                <w:rFonts w:ascii="方正仿宋_GBK" w:hAnsi="宋体" w:eastAsia="方正仿宋_GBK" w:cs="宋体"/>
                <w:kern w:val="0"/>
                <w:sz w:val="21"/>
                <w:szCs w:val="21"/>
              </w:rPr>
            </w:pPr>
            <w:r>
              <w:rPr>
                <w:rFonts w:hint="eastAsia" w:ascii="方正仿宋_GBK" w:hAnsi="宋体" w:eastAsia="方正仿宋_GBK" w:cs="宋体"/>
                <w:kern w:val="0"/>
                <w:sz w:val="21"/>
                <w:szCs w:val="21"/>
              </w:rPr>
              <w:t>1</w:t>
            </w:r>
          </w:p>
        </w:tc>
        <w:tc>
          <w:tcPr>
            <w:tcW w:w="2694" w:type="dxa"/>
            <w:vAlign w:val="center"/>
          </w:tcPr>
          <w:p>
            <w:pPr>
              <w:rPr>
                <w:rFonts w:ascii="方正仿宋_GBK" w:hAnsi="宋体" w:eastAsia="方正仿宋_GBK" w:cs="宋体"/>
                <w:kern w:val="0"/>
                <w:sz w:val="21"/>
                <w:szCs w:val="21"/>
              </w:rPr>
            </w:pPr>
            <w:r>
              <w:rPr>
                <w:rFonts w:hint="eastAsia" w:ascii="方正仿宋_GBK" w:hAnsi="宋体" w:eastAsia="方正仿宋_GBK"/>
                <w:sz w:val="21"/>
                <w:szCs w:val="21"/>
              </w:rPr>
              <w:t>响应文件签署或盖章</w:t>
            </w:r>
          </w:p>
        </w:tc>
        <w:tc>
          <w:tcPr>
            <w:tcW w:w="6259" w:type="dxa"/>
            <w:vAlign w:val="center"/>
          </w:tcPr>
          <w:p>
            <w:pPr>
              <w:rPr>
                <w:rFonts w:ascii="方正仿宋_GBK" w:hAnsi="宋体" w:eastAsia="方正仿宋_GBK" w:cs="宋体"/>
                <w:kern w:val="0"/>
                <w:sz w:val="21"/>
                <w:szCs w:val="21"/>
              </w:rPr>
            </w:pPr>
            <w:r>
              <w:rPr>
                <w:rFonts w:hint="eastAsia" w:ascii="方正仿宋_GBK" w:hAnsi="宋体" w:eastAsia="方正仿宋_GBK"/>
                <w:sz w:val="21"/>
                <w:szCs w:val="21"/>
              </w:rPr>
              <w:t>按“第七篇响应文件格式要求”要求签署或盖章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675" w:type="dxa"/>
            <w:vMerge w:val="continue"/>
            <w:vAlign w:val="center"/>
          </w:tcPr>
          <w:p>
            <w:pPr>
              <w:ind w:firstLine="420"/>
              <w:jc w:val="center"/>
              <w:rPr>
                <w:rFonts w:ascii="方正仿宋_GBK" w:hAnsi="宋体" w:eastAsia="方正仿宋_GBK" w:cs="宋体"/>
                <w:kern w:val="0"/>
                <w:sz w:val="21"/>
                <w:szCs w:val="21"/>
              </w:rPr>
            </w:pPr>
          </w:p>
        </w:tc>
        <w:tc>
          <w:tcPr>
            <w:tcW w:w="2694" w:type="dxa"/>
            <w:vAlign w:val="center"/>
          </w:tcPr>
          <w:p>
            <w:pPr>
              <w:rPr>
                <w:rFonts w:ascii="方正仿宋_GBK" w:hAnsi="宋体" w:eastAsia="方正仿宋_GBK"/>
                <w:sz w:val="21"/>
                <w:szCs w:val="21"/>
              </w:rPr>
            </w:pPr>
            <w:r>
              <w:rPr>
                <w:rFonts w:hint="eastAsia" w:ascii="方正仿宋_GBK" w:hAnsi="宋体" w:eastAsia="方正仿宋_GBK"/>
                <w:sz w:val="21"/>
                <w:szCs w:val="21"/>
              </w:rPr>
              <w:t>法定代表人身份证明及授权委托书</w:t>
            </w:r>
          </w:p>
        </w:tc>
        <w:tc>
          <w:tcPr>
            <w:tcW w:w="6259" w:type="dxa"/>
            <w:vAlign w:val="center"/>
          </w:tcPr>
          <w:p>
            <w:pPr>
              <w:rPr>
                <w:rFonts w:ascii="方正仿宋_GBK" w:hAnsi="宋体" w:eastAsia="方正仿宋_GBK"/>
                <w:sz w:val="21"/>
                <w:szCs w:val="21"/>
              </w:rPr>
            </w:pPr>
            <w:r>
              <w:rPr>
                <w:rFonts w:hint="eastAsia" w:ascii="方正仿宋_GBK" w:hAnsi="宋体" w:eastAsia="方正仿宋_GBK"/>
                <w:sz w:val="21"/>
                <w:szCs w:val="21"/>
              </w:rPr>
              <w:t>法定代表人身份证明及授权委托书有效，符合采购文件规定的格式，签署或盖章齐全。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675" w:type="dxa"/>
            <w:vMerge w:val="continue"/>
            <w:vAlign w:val="center"/>
          </w:tcPr>
          <w:p>
            <w:pPr>
              <w:ind w:firstLine="420"/>
              <w:jc w:val="center"/>
              <w:rPr>
                <w:rFonts w:ascii="方正仿宋_GBK" w:hAnsi="宋体" w:eastAsia="方正仿宋_GBK" w:cs="宋体"/>
                <w:kern w:val="0"/>
                <w:sz w:val="21"/>
                <w:szCs w:val="21"/>
              </w:rPr>
            </w:pPr>
          </w:p>
        </w:tc>
        <w:tc>
          <w:tcPr>
            <w:tcW w:w="2694" w:type="dxa"/>
            <w:vAlign w:val="center"/>
          </w:tcPr>
          <w:p>
            <w:pPr>
              <w:rPr>
                <w:rFonts w:ascii="方正仿宋_GBK" w:hAnsi="宋体" w:eastAsia="方正仿宋_GBK" w:cs="仿宋_GB2312"/>
                <w:sz w:val="21"/>
                <w:szCs w:val="21"/>
                <w:lang w:val="zh-CN"/>
              </w:rPr>
            </w:pPr>
            <w:r>
              <w:rPr>
                <w:rFonts w:hint="eastAsia" w:ascii="方正仿宋_GBK" w:hAnsi="宋体" w:eastAsia="方正仿宋_GBK" w:cs="仿宋_GB2312"/>
                <w:sz w:val="21"/>
                <w:szCs w:val="21"/>
              </w:rPr>
              <w:t>响应</w:t>
            </w:r>
            <w:r>
              <w:rPr>
                <w:rFonts w:hint="eastAsia" w:ascii="方正仿宋_GBK" w:hAnsi="宋体" w:eastAsia="方正仿宋_GBK" w:cs="仿宋_GB2312"/>
                <w:sz w:val="21"/>
                <w:szCs w:val="21"/>
                <w:lang w:val="zh-CN"/>
              </w:rPr>
              <w:t>方案</w:t>
            </w:r>
          </w:p>
        </w:tc>
        <w:tc>
          <w:tcPr>
            <w:tcW w:w="6259" w:type="dxa"/>
            <w:vAlign w:val="center"/>
          </w:tcPr>
          <w:p>
            <w:pPr>
              <w:rPr>
                <w:rFonts w:ascii="方正仿宋_GBK" w:hAnsi="宋体" w:eastAsia="方正仿宋_GBK" w:cs="宋体"/>
                <w:kern w:val="0"/>
                <w:sz w:val="21"/>
                <w:szCs w:val="21"/>
              </w:rPr>
            </w:pPr>
            <w:r>
              <w:rPr>
                <w:rFonts w:hint="eastAsia" w:ascii="方正仿宋_GBK" w:hAnsi="宋体" w:eastAsia="方正仿宋_GBK" w:cs="仿宋_GB2312"/>
                <w:sz w:val="21"/>
                <w:szCs w:val="21"/>
                <w:lang w:val="zh-CN"/>
              </w:rPr>
              <w:t>只能有一个</w:t>
            </w:r>
            <w:r>
              <w:rPr>
                <w:rFonts w:hint="eastAsia" w:ascii="方正仿宋_GBK" w:hAnsi="宋体" w:eastAsia="方正仿宋_GBK" w:cs="仿宋_GB2312"/>
                <w:sz w:val="21"/>
                <w:szCs w:val="21"/>
              </w:rPr>
              <w:t>响应</w:t>
            </w:r>
            <w:r>
              <w:rPr>
                <w:rFonts w:hint="eastAsia" w:ascii="方正仿宋_GBK" w:hAnsi="宋体" w:eastAsia="方正仿宋_GBK" w:cs="仿宋_GB2312"/>
                <w:sz w:val="21"/>
                <w:szCs w:val="21"/>
                <w:lang w:val="zh-CN"/>
              </w:rPr>
              <w:t>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Merge w:val="continue"/>
            <w:vAlign w:val="center"/>
          </w:tcPr>
          <w:p>
            <w:pPr>
              <w:ind w:firstLine="420"/>
              <w:jc w:val="center"/>
              <w:rPr>
                <w:rFonts w:ascii="方正仿宋_GBK" w:hAnsi="宋体" w:eastAsia="方正仿宋_GBK" w:cs="宋体"/>
                <w:kern w:val="0"/>
                <w:sz w:val="21"/>
                <w:szCs w:val="21"/>
              </w:rPr>
            </w:pPr>
          </w:p>
        </w:tc>
        <w:tc>
          <w:tcPr>
            <w:tcW w:w="2694" w:type="dxa"/>
            <w:vAlign w:val="center"/>
          </w:tcPr>
          <w:p>
            <w:pPr>
              <w:rPr>
                <w:rFonts w:ascii="方正仿宋_GBK" w:hAnsi="宋体" w:eastAsia="方正仿宋_GBK" w:cs="仿宋_GB2312"/>
                <w:sz w:val="21"/>
                <w:szCs w:val="21"/>
                <w:lang w:val="zh-CN"/>
              </w:rPr>
            </w:pPr>
            <w:r>
              <w:rPr>
                <w:rFonts w:hint="eastAsia" w:ascii="方正仿宋_GBK" w:hAnsi="宋体" w:eastAsia="方正仿宋_GBK"/>
                <w:sz w:val="21"/>
                <w:szCs w:val="21"/>
              </w:rPr>
              <w:t>报价唯一</w:t>
            </w:r>
          </w:p>
        </w:tc>
        <w:tc>
          <w:tcPr>
            <w:tcW w:w="6259" w:type="dxa"/>
            <w:vAlign w:val="center"/>
          </w:tcPr>
          <w:p>
            <w:pPr>
              <w:rPr>
                <w:rFonts w:ascii="方正仿宋_GBK" w:hAnsi="宋体" w:eastAsia="方正仿宋_GBK" w:cs="宋体"/>
                <w:kern w:val="0"/>
                <w:sz w:val="21"/>
                <w:szCs w:val="21"/>
              </w:rPr>
            </w:pPr>
            <w:r>
              <w:rPr>
                <w:rFonts w:hint="eastAsia" w:ascii="方正仿宋_GBK" w:hAnsi="宋体" w:eastAsia="方正仿宋_GBK"/>
                <w:sz w:val="21"/>
                <w:szCs w:val="21"/>
              </w:rPr>
              <w:t>只能有一个有效报价，不得提交选择性报价。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675" w:type="dxa"/>
            <w:vAlign w:val="center"/>
          </w:tcPr>
          <w:p>
            <w:pPr>
              <w:rPr>
                <w:rFonts w:ascii="方正仿宋_GBK" w:hAnsi="宋体" w:eastAsia="方正仿宋_GBK" w:cs="宋体"/>
                <w:kern w:val="0"/>
                <w:sz w:val="21"/>
                <w:szCs w:val="21"/>
              </w:rPr>
            </w:pPr>
            <w:r>
              <w:rPr>
                <w:rFonts w:hint="eastAsia" w:ascii="方正仿宋_GBK" w:hAnsi="宋体" w:eastAsia="方正仿宋_GBK" w:cs="宋体"/>
                <w:kern w:val="0"/>
                <w:sz w:val="21"/>
                <w:szCs w:val="21"/>
              </w:rPr>
              <w:t>2</w:t>
            </w:r>
          </w:p>
        </w:tc>
        <w:tc>
          <w:tcPr>
            <w:tcW w:w="2694" w:type="dxa"/>
            <w:vAlign w:val="center"/>
          </w:tcPr>
          <w:p>
            <w:pPr>
              <w:rPr>
                <w:rFonts w:ascii="方正仿宋_GBK" w:hAnsi="宋体" w:eastAsia="方正仿宋_GBK" w:cs="宋体"/>
                <w:kern w:val="0"/>
                <w:sz w:val="21"/>
                <w:szCs w:val="21"/>
              </w:rPr>
            </w:pPr>
            <w:r>
              <w:rPr>
                <w:rFonts w:hint="eastAsia" w:ascii="方正仿宋_GBK" w:hAnsi="宋体" w:eastAsia="方正仿宋_GBK" w:cs="仿宋_GB2312"/>
                <w:sz w:val="21"/>
                <w:szCs w:val="21"/>
              </w:rPr>
              <w:t>响应文件</w:t>
            </w:r>
            <w:r>
              <w:rPr>
                <w:rFonts w:hint="eastAsia" w:ascii="方正仿宋_GBK" w:hAnsi="宋体" w:eastAsia="方正仿宋_GBK" w:cs="仿宋_GB2312"/>
                <w:sz w:val="21"/>
                <w:szCs w:val="21"/>
                <w:lang w:val="zh-CN"/>
              </w:rPr>
              <w:t>份数</w:t>
            </w:r>
          </w:p>
        </w:tc>
        <w:tc>
          <w:tcPr>
            <w:tcW w:w="6259" w:type="dxa"/>
            <w:vAlign w:val="center"/>
          </w:tcPr>
          <w:p>
            <w:pPr>
              <w:rPr>
                <w:rFonts w:ascii="方正仿宋_GBK" w:hAnsi="宋体" w:eastAsia="方正仿宋_GBK" w:cs="宋体"/>
                <w:kern w:val="0"/>
                <w:sz w:val="21"/>
                <w:szCs w:val="21"/>
              </w:rPr>
            </w:pPr>
            <w:r>
              <w:rPr>
                <w:rFonts w:hint="eastAsia" w:ascii="方正仿宋_GBK" w:hAnsi="宋体" w:eastAsia="方正仿宋_GBK" w:cs="仿宋_GB2312"/>
                <w:sz w:val="21"/>
                <w:szCs w:val="21"/>
              </w:rPr>
              <w:t>响应文件</w:t>
            </w:r>
            <w:r>
              <w:rPr>
                <w:rFonts w:hint="eastAsia" w:ascii="方正仿宋_GBK" w:hAnsi="宋体" w:eastAsia="方正仿宋_GBK" w:cs="仿宋_GB2312"/>
                <w:sz w:val="21"/>
                <w:szCs w:val="21"/>
                <w:lang w:val="zh-CN"/>
              </w:rPr>
              <w:t>正、副本数量符合采购文件要求。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675" w:type="dxa"/>
            <w:vMerge w:val="restart"/>
            <w:vAlign w:val="center"/>
          </w:tcPr>
          <w:p>
            <w:pPr>
              <w:rPr>
                <w:rFonts w:ascii="方正仿宋_GBK" w:hAnsi="宋体" w:eastAsia="方正仿宋_GBK" w:cs="宋体"/>
                <w:kern w:val="0"/>
                <w:sz w:val="21"/>
                <w:szCs w:val="21"/>
              </w:rPr>
            </w:pPr>
            <w:r>
              <w:rPr>
                <w:rFonts w:hint="eastAsia" w:ascii="方正仿宋_GBK" w:hAnsi="宋体" w:eastAsia="方正仿宋_GBK" w:cs="宋体"/>
                <w:kern w:val="0"/>
                <w:sz w:val="21"/>
                <w:szCs w:val="21"/>
              </w:rPr>
              <w:t>3</w:t>
            </w:r>
          </w:p>
        </w:tc>
        <w:tc>
          <w:tcPr>
            <w:tcW w:w="2694" w:type="dxa"/>
            <w:vAlign w:val="center"/>
          </w:tcPr>
          <w:p>
            <w:pPr>
              <w:rPr>
                <w:rFonts w:ascii="方正仿宋_GBK" w:hAnsi="宋体" w:eastAsia="方正仿宋_GBK" w:cs="宋体"/>
                <w:kern w:val="0"/>
                <w:sz w:val="21"/>
                <w:szCs w:val="21"/>
              </w:rPr>
            </w:pPr>
            <w:r>
              <w:rPr>
                <w:rFonts w:hint="eastAsia" w:ascii="方正仿宋_GBK" w:hAnsi="宋体" w:eastAsia="方正仿宋_GBK" w:cs="宋体"/>
                <w:kern w:val="0"/>
                <w:sz w:val="21"/>
                <w:szCs w:val="21"/>
              </w:rPr>
              <w:t>响应文件内容</w:t>
            </w:r>
          </w:p>
        </w:tc>
        <w:tc>
          <w:tcPr>
            <w:tcW w:w="6259" w:type="dxa"/>
            <w:vAlign w:val="center"/>
          </w:tcPr>
          <w:p>
            <w:pPr>
              <w:pStyle w:val="6"/>
              <w:rPr>
                <w:rFonts w:ascii="方正仿宋_GBK" w:hAnsi="宋体" w:eastAsia="方正仿宋_GBK" w:cs="宋体"/>
                <w:kern w:val="0"/>
                <w:sz w:val="21"/>
                <w:szCs w:val="21"/>
              </w:rPr>
            </w:pPr>
            <w:r>
              <w:rPr>
                <w:rFonts w:hint="eastAsia" w:ascii="方正仿宋_GBK" w:hAnsi="宋体" w:eastAsia="方正仿宋_GBK" w:cs="宋体"/>
                <w:kern w:val="0"/>
                <w:sz w:val="21"/>
                <w:szCs w:val="21"/>
              </w:rPr>
              <w:t>对</w:t>
            </w:r>
            <w:r>
              <w:rPr>
                <w:rFonts w:hint="eastAsia" w:ascii="方正仿宋_GBK" w:hAnsi="宋体" w:eastAsia="方正仿宋_GBK" w:cs="仿宋_GB2312"/>
                <w:sz w:val="21"/>
                <w:szCs w:val="21"/>
                <w:lang w:val="zh-CN"/>
              </w:rPr>
              <w:t>采购文件</w:t>
            </w:r>
            <w:r>
              <w:rPr>
                <w:rFonts w:hint="eastAsia" w:ascii="方正仿宋_GBK" w:hAnsi="宋体" w:eastAsia="方正仿宋_GBK" w:cs="宋体"/>
                <w:kern w:val="0"/>
                <w:sz w:val="21"/>
                <w:szCs w:val="21"/>
              </w:rPr>
              <w:t>第二篇、第三篇规定的内容进行实质性响应。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75" w:type="dxa"/>
            <w:vMerge w:val="continue"/>
            <w:vAlign w:val="center"/>
          </w:tcPr>
          <w:p>
            <w:pPr>
              <w:ind w:firstLine="420"/>
              <w:rPr>
                <w:rFonts w:ascii="方正仿宋_GBK" w:hAnsi="宋体" w:eastAsia="方正仿宋_GBK" w:cs="宋体"/>
                <w:kern w:val="0"/>
                <w:sz w:val="21"/>
                <w:szCs w:val="21"/>
              </w:rPr>
            </w:pPr>
          </w:p>
        </w:tc>
        <w:tc>
          <w:tcPr>
            <w:tcW w:w="2694" w:type="dxa"/>
            <w:vAlign w:val="center"/>
          </w:tcPr>
          <w:p>
            <w:pPr>
              <w:rPr>
                <w:rFonts w:ascii="方正仿宋_GBK" w:hAnsi="宋体" w:eastAsia="方正仿宋_GBK" w:cs="宋体"/>
                <w:kern w:val="0"/>
                <w:sz w:val="21"/>
                <w:szCs w:val="21"/>
              </w:rPr>
            </w:pPr>
            <w:r>
              <w:rPr>
                <w:rFonts w:hint="eastAsia" w:ascii="方正仿宋_GBK" w:hAnsi="宋体" w:eastAsia="方正仿宋_GBK" w:cs="宋体"/>
                <w:kern w:val="0"/>
                <w:sz w:val="21"/>
                <w:szCs w:val="21"/>
              </w:rPr>
              <w:t>比价有效期</w:t>
            </w:r>
          </w:p>
        </w:tc>
        <w:tc>
          <w:tcPr>
            <w:tcW w:w="6259" w:type="dxa"/>
            <w:vAlign w:val="center"/>
          </w:tcPr>
          <w:p>
            <w:pPr>
              <w:rPr>
                <w:rFonts w:ascii="方正仿宋_GBK" w:hAnsi="宋体" w:eastAsia="方正仿宋_GBK" w:cs="宋体"/>
                <w:kern w:val="0"/>
                <w:sz w:val="21"/>
                <w:szCs w:val="21"/>
              </w:rPr>
            </w:pPr>
            <w:r>
              <w:rPr>
                <w:rFonts w:hint="eastAsia" w:ascii="方正仿宋_GBK" w:hAnsi="宋体" w:eastAsia="方正仿宋_GBK" w:cs="宋体"/>
                <w:kern w:val="0"/>
                <w:sz w:val="21"/>
                <w:szCs w:val="21"/>
              </w:rPr>
              <w:t>响应文件及有关承诺文件有效期为提交响应文件截止时间起90天。</w:t>
            </w:r>
          </w:p>
        </w:tc>
      </w:tr>
    </w:tbl>
    <w:p>
      <w:pPr>
        <w:pStyle w:val="7"/>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pStyle w:val="7"/>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评审小组要求供应商澄清、说明或者更正响应文件应当以书面形式作出。供应商的澄清、说明或者更正应当由法定代表人（或其授权代表）或自然人（供应商为自然人）签署或者加盖公章。由授权代表签署的，应当附法定代表人授权书。供应商为自然人的，应当由本人签署并附身份证明。</w:t>
      </w:r>
    </w:p>
    <w:p>
      <w:pPr>
        <w:spacing w:line="400" w:lineRule="exact"/>
        <w:ind w:firstLine="360" w:firstLineChars="150"/>
        <w:rPr>
          <w:rFonts w:ascii="方正仿宋_GBK" w:hAnsi="宋体" w:eastAsia="方正仿宋_GBK"/>
          <w:sz w:val="24"/>
          <w:szCs w:val="24"/>
        </w:rPr>
      </w:pPr>
      <w:r>
        <w:rPr>
          <w:rFonts w:hint="eastAsia" w:ascii="方正仿宋_GBK" w:hAnsi="宋体" w:eastAsia="方正仿宋_GBK"/>
          <w:sz w:val="24"/>
          <w:szCs w:val="24"/>
        </w:rPr>
        <w:t>（四）评审的依据为采购文件和响应文件（含有效的补充文件）。评审小组判断响应文件对采购文件的响应，仅基于响应文件本身而不靠外部证据。</w:t>
      </w:r>
    </w:p>
    <w:p>
      <w:pPr>
        <w:pStyle w:val="2"/>
        <w:adjustRightInd w:val="0"/>
        <w:snapToGrid w:val="0"/>
        <w:spacing w:before="0" w:after="0" w:line="400" w:lineRule="exact"/>
        <w:ind w:firstLine="482" w:firstLineChars="200"/>
        <w:rPr>
          <w:rFonts w:ascii="方正仿宋_GBK" w:hAnsi="宋体" w:eastAsia="方正仿宋_GBK"/>
          <w:sz w:val="24"/>
        </w:rPr>
      </w:pPr>
      <w:bookmarkStart w:id="111" w:name="_Toc64732013"/>
      <w:bookmarkStart w:id="112" w:name="_Toc5149"/>
      <w:bookmarkStart w:id="113" w:name="_Toc30639"/>
      <w:bookmarkStart w:id="114" w:name="_Toc106034791"/>
      <w:bookmarkStart w:id="115" w:name="_Toc65660351"/>
      <w:bookmarkStart w:id="116" w:name="_Toc11713"/>
      <w:r>
        <w:rPr>
          <w:rFonts w:hint="eastAsia" w:ascii="方正仿宋_GBK" w:hAnsi="宋体" w:eastAsia="方正仿宋_GBK"/>
          <w:sz w:val="24"/>
        </w:rPr>
        <w:t>二、评定成交的标准</w:t>
      </w:r>
      <w:bookmarkEnd w:id="111"/>
      <w:bookmarkEnd w:id="112"/>
      <w:bookmarkEnd w:id="113"/>
      <w:bookmarkEnd w:id="114"/>
      <w:bookmarkEnd w:id="115"/>
      <w:bookmarkEnd w:id="116"/>
    </w:p>
    <w:p>
      <w:pPr>
        <w:pStyle w:val="7"/>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一）评审小组将依照本采购文件相关规定对技术（质量）和服务均能满足实质性响应要求的供应商所提交的报价按照由低到高的顺序提出3名以上成交候选人，并编写结论意见（原则上由报价最低的供应商为成交供应商）。</w:t>
      </w:r>
    </w:p>
    <w:p>
      <w:pPr>
        <w:pStyle w:val="7"/>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（二）若供应商的报价价格相同，按现场随机抽取的方式确定顺序排列。</w:t>
      </w:r>
    </w:p>
    <w:p>
      <w:pPr>
        <w:snapToGrid w:val="0"/>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（三）成交价格=成交供应商的报价。</w:t>
      </w:r>
    </w:p>
    <w:p>
      <w:pPr>
        <w:pStyle w:val="2"/>
        <w:adjustRightInd w:val="0"/>
        <w:snapToGrid w:val="0"/>
        <w:spacing w:before="0" w:after="0" w:line="400" w:lineRule="exact"/>
        <w:ind w:firstLine="482" w:firstLineChars="200"/>
        <w:rPr>
          <w:rFonts w:ascii="方正仿宋_GBK" w:hAnsi="宋体" w:eastAsia="方正仿宋_GBK"/>
          <w:sz w:val="24"/>
        </w:rPr>
      </w:pPr>
      <w:bookmarkStart w:id="117" w:name="_Toc29113"/>
      <w:bookmarkStart w:id="118" w:name="_Toc65660352"/>
      <w:bookmarkStart w:id="119" w:name="_Toc12644"/>
      <w:bookmarkStart w:id="120" w:name="_Toc19473"/>
      <w:bookmarkStart w:id="121" w:name="_Toc106034792"/>
      <w:r>
        <w:rPr>
          <w:rFonts w:hint="eastAsia" w:ascii="方正仿宋_GBK" w:hAnsi="宋体" w:eastAsia="方正仿宋_GBK"/>
          <w:sz w:val="24"/>
        </w:rPr>
        <w:t>三、无效</w:t>
      </w:r>
      <w:bookmarkEnd w:id="117"/>
      <w:bookmarkEnd w:id="118"/>
      <w:bookmarkEnd w:id="119"/>
      <w:r>
        <w:rPr>
          <w:rFonts w:hint="eastAsia" w:ascii="方正仿宋_GBK" w:hAnsi="宋体" w:eastAsia="方正仿宋_GBK"/>
          <w:sz w:val="24"/>
        </w:rPr>
        <w:t>报价</w:t>
      </w:r>
      <w:bookmarkEnd w:id="120"/>
      <w:bookmarkEnd w:id="121"/>
    </w:p>
    <w:p>
      <w:pPr>
        <w:snapToGrid w:val="0"/>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供应商发生以下条款情况之一者，视为无效报价：</w:t>
      </w:r>
    </w:p>
    <w:p>
      <w:pPr>
        <w:pStyle w:val="7"/>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（一）供应商不符合规定的资格条件的；</w:t>
      </w:r>
    </w:p>
    <w:p>
      <w:pPr>
        <w:pStyle w:val="7"/>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（二）供应商未通过实质性响应审查的；</w:t>
      </w:r>
    </w:p>
    <w:p>
      <w:pPr>
        <w:pStyle w:val="7"/>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（三）供应商的法定代表人（或其授权代表）或自然人未参加谈判的；</w:t>
      </w:r>
    </w:p>
    <w:p>
      <w:pPr>
        <w:pStyle w:val="7"/>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（四）供应商所提交的响应文件未按“第七篇响应文件格式要求”要求签署或盖章的；</w:t>
      </w:r>
    </w:p>
    <w:p>
      <w:pPr>
        <w:pStyle w:val="7"/>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（五）供应商的报价超过采购预算或最高限价的；</w:t>
      </w:r>
    </w:p>
    <w:p>
      <w:pPr>
        <w:pStyle w:val="7"/>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（六）供应商不接受评审小组修正后的价格的；</w:t>
      </w:r>
    </w:p>
    <w:p>
      <w:pPr>
        <w:pStyle w:val="7"/>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（七）单位负责人为同一人或者存在直接控股、管理关系的不同供应商，</w:t>
      </w:r>
      <w:r>
        <w:rPr>
          <w:rFonts w:ascii="方正仿宋_GBK" w:hAnsi="宋体" w:eastAsia="方正仿宋_GBK"/>
          <w:sz w:val="24"/>
          <w:szCs w:val="24"/>
        </w:rPr>
        <w:t>参加同一合同项</w:t>
      </w:r>
      <w:r>
        <w:rPr>
          <w:rFonts w:hint="eastAsia" w:ascii="方正仿宋_GBK" w:hAnsi="宋体" w:eastAsia="方正仿宋_GBK"/>
          <w:sz w:val="24"/>
          <w:szCs w:val="24"/>
        </w:rPr>
        <w:t>（包）报价的；</w:t>
      </w:r>
    </w:p>
    <w:p>
      <w:pPr>
        <w:pStyle w:val="7"/>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（八）为采购项目提供整体设计、规范编制或者项目管理、监理、检测等服务的供应商再参加该采购项目的其他采购活动的；</w:t>
      </w:r>
    </w:p>
    <w:p>
      <w:pPr>
        <w:pStyle w:val="7"/>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（九）同一</w:t>
      </w:r>
      <w:r>
        <w:rPr>
          <w:rFonts w:ascii="方正仿宋_GBK" w:hAnsi="宋体" w:eastAsia="方正仿宋_GBK"/>
          <w:sz w:val="24"/>
          <w:szCs w:val="24"/>
        </w:rPr>
        <w:t>合同项</w:t>
      </w:r>
      <w:r>
        <w:rPr>
          <w:rFonts w:hint="eastAsia" w:ascii="方正仿宋_GBK" w:hAnsi="宋体" w:eastAsia="方正仿宋_GBK"/>
          <w:sz w:val="24"/>
          <w:szCs w:val="24"/>
        </w:rPr>
        <w:t>（包）</w:t>
      </w:r>
      <w:r>
        <w:rPr>
          <w:rFonts w:ascii="方正仿宋_GBK" w:hAnsi="宋体" w:eastAsia="方正仿宋_GBK"/>
          <w:sz w:val="24"/>
          <w:szCs w:val="24"/>
        </w:rPr>
        <w:t>下</w:t>
      </w:r>
      <w:r>
        <w:rPr>
          <w:rFonts w:hint="eastAsia" w:ascii="方正仿宋_GBK" w:hAnsi="宋体" w:eastAsia="方正仿宋_GBK"/>
          <w:sz w:val="24"/>
          <w:szCs w:val="24"/>
        </w:rPr>
        <w:t>的货物，制造商参与报价，再委托代理商参与报价的；</w:t>
      </w:r>
    </w:p>
    <w:p>
      <w:pPr>
        <w:pStyle w:val="7"/>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（十）供应商响应文件内容有与国家现行法律法规相违背的内容，或附有采购人无法接受条件的；</w:t>
      </w:r>
    </w:p>
    <w:p>
      <w:pPr>
        <w:pStyle w:val="7"/>
        <w:spacing w:line="400" w:lineRule="exact"/>
        <w:ind w:firstLine="480"/>
        <w:rPr>
          <w:rFonts w:ascii="方正仿宋_GBK" w:hAnsi="宋体" w:eastAsia="方正仿宋_GBK"/>
          <w:sz w:val="24"/>
          <w:szCs w:val="24"/>
        </w:rPr>
      </w:pPr>
      <w:r>
        <w:rPr>
          <w:rFonts w:hint="eastAsia" w:ascii="方正仿宋_GBK" w:hAnsi="宋体" w:eastAsia="方正仿宋_GBK"/>
          <w:sz w:val="24"/>
          <w:szCs w:val="24"/>
        </w:rPr>
        <w:t>（十一）法律、法规和采购文件规定的其他无效情形。</w:t>
      </w:r>
    </w:p>
    <w:p>
      <w:pPr>
        <w:pStyle w:val="2"/>
        <w:adjustRightInd w:val="0"/>
        <w:snapToGrid w:val="0"/>
        <w:spacing w:before="0" w:after="0" w:line="400" w:lineRule="exact"/>
        <w:ind w:firstLine="482" w:firstLineChars="200"/>
        <w:rPr>
          <w:rFonts w:ascii="方正仿宋_GBK" w:hAnsi="宋体" w:eastAsia="方正仿宋_GBK"/>
          <w:sz w:val="24"/>
        </w:rPr>
      </w:pPr>
      <w:bookmarkStart w:id="122" w:name="_Toc65660353"/>
      <w:bookmarkStart w:id="123" w:name="_Toc29298"/>
      <w:bookmarkStart w:id="124" w:name="_Toc22716"/>
      <w:bookmarkStart w:id="125" w:name="_Toc106034793"/>
      <w:bookmarkStart w:id="126" w:name="_Toc28422"/>
      <w:r>
        <w:rPr>
          <w:rFonts w:hint="eastAsia" w:ascii="方正仿宋_GBK" w:hAnsi="宋体" w:eastAsia="方正仿宋_GBK"/>
          <w:sz w:val="24"/>
        </w:rPr>
        <w:t>四、采购终止</w:t>
      </w:r>
      <w:bookmarkEnd w:id="122"/>
      <w:bookmarkEnd w:id="123"/>
      <w:bookmarkEnd w:id="124"/>
      <w:bookmarkEnd w:id="125"/>
      <w:bookmarkEnd w:id="126"/>
    </w:p>
    <w:p>
      <w:pPr>
        <w:snapToGrid w:val="0"/>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出现下列情形之一的，采购人或者采购代理机构应当终止限额以下比价采购活动，发布项目终止公告并说明原因，重新开展采购活动：</w:t>
      </w:r>
    </w:p>
    <w:p>
      <w:pPr>
        <w:snapToGrid w:val="0"/>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（一）因情况变化，不再符合规定的限额以下比价采购方式适用情形的；</w:t>
      </w:r>
    </w:p>
    <w:p>
      <w:pPr>
        <w:snapToGrid w:val="0"/>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（二）出现影响采购公正的违法、违规行为的；</w:t>
      </w:r>
    </w:p>
    <w:p>
      <w:pPr>
        <w:snapToGrid w:val="0"/>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三）项目首次采购过程中，符合竞争要求的供应商或者报价未超过采购预算的供应商不足3家的。但重新采购的供应商仍然少于三个的，按照本采购文件规定的标准、程序开标和评标，经评审有有效供应商的，应当确定成交供应商。</w:t>
      </w:r>
    </w:p>
    <w:p>
      <w:pPr>
        <w:pStyle w:val="2"/>
        <w:spacing w:before="0" w:after="0" w:line="360" w:lineRule="auto"/>
        <w:ind w:firstLine="480"/>
        <w:jc w:val="center"/>
        <w:rPr>
          <w:rFonts w:ascii="方正小标宋_GBK" w:eastAsia="方正小标宋_GBK"/>
          <w:b w:val="0"/>
          <w:sz w:val="36"/>
          <w:szCs w:val="30"/>
        </w:rPr>
      </w:pPr>
      <w:r>
        <w:rPr>
          <w:rFonts w:ascii="方正仿宋_GBK" w:hAnsi="宋体" w:eastAsia="方正仿宋_GBK"/>
          <w:sz w:val="24"/>
          <w:szCs w:val="24"/>
        </w:rPr>
        <w:br w:type="page"/>
      </w:r>
      <w:bookmarkStart w:id="127" w:name="_Toc8916"/>
      <w:bookmarkStart w:id="128" w:name="_Toc106034794"/>
      <w:bookmarkStart w:id="129" w:name="_Toc65660354"/>
      <w:bookmarkStart w:id="130" w:name="_Toc20055"/>
      <w:bookmarkStart w:id="131" w:name="_Toc10768"/>
      <w:r>
        <w:rPr>
          <w:rFonts w:hint="eastAsia" w:ascii="方正小标宋_GBK" w:eastAsia="方正小标宋_GBK"/>
          <w:b w:val="0"/>
          <w:sz w:val="36"/>
          <w:szCs w:val="30"/>
        </w:rPr>
        <w:t>第五篇  供应商须知</w:t>
      </w:r>
      <w:bookmarkEnd w:id="127"/>
      <w:bookmarkEnd w:id="128"/>
      <w:bookmarkEnd w:id="129"/>
      <w:bookmarkEnd w:id="130"/>
      <w:bookmarkEnd w:id="131"/>
    </w:p>
    <w:p>
      <w:pPr>
        <w:pStyle w:val="2"/>
        <w:adjustRightInd w:val="0"/>
        <w:snapToGrid w:val="0"/>
        <w:spacing w:before="0" w:after="0" w:line="400" w:lineRule="exact"/>
        <w:ind w:firstLine="482" w:firstLineChars="200"/>
        <w:rPr>
          <w:rFonts w:ascii="方正仿宋_GBK" w:hAnsi="宋体" w:eastAsia="方正仿宋_GBK"/>
          <w:sz w:val="24"/>
        </w:rPr>
      </w:pPr>
      <w:bookmarkStart w:id="132" w:name="_Toc16524"/>
      <w:bookmarkStart w:id="133" w:name="_Toc5290"/>
      <w:bookmarkStart w:id="134" w:name="_Toc106034795"/>
      <w:bookmarkStart w:id="135" w:name="_Toc65660355"/>
      <w:bookmarkStart w:id="136" w:name="_Toc2864"/>
      <w:r>
        <w:rPr>
          <w:rFonts w:hint="eastAsia" w:ascii="方正仿宋_GBK" w:hAnsi="宋体" w:eastAsia="方正仿宋_GBK"/>
          <w:sz w:val="24"/>
        </w:rPr>
        <w:t>一、限额以下比价费用</w:t>
      </w:r>
      <w:bookmarkEnd w:id="132"/>
      <w:bookmarkEnd w:id="133"/>
      <w:bookmarkEnd w:id="134"/>
      <w:bookmarkEnd w:id="135"/>
      <w:bookmarkEnd w:id="136"/>
    </w:p>
    <w:p>
      <w:pPr>
        <w:pStyle w:val="23"/>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参与报价的供应商应承担其编制响应文件与递交响应文件所涉及的一切费用，不论比价结果如何，采购人和采购代理机构在任何情况下无义务也无责任承担这些费用。</w:t>
      </w:r>
    </w:p>
    <w:p>
      <w:pPr>
        <w:pStyle w:val="2"/>
        <w:adjustRightInd w:val="0"/>
        <w:snapToGrid w:val="0"/>
        <w:spacing w:before="0" w:after="0" w:line="400" w:lineRule="exact"/>
        <w:ind w:firstLine="482" w:firstLineChars="200"/>
        <w:rPr>
          <w:rFonts w:ascii="方正仿宋_GBK" w:hAnsi="宋体" w:eastAsia="方正仿宋_GBK"/>
          <w:sz w:val="24"/>
        </w:rPr>
      </w:pPr>
      <w:bookmarkStart w:id="137" w:name="_Toc31739"/>
      <w:bookmarkStart w:id="138" w:name="_Toc106034796"/>
      <w:bookmarkStart w:id="139" w:name="_Toc65660356"/>
      <w:bookmarkStart w:id="140" w:name="_Toc31070"/>
      <w:bookmarkStart w:id="141" w:name="_Toc5915"/>
      <w:r>
        <w:rPr>
          <w:rFonts w:hint="eastAsia" w:ascii="方正仿宋_GBK" w:hAnsi="宋体" w:eastAsia="方正仿宋_GBK"/>
          <w:sz w:val="24"/>
        </w:rPr>
        <w:t>二、限额以下比价</w:t>
      </w:r>
      <w:bookmarkEnd w:id="137"/>
      <w:bookmarkEnd w:id="138"/>
      <w:bookmarkEnd w:id="139"/>
      <w:bookmarkEnd w:id="140"/>
      <w:bookmarkEnd w:id="141"/>
      <w:r>
        <w:rPr>
          <w:rFonts w:hint="eastAsia" w:ascii="方正仿宋_GBK" w:hAnsi="宋体" w:eastAsia="方正仿宋_GBK"/>
          <w:sz w:val="24"/>
        </w:rPr>
        <w:t>采购文件</w:t>
      </w:r>
    </w:p>
    <w:p>
      <w:pPr>
        <w:snapToGrid w:val="0"/>
        <w:spacing w:line="400" w:lineRule="exact"/>
        <w:ind w:firstLine="360" w:firstLineChars="150"/>
        <w:rPr>
          <w:rFonts w:ascii="方正仿宋_GBK" w:hAnsi="宋体" w:eastAsia="方正仿宋_GBK"/>
          <w:sz w:val="24"/>
          <w:szCs w:val="24"/>
        </w:rPr>
      </w:pPr>
      <w:r>
        <w:rPr>
          <w:rFonts w:hint="eastAsia" w:ascii="方正仿宋_GBK" w:hAnsi="宋体" w:eastAsia="方正仿宋_GBK"/>
          <w:sz w:val="24"/>
          <w:szCs w:val="24"/>
        </w:rPr>
        <w:t>（一）采购文件由限额以下比价邀请书、项目技术（质量）需求、项目商务需求、采购程序、评定成交的标准、无效报价及采购终止、供应商须知、合同草案条款、响应文件格式要求七部分组成。</w:t>
      </w:r>
    </w:p>
    <w:p>
      <w:pPr>
        <w:snapToGrid w:val="0"/>
        <w:spacing w:line="400" w:lineRule="exact"/>
        <w:ind w:firstLine="360" w:firstLineChars="150"/>
        <w:rPr>
          <w:rFonts w:ascii="方正仿宋_GBK" w:hAnsi="宋体" w:eastAsia="方正仿宋_GBK"/>
          <w:sz w:val="24"/>
          <w:szCs w:val="24"/>
        </w:rPr>
      </w:pPr>
      <w:r>
        <w:rPr>
          <w:rFonts w:hint="eastAsia" w:ascii="方正仿宋_GBK" w:hAnsi="宋体" w:eastAsia="方正仿宋_GBK"/>
          <w:sz w:val="24"/>
          <w:szCs w:val="24"/>
        </w:rPr>
        <w:t>（二）采购人（或采购代理机构）所作的一切有效的书面通知、修改及补充，都是采购文件不可分割的部分。</w:t>
      </w:r>
    </w:p>
    <w:p>
      <w:pPr>
        <w:pStyle w:val="2"/>
        <w:adjustRightInd w:val="0"/>
        <w:snapToGrid w:val="0"/>
        <w:spacing w:before="0" w:after="0" w:line="400" w:lineRule="exact"/>
        <w:ind w:firstLine="482" w:firstLineChars="200"/>
        <w:rPr>
          <w:rFonts w:ascii="方正仿宋_GBK" w:hAnsi="宋体" w:eastAsia="方正仿宋_GBK"/>
          <w:sz w:val="24"/>
        </w:rPr>
      </w:pPr>
      <w:bookmarkStart w:id="142" w:name="_Toc1922"/>
      <w:bookmarkStart w:id="143" w:name="_Toc9532"/>
      <w:bookmarkStart w:id="144" w:name="_Toc65660357"/>
      <w:bookmarkStart w:id="145" w:name="_Toc106034797"/>
      <w:bookmarkStart w:id="146" w:name="_Toc3061"/>
      <w:r>
        <w:rPr>
          <w:rFonts w:hint="eastAsia" w:ascii="方正仿宋_GBK" w:hAnsi="宋体" w:eastAsia="方正仿宋_GBK"/>
          <w:sz w:val="24"/>
        </w:rPr>
        <w:t>三、报价要求</w:t>
      </w:r>
      <w:bookmarkEnd w:id="142"/>
      <w:bookmarkEnd w:id="143"/>
      <w:bookmarkEnd w:id="144"/>
      <w:bookmarkEnd w:id="145"/>
      <w:bookmarkEnd w:id="146"/>
    </w:p>
    <w:p>
      <w:pPr>
        <w:snapToGrid w:val="0"/>
        <w:spacing w:line="400" w:lineRule="exact"/>
        <w:ind w:firstLine="360" w:firstLineChars="150"/>
        <w:outlineLvl w:val="2"/>
        <w:rPr>
          <w:rFonts w:ascii="方正仿宋_GBK" w:hAnsi="宋体" w:eastAsia="方正仿宋_GBK"/>
          <w:sz w:val="24"/>
          <w:szCs w:val="24"/>
        </w:rPr>
      </w:pPr>
      <w:r>
        <w:rPr>
          <w:rFonts w:hint="eastAsia" w:ascii="方正仿宋_GBK" w:hAnsi="宋体" w:eastAsia="方正仿宋_GBK"/>
          <w:sz w:val="24"/>
          <w:szCs w:val="24"/>
        </w:rPr>
        <w:t>（一）响应文件</w:t>
      </w:r>
    </w:p>
    <w:p>
      <w:pPr>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供应商应当按照采购文件的要求编制响应文件，并对采购文件提出的要求和条件作出实质性响应，响应文件原则上应装订成册提交。</w:t>
      </w:r>
    </w:p>
    <w:p>
      <w:pPr>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1.响应文件组成</w:t>
      </w:r>
    </w:p>
    <w:p>
      <w:pPr>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响应文件由“第七篇响应文件格式要求”规定的部分和供应商所作的一切有效补充、修改和承诺等文件组成，供应商应按照“第七篇响应文件格式”规定进行编写和装订，也可在基本格式基础上对表格进行扩展，未规定格式的由供应商自定格式。</w:t>
      </w:r>
    </w:p>
    <w:p>
      <w:pPr>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2.联合体</w:t>
      </w:r>
    </w:p>
    <w:p>
      <w:pPr>
        <w:spacing w:line="400" w:lineRule="exact"/>
        <w:ind w:firstLine="480" w:firstLineChars="200"/>
        <w:rPr>
          <w:rFonts w:ascii="方正仿宋_GBK" w:hAnsi="宋体" w:eastAsia="方正仿宋_GBK"/>
          <w:sz w:val="24"/>
        </w:rPr>
      </w:pPr>
      <w:r>
        <w:rPr>
          <w:rFonts w:hint="eastAsia" w:ascii="方正仿宋_GBK" w:hAnsi="宋体" w:eastAsia="方正仿宋_GBK"/>
          <w:sz w:val="24"/>
        </w:rPr>
        <w:t>2.1两个以上供应商可以组成一个联合体，以一个供应商的身份参与报价。</w:t>
      </w:r>
    </w:p>
    <w:p>
      <w:pPr>
        <w:spacing w:line="400" w:lineRule="exact"/>
        <w:ind w:firstLine="480" w:firstLineChars="200"/>
        <w:rPr>
          <w:rFonts w:ascii="方正仿宋_GBK" w:hAnsi="宋体" w:eastAsia="方正仿宋_GBK"/>
          <w:sz w:val="24"/>
        </w:rPr>
      </w:pPr>
      <w:r>
        <w:rPr>
          <w:rFonts w:hint="eastAsia" w:ascii="方正仿宋_GBK" w:hAnsi="宋体" w:eastAsia="方正仿宋_GBK"/>
          <w:sz w:val="24"/>
        </w:rPr>
        <w:t>2.2以联合体形式参加报价的，联合体各方均应</w:t>
      </w:r>
      <w:r>
        <w:rPr>
          <w:rFonts w:hint="eastAsia" w:ascii="方正仿宋_GBK" w:hAnsi="宋体" w:eastAsia="方正仿宋_GBK" w:cs="宋体"/>
          <w:kern w:val="0"/>
          <w:sz w:val="24"/>
          <w:szCs w:val="24"/>
        </w:rPr>
        <w:t>满足供应商资格要求（详见“第一篇”）</w:t>
      </w:r>
      <w:r>
        <w:rPr>
          <w:rFonts w:hint="eastAsia" w:ascii="方正仿宋_GBK" w:hAnsi="宋体" w:eastAsia="方正仿宋_GBK"/>
          <w:sz w:val="24"/>
        </w:rPr>
        <w:t>。联合体中有同类资质的供应商按照联合体分工承担相同工作的，应当按照资质等级较低的供应商确定资质等级。</w:t>
      </w:r>
    </w:p>
    <w:p>
      <w:pPr>
        <w:spacing w:line="400" w:lineRule="exact"/>
        <w:ind w:firstLine="480" w:firstLineChars="200"/>
        <w:rPr>
          <w:rFonts w:ascii="方正仿宋_GBK" w:hAnsi="宋体" w:eastAsia="方正仿宋_GBK"/>
          <w:sz w:val="24"/>
        </w:rPr>
      </w:pPr>
      <w:r>
        <w:rPr>
          <w:rFonts w:hint="eastAsia" w:ascii="方正仿宋_GBK" w:hAnsi="宋体" w:eastAsia="方正仿宋_GBK"/>
          <w:sz w:val="24"/>
        </w:rPr>
        <w:t>2.3联合体各方之间应当签订共同联合协议，共同联合协议中应确定主办方（主体），代表联合体进行报价和澄清。共同联合协议应明确约定联合体各方承担的工作和相应的责任，并将共同联合协议连同响应文件一并提交采购人或采购代理机构。</w:t>
      </w:r>
    </w:p>
    <w:p>
      <w:pPr>
        <w:spacing w:line="400" w:lineRule="exact"/>
        <w:ind w:firstLine="480" w:firstLineChars="200"/>
        <w:rPr>
          <w:rFonts w:ascii="方正仿宋_GBK" w:hAnsi="宋体" w:eastAsia="方正仿宋_GBK"/>
          <w:sz w:val="24"/>
        </w:rPr>
      </w:pPr>
      <w:r>
        <w:rPr>
          <w:rFonts w:hint="eastAsia" w:ascii="方正仿宋_GBK" w:hAnsi="宋体" w:eastAsia="方正仿宋_GBK"/>
          <w:sz w:val="24"/>
        </w:rPr>
        <w:t>2.4以联合体形式参加政府采购活动的，联合体各方不得再单独参加或者与其他供应商另外组成联合体参加同一合同项下的政府采购活动。</w:t>
      </w:r>
    </w:p>
    <w:p>
      <w:pPr>
        <w:spacing w:line="400" w:lineRule="exact"/>
        <w:ind w:firstLine="480" w:firstLineChars="200"/>
        <w:rPr>
          <w:rFonts w:ascii="方正仿宋_GBK" w:hAnsi="宋体" w:eastAsia="方正仿宋_GBK"/>
          <w:sz w:val="24"/>
        </w:rPr>
      </w:pPr>
      <w:r>
        <w:rPr>
          <w:rFonts w:hint="eastAsia" w:ascii="方正仿宋_GBK" w:hAnsi="宋体" w:eastAsia="方正仿宋_GBK"/>
          <w:sz w:val="24"/>
        </w:rPr>
        <w:t>2.5联合体业绩计算，按照共同联合协议分工认定。</w:t>
      </w:r>
    </w:p>
    <w:p>
      <w:pPr>
        <w:spacing w:line="400" w:lineRule="exact"/>
        <w:ind w:firstLine="480" w:firstLineChars="200"/>
        <w:rPr>
          <w:rFonts w:ascii="方正仿宋_GBK" w:hAnsi="宋体" w:eastAsia="方正仿宋_GBK"/>
          <w:sz w:val="24"/>
        </w:rPr>
      </w:pPr>
      <w:r>
        <w:rPr>
          <w:rFonts w:hint="eastAsia" w:ascii="方正仿宋_GBK" w:hAnsi="宋体" w:eastAsia="方正仿宋_GBK"/>
          <w:sz w:val="24"/>
        </w:rPr>
        <w:t>2.6两个以上的自然人、法人或者其他组织组成一个联合体，以一个供应商的身份共同参加政府采购活动的，联合体成员存在不良信用记录的，视同联合体存在不良信用记录。</w:t>
      </w:r>
    </w:p>
    <w:p>
      <w:pPr>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rPr>
        <w:t>2.7以联合体报价的，共同联合协议中应确定主办方（主体），代表联合体进行报价和澄清。法定代表人授权委托书由联合体主办方（主体）出具。联合体各方均应满足供应商资格要求（详见“第一篇”）。</w:t>
      </w:r>
    </w:p>
    <w:p>
      <w:pPr>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3.报价有效期：响应文件及有关承诺文件有效期为提交响应文件截止时间起90天。</w:t>
      </w:r>
    </w:p>
    <w:p>
      <w:pPr>
        <w:snapToGrid w:val="0"/>
        <w:spacing w:line="400" w:lineRule="exact"/>
        <w:ind w:firstLine="360" w:firstLineChars="150"/>
        <w:outlineLvl w:val="2"/>
        <w:rPr>
          <w:rFonts w:ascii="方正仿宋_GBK" w:hAnsi="宋体" w:eastAsia="方正仿宋_GBK"/>
          <w:sz w:val="24"/>
          <w:szCs w:val="24"/>
        </w:rPr>
      </w:pPr>
      <w:r>
        <w:rPr>
          <w:rFonts w:hint="eastAsia" w:ascii="方正仿宋_GBK" w:hAnsi="宋体" w:eastAsia="方正仿宋_GBK"/>
          <w:sz w:val="24"/>
          <w:szCs w:val="24"/>
        </w:rPr>
        <w:t>（二）修正错误</w:t>
      </w:r>
    </w:p>
    <w:p>
      <w:pPr>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若供应商所递交的响应文件或报价中的价格出现大写金额和小写金额不一致的错误，以大写金额修正为准。</w:t>
      </w:r>
    </w:p>
    <w:p>
      <w:pPr>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评审小组或采购人按上述修正错误的原则及方法修正供应商的报价，供应商同意并签署确认后，修正后的报价对供应商具有约束作用。如果供应商不接受修正后的价格，将视为无效报价。</w:t>
      </w:r>
    </w:p>
    <w:p>
      <w:pPr>
        <w:snapToGrid w:val="0"/>
        <w:spacing w:line="400" w:lineRule="exact"/>
        <w:ind w:firstLine="360" w:firstLineChars="150"/>
        <w:outlineLvl w:val="2"/>
        <w:rPr>
          <w:rFonts w:ascii="方正仿宋_GBK" w:hAnsi="宋体" w:eastAsia="方正仿宋_GBK"/>
          <w:sz w:val="24"/>
          <w:szCs w:val="24"/>
        </w:rPr>
      </w:pPr>
      <w:r>
        <w:rPr>
          <w:rFonts w:hint="eastAsia" w:ascii="方正仿宋_GBK" w:hAnsi="宋体" w:eastAsia="方正仿宋_GBK"/>
          <w:sz w:val="24"/>
          <w:szCs w:val="24"/>
        </w:rPr>
        <w:t>（三）提交响应文件的份数和签署</w:t>
      </w:r>
    </w:p>
    <w:p>
      <w:pPr>
        <w:snapToGrid w:val="0"/>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1.响应文件正本一份，参加投标人无论是否中标，响应文件一概不退。</w:t>
      </w:r>
    </w:p>
    <w:p>
      <w:pPr>
        <w:snapToGrid w:val="0"/>
        <w:spacing w:line="400" w:lineRule="exact"/>
        <w:ind w:firstLine="480" w:firstLineChars="200"/>
        <w:rPr>
          <w:rFonts w:ascii="方正仿宋_GBK" w:hAnsi="宋体" w:eastAsia="方正仿宋_GBK"/>
          <w:sz w:val="24"/>
        </w:rPr>
      </w:pPr>
      <w:r>
        <w:rPr>
          <w:rFonts w:hint="eastAsia" w:ascii="方正仿宋_GBK" w:hAnsi="宋体" w:eastAsia="方正仿宋_GBK"/>
          <w:sz w:val="24"/>
          <w:szCs w:val="24"/>
        </w:rPr>
        <w:t>2.</w:t>
      </w:r>
      <w:r>
        <w:rPr>
          <w:rFonts w:hint="eastAsia" w:ascii="方正仿宋_GBK" w:hAnsi="宋体" w:eastAsia="方正仿宋_GBK"/>
          <w:sz w:val="24"/>
        </w:rPr>
        <w:t>在响应文件正本中，采购文件第七篇响应文件格式中规定签署、盖章的地方必须按其规定签署、盖章。</w:t>
      </w:r>
    </w:p>
    <w:p>
      <w:pPr>
        <w:snapToGrid w:val="0"/>
        <w:spacing w:line="400" w:lineRule="exact"/>
        <w:ind w:firstLine="480" w:firstLineChars="200"/>
        <w:rPr>
          <w:rFonts w:ascii="方正仿宋_GBK" w:hAnsi="宋体" w:eastAsia="方正仿宋_GBK"/>
          <w:sz w:val="24"/>
        </w:rPr>
      </w:pPr>
      <w:r>
        <w:rPr>
          <w:rFonts w:hint="eastAsia" w:ascii="方正仿宋_GBK" w:hAnsi="宋体" w:eastAsia="方正仿宋_GBK"/>
          <w:sz w:val="24"/>
        </w:rPr>
        <w:t>3.若供应商对响应文件的错处作必要修改，则应在修改处加盖供应商公章或由法定代表人（或其授权代表）或自然人</w:t>
      </w:r>
      <w:r>
        <w:rPr>
          <w:rFonts w:hint="eastAsia" w:ascii="方正仿宋_GBK" w:hAnsi="宋体" w:eastAsia="方正仿宋_GBK"/>
          <w:sz w:val="24"/>
          <w:szCs w:val="24"/>
        </w:rPr>
        <w:t>（供应商为自然人）签署</w:t>
      </w:r>
      <w:r>
        <w:rPr>
          <w:rFonts w:hint="eastAsia" w:ascii="方正仿宋_GBK" w:hAnsi="宋体" w:eastAsia="方正仿宋_GBK"/>
          <w:sz w:val="24"/>
        </w:rPr>
        <w:t>确认。</w:t>
      </w:r>
    </w:p>
    <w:p>
      <w:pPr>
        <w:snapToGrid w:val="0"/>
        <w:spacing w:line="400" w:lineRule="exact"/>
        <w:ind w:firstLine="480" w:firstLineChars="200"/>
        <w:rPr>
          <w:rFonts w:ascii="方正仿宋_GBK" w:hAnsi="宋体" w:eastAsia="方正仿宋_GBK"/>
          <w:sz w:val="24"/>
        </w:rPr>
      </w:pPr>
      <w:r>
        <w:rPr>
          <w:rFonts w:hint="eastAsia" w:ascii="方正仿宋_GBK" w:hAnsi="宋体" w:eastAsia="方正仿宋_GBK"/>
          <w:sz w:val="24"/>
        </w:rPr>
        <w:t>4.电报、电话、传真形式的响应文件概不接受。</w:t>
      </w:r>
    </w:p>
    <w:p>
      <w:pPr>
        <w:snapToGrid w:val="0"/>
        <w:spacing w:line="400" w:lineRule="exact"/>
        <w:ind w:firstLine="360" w:firstLineChars="150"/>
        <w:outlineLvl w:val="2"/>
        <w:rPr>
          <w:rFonts w:ascii="方正仿宋_GBK" w:hAnsi="宋体" w:eastAsia="方正仿宋_GBK"/>
          <w:sz w:val="24"/>
          <w:szCs w:val="24"/>
        </w:rPr>
      </w:pPr>
      <w:r>
        <w:rPr>
          <w:rFonts w:hint="eastAsia" w:ascii="方正仿宋_GBK" w:hAnsi="宋体" w:eastAsia="方正仿宋_GBK"/>
          <w:sz w:val="24"/>
          <w:szCs w:val="24"/>
        </w:rPr>
        <w:t>（四）响应文件的递交</w:t>
      </w:r>
    </w:p>
    <w:p>
      <w:pPr>
        <w:pStyle w:val="5"/>
        <w:spacing w:line="400" w:lineRule="exact"/>
        <w:ind w:firstLine="480" w:firstLineChars="200"/>
        <w:rPr>
          <w:rFonts w:ascii="方正仿宋_GBK" w:hAnsi="宋体" w:eastAsia="方正仿宋_GBK"/>
          <w:sz w:val="24"/>
        </w:rPr>
      </w:pPr>
      <w:r>
        <w:rPr>
          <w:rFonts w:hint="eastAsia" w:ascii="方正仿宋_GBK" w:hAnsi="宋体" w:eastAsia="方正仿宋_GBK"/>
          <w:sz w:val="24"/>
          <w:szCs w:val="24"/>
        </w:rPr>
        <w:t>响应文件应密封送达报价地点，应在封套上注明采购项目名称、供应商名称。</w:t>
      </w:r>
    </w:p>
    <w:p>
      <w:pPr>
        <w:snapToGrid w:val="0"/>
        <w:spacing w:line="400" w:lineRule="exact"/>
        <w:ind w:firstLine="360" w:firstLineChars="150"/>
        <w:outlineLvl w:val="2"/>
        <w:rPr>
          <w:rFonts w:ascii="方正仿宋_GBK" w:hAnsi="宋体" w:eastAsia="方正仿宋_GBK"/>
          <w:sz w:val="24"/>
          <w:szCs w:val="24"/>
        </w:rPr>
      </w:pPr>
      <w:r>
        <w:rPr>
          <w:rFonts w:hint="eastAsia" w:ascii="方正仿宋_GBK" w:hAnsi="宋体" w:eastAsia="方正仿宋_GBK"/>
          <w:sz w:val="24"/>
          <w:szCs w:val="24"/>
        </w:rPr>
        <w:t>（五）响应文件语言：简体中文</w:t>
      </w:r>
    </w:p>
    <w:p>
      <w:pPr>
        <w:snapToGrid w:val="0"/>
        <w:spacing w:line="400" w:lineRule="exact"/>
        <w:ind w:firstLine="360" w:firstLineChars="150"/>
        <w:outlineLvl w:val="2"/>
        <w:rPr>
          <w:rFonts w:ascii="方正仿宋_GBK" w:hAnsi="宋体" w:eastAsia="方正仿宋_GBK"/>
          <w:sz w:val="24"/>
          <w:szCs w:val="24"/>
        </w:rPr>
      </w:pPr>
      <w:r>
        <w:rPr>
          <w:rFonts w:hint="eastAsia" w:ascii="方正仿宋_GBK" w:hAnsi="宋体" w:eastAsia="方正仿宋_GBK"/>
          <w:sz w:val="24"/>
          <w:szCs w:val="24"/>
        </w:rPr>
        <w:t>（六）供应商参与人员</w:t>
      </w:r>
    </w:p>
    <w:p>
      <w:pPr>
        <w:snapToGrid w:val="0"/>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各供应商应当派1-2名代表参与报价，至少1人应为法定代表人（或其授权代表）或自然人（供应商为自然人）。</w:t>
      </w:r>
    </w:p>
    <w:p>
      <w:pPr>
        <w:pStyle w:val="2"/>
        <w:adjustRightInd w:val="0"/>
        <w:snapToGrid w:val="0"/>
        <w:spacing w:before="0" w:after="0" w:line="400" w:lineRule="exact"/>
        <w:ind w:firstLine="482" w:firstLineChars="200"/>
        <w:rPr>
          <w:rFonts w:ascii="方正仿宋_GBK" w:hAnsi="宋体" w:eastAsia="方正仿宋_GBK"/>
          <w:sz w:val="24"/>
        </w:rPr>
      </w:pPr>
      <w:bookmarkStart w:id="147" w:name="_Toc106034798"/>
      <w:bookmarkStart w:id="148" w:name="_Toc14702"/>
      <w:bookmarkStart w:id="149" w:name="_Toc10172"/>
      <w:bookmarkStart w:id="150" w:name="_Toc65660358"/>
      <w:bookmarkStart w:id="151" w:name="_Toc6242"/>
      <w:r>
        <w:rPr>
          <w:rFonts w:hint="eastAsia" w:ascii="方正仿宋_GBK" w:hAnsi="宋体" w:eastAsia="方正仿宋_GBK"/>
          <w:sz w:val="24"/>
        </w:rPr>
        <w:t>四、成交供应商的确定和变更</w:t>
      </w:r>
      <w:bookmarkEnd w:id="147"/>
      <w:bookmarkEnd w:id="148"/>
      <w:bookmarkEnd w:id="149"/>
      <w:bookmarkEnd w:id="150"/>
      <w:bookmarkEnd w:id="151"/>
    </w:p>
    <w:p>
      <w:pPr>
        <w:snapToGrid w:val="0"/>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一）采购结果应当在评审结束后5个工作日内发布。采购人根据质量和服务均能满足采购文件实质性响应要求且报价最低的原则确定成交供应商。采购人逾期未确定成交供应商且不提出异议的，视为确定评审结论提出的报价最低的供应商为成交供应商。</w:t>
      </w:r>
    </w:p>
    <w:p>
      <w:pPr>
        <w:snapToGrid w:val="0"/>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（二）成交供应商的变更</w:t>
      </w:r>
    </w:p>
    <w:p>
      <w:pPr>
        <w:snapToGrid w:val="0"/>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成交供应商拒绝签订政府采购合同的，采购人可以按照评审意见推荐的成交候选人顺序，确定排名下一位的候选人为成交供应商，也可以重新开展政府采购活动。拒绝签订政府采购合同的成交供应商不得参加对该项目重新开展的采购活动。</w:t>
      </w:r>
    </w:p>
    <w:p>
      <w:pPr>
        <w:pStyle w:val="2"/>
        <w:adjustRightInd w:val="0"/>
        <w:snapToGrid w:val="0"/>
        <w:spacing w:before="0" w:after="0" w:line="400" w:lineRule="exact"/>
        <w:ind w:firstLine="482" w:firstLineChars="200"/>
        <w:rPr>
          <w:rFonts w:ascii="方正仿宋_GBK" w:hAnsi="宋体" w:eastAsia="方正仿宋_GBK"/>
          <w:sz w:val="24"/>
        </w:rPr>
      </w:pPr>
      <w:bookmarkStart w:id="152" w:name="_Toc1092"/>
      <w:bookmarkStart w:id="153" w:name="_Toc29821"/>
      <w:bookmarkStart w:id="154" w:name="_Toc106034799"/>
      <w:bookmarkStart w:id="155" w:name="_Toc65660359"/>
      <w:bookmarkStart w:id="156" w:name="_Toc10504"/>
      <w:r>
        <w:rPr>
          <w:rFonts w:hint="eastAsia" w:ascii="方正仿宋_GBK" w:hAnsi="宋体" w:eastAsia="方正仿宋_GBK"/>
          <w:sz w:val="24"/>
        </w:rPr>
        <w:t>五、成交通知</w:t>
      </w:r>
      <w:bookmarkEnd w:id="152"/>
      <w:bookmarkEnd w:id="153"/>
      <w:bookmarkEnd w:id="154"/>
      <w:bookmarkEnd w:id="155"/>
      <w:bookmarkEnd w:id="156"/>
    </w:p>
    <w:p>
      <w:pPr>
        <w:spacing w:line="400" w:lineRule="exact"/>
        <w:ind w:firstLine="360" w:firstLineChars="150"/>
        <w:rPr>
          <w:rFonts w:ascii="方正仿宋_GBK" w:hAnsi="宋体" w:eastAsia="方正仿宋_GBK"/>
          <w:sz w:val="24"/>
          <w:szCs w:val="24"/>
        </w:rPr>
      </w:pPr>
      <w:r>
        <w:rPr>
          <w:rFonts w:hint="eastAsia" w:ascii="方正仿宋_GBK" w:hAnsi="宋体" w:eastAsia="方正仿宋_GBK"/>
          <w:sz w:val="24"/>
          <w:szCs w:val="24"/>
        </w:rPr>
        <w:t>（一）成交供应商确定后，将在重庆市</w:t>
      </w:r>
      <w:r>
        <w:rPr>
          <w:rFonts w:ascii="方正仿宋_GBK" w:hAnsi="宋体" w:eastAsia="方正仿宋_GBK"/>
          <w:sz w:val="24"/>
          <w:szCs w:val="24"/>
        </w:rPr>
        <w:t>交通运输委</w:t>
      </w:r>
      <w:r>
        <w:rPr>
          <w:rFonts w:hint="eastAsia" w:ascii="方正仿宋_GBK" w:hAnsi="宋体" w:eastAsia="方正仿宋_GBK"/>
          <w:sz w:val="24"/>
          <w:szCs w:val="24"/>
        </w:rPr>
        <w:t>官网上发布成交结果公告。</w:t>
      </w:r>
    </w:p>
    <w:p>
      <w:pPr>
        <w:spacing w:line="400" w:lineRule="exact"/>
        <w:ind w:firstLine="360" w:firstLineChars="150"/>
        <w:rPr>
          <w:rFonts w:ascii="方正仿宋_GBK" w:hAnsi="宋体" w:eastAsia="方正仿宋_GBK"/>
          <w:sz w:val="24"/>
          <w:szCs w:val="24"/>
        </w:rPr>
      </w:pPr>
      <w:r>
        <w:rPr>
          <w:rFonts w:hint="eastAsia" w:ascii="方正仿宋_GBK" w:hAnsi="宋体" w:eastAsia="方正仿宋_GBK"/>
          <w:sz w:val="24"/>
          <w:szCs w:val="24"/>
        </w:rPr>
        <w:t>（二）成交结果公告将作为签订合同的依据。</w:t>
      </w:r>
    </w:p>
    <w:p>
      <w:pPr>
        <w:pStyle w:val="2"/>
        <w:adjustRightInd w:val="0"/>
        <w:snapToGrid w:val="0"/>
        <w:spacing w:before="0" w:after="0" w:line="400" w:lineRule="exact"/>
        <w:ind w:firstLine="482" w:firstLineChars="200"/>
        <w:rPr>
          <w:rFonts w:ascii="方正仿宋_GBK" w:hAnsi="宋体" w:eastAsia="方正仿宋_GBK"/>
          <w:sz w:val="24"/>
        </w:rPr>
      </w:pPr>
      <w:bookmarkStart w:id="157" w:name="_Toc65660360"/>
      <w:bookmarkStart w:id="158" w:name="_Toc30909"/>
      <w:bookmarkStart w:id="159" w:name="_Toc106034800"/>
      <w:bookmarkStart w:id="160" w:name="_Toc1010"/>
      <w:bookmarkStart w:id="161" w:name="_Toc31082"/>
      <w:r>
        <w:rPr>
          <w:rFonts w:hint="eastAsia" w:ascii="方正仿宋_GBK" w:hAnsi="宋体" w:eastAsia="方正仿宋_GBK"/>
          <w:sz w:val="24"/>
        </w:rPr>
        <w:t>六、关于质疑和投诉</w:t>
      </w:r>
      <w:bookmarkEnd w:id="157"/>
      <w:bookmarkEnd w:id="158"/>
      <w:bookmarkEnd w:id="159"/>
      <w:bookmarkEnd w:id="160"/>
      <w:bookmarkEnd w:id="161"/>
    </w:p>
    <w:p>
      <w:pPr>
        <w:spacing w:line="400" w:lineRule="exact"/>
        <w:ind w:firstLine="360" w:firstLineChars="150"/>
        <w:outlineLvl w:val="2"/>
        <w:rPr>
          <w:rFonts w:ascii="方正仿宋_GBK" w:hAnsi="宋体" w:eastAsia="方正仿宋_GBK"/>
          <w:sz w:val="24"/>
          <w:szCs w:val="24"/>
        </w:rPr>
      </w:pPr>
      <w:r>
        <w:rPr>
          <w:rFonts w:hint="eastAsia" w:ascii="方正仿宋_GBK" w:hAnsi="宋体" w:eastAsia="方正仿宋_GBK"/>
          <w:sz w:val="24"/>
          <w:szCs w:val="24"/>
        </w:rPr>
        <w:t xml:space="preserve"> （一）质疑</w:t>
      </w:r>
    </w:p>
    <w:p>
      <w:pPr>
        <w:spacing w:line="400" w:lineRule="exact"/>
        <w:ind w:right="12" w:firstLine="480"/>
        <w:rPr>
          <w:rFonts w:ascii="方正仿宋_GBK" w:hAnsi="仿宋" w:eastAsia="方正仿宋_GBK" w:cs="仿宋"/>
          <w:sz w:val="24"/>
        </w:rPr>
      </w:pPr>
      <w:r>
        <w:rPr>
          <w:rFonts w:hint="eastAsia" w:ascii="方正仿宋_GBK" w:hAnsi="仿宋" w:eastAsia="方正仿宋_GBK" w:cs="仿宋"/>
          <w:sz w:val="24"/>
        </w:rPr>
        <w:t>供应商认为采购文件、采购过程和成交结果使自己的权益</w:t>
      </w:r>
      <w:r>
        <w:rPr>
          <w:rFonts w:hint="eastAsia" w:ascii="方正仿宋_GBK" w:hAnsi="仿宋" w:eastAsia="方正仿宋_GBK" w:cs="仿宋"/>
          <w:sz w:val="24"/>
          <w:lang w:eastAsia="zh-CN"/>
        </w:rPr>
        <w:t>受到</w:t>
      </w:r>
      <w:bookmarkStart w:id="229" w:name="_GoBack"/>
      <w:bookmarkEnd w:id="229"/>
      <w:r>
        <w:rPr>
          <w:rFonts w:hint="eastAsia" w:ascii="方正仿宋_GBK" w:hAnsi="仿宋" w:eastAsia="方正仿宋_GBK" w:cs="仿宋"/>
          <w:sz w:val="24"/>
        </w:rPr>
        <w:t>伤害的，可向采购人或采购代理机构以书面形式提出质疑。</w:t>
      </w:r>
    </w:p>
    <w:p>
      <w:pPr>
        <w:spacing w:line="400" w:lineRule="exact"/>
        <w:ind w:right="12" w:firstLine="480"/>
        <w:rPr>
          <w:rFonts w:ascii="方正仿宋_GBK" w:hAnsi="仿宋" w:eastAsia="方正仿宋_GBK" w:cs="仿宋"/>
          <w:sz w:val="24"/>
        </w:rPr>
      </w:pPr>
      <w:r>
        <w:rPr>
          <w:rFonts w:hint="eastAsia" w:ascii="方正仿宋_GBK" w:hAnsi="仿宋" w:eastAsia="方正仿宋_GBK" w:cs="仿宋"/>
          <w:sz w:val="24"/>
        </w:rPr>
        <w:t xml:space="preserve">提出质疑的应当是参与所质疑项目采购活动的供应商。 </w:t>
      </w:r>
    </w:p>
    <w:p>
      <w:pPr>
        <w:spacing w:line="400" w:lineRule="exact"/>
        <w:ind w:right="12" w:firstLine="480"/>
        <w:rPr>
          <w:rFonts w:ascii="方正仿宋_GBK" w:hAnsi="仿宋" w:eastAsia="方正仿宋_GBK" w:cs="仿宋"/>
          <w:sz w:val="24"/>
        </w:rPr>
      </w:pPr>
      <w:r>
        <w:rPr>
          <w:rFonts w:hint="eastAsia" w:ascii="方正仿宋_GBK" w:hAnsi="仿宋" w:eastAsia="方正仿宋_GBK" w:cs="仿宋"/>
          <w:sz w:val="24"/>
        </w:rPr>
        <w:t>1.质疑时限、内容</w:t>
      </w:r>
    </w:p>
    <w:p>
      <w:pPr>
        <w:spacing w:line="400" w:lineRule="exact"/>
        <w:ind w:right="12" w:firstLine="480"/>
        <w:rPr>
          <w:rFonts w:ascii="方正仿宋_GBK" w:hAnsi="仿宋" w:eastAsia="方正仿宋_GBK" w:cs="仿宋"/>
          <w:sz w:val="24"/>
        </w:rPr>
      </w:pPr>
      <w:r>
        <w:rPr>
          <w:rFonts w:hint="eastAsia" w:ascii="方正仿宋_GBK" w:hAnsi="仿宋" w:eastAsia="方正仿宋_GBK" w:cs="仿宋"/>
          <w:sz w:val="24"/>
        </w:rPr>
        <w:t>1.1供应商认为采购文件、采购过程、成交结果使自己的权益受到损害的，可以在知道或者应知其权益受到损害之日起7个工作日内，以书面形式向采购人、采购代理机构提出质疑。</w:t>
      </w:r>
    </w:p>
    <w:p>
      <w:pPr>
        <w:spacing w:line="400" w:lineRule="exact"/>
        <w:ind w:right="12" w:firstLine="480"/>
        <w:rPr>
          <w:rFonts w:ascii="方正仿宋_GBK" w:hAnsi="仿宋" w:eastAsia="方正仿宋_GBK" w:cs="仿宋"/>
          <w:sz w:val="24"/>
        </w:rPr>
      </w:pPr>
      <w:r>
        <w:rPr>
          <w:rFonts w:hint="eastAsia" w:ascii="方正仿宋_GBK" w:hAnsi="仿宋" w:eastAsia="方正仿宋_GBK" w:cs="仿宋"/>
          <w:sz w:val="24"/>
        </w:rPr>
        <w:t>1.2供应商提出质疑应当提交质疑函和必要的证明材料，质疑函应当包括下列内容：</w:t>
      </w:r>
    </w:p>
    <w:p>
      <w:pPr>
        <w:spacing w:line="400" w:lineRule="exact"/>
        <w:ind w:right="12" w:firstLine="480"/>
        <w:rPr>
          <w:rFonts w:ascii="方正仿宋_GBK" w:hAnsi="仿宋" w:eastAsia="方正仿宋_GBK" w:cs="仿宋"/>
          <w:sz w:val="24"/>
        </w:rPr>
      </w:pPr>
      <w:r>
        <w:rPr>
          <w:rFonts w:hint="eastAsia" w:ascii="方正仿宋_GBK" w:hAnsi="仿宋" w:eastAsia="方正仿宋_GBK" w:cs="仿宋"/>
          <w:sz w:val="24"/>
        </w:rPr>
        <w:t>1.2.1供应商的姓名或者名称、地址、邮编、联系人及联系电话；</w:t>
      </w:r>
    </w:p>
    <w:p>
      <w:pPr>
        <w:spacing w:line="400" w:lineRule="exact"/>
        <w:ind w:right="12" w:firstLine="480"/>
        <w:rPr>
          <w:rFonts w:ascii="方正仿宋_GBK" w:hAnsi="仿宋" w:eastAsia="方正仿宋_GBK" w:cs="仿宋"/>
          <w:sz w:val="24"/>
        </w:rPr>
      </w:pPr>
      <w:r>
        <w:rPr>
          <w:rFonts w:hint="eastAsia" w:ascii="方正仿宋_GBK" w:hAnsi="仿宋" w:eastAsia="方正仿宋_GBK" w:cs="仿宋"/>
          <w:sz w:val="24"/>
        </w:rPr>
        <w:t>1.2.2</w:t>
      </w:r>
      <w:r>
        <w:rPr>
          <w:rFonts w:hint="eastAsia" w:ascii="方正仿宋_GBK" w:hAnsi="宋体" w:eastAsia="方正仿宋_GBK"/>
          <w:sz w:val="24"/>
          <w:szCs w:val="24"/>
        </w:rPr>
        <w:t>质疑项目的项目名称</w:t>
      </w:r>
      <w:r>
        <w:rPr>
          <w:rFonts w:hint="eastAsia" w:ascii="方正仿宋_GBK" w:hAnsi="仿宋" w:eastAsia="方正仿宋_GBK" w:cs="仿宋"/>
          <w:sz w:val="24"/>
        </w:rPr>
        <w:t>；</w:t>
      </w:r>
    </w:p>
    <w:p>
      <w:pPr>
        <w:spacing w:line="400" w:lineRule="exact"/>
        <w:ind w:right="12" w:firstLine="480"/>
        <w:rPr>
          <w:rFonts w:ascii="方正仿宋_GBK" w:hAnsi="仿宋" w:eastAsia="方正仿宋_GBK" w:cs="仿宋"/>
          <w:sz w:val="24"/>
        </w:rPr>
      </w:pPr>
      <w:r>
        <w:rPr>
          <w:rFonts w:hint="eastAsia" w:ascii="方正仿宋_GBK" w:hAnsi="仿宋" w:eastAsia="方正仿宋_GBK" w:cs="仿宋"/>
          <w:sz w:val="24"/>
        </w:rPr>
        <w:t>1.2.3具体、明确的质疑事项和与质疑事项相关的请求；</w:t>
      </w:r>
    </w:p>
    <w:p>
      <w:pPr>
        <w:spacing w:line="400" w:lineRule="exact"/>
        <w:ind w:right="12" w:firstLine="480"/>
        <w:rPr>
          <w:rFonts w:ascii="方正仿宋_GBK" w:hAnsi="仿宋" w:eastAsia="方正仿宋_GBK" w:cs="仿宋"/>
          <w:sz w:val="24"/>
        </w:rPr>
      </w:pPr>
      <w:r>
        <w:rPr>
          <w:rFonts w:hint="eastAsia" w:ascii="方正仿宋_GBK" w:hAnsi="仿宋" w:eastAsia="方正仿宋_GBK" w:cs="仿宋"/>
          <w:sz w:val="24"/>
        </w:rPr>
        <w:t>1.2.4事实依据；</w:t>
      </w:r>
    </w:p>
    <w:p>
      <w:pPr>
        <w:spacing w:line="400" w:lineRule="exact"/>
        <w:ind w:right="12" w:firstLine="480"/>
        <w:rPr>
          <w:rFonts w:ascii="方正仿宋_GBK" w:hAnsi="仿宋" w:eastAsia="方正仿宋_GBK" w:cs="仿宋"/>
          <w:sz w:val="24"/>
        </w:rPr>
      </w:pPr>
      <w:r>
        <w:rPr>
          <w:rFonts w:hint="eastAsia" w:ascii="方正仿宋_GBK" w:hAnsi="仿宋" w:eastAsia="方正仿宋_GBK" w:cs="仿宋"/>
          <w:sz w:val="24"/>
        </w:rPr>
        <w:t>1.2.5必要的法律依据；</w:t>
      </w:r>
    </w:p>
    <w:p>
      <w:pPr>
        <w:spacing w:line="400" w:lineRule="exact"/>
        <w:ind w:right="12" w:firstLine="480"/>
        <w:rPr>
          <w:rFonts w:ascii="方正仿宋_GBK" w:hAnsi="仿宋" w:eastAsia="方正仿宋_GBK" w:cs="仿宋"/>
          <w:sz w:val="24"/>
        </w:rPr>
      </w:pPr>
      <w:r>
        <w:rPr>
          <w:rFonts w:hint="eastAsia" w:ascii="方正仿宋_GBK" w:hAnsi="仿宋" w:eastAsia="方正仿宋_GBK" w:cs="仿宋"/>
          <w:sz w:val="24"/>
        </w:rPr>
        <w:t>1.2.6提出质疑的日期；</w:t>
      </w:r>
    </w:p>
    <w:p>
      <w:pPr>
        <w:spacing w:line="400" w:lineRule="exact"/>
        <w:ind w:right="12" w:firstLine="480"/>
        <w:rPr>
          <w:rFonts w:ascii="方正仿宋_GBK" w:hAnsi="仿宋" w:eastAsia="方正仿宋_GBK" w:cs="仿宋"/>
          <w:sz w:val="24"/>
        </w:rPr>
      </w:pPr>
      <w:r>
        <w:rPr>
          <w:rFonts w:hint="eastAsia" w:ascii="方正仿宋_GBK" w:hAnsi="仿宋" w:eastAsia="方正仿宋_GBK" w:cs="仿宋"/>
          <w:sz w:val="24"/>
        </w:rPr>
        <w:t>1.2.7营业执照（或事业单位法人证书，或个体工商户营业执照或有效的自然人身份证明）复印件；</w:t>
      </w:r>
    </w:p>
    <w:p>
      <w:pPr>
        <w:spacing w:line="400" w:lineRule="exact"/>
        <w:ind w:right="12" w:firstLine="480"/>
        <w:rPr>
          <w:rFonts w:ascii="方正仿宋_GBK" w:hAnsi="仿宋" w:eastAsia="方正仿宋_GBK" w:cs="仿宋"/>
          <w:sz w:val="24"/>
        </w:rPr>
      </w:pPr>
      <w:r>
        <w:rPr>
          <w:rFonts w:hint="eastAsia" w:ascii="方正仿宋_GBK" w:hAnsi="仿宋" w:eastAsia="方正仿宋_GBK" w:cs="仿宋"/>
          <w:sz w:val="24"/>
        </w:rPr>
        <w:t>1.2.8法定代表人授权委托书原件、法定代表人身份证复印件和其授权代表的身份证复印件（供应商为自然人的提供自然人身份证复印件）；</w:t>
      </w:r>
    </w:p>
    <w:p>
      <w:pPr>
        <w:spacing w:line="400" w:lineRule="exact"/>
        <w:ind w:right="12" w:firstLine="480"/>
        <w:rPr>
          <w:rFonts w:ascii="方正仿宋_GBK" w:hAnsi="仿宋" w:eastAsia="方正仿宋_GBK" w:cs="仿宋"/>
          <w:sz w:val="24"/>
        </w:rPr>
      </w:pPr>
      <w:r>
        <w:rPr>
          <w:rFonts w:hint="eastAsia" w:ascii="方正仿宋_GBK" w:hAnsi="仿宋" w:eastAsia="方正仿宋_GBK" w:cs="仿宋"/>
          <w:sz w:val="24"/>
        </w:rPr>
        <w:t>1.3供应商为自然人的，质疑函应当由本人签字；供应商为法人或者其他组织的，质疑函应当由法定代表人、主要负责人，或者其授权代表签字或者盖章，并加盖公章。</w:t>
      </w:r>
    </w:p>
    <w:p>
      <w:pPr>
        <w:spacing w:line="400" w:lineRule="exact"/>
        <w:ind w:right="12" w:firstLine="480"/>
        <w:rPr>
          <w:rFonts w:ascii="方正仿宋_GBK" w:hAnsi="仿宋" w:eastAsia="方正仿宋_GBK" w:cs="仿宋"/>
          <w:sz w:val="24"/>
        </w:rPr>
      </w:pPr>
      <w:r>
        <w:rPr>
          <w:rFonts w:hint="eastAsia" w:ascii="方正仿宋_GBK" w:hAnsi="仿宋" w:eastAsia="方正仿宋_GBK" w:cs="仿宋"/>
          <w:sz w:val="24"/>
        </w:rPr>
        <w:t>2.质疑答复</w:t>
      </w:r>
    </w:p>
    <w:p>
      <w:pPr>
        <w:spacing w:line="400" w:lineRule="exact"/>
        <w:ind w:right="12" w:firstLine="480"/>
        <w:rPr>
          <w:rFonts w:ascii="方正仿宋_GBK" w:hAnsi="仿宋" w:eastAsia="方正仿宋_GBK" w:cs="仿宋"/>
          <w:sz w:val="24"/>
        </w:rPr>
      </w:pPr>
      <w:r>
        <w:rPr>
          <w:rFonts w:hint="eastAsia" w:ascii="方正仿宋_GBK" w:hAnsi="仿宋" w:eastAsia="方正仿宋_GBK" w:cs="仿宋"/>
          <w:sz w:val="24"/>
        </w:rPr>
        <w:t>采购人、采购代理机构应当在收到供应商的书面质疑后七个工作日内作出答复，并以书面形式通知质疑供应商和其他有关供应商。</w:t>
      </w:r>
    </w:p>
    <w:p>
      <w:pPr>
        <w:spacing w:line="400" w:lineRule="exact"/>
        <w:ind w:right="12" w:firstLine="480"/>
        <w:rPr>
          <w:rFonts w:ascii="方正仿宋_GBK" w:hAnsi="仿宋" w:eastAsia="方正仿宋_GBK" w:cs="仿宋"/>
          <w:sz w:val="24"/>
        </w:rPr>
      </w:pPr>
      <w:r>
        <w:rPr>
          <w:rFonts w:hint="eastAsia" w:ascii="方正仿宋_GBK" w:hAnsi="仿宋" w:eastAsia="方正仿宋_GBK" w:cs="仿宋"/>
          <w:sz w:val="24"/>
        </w:rPr>
        <w:t>3.其他</w:t>
      </w:r>
    </w:p>
    <w:p>
      <w:pPr>
        <w:spacing w:line="400" w:lineRule="exact"/>
        <w:ind w:right="12" w:firstLine="480"/>
        <w:rPr>
          <w:rFonts w:ascii="方正仿宋_GBK" w:hAnsi="仿宋" w:eastAsia="方正仿宋_GBK" w:cs="仿宋"/>
          <w:sz w:val="24"/>
        </w:rPr>
      </w:pPr>
      <w:r>
        <w:rPr>
          <w:rFonts w:hint="eastAsia" w:ascii="方正仿宋_GBK" w:hAnsi="仿宋" w:eastAsia="方正仿宋_GBK" w:cs="仿宋"/>
          <w:sz w:val="24"/>
        </w:rPr>
        <w:t>3.1供应商应按照《政府采购质疑和投诉办法》（财政部令第94号）及相关法律法规要求，在法定质疑期内一次性提出针对同一采购程序环节的质疑。</w:t>
      </w:r>
    </w:p>
    <w:p>
      <w:pPr>
        <w:spacing w:line="400" w:lineRule="exact"/>
        <w:ind w:right="12" w:firstLine="480"/>
        <w:rPr>
          <w:rFonts w:ascii="方正仿宋_GBK" w:hAnsi="仿宋" w:eastAsia="方正仿宋_GBK" w:cs="仿宋"/>
          <w:sz w:val="24"/>
        </w:rPr>
      </w:pPr>
      <w:r>
        <w:rPr>
          <w:rFonts w:hint="eastAsia" w:ascii="方正仿宋_GBK" w:hAnsi="仿宋" w:eastAsia="方正仿宋_GBK" w:cs="仿宋"/>
          <w:sz w:val="24"/>
        </w:rPr>
        <w:t>3.2质疑函范本可在财政部门户网站和中国政府采购网下载。</w:t>
      </w:r>
    </w:p>
    <w:p>
      <w:pPr>
        <w:pStyle w:val="2"/>
        <w:adjustRightInd w:val="0"/>
        <w:snapToGrid w:val="0"/>
        <w:spacing w:before="0" w:after="0" w:line="400" w:lineRule="exact"/>
        <w:ind w:firstLine="482" w:firstLineChars="200"/>
        <w:rPr>
          <w:rFonts w:ascii="方正仿宋_GBK" w:hAnsi="宋体" w:eastAsia="方正仿宋_GBK"/>
          <w:sz w:val="24"/>
        </w:rPr>
      </w:pPr>
      <w:bookmarkStart w:id="162" w:name="_Toc106034801"/>
      <w:bookmarkStart w:id="163" w:name="_Toc65660361"/>
      <w:bookmarkStart w:id="164" w:name="_Toc3127"/>
      <w:bookmarkStart w:id="165" w:name="_Toc16648"/>
      <w:bookmarkStart w:id="166" w:name="_Toc23778"/>
      <w:r>
        <w:rPr>
          <w:rFonts w:hint="eastAsia" w:ascii="方正仿宋_GBK" w:hAnsi="宋体" w:eastAsia="方正仿宋_GBK"/>
          <w:sz w:val="24"/>
        </w:rPr>
        <w:t>七、签订合同</w:t>
      </w:r>
      <w:bookmarkEnd w:id="162"/>
      <w:bookmarkEnd w:id="163"/>
      <w:bookmarkEnd w:id="164"/>
      <w:bookmarkEnd w:id="165"/>
      <w:bookmarkEnd w:id="166"/>
    </w:p>
    <w:p>
      <w:pPr>
        <w:spacing w:line="400" w:lineRule="exact"/>
        <w:ind w:firstLine="360" w:firstLineChars="150"/>
        <w:rPr>
          <w:rFonts w:ascii="方正仿宋_GBK" w:hAnsi="宋体" w:eastAsia="方正仿宋_GBK"/>
          <w:sz w:val="24"/>
          <w:szCs w:val="24"/>
        </w:rPr>
      </w:pPr>
      <w:r>
        <w:rPr>
          <w:rFonts w:hint="eastAsia" w:ascii="方正仿宋_GBK" w:hAnsi="宋体" w:eastAsia="方正仿宋_GBK"/>
          <w:sz w:val="24"/>
          <w:szCs w:val="24"/>
        </w:rPr>
        <w:t>（一）</w:t>
      </w:r>
      <w:r>
        <w:rPr>
          <w:rFonts w:hint="eastAsia" w:ascii="方正仿宋_GBK" w:hAnsi="方正仿宋_GBK" w:eastAsia="方正仿宋_GBK"/>
          <w:sz w:val="24"/>
        </w:rPr>
        <w:t>采购人原则上应在成交结果公告发出之日起二十日内和成交供应商签订政府采购合同，无正当理由不得拒绝或拖延合同签订</w:t>
      </w:r>
      <w:r>
        <w:rPr>
          <w:rFonts w:hint="eastAsia" w:ascii="方正仿宋_GBK" w:hAnsi="宋体" w:eastAsia="方正仿宋_GBK"/>
          <w:sz w:val="24"/>
          <w:szCs w:val="24"/>
        </w:rPr>
        <w:t>。所签订的合同不得对采购文件和供应商的响应文件作实质性修改。其他未尽事宜由采购人和成交供应商在采购合同中详细约定。</w:t>
      </w:r>
    </w:p>
    <w:p>
      <w:pPr>
        <w:spacing w:line="400" w:lineRule="exact"/>
        <w:ind w:firstLine="360" w:firstLineChars="150"/>
        <w:rPr>
          <w:rFonts w:ascii="方正仿宋_GBK" w:hAnsi="宋体" w:eastAsia="方正仿宋_GBK"/>
          <w:sz w:val="24"/>
          <w:szCs w:val="24"/>
        </w:rPr>
      </w:pPr>
      <w:r>
        <w:rPr>
          <w:rFonts w:hint="eastAsia" w:ascii="方正仿宋_GBK" w:hAnsi="宋体" w:eastAsia="方正仿宋_GBK"/>
          <w:sz w:val="24"/>
          <w:szCs w:val="24"/>
        </w:rPr>
        <w:t>（二）采购文件、供应商的响应文件及澄清文件等，均为签订政府采购合同的依据。</w:t>
      </w:r>
    </w:p>
    <w:p>
      <w:pPr>
        <w:spacing w:line="400" w:lineRule="exact"/>
        <w:ind w:firstLine="360" w:firstLineChars="150"/>
        <w:rPr>
          <w:rFonts w:ascii="方正仿宋_GBK" w:hAnsi="宋体" w:eastAsia="方正仿宋_GBK"/>
          <w:sz w:val="24"/>
          <w:szCs w:val="24"/>
        </w:rPr>
      </w:pPr>
      <w:r>
        <w:rPr>
          <w:rFonts w:hint="eastAsia" w:ascii="方正仿宋_GBK" w:hAnsi="宋体" w:eastAsia="方正仿宋_GBK"/>
          <w:sz w:val="24"/>
          <w:szCs w:val="24"/>
        </w:rPr>
        <w:t>（三）合同生效条款由供需双方约定，法律、行政法规规定应当办理批准、登记等手续后生效的合同，依照其规定。</w:t>
      </w:r>
    </w:p>
    <w:p>
      <w:pPr>
        <w:pStyle w:val="2"/>
        <w:adjustRightInd w:val="0"/>
        <w:snapToGrid w:val="0"/>
        <w:spacing w:before="0" w:after="0" w:line="400" w:lineRule="exact"/>
        <w:ind w:firstLine="482" w:firstLineChars="200"/>
        <w:rPr>
          <w:rFonts w:ascii="方正仿宋_GBK" w:hAnsi="宋体" w:eastAsia="方正仿宋_GBK"/>
          <w:sz w:val="24"/>
        </w:rPr>
      </w:pPr>
      <w:bookmarkStart w:id="167" w:name="_Toc106034802"/>
      <w:bookmarkStart w:id="168" w:name="_Toc77"/>
      <w:r>
        <w:rPr>
          <w:rFonts w:hint="eastAsia" w:ascii="方正仿宋_GBK" w:hAnsi="宋体" w:eastAsia="方正仿宋_GBK"/>
          <w:sz w:val="24"/>
        </w:rPr>
        <w:t>八、项目验收</w:t>
      </w:r>
      <w:bookmarkEnd w:id="167"/>
      <w:bookmarkEnd w:id="168"/>
    </w:p>
    <w:p>
      <w:pPr>
        <w:spacing w:line="400" w:lineRule="exact"/>
        <w:ind w:firstLine="360" w:firstLineChars="150"/>
        <w:rPr>
          <w:rFonts w:ascii="方正仿宋_GBK" w:hAnsi="宋体" w:eastAsia="方正仿宋_GBK"/>
          <w:sz w:val="24"/>
          <w:szCs w:val="24"/>
        </w:rPr>
      </w:pPr>
      <w:r>
        <w:rPr>
          <w:rFonts w:hint="eastAsia" w:ascii="方正仿宋_GBK" w:hAnsi="方正仿宋_GBK" w:eastAsia="方正仿宋_GBK"/>
          <w:sz w:val="24"/>
        </w:rPr>
        <w:t>合同执行完毕，采购人原则上在收到验收申请后，应在7个工作日内组织履约情况验收，不得无故拖延或附加额外条件。</w:t>
      </w:r>
    </w:p>
    <w:p>
      <w:pPr>
        <w:pStyle w:val="2"/>
        <w:adjustRightInd w:val="0"/>
        <w:snapToGrid w:val="0"/>
        <w:spacing w:before="0" w:after="0" w:line="400" w:lineRule="exact"/>
        <w:ind w:firstLine="482" w:firstLineChars="200"/>
        <w:rPr>
          <w:rFonts w:ascii="方正仿宋_GBK" w:hAnsi="宋体" w:eastAsia="方正仿宋_GBK"/>
          <w:sz w:val="24"/>
        </w:rPr>
      </w:pPr>
      <w:bookmarkStart w:id="169" w:name="_Toc29513"/>
      <w:bookmarkStart w:id="170" w:name="_Toc106034803"/>
      <w:bookmarkStart w:id="171" w:name="_Toc65660362"/>
      <w:bookmarkStart w:id="172" w:name="_Toc32594"/>
      <w:bookmarkStart w:id="173" w:name="_Toc2438"/>
      <w:r>
        <w:rPr>
          <w:rFonts w:hint="eastAsia" w:ascii="方正仿宋_GBK" w:hAnsi="宋体" w:eastAsia="方正仿宋_GBK"/>
          <w:sz w:val="24"/>
        </w:rPr>
        <w:t>九、采购代理服务费</w:t>
      </w:r>
      <w:bookmarkEnd w:id="169"/>
      <w:bookmarkEnd w:id="170"/>
      <w:bookmarkEnd w:id="171"/>
      <w:bookmarkEnd w:id="172"/>
      <w:bookmarkEnd w:id="173"/>
    </w:p>
    <w:p>
      <w:pPr>
        <w:spacing w:line="400" w:lineRule="exact"/>
        <w:ind w:firstLine="480" w:firstLineChars="200"/>
        <w:rPr>
          <w:rFonts w:ascii="方正仿宋_GBK" w:hAnsi="宋体" w:eastAsia="方正仿宋_GBK"/>
          <w:b/>
          <w:sz w:val="24"/>
        </w:rPr>
      </w:pPr>
      <w:r>
        <w:rPr>
          <w:rFonts w:hint="eastAsia" w:ascii="方正仿宋_GBK" w:hAnsi="宋体" w:eastAsia="方正仿宋_GBK"/>
          <w:sz w:val="24"/>
        </w:rPr>
        <w:t>（一）供应商成交后向采购代理机构缴纳</w:t>
      </w:r>
      <w:r>
        <w:rPr>
          <w:rFonts w:hint="eastAsia" w:ascii="方正仿宋_GBK" w:hAnsi="宋体" w:eastAsia="方正仿宋_GBK"/>
          <w:sz w:val="24"/>
          <w:szCs w:val="24"/>
        </w:rPr>
        <w:t>采购</w:t>
      </w:r>
      <w:r>
        <w:rPr>
          <w:rFonts w:hint="eastAsia" w:ascii="方正仿宋_GBK" w:hAnsi="宋体" w:eastAsia="方正仿宋_GBK"/>
          <w:sz w:val="24"/>
        </w:rPr>
        <w:t>代理服务费，</w:t>
      </w:r>
      <w:r>
        <w:rPr>
          <w:rFonts w:hint="eastAsia" w:ascii="方正仿宋_GBK" w:hAnsi="宋体" w:eastAsia="方正仿宋_GBK"/>
          <w:sz w:val="24"/>
          <w:szCs w:val="24"/>
        </w:rPr>
        <w:t>采购</w:t>
      </w:r>
      <w:r>
        <w:rPr>
          <w:rFonts w:hint="eastAsia" w:ascii="方正仿宋_GBK" w:hAnsi="宋体" w:eastAsia="方正仿宋_GBK"/>
          <w:sz w:val="24"/>
        </w:rPr>
        <w:t>代理服务费的收取标准按照以下标准执行:</w:t>
      </w:r>
    </w:p>
    <w:p>
      <w:pPr>
        <w:snapToGrid w:val="0"/>
        <w:spacing w:line="400" w:lineRule="exact"/>
        <w:ind w:firstLine="360" w:firstLineChars="150"/>
        <w:rPr>
          <w:rFonts w:ascii="方正仿宋_GBK" w:hAnsi="宋体" w:eastAsia="方正仿宋_GBK"/>
          <w:sz w:val="24"/>
          <w:szCs w:val="24"/>
        </w:rPr>
      </w:pPr>
      <w:r>
        <w:rPr>
          <w:rFonts w:hint="eastAsia" w:ascii="方正仿宋_GBK" w:hAnsi="宋体" w:eastAsia="方正仿宋_GBK"/>
          <w:sz w:val="24"/>
        </w:rPr>
        <w:t>（二）项目无采购代理机构的不收取代理服务费。</w:t>
      </w:r>
    </w:p>
    <w:p>
      <w:pPr>
        <w:spacing w:line="360" w:lineRule="auto"/>
        <w:ind w:firstLine="480" w:firstLineChars="200"/>
        <w:rPr>
          <w:rFonts w:ascii="宋体" w:hAnsi="宋体"/>
          <w:sz w:val="24"/>
          <w:szCs w:val="24"/>
        </w:rPr>
        <w:sectPr>
          <w:pgSz w:w="11907" w:h="16840"/>
          <w:pgMar w:top="1134" w:right="1191" w:bottom="1134" w:left="1304" w:header="964" w:footer="992" w:gutter="0"/>
          <w:pgNumType w:fmt="numberInDash"/>
          <w:cols w:space="720" w:num="1"/>
          <w:docGrid w:linePitch="312" w:charSpace="0"/>
        </w:sectPr>
      </w:pPr>
    </w:p>
    <w:bookmarkEnd w:id="65"/>
    <w:p>
      <w:pPr>
        <w:pStyle w:val="2"/>
        <w:spacing w:before="0" w:after="0" w:line="360" w:lineRule="auto"/>
        <w:ind w:firstLine="720"/>
        <w:jc w:val="center"/>
        <w:rPr>
          <w:rFonts w:ascii="方正小标宋_GBK" w:eastAsia="方正小标宋_GBK"/>
          <w:b w:val="0"/>
          <w:sz w:val="36"/>
          <w:szCs w:val="30"/>
        </w:rPr>
      </w:pPr>
      <w:bookmarkStart w:id="174" w:name="_Toc12789059"/>
      <w:bookmarkStart w:id="175" w:name="_Toc11641055"/>
      <w:bookmarkStart w:id="176" w:name="_Toc28162"/>
      <w:bookmarkStart w:id="177" w:name="_Toc14861"/>
      <w:bookmarkStart w:id="178" w:name="_Toc106034806"/>
      <w:bookmarkStart w:id="179" w:name="_Toc10599"/>
      <w:bookmarkStart w:id="180" w:name="_Toc65660365"/>
      <w:r>
        <w:rPr>
          <w:rFonts w:hint="eastAsia" w:ascii="方正小标宋_GBK" w:eastAsia="方正小标宋_GBK"/>
          <w:b w:val="0"/>
          <w:sz w:val="36"/>
          <w:szCs w:val="30"/>
        </w:rPr>
        <w:t xml:space="preserve">第六篇  </w:t>
      </w:r>
      <w:bookmarkEnd w:id="174"/>
      <w:bookmarkEnd w:id="175"/>
      <w:r>
        <w:rPr>
          <w:rFonts w:hint="eastAsia" w:ascii="方正小标宋_GBK" w:eastAsia="方正小标宋_GBK"/>
          <w:b w:val="0"/>
          <w:sz w:val="36"/>
          <w:szCs w:val="30"/>
        </w:rPr>
        <w:t>合同草案条款</w:t>
      </w:r>
      <w:bookmarkEnd w:id="176"/>
      <w:bookmarkEnd w:id="177"/>
      <w:bookmarkEnd w:id="178"/>
      <w:bookmarkEnd w:id="179"/>
      <w:bookmarkEnd w:id="180"/>
    </w:p>
    <w:p>
      <w:pPr>
        <w:ind w:firstLine="480"/>
        <w:rPr>
          <w:rFonts w:ascii="方正仿宋_GBK" w:eastAsia="方正仿宋_GBK"/>
          <w:sz w:val="24"/>
        </w:rPr>
      </w:pPr>
      <w:bookmarkStart w:id="181" w:name="_Toc303945820"/>
      <w:bookmarkStart w:id="182" w:name="_Toc148265480"/>
      <w:r>
        <w:rPr>
          <w:rFonts w:hint="eastAsia" w:ascii="方正仿宋_GBK" w:eastAsia="方正仿宋_GBK"/>
          <w:sz w:val="24"/>
        </w:rPr>
        <w:t>附页：合同格式</w:t>
      </w:r>
      <w:bookmarkEnd w:id="181"/>
      <w:bookmarkEnd w:id="182"/>
    </w:p>
    <w:p>
      <w:pPr>
        <w:spacing w:line="500" w:lineRule="exact"/>
        <w:ind w:firstLine="880"/>
        <w:jc w:val="center"/>
        <w:rPr>
          <w:rFonts w:ascii="方正仿宋_GBK" w:eastAsia="方正仿宋_GBK"/>
          <w:b/>
          <w:sz w:val="44"/>
        </w:rPr>
      </w:pPr>
      <w:r>
        <w:rPr>
          <w:rFonts w:hint="eastAsia" w:ascii="方正仿宋_GBK" w:eastAsia="方正仿宋_GBK"/>
          <w:b/>
          <w:sz w:val="44"/>
        </w:rPr>
        <w:t>重庆市政府采购合同</w:t>
      </w:r>
    </w:p>
    <w:p>
      <w:pPr>
        <w:spacing w:line="500" w:lineRule="exact"/>
        <w:ind w:firstLine="880"/>
        <w:jc w:val="center"/>
        <w:outlineLvl w:val="1"/>
        <w:rPr>
          <w:rFonts w:ascii="方正仿宋_GBK" w:eastAsia="方正仿宋_GBK"/>
          <w:b/>
          <w:sz w:val="44"/>
        </w:rPr>
      </w:pPr>
      <w:r>
        <w:rPr>
          <w:rFonts w:hint="eastAsia" w:ascii="方正仿宋_GBK" w:eastAsia="方正仿宋_GBK"/>
          <w:b/>
          <w:sz w:val="44"/>
        </w:rPr>
        <w:t>（服务类）</w:t>
      </w:r>
    </w:p>
    <w:p>
      <w:pPr>
        <w:spacing w:line="500" w:lineRule="exact"/>
        <w:ind w:firstLine="480"/>
        <w:rPr>
          <w:rFonts w:ascii="方正仿宋_GBK" w:eastAsia="方正仿宋_GBK"/>
          <w:sz w:val="24"/>
        </w:rPr>
      </w:pPr>
      <w:r>
        <w:rPr>
          <w:rFonts w:hint="eastAsia" w:ascii="方正仿宋_GBK" w:eastAsia="方正仿宋_GBK"/>
          <w:sz w:val="24"/>
        </w:rPr>
        <w:t>甲方（需方）：___________________________      计价单位：____________</w:t>
      </w:r>
    </w:p>
    <w:p>
      <w:pPr>
        <w:spacing w:line="500" w:lineRule="exact"/>
        <w:ind w:firstLine="480"/>
        <w:rPr>
          <w:rFonts w:ascii="方正仿宋_GBK" w:eastAsia="方正仿宋_GBK"/>
          <w:sz w:val="24"/>
        </w:rPr>
      </w:pPr>
      <w:r>
        <w:rPr>
          <w:rFonts w:hint="eastAsia" w:ascii="方正仿宋_GBK" w:eastAsia="方正仿宋_GBK"/>
          <w:sz w:val="24"/>
        </w:rPr>
        <w:t>乙方（供方）：___________________________      计量单位：_____________</w:t>
      </w:r>
    </w:p>
    <w:p>
      <w:pPr>
        <w:spacing w:line="500" w:lineRule="exact"/>
        <w:ind w:firstLine="480"/>
        <w:rPr>
          <w:rFonts w:ascii="方正仿宋_GBK" w:eastAsia="方正仿宋_GBK"/>
          <w:sz w:val="24"/>
        </w:rPr>
      </w:pPr>
      <w:r>
        <w:rPr>
          <w:rFonts w:hint="eastAsia" w:ascii="方正仿宋_GBK" w:eastAsia="方正仿宋_GBK"/>
          <w:sz w:val="24"/>
        </w:rPr>
        <w:t>经双方协商一致，达成以下购销合同：</w:t>
      </w:r>
    </w:p>
    <w:tbl>
      <w:tblPr>
        <w:tblStyle w:val="12"/>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71"/>
        <w:gridCol w:w="984"/>
        <w:gridCol w:w="589"/>
        <w:gridCol w:w="709"/>
        <w:gridCol w:w="1134"/>
        <w:gridCol w:w="1559"/>
        <w:gridCol w:w="1567"/>
        <w:gridCol w:w="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3071" w:type="dxa"/>
            <w:vAlign w:val="center"/>
          </w:tcPr>
          <w:p>
            <w:pPr>
              <w:spacing w:line="240" w:lineRule="atLeast"/>
              <w:ind w:firstLine="420"/>
              <w:rPr>
                <w:rFonts w:ascii="方正仿宋_GBK" w:eastAsia="方正仿宋_GBK"/>
                <w:sz w:val="21"/>
                <w:szCs w:val="21"/>
              </w:rPr>
            </w:pPr>
            <w:r>
              <w:rPr>
                <w:rFonts w:hint="eastAsia" w:ascii="方正仿宋_GBK" w:eastAsia="方正仿宋_GBK"/>
                <w:sz w:val="21"/>
                <w:szCs w:val="21"/>
              </w:rPr>
              <w:t>项目名称</w:t>
            </w:r>
          </w:p>
        </w:tc>
        <w:tc>
          <w:tcPr>
            <w:tcW w:w="984" w:type="dxa"/>
            <w:vAlign w:val="center"/>
          </w:tcPr>
          <w:p>
            <w:pPr>
              <w:spacing w:line="240" w:lineRule="atLeast"/>
              <w:ind w:firstLine="420"/>
              <w:rPr>
                <w:rFonts w:ascii="方正仿宋_GBK" w:eastAsia="方正仿宋_GBK"/>
                <w:sz w:val="21"/>
                <w:szCs w:val="21"/>
              </w:rPr>
            </w:pPr>
            <w:r>
              <w:rPr>
                <w:rFonts w:hint="eastAsia" w:ascii="方正仿宋_GBK" w:eastAsia="方正仿宋_GBK"/>
                <w:sz w:val="21"/>
                <w:szCs w:val="21"/>
              </w:rPr>
              <w:t>数量</w:t>
            </w:r>
          </w:p>
        </w:tc>
        <w:tc>
          <w:tcPr>
            <w:tcW w:w="1298" w:type="dxa"/>
            <w:gridSpan w:val="2"/>
            <w:vAlign w:val="center"/>
          </w:tcPr>
          <w:p>
            <w:pPr>
              <w:spacing w:line="240" w:lineRule="atLeast"/>
              <w:ind w:firstLine="420"/>
              <w:rPr>
                <w:rFonts w:ascii="方正仿宋_GBK" w:eastAsia="方正仿宋_GBK"/>
                <w:sz w:val="21"/>
                <w:szCs w:val="21"/>
              </w:rPr>
            </w:pPr>
            <w:r>
              <w:rPr>
                <w:rFonts w:hint="eastAsia" w:ascii="方正仿宋_GBK" w:eastAsia="方正仿宋_GBK"/>
                <w:sz w:val="21"/>
                <w:szCs w:val="21"/>
              </w:rPr>
              <w:t>综合单价</w:t>
            </w:r>
          </w:p>
        </w:tc>
        <w:tc>
          <w:tcPr>
            <w:tcW w:w="1134" w:type="dxa"/>
            <w:vAlign w:val="center"/>
          </w:tcPr>
          <w:p>
            <w:pPr>
              <w:spacing w:line="240" w:lineRule="atLeast"/>
              <w:ind w:firstLine="420"/>
              <w:rPr>
                <w:rFonts w:ascii="方正仿宋_GBK" w:eastAsia="方正仿宋_GBK"/>
                <w:sz w:val="21"/>
                <w:szCs w:val="21"/>
              </w:rPr>
            </w:pPr>
            <w:r>
              <w:rPr>
                <w:rFonts w:hint="eastAsia" w:ascii="方正仿宋_GBK" w:eastAsia="方正仿宋_GBK"/>
                <w:sz w:val="21"/>
                <w:szCs w:val="21"/>
              </w:rPr>
              <w:t>总价</w:t>
            </w:r>
          </w:p>
        </w:tc>
        <w:tc>
          <w:tcPr>
            <w:tcW w:w="1559" w:type="dxa"/>
            <w:vAlign w:val="center"/>
          </w:tcPr>
          <w:p>
            <w:pPr>
              <w:spacing w:line="240" w:lineRule="atLeast"/>
              <w:ind w:firstLine="420"/>
              <w:rPr>
                <w:rFonts w:ascii="方正仿宋_GBK" w:eastAsia="方正仿宋_GBK"/>
                <w:sz w:val="21"/>
                <w:szCs w:val="21"/>
              </w:rPr>
            </w:pPr>
            <w:r>
              <w:rPr>
                <w:rFonts w:hint="eastAsia" w:ascii="方正仿宋_GBK" w:eastAsia="方正仿宋_GBK"/>
                <w:sz w:val="21"/>
                <w:szCs w:val="21"/>
              </w:rPr>
              <w:t>服务时间/工期</w:t>
            </w:r>
          </w:p>
        </w:tc>
        <w:tc>
          <w:tcPr>
            <w:tcW w:w="1567" w:type="dxa"/>
            <w:vAlign w:val="center"/>
          </w:tcPr>
          <w:p>
            <w:pPr>
              <w:spacing w:line="240" w:lineRule="atLeast"/>
              <w:ind w:firstLine="420"/>
              <w:rPr>
                <w:rFonts w:ascii="方正仿宋_GBK" w:eastAsia="方正仿宋_GBK"/>
                <w:sz w:val="21"/>
                <w:szCs w:val="21"/>
              </w:rPr>
            </w:pPr>
            <w:r>
              <w:rPr>
                <w:rFonts w:hint="eastAsia" w:ascii="方正仿宋_GBK" w:eastAsia="方正仿宋_GBK"/>
                <w:sz w:val="21"/>
                <w:szCs w:val="21"/>
              </w:rPr>
              <w:t>服务/工程地点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3071" w:type="dxa"/>
            <w:vAlign w:val="center"/>
          </w:tcPr>
          <w:p>
            <w:pPr>
              <w:spacing w:line="240" w:lineRule="atLeast"/>
              <w:ind w:firstLine="420"/>
              <w:rPr>
                <w:rFonts w:ascii="方正仿宋_GBK" w:eastAsia="方正仿宋_GBK"/>
                <w:sz w:val="21"/>
                <w:szCs w:val="21"/>
              </w:rPr>
            </w:pPr>
          </w:p>
        </w:tc>
        <w:tc>
          <w:tcPr>
            <w:tcW w:w="984" w:type="dxa"/>
            <w:vAlign w:val="center"/>
          </w:tcPr>
          <w:p>
            <w:pPr>
              <w:spacing w:line="240" w:lineRule="atLeast"/>
              <w:ind w:firstLine="420"/>
              <w:rPr>
                <w:rFonts w:ascii="方正仿宋_GBK" w:eastAsia="方正仿宋_GBK"/>
                <w:sz w:val="21"/>
                <w:szCs w:val="21"/>
              </w:rPr>
            </w:pPr>
          </w:p>
        </w:tc>
        <w:tc>
          <w:tcPr>
            <w:tcW w:w="1298" w:type="dxa"/>
            <w:gridSpan w:val="2"/>
            <w:vAlign w:val="center"/>
          </w:tcPr>
          <w:p>
            <w:pPr>
              <w:spacing w:line="240" w:lineRule="atLeast"/>
              <w:ind w:firstLine="420"/>
              <w:rPr>
                <w:rFonts w:ascii="方正仿宋_GBK" w:eastAsia="方正仿宋_GBK"/>
                <w:sz w:val="21"/>
                <w:szCs w:val="21"/>
              </w:rPr>
            </w:pPr>
          </w:p>
        </w:tc>
        <w:tc>
          <w:tcPr>
            <w:tcW w:w="1134" w:type="dxa"/>
            <w:vAlign w:val="center"/>
          </w:tcPr>
          <w:p>
            <w:pPr>
              <w:spacing w:line="240" w:lineRule="atLeast"/>
              <w:ind w:firstLine="420"/>
              <w:rPr>
                <w:rFonts w:ascii="方正仿宋_GBK" w:eastAsia="方正仿宋_GBK"/>
                <w:sz w:val="21"/>
                <w:szCs w:val="21"/>
              </w:rPr>
            </w:pPr>
          </w:p>
        </w:tc>
        <w:tc>
          <w:tcPr>
            <w:tcW w:w="1559" w:type="dxa"/>
            <w:vAlign w:val="center"/>
          </w:tcPr>
          <w:p>
            <w:pPr>
              <w:spacing w:line="240" w:lineRule="atLeast"/>
              <w:ind w:firstLine="420"/>
              <w:rPr>
                <w:rFonts w:ascii="方正仿宋_GBK" w:eastAsia="方正仿宋_GBK"/>
                <w:sz w:val="21"/>
                <w:szCs w:val="21"/>
              </w:rPr>
            </w:pPr>
          </w:p>
        </w:tc>
        <w:tc>
          <w:tcPr>
            <w:tcW w:w="1567" w:type="dxa"/>
            <w:vAlign w:val="center"/>
          </w:tcPr>
          <w:p>
            <w:pPr>
              <w:spacing w:line="240" w:lineRule="atLeast"/>
              <w:ind w:firstLine="420"/>
              <w:rPr>
                <w:rFonts w:ascii="方正仿宋_GBK" w:eastAsia="方正仿宋_GBK"/>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3071" w:type="dxa"/>
            <w:vAlign w:val="center"/>
          </w:tcPr>
          <w:p>
            <w:pPr>
              <w:spacing w:line="240" w:lineRule="atLeast"/>
              <w:ind w:firstLine="420"/>
              <w:rPr>
                <w:rFonts w:ascii="方正仿宋_GBK" w:eastAsia="方正仿宋_GBK"/>
                <w:sz w:val="21"/>
                <w:szCs w:val="21"/>
              </w:rPr>
            </w:pPr>
          </w:p>
        </w:tc>
        <w:tc>
          <w:tcPr>
            <w:tcW w:w="984" w:type="dxa"/>
            <w:vAlign w:val="center"/>
          </w:tcPr>
          <w:p>
            <w:pPr>
              <w:spacing w:line="240" w:lineRule="atLeast"/>
              <w:ind w:firstLine="420"/>
              <w:rPr>
                <w:rFonts w:ascii="方正仿宋_GBK" w:eastAsia="方正仿宋_GBK"/>
                <w:sz w:val="21"/>
                <w:szCs w:val="21"/>
              </w:rPr>
            </w:pPr>
          </w:p>
        </w:tc>
        <w:tc>
          <w:tcPr>
            <w:tcW w:w="1298" w:type="dxa"/>
            <w:gridSpan w:val="2"/>
            <w:vAlign w:val="center"/>
          </w:tcPr>
          <w:p>
            <w:pPr>
              <w:spacing w:line="240" w:lineRule="atLeast"/>
              <w:ind w:firstLine="420"/>
              <w:rPr>
                <w:rFonts w:ascii="方正仿宋_GBK" w:eastAsia="方正仿宋_GBK"/>
                <w:sz w:val="21"/>
                <w:szCs w:val="21"/>
              </w:rPr>
            </w:pPr>
          </w:p>
        </w:tc>
        <w:tc>
          <w:tcPr>
            <w:tcW w:w="1134" w:type="dxa"/>
            <w:vAlign w:val="center"/>
          </w:tcPr>
          <w:p>
            <w:pPr>
              <w:spacing w:line="240" w:lineRule="atLeast"/>
              <w:ind w:firstLine="420"/>
              <w:rPr>
                <w:rFonts w:ascii="方正仿宋_GBK" w:eastAsia="方正仿宋_GBK"/>
                <w:sz w:val="21"/>
                <w:szCs w:val="21"/>
              </w:rPr>
            </w:pPr>
          </w:p>
        </w:tc>
        <w:tc>
          <w:tcPr>
            <w:tcW w:w="1559" w:type="dxa"/>
            <w:vAlign w:val="center"/>
          </w:tcPr>
          <w:p>
            <w:pPr>
              <w:spacing w:line="240" w:lineRule="atLeast"/>
              <w:ind w:firstLine="420"/>
              <w:rPr>
                <w:rFonts w:ascii="方正仿宋_GBK" w:eastAsia="方正仿宋_GBK"/>
                <w:sz w:val="21"/>
                <w:szCs w:val="21"/>
              </w:rPr>
            </w:pPr>
          </w:p>
        </w:tc>
        <w:tc>
          <w:tcPr>
            <w:tcW w:w="1567" w:type="dxa"/>
            <w:vAlign w:val="center"/>
          </w:tcPr>
          <w:p>
            <w:pPr>
              <w:spacing w:line="240" w:lineRule="atLeast"/>
              <w:ind w:firstLine="420"/>
              <w:rPr>
                <w:rFonts w:ascii="方正仿宋_GBK" w:eastAsia="方正仿宋_GBK"/>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15" w:type="dxa"/>
        </w:trPr>
        <w:tc>
          <w:tcPr>
            <w:tcW w:w="9613" w:type="dxa"/>
            <w:gridSpan w:val="7"/>
            <w:vAlign w:val="center"/>
          </w:tcPr>
          <w:p>
            <w:pPr>
              <w:spacing w:line="240" w:lineRule="atLeast"/>
              <w:ind w:firstLine="420"/>
              <w:rPr>
                <w:rFonts w:ascii="方正仿宋_GBK" w:eastAsia="方正仿宋_GBK"/>
                <w:sz w:val="21"/>
                <w:szCs w:val="21"/>
              </w:rPr>
            </w:pPr>
            <w:r>
              <w:rPr>
                <w:rFonts w:hint="eastAsia" w:ascii="方正仿宋_GBK" w:eastAsia="方正仿宋_GBK"/>
                <w:sz w:val="21"/>
                <w:szCs w:val="21"/>
              </w:rPr>
              <w:t>合计人民币（小写）：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9613" w:type="dxa"/>
            <w:gridSpan w:val="7"/>
            <w:vAlign w:val="center"/>
          </w:tcPr>
          <w:p>
            <w:pPr>
              <w:spacing w:line="240" w:lineRule="atLeast"/>
              <w:ind w:firstLine="420"/>
              <w:rPr>
                <w:rFonts w:ascii="方正仿宋_GBK" w:eastAsia="方正仿宋_GBK"/>
                <w:sz w:val="21"/>
                <w:szCs w:val="21"/>
              </w:rPr>
            </w:pPr>
            <w:r>
              <w:rPr>
                <w:rFonts w:hint="eastAsia" w:ascii="方正仿宋_GBK" w:eastAsia="方正仿宋_GBK"/>
                <w:sz w:val="21"/>
                <w:szCs w:val="21"/>
              </w:rPr>
              <w:t>合计人民币（大写）：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Height w:val="376" w:hRule="atLeast"/>
        </w:trPr>
        <w:tc>
          <w:tcPr>
            <w:tcW w:w="9613" w:type="dxa"/>
            <w:gridSpan w:val="7"/>
          </w:tcPr>
          <w:p>
            <w:pPr>
              <w:spacing w:line="240" w:lineRule="atLeast"/>
              <w:ind w:firstLine="420"/>
              <w:rPr>
                <w:rFonts w:ascii="方正仿宋_GBK" w:eastAsia="方正仿宋_GBK"/>
                <w:sz w:val="21"/>
                <w:szCs w:val="21"/>
              </w:rPr>
            </w:pPr>
            <w:r>
              <w:rPr>
                <w:rFonts w:hint="eastAsia" w:ascii="方正仿宋_GBK" w:eastAsia="方正仿宋_GBK"/>
                <w:sz w:val="21"/>
                <w:szCs w:val="21"/>
              </w:rPr>
              <w:t>一、项目内容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628" w:type="dxa"/>
            <w:gridSpan w:val="8"/>
          </w:tcPr>
          <w:p>
            <w:pPr>
              <w:spacing w:line="240" w:lineRule="atLeast"/>
              <w:ind w:firstLine="420"/>
              <w:rPr>
                <w:rFonts w:ascii="方正仿宋_GBK" w:eastAsia="方正仿宋_GBK"/>
                <w:sz w:val="21"/>
                <w:szCs w:val="21"/>
              </w:rPr>
            </w:pPr>
            <w:r>
              <w:rPr>
                <w:rFonts w:hint="eastAsia" w:ascii="方正仿宋_GBK" w:eastAsia="方正仿宋_GBK"/>
                <w:sz w:val="21"/>
                <w:szCs w:val="21"/>
              </w:rPr>
              <w:t>二、项目要求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9628" w:type="dxa"/>
            <w:gridSpan w:val="8"/>
          </w:tcPr>
          <w:p>
            <w:pPr>
              <w:spacing w:line="240" w:lineRule="atLeast"/>
              <w:ind w:firstLine="420"/>
              <w:rPr>
                <w:rFonts w:ascii="方正仿宋_GBK" w:eastAsia="方正仿宋_GBK"/>
                <w:sz w:val="21"/>
                <w:szCs w:val="21"/>
              </w:rPr>
            </w:pPr>
            <w:r>
              <w:rPr>
                <w:rFonts w:hint="eastAsia" w:ascii="方正仿宋_GBK" w:eastAsia="方正仿宋_GBK"/>
                <w:sz w:val="21"/>
                <w:szCs w:val="21"/>
              </w:rPr>
              <w:t>三、验收方式：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9628" w:type="dxa"/>
            <w:gridSpan w:val="8"/>
          </w:tcPr>
          <w:p>
            <w:pPr>
              <w:ind w:firstLine="420"/>
              <w:rPr>
                <w:rFonts w:ascii="方正仿宋_GBK" w:eastAsia="方正仿宋_GBK"/>
                <w:sz w:val="21"/>
                <w:szCs w:val="21"/>
              </w:rPr>
            </w:pPr>
            <w:r>
              <w:rPr>
                <w:rFonts w:hint="eastAsia" w:ascii="方正仿宋_GBK" w:eastAsia="方正仿宋_GBK"/>
                <w:sz w:val="21"/>
                <w:szCs w:val="21"/>
              </w:rPr>
              <w:t>四、付款方式</w:t>
            </w:r>
            <w:r>
              <w:rPr>
                <w:rFonts w:ascii="方正仿宋_GBK" w:eastAsia="方正仿宋_GBK"/>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8"/>
          </w:tcPr>
          <w:p>
            <w:pPr>
              <w:spacing w:line="240" w:lineRule="atLeast"/>
              <w:ind w:firstLine="420"/>
              <w:rPr>
                <w:rFonts w:ascii="方正仿宋_GBK" w:eastAsia="方正仿宋_GBK"/>
                <w:sz w:val="21"/>
                <w:szCs w:val="21"/>
              </w:rPr>
            </w:pPr>
            <w:r>
              <w:rPr>
                <w:rFonts w:hint="eastAsia" w:ascii="方正仿宋_GBK" w:eastAsia="方正仿宋_GBK"/>
                <w:sz w:val="21"/>
                <w:szCs w:val="21"/>
              </w:rPr>
              <w:t>五、违约责任：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8"/>
          </w:tcPr>
          <w:p>
            <w:pPr>
              <w:spacing w:line="240" w:lineRule="atLeast"/>
              <w:ind w:firstLine="420"/>
              <w:rPr>
                <w:rFonts w:ascii="方正仿宋_GBK" w:eastAsia="方正仿宋_GBK"/>
                <w:sz w:val="21"/>
                <w:szCs w:val="21"/>
              </w:rPr>
            </w:pPr>
            <w:r>
              <w:rPr>
                <w:rFonts w:hint="eastAsia" w:ascii="方正仿宋_GBK" w:eastAsia="方正仿宋_GBK"/>
                <w:sz w:val="21"/>
                <w:szCs w:val="21"/>
              </w:rPr>
              <w:t>六、其他约定事项：</w:t>
            </w:r>
          </w:p>
          <w:p>
            <w:pPr>
              <w:spacing w:line="240" w:lineRule="atLeast"/>
              <w:ind w:firstLine="420"/>
              <w:rPr>
                <w:rFonts w:ascii="方正仿宋_GBK" w:eastAsia="方正仿宋_GBK"/>
                <w:sz w:val="21"/>
                <w:szCs w:val="21"/>
              </w:rPr>
            </w:pPr>
            <w:r>
              <w:rPr>
                <w:rFonts w:hint="eastAsia" w:ascii="方正仿宋_GBK" w:eastAsia="方正仿宋_GBK"/>
                <w:sz w:val="21"/>
                <w:szCs w:val="21"/>
              </w:rPr>
              <w:t>1.采购文件及其澄清文件、响应文件和承诺是本合同不可分割的部分。</w:t>
            </w:r>
          </w:p>
          <w:p>
            <w:pPr>
              <w:spacing w:line="240" w:lineRule="atLeast"/>
              <w:ind w:firstLine="420"/>
              <w:rPr>
                <w:rFonts w:ascii="方正仿宋_GBK" w:eastAsia="方正仿宋_GBK"/>
                <w:sz w:val="21"/>
                <w:szCs w:val="21"/>
              </w:rPr>
            </w:pPr>
            <w:r>
              <w:rPr>
                <w:rFonts w:hint="eastAsia" w:ascii="方正仿宋_GBK" w:eastAsia="方正仿宋_GBK"/>
                <w:sz w:val="21"/>
                <w:szCs w:val="21"/>
              </w:rPr>
              <w:t>2.本合同如发生争议由双方协商解决，协商不成向需方所在人民法院提请诉讼。</w:t>
            </w:r>
          </w:p>
          <w:p>
            <w:pPr>
              <w:spacing w:line="240" w:lineRule="atLeast"/>
              <w:ind w:firstLine="420"/>
              <w:rPr>
                <w:rFonts w:ascii="方正仿宋_GBK" w:eastAsia="方正仿宋_GBK"/>
                <w:sz w:val="21"/>
                <w:szCs w:val="21"/>
              </w:rPr>
            </w:pPr>
            <w:r>
              <w:rPr>
                <w:rFonts w:hint="eastAsia" w:ascii="方正仿宋_GBK" w:eastAsia="方正仿宋_GBK"/>
                <w:sz w:val="21"/>
                <w:szCs w:val="21"/>
              </w:rPr>
              <w:t>3.本合同一式__份， 需方__份，供方__份，具同等法律效力。</w:t>
            </w:r>
          </w:p>
          <w:p>
            <w:pPr>
              <w:spacing w:line="240" w:lineRule="atLeast"/>
              <w:ind w:firstLine="420"/>
              <w:rPr>
                <w:rFonts w:ascii="方正仿宋_GBK" w:eastAsia="方正仿宋_GBK"/>
                <w:sz w:val="21"/>
                <w:szCs w:val="21"/>
              </w:rPr>
            </w:pPr>
            <w:r>
              <w:rPr>
                <w:rFonts w:hint="eastAsia" w:ascii="方正仿宋_GBK" w:eastAsia="方正仿宋_GBK"/>
                <w:sz w:val="21"/>
                <w:szCs w:val="21"/>
              </w:rPr>
              <w:t>4.其他：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gridSpan w:val="3"/>
          </w:tcPr>
          <w:p>
            <w:pPr>
              <w:spacing w:line="240" w:lineRule="atLeast"/>
              <w:ind w:firstLine="420"/>
              <w:rPr>
                <w:rFonts w:ascii="方正仿宋_GBK" w:eastAsia="方正仿宋_GBK"/>
                <w:sz w:val="21"/>
                <w:szCs w:val="21"/>
              </w:rPr>
            </w:pPr>
            <w:r>
              <w:rPr>
                <w:rFonts w:hint="eastAsia" w:ascii="方正仿宋_GBK" w:eastAsia="方正仿宋_GBK"/>
                <w:sz w:val="21"/>
                <w:szCs w:val="21"/>
              </w:rPr>
              <w:t>需方：</w:t>
            </w:r>
          </w:p>
          <w:p>
            <w:pPr>
              <w:spacing w:line="240" w:lineRule="atLeast"/>
              <w:ind w:firstLine="420"/>
              <w:rPr>
                <w:rFonts w:ascii="方正仿宋_GBK" w:eastAsia="方正仿宋_GBK"/>
                <w:sz w:val="21"/>
                <w:szCs w:val="21"/>
              </w:rPr>
            </w:pPr>
            <w:r>
              <w:rPr>
                <w:rFonts w:hint="eastAsia" w:ascii="方正仿宋_GBK" w:eastAsia="方正仿宋_GBK"/>
                <w:sz w:val="21"/>
                <w:szCs w:val="21"/>
              </w:rPr>
              <w:t>地址：</w:t>
            </w:r>
          </w:p>
          <w:p>
            <w:pPr>
              <w:spacing w:line="240" w:lineRule="atLeast"/>
              <w:ind w:firstLine="420"/>
              <w:rPr>
                <w:rFonts w:ascii="方正仿宋_GBK" w:eastAsia="方正仿宋_GBK"/>
                <w:sz w:val="21"/>
                <w:szCs w:val="21"/>
              </w:rPr>
            </w:pPr>
            <w:r>
              <w:rPr>
                <w:rFonts w:hint="eastAsia" w:ascii="方正仿宋_GBK" w:eastAsia="方正仿宋_GBK"/>
                <w:sz w:val="21"/>
                <w:szCs w:val="21"/>
              </w:rPr>
              <w:t>联系电话：</w:t>
            </w:r>
          </w:p>
          <w:p>
            <w:pPr>
              <w:spacing w:line="240" w:lineRule="atLeast"/>
              <w:ind w:firstLine="420"/>
              <w:rPr>
                <w:rFonts w:ascii="方正仿宋_GBK" w:eastAsia="方正仿宋_GBK"/>
                <w:sz w:val="21"/>
                <w:szCs w:val="21"/>
              </w:rPr>
            </w:pPr>
            <w:r>
              <w:rPr>
                <w:rFonts w:hint="eastAsia" w:ascii="方正仿宋_GBK" w:eastAsia="方正仿宋_GBK"/>
                <w:sz w:val="21"/>
                <w:szCs w:val="21"/>
              </w:rPr>
              <w:t>授权代表：</w:t>
            </w:r>
          </w:p>
        </w:tc>
        <w:tc>
          <w:tcPr>
            <w:tcW w:w="4984" w:type="dxa"/>
            <w:gridSpan w:val="5"/>
          </w:tcPr>
          <w:p>
            <w:pPr>
              <w:spacing w:line="240" w:lineRule="atLeast"/>
              <w:ind w:firstLine="420"/>
              <w:rPr>
                <w:rFonts w:ascii="方正仿宋_GBK" w:eastAsia="方正仿宋_GBK"/>
                <w:sz w:val="21"/>
                <w:szCs w:val="21"/>
              </w:rPr>
            </w:pPr>
            <w:r>
              <w:rPr>
                <w:rFonts w:hint="eastAsia" w:ascii="方正仿宋_GBK" w:eastAsia="方正仿宋_GBK"/>
                <w:sz w:val="21"/>
                <w:szCs w:val="21"/>
              </w:rPr>
              <w:t>供方：</w:t>
            </w:r>
          </w:p>
          <w:p>
            <w:pPr>
              <w:spacing w:line="240" w:lineRule="atLeast"/>
              <w:ind w:firstLine="420"/>
              <w:rPr>
                <w:rFonts w:ascii="方正仿宋_GBK" w:eastAsia="方正仿宋_GBK"/>
                <w:sz w:val="21"/>
                <w:szCs w:val="21"/>
              </w:rPr>
            </w:pPr>
            <w:r>
              <w:rPr>
                <w:rFonts w:hint="eastAsia" w:ascii="方正仿宋_GBK" w:eastAsia="方正仿宋_GBK"/>
                <w:sz w:val="21"/>
                <w:szCs w:val="21"/>
              </w:rPr>
              <w:t>地址：</w:t>
            </w:r>
          </w:p>
          <w:p>
            <w:pPr>
              <w:spacing w:line="240" w:lineRule="atLeast"/>
              <w:ind w:firstLine="420"/>
              <w:rPr>
                <w:rFonts w:ascii="方正仿宋_GBK" w:eastAsia="方正仿宋_GBK"/>
                <w:sz w:val="21"/>
                <w:szCs w:val="21"/>
              </w:rPr>
            </w:pPr>
            <w:r>
              <w:rPr>
                <w:rFonts w:hint="eastAsia" w:ascii="方正仿宋_GBK" w:eastAsia="方正仿宋_GBK"/>
                <w:sz w:val="21"/>
                <w:szCs w:val="21"/>
              </w:rPr>
              <w:t>电话：</w:t>
            </w:r>
          </w:p>
          <w:p>
            <w:pPr>
              <w:spacing w:line="240" w:lineRule="atLeast"/>
              <w:ind w:firstLine="420"/>
              <w:rPr>
                <w:rFonts w:ascii="方正仿宋_GBK" w:eastAsia="方正仿宋_GBK"/>
                <w:sz w:val="21"/>
                <w:szCs w:val="21"/>
              </w:rPr>
            </w:pPr>
            <w:r>
              <w:rPr>
                <w:rFonts w:hint="eastAsia" w:ascii="方正仿宋_GBK" w:eastAsia="方正仿宋_GBK"/>
                <w:sz w:val="21"/>
                <w:szCs w:val="21"/>
              </w:rPr>
              <w:t>传真：</w:t>
            </w:r>
          </w:p>
          <w:p>
            <w:pPr>
              <w:spacing w:line="240" w:lineRule="atLeast"/>
              <w:ind w:firstLine="420"/>
              <w:rPr>
                <w:rFonts w:ascii="方正仿宋_GBK" w:eastAsia="方正仿宋_GBK"/>
                <w:sz w:val="21"/>
                <w:szCs w:val="21"/>
              </w:rPr>
            </w:pPr>
            <w:r>
              <w:rPr>
                <w:rFonts w:hint="eastAsia" w:ascii="方正仿宋_GBK" w:eastAsia="方正仿宋_GBK"/>
                <w:sz w:val="21"/>
                <w:szCs w:val="21"/>
              </w:rPr>
              <w:t>开户银行：</w:t>
            </w:r>
          </w:p>
          <w:p>
            <w:pPr>
              <w:spacing w:line="240" w:lineRule="atLeast"/>
              <w:ind w:firstLine="420"/>
              <w:rPr>
                <w:rFonts w:ascii="方正仿宋_GBK" w:eastAsia="方正仿宋_GBK"/>
                <w:sz w:val="21"/>
                <w:szCs w:val="21"/>
              </w:rPr>
            </w:pPr>
            <w:r>
              <w:rPr>
                <w:rFonts w:hint="eastAsia" w:ascii="方正仿宋_GBK" w:eastAsia="方正仿宋_GBK"/>
                <w:sz w:val="21"/>
                <w:szCs w:val="21"/>
              </w:rPr>
              <w:t>账号：</w:t>
            </w:r>
          </w:p>
          <w:p>
            <w:pPr>
              <w:spacing w:line="240" w:lineRule="atLeast"/>
              <w:ind w:firstLine="420"/>
              <w:rPr>
                <w:rFonts w:ascii="方正仿宋_GBK" w:eastAsia="方正仿宋_GBK"/>
                <w:sz w:val="21"/>
                <w:szCs w:val="21"/>
              </w:rPr>
            </w:pPr>
            <w:r>
              <w:rPr>
                <w:rFonts w:hint="eastAsia" w:ascii="方正仿宋_GBK" w:eastAsia="方正仿宋_GBK"/>
                <w:sz w:val="21"/>
                <w:szCs w:val="21"/>
              </w:rPr>
              <w:t>授权代表：</w:t>
            </w:r>
          </w:p>
          <w:p>
            <w:pPr>
              <w:widowControl/>
              <w:spacing w:line="240" w:lineRule="atLeast"/>
              <w:ind w:firstLine="420"/>
              <w:jc w:val="left"/>
              <w:rPr>
                <w:rFonts w:ascii="方正仿宋_GBK" w:eastAsia="方正仿宋_GBK"/>
                <w:sz w:val="21"/>
                <w:szCs w:val="21"/>
              </w:rPr>
            </w:pPr>
            <w:r>
              <w:rPr>
                <w:rFonts w:hint="eastAsia" w:ascii="方正仿宋_GBK" w:eastAsia="方正仿宋_GBK"/>
                <w:sz w:val="21"/>
                <w:szCs w:val="21"/>
              </w:rPr>
              <w:t>（本栏请用计算机打印以便于准确付款）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8"/>
          </w:tcPr>
          <w:p>
            <w:pPr>
              <w:spacing w:line="240" w:lineRule="atLeast"/>
              <w:ind w:firstLine="420"/>
              <w:rPr>
                <w:rFonts w:ascii="方正仿宋_GBK" w:eastAsia="方正仿宋_GBK"/>
                <w:sz w:val="21"/>
                <w:szCs w:val="21"/>
              </w:rPr>
            </w:pPr>
            <w:r>
              <w:rPr>
                <w:rFonts w:hint="eastAsia" w:ascii="方正仿宋_GBK" w:eastAsia="方正仿宋_GBK"/>
                <w:sz w:val="21"/>
                <w:szCs w:val="21"/>
              </w:rPr>
              <w:t>备注：</w:t>
            </w:r>
          </w:p>
          <w:p>
            <w:pPr>
              <w:spacing w:line="240" w:lineRule="atLeast"/>
              <w:ind w:firstLine="420"/>
              <w:rPr>
                <w:rFonts w:ascii="方正仿宋_GBK" w:eastAsia="方正仿宋_GBK"/>
                <w:sz w:val="21"/>
                <w:szCs w:val="21"/>
              </w:rPr>
            </w:pPr>
          </w:p>
          <w:p>
            <w:pPr>
              <w:spacing w:line="240" w:lineRule="atLeast"/>
              <w:ind w:firstLine="420"/>
              <w:rPr>
                <w:rFonts w:ascii="方正仿宋_GBK" w:eastAsia="方正仿宋_GBK"/>
                <w:sz w:val="21"/>
                <w:szCs w:val="21"/>
              </w:rPr>
            </w:pPr>
          </w:p>
        </w:tc>
      </w:tr>
    </w:tbl>
    <w:p>
      <w:pPr>
        <w:ind w:firstLine="480"/>
        <w:rPr>
          <w:rFonts w:ascii="方正仿宋_GBK" w:eastAsia="方正仿宋_GBK"/>
          <w:sz w:val="24"/>
        </w:rPr>
      </w:pPr>
      <w:r>
        <w:rPr>
          <w:rFonts w:hint="eastAsia" w:ascii="方正仿宋_GBK" w:eastAsia="方正仿宋_GBK"/>
          <w:sz w:val="24"/>
        </w:rPr>
        <w:t>签约时间：           年   月   日      签约地点：</w:t>
      </w:r>
    </w:p>
    <w:p>
      <w:pPr>
        <w:tabs>
          <w:tab w:val="left" w:pos="9000"/>
        </w:tabs>
        <w:spacing w:line="276" w:lineRule="auto"/>
        <w:ind w:firstLine="420"/>
        <w:jc w:val="center"/>
        <w:rPr>
          <w:rFonts w:ascii="方正仿宋_GBK" w:eastAsia="方正仿宋_GBK"/>
          <w:sz w:val="21"/>
          <w:szCs w:val="21"/>
        </w:rPr>
        <w:sectPr>
          <w:footerReference r:id="rId11" w:type="default"/>
          <w:footerReference r:id="rId12" w:type="even"/>
          <w:pgSz w:w="11907" w:h="16840"/>
          <w:pgMar w:top="1134" w:right="1191" w:bottom="1134" w:left="1304" w:header="964" w:footer="992" w:gutter="0"/>
          <w:pgNumType w:fmt="numberInDash"/>
          <w:cols w:space="720" w:num="1"/>
          <w:docGrid w:linePitch="312" w:charSpace="0"/>
        </w:sectPr>
      </w:pPr>
    </w:p>
    <w:p>
      <w:pPr>
        <w:pStyle w:val="2"/>
        <w:spacing w:before="0" w:after="0" w:line="360" w:lineRule="auto"/>
        <w:ind w:firstLine="720"/>
        <w:jc w:val="center"/>
        <w:rPr>
          <w:rFonts w:ascii="方正小标宋_GBK" w:eastAsia="方正小标宋_GBK"/>
          <w:b w:val="0"/>
          <w:sz w:val="36"/>
          <w:szCs w:val="30"/>
        </w:rPr>
      </w:pPr>
      <w:bookmarkStart w:id="183" w:name="_Hlt41879464"/>
      <w:bookmarkEnd w:id="183"/>
      <w:bookmarkStart w:id="184" w:name="_Toc12789072"/>
      <w:bookmarkStart w:id="185" w:name="_Toc18521"/>
      <w:bookmarkStart w:id="186" w:name="_Toc65660378"/>
      <w:bookmarkStart w:id="187" w:name="_Toc9538"/>
      <w:bookmarkStart w:id="188" w:name="_Toc6968"/>
      <w:bookmarkStart w:id="189" w:name="_Toc106034807"/>
      <w:r>
        <w:rPr>
          <w:rFonts w:hint="eastAsia" w:ascii="方正小标宋_GBK" w:eastAsia="方正小标宋_GBK"/>
          <w:b w:val="0"/>
          <w:sz w:val="36"/>
          <w:szCs w:val="30"/>
        </w:rPr>
        <w:t>第七篇  响应文件格式要求</w:t>
      </w:r>
      <w:bookmarkEnd w:id="184"/>
      <w:bookmarkEnd w:id="185"/>
      <w:bookmarkEnd w:id="186"/>
      <w:bookmarkEnd w:id="187"/>
      <w:bookmarkEnd w:id="188"/>
      <w:bookmarkEnd w:id="189"/>
    </w:p>
    <w:p>
      <w:pPr>
        <w:spacing w:line="400" w:lineRule="exact"/>
        <w:ind w:firstLine="482" w:firstLineChars="200"/>
        <w:rPr>
          <w:rFonts w:ascii="方正仿宋_GBK" w:hAnsi="宋体" w:eastAsia="方正仿宋_GBK"/>
          <w:b/>
          <w:sz w:val="24"/>
          <w:szCs w:val="24"/>
        </w:rPr>
      </w:pPr>
      <w:r>
        <w:rPr>
          <w:rFonts w:hint="eastAsia" w:ascii="方正仿宋_GBK" w:hAnsi="宋体" w:eastAsia="方正仿宋_GBK"/>
          <w:b/>
          <w:sz w:val="24"/>
          <w:szCs w:val="24"/>
        </w:rPr>
        <w:t>一、经济部分</w:t>
      </w:r>
    </w:p>
    <w:p>
      <w:pPr>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（一）报价函</w:t>
      </w:r>
    </w:p>
    <w:p>
      <w:pPr>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（二）明细报价表</w:t>
      </w:r>
    </w:p>
    <w:p>
      <w:pPr>
        <w:spacing w:line="400" w:lineRule="exact"/>
        <w:ind w:firstLine="482" w:firstLineChars="200"/>
        <w:rPr>
          <w:rFonts w:ascii="方正仿宋_GBK" w:hAnsi="宋体" w:eastAsia="方正仿宋_GBK"/>
          <w:b/>
          <w:sz w:val="24"/>
          <w:szCs w:val="24"/>
        </w:rPr>
      </w:pPr>
      <w:r>
        <w:rPr>
          <w:rFonts w:hint="eastAsia" w:ascii="方正仿宋_GBK" w:hAnsi="宋体" w:eastAsia="方正仿宋_GBK"/>
          <w:b/>
          <w:sz w:val="24"/>
          <w:szCs w:val="24"/>
        </w:rPr>
        <w:t>二、技术（质量）部分</w:t>
      </w:r>
    </w:p>
    <w:p>
      <w:pPr>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（一）技术（质量）响应偏离表</w:t>
      </w:r>
    </w:p>
    <w:p>
      <w:pPr>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（二）其他资料（格式自定）</w:t>
      </w:r>
    </w:p>
    <w:p>
      <w:pPr>
        <w:spacing w:line="400" w:lineRule="exact"/>
        <w:ind w:firstLine="482" w:firstLineChars="200"/>
        <w:rPr>
          <w:rFonts w:ascii="方正仿宋_GBK" w:hAnsi="宋体" w:eastAsia="方正仿宋_GBK"/>
          <w:b/>
          <w:sz w:val="24"/>
          <w:szCs w:val="24"/>
        </w:rPr>
      </w:pPr>
      <w:r>
        <w:rPr>
          <w:rFonts w:hint="eastAsia" w:ascii="方正仿宋_GBK" w:hAnsi="宋体" w:eastAsia="方正仿宋_GBK"/>
          <w:b/>
          <w:sz w:val="24"/>
          <w:szCs w:val="24"/>
        </w:rPr>
        <w:t>三、服务部分</w:t>
      </w:r>
    </w:p>
    <w:p>
      <w:pPr>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（一）服务响应偏离表</w:t>
      </w:r>
    </w:p>
    <w:p>
      <w:pPr>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（二）其它优惠服务承诺（格式自定）</w:t>
      </w:r>
    </w:p>
    <w:p>
      <w:pPr>
        <w:spacing w:line="400" w:lineRule="exact"/>
        <w:ind w:firstLine="482" w:firstLineChars="200"/>
        <w:rPr>
          <w:rFonts w:ascii="方正仿宋_GBK" w:hAnsi="宋体" w:eastAsia="方正仿宋_GBK"/>
          <w:b/>
          <w:sz w:val="24"/>
          <w:szCs w:val="24"/>
        </w:rPr>
      </w:pPr>
      <w:r>
        <w:rPr>
          <w:rFonts w:hint="eastAsia" w:ascii="方正仿宋_GBK" w:hAnsi="宋体" w:eastAsia="方正仿宋_GBK"/>
          <w:b/>
          <w:sz w:val="24"/>
          <w:szCs w:val="24"/>
        </w:rPr>
        <w:t>四、资格条件及其他</w:t>
      </w:r>
    </w:p>
    <w:p>
      <w:pPr>
        <w:snapToGrid w:val="0"/>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（一）法人营业执照（副本）或事业单位法人证书（副本）或个体工商户营业执照或有效的自然人身份证明或社会团体法人登记证书</w:t>
      </w:r>
    </w:p>
    <w:p>
      <w:pPr>
        <w:snapToGrid w:val="0"/>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（二）法定代表人身份证明书（格式）</w:t>
      </w:r>
    </w:p>
    <w:p>
      <w:pPr>
        <w:snapToGrid w:val="0"/>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（三）法定代表人授权委托书（格式）</w:t>
      </w:r>
    </w:p>
    <w:p>
      <w:pPr>
        <w:snapToGrid w:val="0"/>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（四）基本资格条件承诺函（格式）</w:t>
      </w:r>
    </w:p>
    <w:p>
      <w:pPr>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（五）特定资格条件证书或证明文件</w:t>
      </w:r>
    </w:p>
    <w:p>
      <w:pPr>
        <w:spacing w:line="400" w:lineRule="exact"/>
        <w:ind w:firstLine="482" w:firstLineChars="200"/>
        <w:rPr>
          <w:rFonts w:ascii="方正仿宋_GBK" w:hAnsi="宋体" w:eastAsia="方正仿宋_GBK"/>
          <w:b/>
          <w:sz w:val="24"/>
          <w:szCs w:val="24"/>
        </w:rPr>
      </w:pPr>
      <w:r>
        <w:rPr>
          <w:rFonts w:hint="eastAsia" w:ascii="方正仿宋_GBK" w:hAnsi="宋体" w:eastAsia="方正仿宋_GBK"/>
          <w:b/>
          <w:sz w:val="24"/>
          <w:szCs w:val="24"/>
        </w:rPr>
        <w:t>五、其他资料</w:t>
      </w:r>
    </w:p>
    <w:p>
      <w:pPr>
        <w:pStyle w:val="7"/>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（一）联合体协议或分包意向协议（格式自定）</w:t>
      </w:r>
    </w:p>
    <w:p>
      <w:pPr>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（二）其他与项目有关的资料（自附）</w:t>
      </w:r>
    </w:p>
    <w:p>
      <w:pPr>
        <w:snapToGrid w:val="0"/>
        <w:spacing w:line="360" w:lineRule="auto"/>
        <w:ind w:firstLine="480"/>
        <w:rPr>
          <w:rFonts w:ascii="宋体" w:hAnsi="宋体"/>
          <w:sz w:val="24"/>
          <w:szCs w:val="24"/>
          <w:bdr w:val="single" w:color="auto" w:sz="4" w:space="0"/>
        </w:rPr>
        <w:sectPr>
          <w:pgSz w:w="11907" w:h="16840"/>
          <w:pgMar w:top="1134" w:right="1191" w:bottom="1134" w:left="1304" w:header="851" w:footer="992" w:gutter="0"/>
          <w:pgNumType w:fmt="numberInDash"/>
          <w:cols w:space="720" w:num="1"/>
          <w:docGrid w:linePitch="380" w:charSpace="-5735"/>
        </w:sectPr>
      </w:pPr>
    </w:p>
    <w:p>
      <w:pPr>
        <w:pStyle w:val="2"/>
        <w:adjustRightInd w:val="0"/>
        <w:snapToGrid w:val="0"/>
        <w:spacing w:before="0" w:after="0" w:line="400" w:lineRule="exact"/>
        <w:ind w:firstLine="482" w:firstLineChars="200"/>
        <w:rPr>
          <w:rFonts w:ascii="方正仿宋_GBK" w:hAnsi="宋体" w:eastAsia="方正仿宋_GBK"/>
          <w:sz w:val="24"/>
        </w:rPr>
      </w:pPr>
      <w:bookmarkStart w:id="190" w:name="_Toc313008356"/>
      <w:bookmarkStart w:id="191" w:name="_Toc313888360"/>
      <w:bookmarkStart w:id="192" w:name="_Toc26343"/>
      <w:bookmarkStart w:id="193" w:name="_Toc342913419"/>
      <w:bookmarkStart w:id="194" w:name="_Toc106034808"/>
      <w:bookmarkStart w:id="195" w:name="_Toc65660379"/>
      <w:bookmarkStart w:id="196" w:name="_Toc30982"/>
      <w:bookmarkStart w:id="197" w:name="_Toc14244"/>
      <w:bookmarkStart w:id="198" w:name="_Toc12789073"/>
      <w:bookmarkStart w:id="199" w:name="_Toc283382454"/>
      <w:r>
        <w:rPr>
          <w:rFonts w:hint="eastAsia" w:ascii="方正仿宋_GBK" w:hAnsi="宋体" w:eastAsia="方正仿宋_GBK"/>
          <w:sz w:val="24"/>
        </w:rPr>
        <w:t>一、经济部分</w:t>
      </w:r>
      <w:bookmarkEnd w:id="190"/>
      <w:bookmarkEnd w:id="191"/>
      <w:bookmarkEnd w:id="192"/>
      <w:bookmarkEnd w:id="193"/>
      <w:bookmarkEnd w:id="194"/>
      <w:bookmarkEnd w:id="195"/>
      <w:bookmarkEnd w:id="196"/>
      <w:bookmarkEnd w:id="197"/>
    </w:p>
    <w:bookmarkEnd w:id="198"/>
    <w:bookmarkEnd w:id="199"/>
    <w:p>
      <w:pPr>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（一）报价函</w:t>
      </w:r>
    </w:p>
    <w:p>
      <w:pPr>
        <w:tabs>
          <w:tab w:val="left" w:pos="6300"/>
        </w:tabs>
        <w:snapToGrid w:val="0"/>
        <w:spacing w:line="312" w:lineRule="auto"/>
        <w:ind w:firstLine="562" w:firstLineChars="200"/>
        <w:jc w:val="center"/>
        <w:rPr>
          <w:rFonts w:ascii="方正仿宋_GBK" w:hAnsi="宋体" w:eastAsia="方正仿宋_GBK"/>
          <w:b/>
          <w:szCs w:val="28"/>
        </w:rPr>
      </w:pPr>
      <w:r>
        <w:rPr>
          <w:rFonts w:hint="eastAsia" w:ascii="方正仿宋_GBK" w:hAnsi="宋体" w:eastAsia="方正仿宋_GBK"/>
          <w:b/>
          <w:szCs w:val="28"/>
        </w:rPr>
        <w:t>报价函</w:t>
      </w:r>
    </w:p>
    <w:p>
      <w:pPr>
        <w:tabs>
          <w:tab w:val="left" w:pos="6300"/>
        </w:tabs>
        <w:snapToGrid w:val="0"/>
        <w:spacing w:line="312" w:lineRule="auto"/>
        <w:ind w:firstLine="480"/>
        <w:rPr>
          <w:rFonts w:ascii="方正仿宋_GBK" w:hAnsi="宋体" w:eastAsia="方正仿宋_GBK"/>
          <w:sz w:val="24"/>
          <w:szCs w:val="24"/>
        </w:rPr>
      </w:pPr>
      <w:r>
        <w:rPr>
          <w:rFonts w:hint="eastAsia" w:ascii="方正仿宋_GBK" w:hAnsi="宋体" w:eastAsia="方正仿宋_GBK"/>
          <w:sz w:val="24"/>
          <w:szCs w:val="24"/>
          <w:u w:val="single"/>
        </w:rPr>
        <w:t>（采购人或采购代理机构名称）</w:t>
      </w:r>
      <w:r>
        <w:rPr>
          <w:rFonts w:hint="eastAsia" w:ascii="方正仿宋_GBK" w:hAnsi="宋体" w:eastAsia="方正仿宋_GBK"/>
          <w:sz w:val="24"/>
          <w:szCs w:val="24"/>
        </w:rPr>
        <w:t>：</w:t>
      </w:r>
    </w:p>
    <w:p>
      <w:pPr>
        <w:tabs>
          <w:tab w:val="left" w:pos="6300"/>
        </w:tabs>
        <w:snapToGrid w:val="0"/>
        <w:spacing w:line="312" w:lineRule="auto"/>
        <w:ind w:firstLine="480" w:firstLineChars="200"/>
        <w:rPr>
          <w:rFonts w:ascii="方正仿宋_GBK" w:hAnsi="宋体" w:eastAsia="方正仿宋_GBK"/>
          <w:sz w:val="24"/>
          <w:szCs w:val="24"/>
        </w:rPr>
      </w:pPr>
      <w:r>
        <w:rPr>
          <w:rFonts w:hint="eastAsia" w:ascii="方正仿宋_GBK" w:hAnsi="宋体" w:eastAsia="方正仿宋_GBK"/>
          <w:sz w:val="24"/>
          <w:szCs w:val="24"/>
        </w:rPr>
        <w:t>我方收到____________________________（项目名称）的限额以下比价通知书，经详细研究，决定参加该项目的报价。</w:t>
      </w:r>
    </w:p>
    <w:p>
      <w:pPr>
        <w:tabs>
          <w:tab w:val="left" w:pos="6300"/>
        </w:tabs>
        <w:snapToGrid w:val="0"/>
        <w:spacing w:line="312" w:lineRule="auto"/>
        <w:ind w:firstLine="480" w:firstLineChars="200"/>
        <w:rPr>
          <w:rFonts w:ascii="方正仿宋_GBK" w:hAnsi="宋体" w:eastAsia="方正仿宋_GBK"/>
          <w:sz w:val="24"/>
          <w:szCs w:val="24"/>
        </w:rPr>
      </w:pPr>
      <w:r>
        <w:rPr>
          <w:rFonts w:hint="eastAsia" w:ascii="方正仿宋_GBK" w:hAnsi="宋体" w:eastAsia="方正仿宋_GBK"/>
          <w:sz w:val="24"/>
          <w:szCs w:val="24"/>
        </w:rPr>
        <w:t>1.愿意按照采购文件中的一切要求，提供本项目服务，报价为人民币大写：元；人民币小写：元。以我公司报价为准。</w:t>
      </w:r>
    </w:p>
    <w:p>
      <w:pPr>
        <w:tabs>
          <w:tab w:val="left" w:pos="6300"/>
        </w:tabs>
        <w:snapToGrid w:val="0"/>
        <w:spacing w:line="312" w:lineRule="auto"/>
        <w:ind w:firstLine="480" w:firstLineChars="200"/>
        <w:rPr>
          <w:rFonts w:ascii="方正仿宋_GBK" w:hAnsi="宋体" w:eastAsia="方正仿宋_GBK"/>
          <w:sz w:val="24"/>
          <w:szCs w:val="24"/>
        </w:rPr>
      </w:pPr>
      <w:r>
        <w:rPr>
          <w:rFonts w:hint="eastAsia" w:ascii="方正仿宋_GBK" w:hAnsi="宋体" w:eastAsia="方正仿宋_GBK"/>
          <w:sz w:val="24"/>
          <w:szCs w:val="24"/>
        </w:rPr>
        <w:t>2.我方现提交的响应文件为：响应文件正本份。</w:t>
      </w:r>
    </w:p>
    <w:p>
      <w:pPr>
        <w:tabs>
          <w:tab w:val="left" w:pos="6300"/>
        </w:tabs>
        <w:snapToGrid w:val="0"/>
        <w:spacing w:line="312" w:lineRule="auto"/>
        <w:ind w:firstLine="480" w:firstLineChars="200"/>
        <w:rPr>
          <w:rFonts w:ascii="方正仿宋_GBK" w:hAnsi="宋体" w:eastAsia="方正仿宋_GBK"/>
          <w:sz w:val="24"/>
          <w:szCs w:val="24"/>
        </w:rPr>
      </w:pPr>
      <w:r>
        <w:rPr>
          <w:rFonts w:hint="eastAsia" w:ascii="方正仿宋_GBK" w:hAnsi="宋体" w:eastAsia="方正仿宋_GBK"/>
          <w:sz w:val="24"/>
          <w:szCs w:val="24"/>
        </w:rPr>
        <w:t>3.我方承诺：本次报价的有效期为提交响应文件截止时间起90天。</w:t>
      </w:r>
    </w:p>
    <w:p>
      <w:pPr>
        <w:tabs>
          <w:tab w:val="left" w:pos="6300"/>
        </w:tabs>
        <w:snapToGrid w:val="0"/>
        <w:spacing w:line="312" w:lineRule="auto"/>
        <w:ind w:firstLine="480" w:firstLineChars="200"/>
        <w:rPr>
          <w:rFonts w:ascii="方正仿宋_GBK" w:hAnsi="宋体" w:eastAsia="方正仿宋_GBK"/>
          <w:sz w:val="24"/>
          <w:szCs w:val="24"/>
        </w:rPr>
      </w:pPr>
      <w:r>
        <w:rPr>
          <w:rFonts w:hint="eastAsia" w:ascii="方正仿宋_GBK" w:hAnsi="宋体" w:eastAsia="方正仿宋_GBK"/>
          <w:sz w:val="24"/>
          <w:szCs w:val="24"/>
        </w:rPr>
        <w:t>4.我方完全理解和接受贵方采购文件的一切规定和要求及评审办法。</w:t>
      </w:r>
    </w:p>
    <w:p>
      <w:pPr>
        <w:tabs>
          <w:tab w:val="left" w:pos="6300"/>
        </w:tabs>
        <w:snapToGrid w:val="0"/>
        <w:spacing w:line="312" w:lineRule="auto"/>
        <w:ind w:firstLine="480" w:firstLineChars="200"/>
        <w:rPr>
          <w:rFonts w:ascii="方正仿宋_GBK" w:hAnsi="宋体" w:eastAsia="方正仿宋_GBK"/>
          <w:sz w:val="24"/>
          <w:szCs w:val="24"/>
        </w:rPr>
      </w:pPr>
      <w:r>
        <w:rPr>
          <w:rFonts w:hint="eastAsia" w:ascii="方正仿宋_GBK" w:hAnsi="宋体" w:eastAsia="方正仿宋_GBK"/>
          <w:sz w:val="24"/>
          <w:szCs w:val="24"/>
        </w:rPr>
        <w:t>5.在整个比价过程中，我方若有违规行为，接受按照《中华人民共和国政府采购法》和《限额以下比价通知书》之规定给予惩罚。</w:t>
      </w:r>
    </w:p>
    <w:p>
      <w:pPr>
        <w:tabs>
          <w:tab w:val="left" w:pos="6300"/>
        </w:tabs>
        <w:snapToGrid w:val="0"/>
        <w:spacing w:line="312" w:lineRule="auto"/>
        <w:ind w:firstLine="480" w:firstLineChars="200"/>
        <w:rPr>
          <w:rFonts w:ascii="方正仿宋_GBK" w:hAnsi="宋体" w:eastAsia="方正仿宋_GBK"/>
          <w:sz w:val="24"/>
          <w:szCs w:val="24"/>
        </w:rPr>
      </w:pPr>
      <w:r>
        <w:rPr>
          <w:rFonts w:hint="eastAsia" w:ascii="方正仿宋_GBK" w:hAnsi="宋体" w:eastAsia="方正仿宋_GBK"/>
          <w:sz w:val="24"/>
          <w:szCs w:val="24"/>
        </w:rPr>
        <w:t>6.我方若成为成交供应商，将按照报价结果签订合同，并且严格履行合同义务。本承诺函将成为合同不可分割的一部分，与合同具有同等的法律效力。</w:t>
      </w:r>
    </w:p>
    <w:p>
      <w:pPr>
        <w:tabs>
          <w:tab w:val="left" w:pos="6300"/>
        </w:tabs>
        <w:snapToGrid w:val="0"/>
        <w:spacing w:line="312" w:lineRule="auto"/>
        <w:ind w:firstLine="480" w:firstLineChars="200"/>
        <w:rPr>
          <w:rFonts w:ascii="方正仿宋_GBK" w:hAnsi="宋体" w:eastAsia="方正仿宋_GBK"/>
          <w:sz w:val="24"/>
          <w:szCs w:val="24"/>
        </w:rPr>
      </w:pPr>
      <w:r>
        <w:rPr>
          <w:rFonts w:hint="eastAsia" w:ascii="方正仿宋_GBK" w:hAnsi="宋体" w:eastAsia="方正仿宋_GBK"/>
          <w:sz w:val="24"/>
          <w:szCs w:val="24"/>
        </w:rPr>
        <w:t>7.如果我方成为成交供应商，保证向采购代理机构缴纳采购文件规定的采购代理服务费。</w:t>
      </w:r>
    </w:p>
    <w:p>
      <w:pPr>
        <w:tabs>
          <w:tab w:val="left" w:pos="6300"/>
        </w:tabs>
        <w:snapToGrid w:val="0"/>
        <w:spacing w:line="312" w:lineRule="auto"/>
        <w:ind w:firstLine="480" w:firstLineChars="200"/>
        <w:rPr>
          <w:rFonts w:ascii="方正仿宋_GBK" w:hAnsi="宋体" w:eastAsia="方正仿宋_GBK"/>
          <w:sz w:val="24"/>
          <w:szCs w:val="24"/>
        </w:rPr>
      </w:pPr>
      <w:r>
        <w:rPr>
          <w:rFonts w:hint="eastAsia" w:ascii="方正仿宋_GBK" w:hAnsi="宋体" w:eastAsia="方正仿宋_GBK"/>
          <w:sz w:val="24"/>
          <w:szCs w:val="24"/>
        </w:rPr>
        <w:t>8.</w:t>
      </w:r>
      <w:r>
        <w:rPr>
          <w:rFonts w:hint="eastAsia" w:ascii="方正仿宋_GBK" w:hAnsi="宋体" w:eastAsia="方正仿宋_GBK"/>
          <w:sz w:val="24"/>
          <w:szCs w:val="28"/>
        </w:rPr>
        <w:t>我方未</w:t>
      </w:r>
      <w:r>
        <w:rPr>
          <w:rFonts w:ascii="方正仿宋_GBK" w:hAnsi="宋体" w:eastAsia="方正仿宋_GBK"/>
          <w:sz w:val="24"/>
          <w:szCs w:val="24"/>
        </w:rPr>
        <w:t>为采购项目提供整体设计、规范编制或者项目管理、监理、检测等服务。</w:t>
      </w:r>
    </w:p>
    <w:p>
      <w:pPr>
        <w:tabs>
          <w:tab w:val="left" w:pos="6300"/>
        </w:tabs>
        <w:snapToGrid w:val="0"/>
        <w:spacing w:line="312" w:lineRule="auto"/>
        <w:ind w:firstLine="480"/>
        <w:rPr>
          <w:rFonts w:ascii="方正仿宋_GBK" w:hAnsi="宋体" w:eastAsia="方正仿宋_GBK"/>
          <w:sz w:val="24"/>
          <w:szCs w:val="24"/>
        </w:rPr>
      </w:pPr>
    </w:p>
    <w:p>
      <w:pPr>
        <w:tabs>
          <w:tab w:val="left" w:pos="6300"/>
        </w:tabs>
        <w:snapToGrid w:val="0"/>
        <w:spacing w:line="312" w:lineRule="auto"/>
        <w:ind w:firstLine="480"/>
        <w:rPr>
          <w:rFonts w:ascii="方正仿宋_GBK" w:hAnsi="宋体" w:eastAsia="方正仿宋_GBK"/>
          <w:sz w:val="24"/>
          <w:szCs w:val="24"/>
        </w:rPr>
      </w:pPr>
      <w:r>
        <w:rPr>
          <w:rFonts w:hint="eastAsia" w:ascii="方正仿宋_GBK" w:hAnsi="宋体" w:eastAsia="方正仿宋_GBK"/>
          <w:sz w:val="24"/>
          <w:szCs w:val="24"/>
        </w:rPr>
        <w:t>供应商（公章）或自然人签署：</w:t>
      </w:r>
    </w:p>
    <w:p>
      <w:pPr>
        <w:tabs>
          <w:tab w:val="left" w:pos="6300"/>
        </w:tabs>
        <w:snapToGrid w:val="0"/>
        <w:spacing w:line="312" w:lineRule="auto"/>
        <w:ind w:firstLine="480"/>
        <w:rPr>
          <w:rFonts w:ascii="方正仿宋_GBK" w:hAnsi="宋体" w:eastAsia="方正仿宋_GBK"/>
          <w:sz w:val="24"/>
          <w:szCs w:val="24"/>
        </w:rPr>
      </w:pPr>
      <w:r>
        <w:rPr>
          <w:rFonts w:hint="eastAsia" w:ascii="方正仿宋_GBK" w:hAnsi="宋体" w:eastAsia="方正仿宋_GBK"/>
          <w:sz w:val="24"/>
          <w:szCs w:val="24"/>
        </w:rPr>
        <w:t xml:space="preserve">地址：  </w:t>
      </w:r>
    </w:p>
    <w:p>
      <w:pPr>
        <w:tabs>
          <w:tab w:val="left" w:pos="6300"/>
        </w:tabs>
        <w:snapToGrid w:val="0"/>
        <w:spacing w:line="312" w:lineRule="auto"/>
        <w:ind w:firstLine="480"/>
        <w:rPr>
          <w:rFonts w:ascii="方正仿宋_GBK" w:hAnsi="宋体" w:eastAsia="方正仿宋_GBK"/>
          <w:sz w:val="24"/>
          <w:szCs w:val="24"/>
        </w:rPr>
      </w:pPr>
      <w:r>
        <w:rPr>
          <w:rFonts w:hint="eastAsia" w:ascii="方正仿宋_GBK" w:hAnsi="宋体" w:eastAsia="方正仿宋_GBK"/>
          <w:sz w:val="24"/>
          <w:szCs w:val="24"/>
        </w:rPr>
        <w:t>电话：                           传真：</w:t>
      </w:r>
    </w:p>
    <w:p>
      <w:pPr>
        <w:tabs>
          <w:tab w:val="left" w:pos="6300"/>
        </w:tabs>
        <w:snapToGrid w:val="0"/>
        <w:spacing w:line="312" w:lineRule="auto"/>
        <w:ind w:firstLine="480"/>
        <w:rPr>
          <w:rFonts w:ascii="方正仿宋_GBK" w:hAnsi="宋体" w:eastAsia="方正仿宋_GBK"/>
          <w:sz w:val="24"/>
          <w:szCs w:val="24"/>
        </w:rPr>
      </w:pPr>
      <w:r>
        <w:rPr>
          <w:rFonts w:hint="eastAsia" w:ascii="方正仿宋_GBK" w:hAnsi="宋体" w:eastAsia="方正仿宋_GBK"/>
          <w:sz w:val="24"/>
          <w:szCs w:val="24"/>
        </w:rPr>
        <w:t>网址：                           邮编：</w:t>
      </w:r>
    </w:p>
    <w:p>
      <w:pPr>
        <w:tabs>
          <w:tab w:val="left" w:pos="6300"/>
        </w:tabs>
        <w:snapToGrid w:val="0"/>
        <w:spacing w:line="312" w:lineRule="auto"/>
        <w:ind w:firstLine="480"/>
        <w:rPr>
          <w:rFonts w:ascii="方正仿宋_GBK" w:hAnsi="宋体" w:eastAsia="方正仿宋_GBK"/>
          <w:sz w:val="24"/>
          <w:szCs w:val="24"/>
        </w:rPr>
      </w:pPr>
      <w:r>
        <w:rPr>
          <w:rFonts w:hint="eastAsia" w:ascii="方正仿宋_GBK" w:hAnsi="宋体" w:eastAsia="方正仿宋_GBK"/>
          <w:sz w:val="24"/>
          <w:szCs w:val="24"/>
        </w:rPr>
        <w:t>联系人：</w:t>
      </w:r>
    </w:p>
    <w:p>
      <w:pPr>
        <w:snapToGrid w:val="0"/>
        <w:spacing w:line="312" w:lineRule="auto"/>
        <w:ind w:firstLine="480" w:firstLineChars="200"/>
        <w:rPr>
          <w:rFonts w:ascii="方正仿宋_GBK" w:hAnsi="宋体" w:eastAsia="方正仿宋_GBK"/>
          <w:sz w:val="24"/>
          <w:szCs w:val="24"/>
        </w:rPr>
        <w:sectPr>
          <w:pgSz w:w="11907" w:h="16840"/>
          <w:pgMar w:top="1134" w:right="1191" w:bottom="1134" w:left="1304" w:header="851" w:footer="992" w:gutter="0"/>
          <w:pgNumType w:fmt="numberInDash"/>
          <w:cols w:space="720" w:num="1"/>
          <w:docGrid w:linePitch="380" w:charSpace="-5735"/>
        </w:sectPr>
      </w:pPr>
      <w:r>
        <w:rPr>
          <w:rFonts w:hint="eastAsia" w:ascii="方正仿宋_GBK" w:hAnsi="宋体" w:eastAsia="方正仿宋_GBK"/>
          <w:sz w:val="24"/>
          <w:szCs w:val="24"/>
        </w:rPr>
        <w:t xml:space="preserve">                               年   月   日</w:t>
      </w:r>
    </w:p>
    <w:p>
      <w:pPr>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 xml:space="preserve">（二）明细报价表                           </w:t>
      </w:r>
    </w:p>
    <w:p>
      <w:pPr>
        <w:spacing w:line="400" w:lineRule="exact"/>
        <w:ind w:firstLine="480"/>
        <w:rPr>
          <w:rFonts w:ascii="方正仿宋_GBK" w:hAnsi="宋体" w:eastAsia="方正仿宋_GBK"/>
          <w:sz w:val="24"/>
          <w:szCs w:val="24"/>
          <w:u w:val="single"/>
        </w:rPr>
      </w:pPr>
      <w:r>
        <w:rPr>
          <w:rFonts w:hint="eastAsia" w:ascii="方正仿宋_GBK" w:hAnsi="宋体" w:eastAsia="方正仿宋_GBK"/>
          <w:sz w:val="24"/>
          <w:szCs w:val="24"/>
        </w:rPr>
        <w:t xml:space="preserve">项目名称（服务类）： </w:t>
      </w:r>
    </w:p>
    <w:tbl>
      <w:tblPr>
        <w:tblStyle w:val="12"/>
        <w:tblW w:w="93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9"/>
        <w:gridCol w:w="1557"/>
        <w:gridCol w:w="3127"/>
        <w:gridCol w:w="1235"/>
        <w:gridCol w:w="1235"/>
        <w:gridCol w:w="1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exact"/>
          <w:jc w:val="center"/>
        </w:trPr>
        <w:tc>
          <w:tcPr>
            <w:tcW w:w="939" w:type="dxa"/>
            <w:vAlign w:val="center"/>
          </w:tcPr>
          <w:p>
            <w:pPr>
              <w:ind w:firstLine="211" w:firstLineChars="100"/>
              <w:rPr>
                <w:rFonts w:ascii="方正仿宋_GBK" w:hAnsi="宋体" w:eastAsia="方正仿宋_GBK"/>
                <w:b/>
                <w:sz w:val="21"/>
                <w:szCs w:val="21"/>
              </w:rPr>
            </w:pPr>
            <w:r>
              <w:rPr>
                <w:rFonts w:hint="eastAsia" w:ascii="方正仿宋_GBK" w:hAnsi="宋体" w:eastAsia="方正仿宋_GBK"/>
                <w:b/>
                <w:sz w:val="21"/>
                <w:szCs w:val="21"/>
              </w:rPr>
              <w:t>序号</w:t>
            </w:r>
          </w:p>
        </w:tc>
        <w:tc>
          <w:tcPr>
            <w:tcW w:w="1557" w:type="dxa"/>
            <w:vAlign w:val="center"/>
          </w:tcPr>
          <w:p>
            <w:pPr>
              <w:ind w:firstLine="422" w:firstLineChars="200"/>
              <w:rPr>
                <w:rFonts w:ascii="方正仿宋_GBK" w:hAnsi="宋体" w:eastAsia="方正仿宋_GBK"/>
                <w:b/>
                <w:sz w:val="21"/>
                <w:szCs w:val="21"/>
              </w:rPr>
            </w:pPr>
            <w:r>
              <w:rPr>
                <w:rFonts w:hint="eastAsia" w:ascii="方正仿宋_GBK" w:hAnsi="宋体" w:eastAsia="方正仿宋_GBK"/>
                <w:b/>
                <w:sz w:val="21"/>
                <w:szCs w:val="21"/>
              </w:rPr>
              <w:t>名称</w:t>
            </w:r>
          </w:p>
        </w:tc>
        <w:tc>
          <w:tcPr>
            <w:tcW w:w="3127" w:type="dxa"/>
            <w:vAlign w:val="center"/>
          </w:tcPr>
          <w:p>
            <w:pPr>
              <w:ind w:firstLine="949" w:firstLineChars="450"/>
              <w:rPr>
                <w:rFonts w:ascii="方正仿宋_GBK" w:hAnsi="宋体" w:eastAsia="方正仿宋_GBK"/>
                <w:b/>
                <w:sz w:val="21"/>
                <w:szCs w:val="21"/>
              </w:rPr>
            </w:pPr>
            <w:r>
              <w:rPr>
                <w:rFonts w:hint="eastAsia" w:ascii="方正仿宋_GBK" w:hAnsi="宋体" w:eastAsia="方正仿宋_GBK"/>
                <w:b/>
                <w:sz w:val="21"/>
                <w:szCs w:val="21"/>
              </w:rPr>
              <w:t>相关信息</w:t>
            </w:r>
          </w:p>
        </w:tc>
        <w:tc>
          <w:tcPr>
            <w:tcW w:w="1235" w:type="dxa"/>
            <w:vAlign w:val="center"/>
          </w:tcPr>
          <w:p>
            <w:pPr>
              <w:ind w:firstLine="316" w:firstLineChars="150"/>
              <w:rPr>
                <w:rFonts w:ascii="方正仿宋_GBK" w:hAnsi="宋体" w:eastAsia="方正仿宋_GBK"/>
                <w:b/>
                <w:sz w:val="21"/>
                <w:szCs w:val="21"/>
              </w:rPr>
            </w:pPr>
            <w:r>
              <w:rPr>
                <w:rFonts w:hint="eastAsia" w:ascii="方正仿宋_GBK" w:hAnsi="宋体" w:eastAsia="方正仿宋_GBK"/>
                <w:b/>
                <w:sz w:val="21"/>
                <w:szCs w:val="21"/>
              </w:rPr>
              <w:t>数量</w:t>
            </w:r>
          </w:p>
        </w:tc>
        <w:tc>
          <w:tcPr>
            <w:tcW w:w="1235" w:type="dxa"/>
            <w:vAlign w:val="center"/>
          </w:tcPr>
          <w:p>
            <w:pPr>
              <w:ind w:firstLine="211" w:firstLineChars="100"/>
              <w:rPr>
                <w:rFonts w:ascii="方正仿宋_GBK" w:hAnsi="宋体" w:eastAsia="方正仿宋_GBK"/>
                <w:b/>
                <w:sz w:val="21"/>
                <w:szCs w:val="21"/>
              </w:rPr>
            </w:pPr>
            <w:r>
              <w:rPr>
                <w:rFonts w:hint="eastAsia" w:ascii="方正仿宋_GBK" w:hAnsi="宋体" w:eastAsia="方正仿宋_GBK"/>
                <w:b/>
                <w:sz w:val="21"/>
                <w:szCs w:val="21"/>
              </w:rPr>
              <w:t>单价</w:t>
            </w:r>
          </w:p>
        </w:tc>
        <w:tc>
          <w:tcPr>
            <w:tcW w:w="1235" w:type="dxa"/>
            <w:vAlign w:val="center"/>
          </w:tcPr>
          <w:p>
            <w:pPr>
              <w:rPr>
                <w:rFonts w:ascii="方正仿宋_GBK" w:hAnsi="宋体" w:eastAsia="方正仿宋_GBK"/>
                <w:b/>
                <w:sz w:val="21"/>
                <w:szCs w:val="21"/>
              </w:rPr>
            </w:pPr>
            <w:r>
              <w:rPr>
                <w:rFonts w:hint="eastAsia" w:ascii="方正仿宋_GBK" w:hAnsi="宋体" w:eastAsia="方正仿宋_GBK"/>
                <w:b/>
                <w:sz w:val="21"/>
                <w:szCs w:val="21"/>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jc w:val="center"/>
        </w:trPr>
        <w:tc>
          <w:tcPr>
            <w:tcW w:w="939" w:type="dxa"/>
            <w:vAlign w:val="center"/>
          </w:tcPr>
          <w:p>
            <w:pPr>
              <w:pStyle w:val="4"/>
              <w:spacing w:line="240" w:lineRule="atLeast"/>
              <w:ind w:left="3920" w:firstLine="420"/>
              <w:outlineLvl w:val="0"/>
              <w:rPr>
                <w:rFonts w:ascii="方正仿宋_GBK" w:hAnsi="宋体" w:eastAsia="方正仿宋_GBK"/>
                <w:sz w:val="21"/>
                <w:szCs w:val="21"/>
              </w:rPr>
            </w:pPr>
            <w:r>
              <w:rPr>
                <w:rFonts w:hint="eastAsia" w:ascii="方正仿宋_GBK" w:hAnsi="宋体" w:eastAsia="方正仿宋_GBK"/>
                <w:sz w:val="21"/>
                <w:szCs w:val="21"/>
              </w:rPr>
              <w:t>1</w:t>
            </w:r>
          </w:p>
        </w:tc>
        <w:tc>
          <w:tcPr>
            <w:tcW w:w="1557" w:type="dxa"/>
            <w:vAlign w:val="center"/>
          </w:tcPr>
          <w:p>
            <w:pPr>
              <w:ind w:firstLine="420"/>
              <w:rPr>
                <w:rFonts w:ascii="方正仿宋_GBK" w:hAnsi="宋体" w:eastAsia="方正仿宋_GBK"/>
                <w:sz w:val="21"/>
                <w:szCs w:val="21"/>
              </w:rPr>
            </w:pPr>
          </w:p>
        </w:tc>
        <w:tc>
          <w:tcPr>
            <w:tcW w:w="3127" w:type="dxa"/>
          </w:tcPr>
          <w:p>
            <w:pPr>
              <w:ind w:firstLine="420"/>
              <w:rPr>
                <w:rFonts w:ascii="方正仿宋_GBK" w:hAnsi="宋体" w:eastAsia="方正仿宋_GBK"/>
                <w:sz w:val="21"/>
                <w:szCs w:val="21"/>
              </w:rPr>
            </w:pPr>
          </w:p>
        </w:tc>
        <w:tc>
          <w:tcPr>
            <w:tcW w:w="1235" w:type="dxa"/>
            <w:vAlign w:val="center"/>
          </w:tcPr>
          <w:p>
            <w:pPr>
              <w:ind w:firstLine="420"/>
              <w:rPr>
                <w:rFonts w:ascii="方正仿宋_GBK" w:hAnsi="宋体" w:eastAsia="方正仿宋_GBK"/>
                <w:sz w:val="21"/>
                <w:szCs w:val="21"/>
              </w:rPr>
            </w:pPr>
          </w:p>
        </w:tc>
        <w:tc>
          <w:tcPr>
            <w:tcW w:w="1235" w:type="dxa"/>
          </w:tcPr>
          <w:p>
            <w:pPr>
              <w:ind w:firstLine="420"/>
              <w:rPr>
                <w:rFonts w:ascii="方正仿宋_GBK" w:hAnsi="宋体" w:eastAsia="方正仿宋_GBK"/>
                <w:sz w:val="21"/>
                <w:szCs w:val="21"/>
              </w:rPr>
            </w:pPr>
          </w:p>
        </w:tc>
        <w:tc>
          <w:tcPr>
            <w:tcW w:w="1235" w:type="dxa"/>
          </w:tcPr>
          <w:p>
            <w:pPr>
              <w:ind w:firstLine="420"/>
              <w:rPr>
                <w:rFonts w:ascii="方正仿宋_GBK" w:hAnsi="宋体" w:eastAsia="方正仿宋_GBK"/>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jc w:val="center"/>
        </w:trPr>
        <w:tc>
          <w:tcPr>
            <w:tcW w:w="939" w:type="dxa"/>
            <w:vAlign w:val="center"/>
          </w:tcPr>
          <w:p>
            <w:pPr>
              <w:pStyle w:val="4"/>
              <w:spacing w:line="240" w:lineRule="atLeast"/>
              <w:ind w:left="3920" w:firstLine="420"/>
              <w:outlineLvl w:val="0"/>
              <w:rPr>
                <w:rFonts w:ascii="方正仿宋_GBK" w:hAnsi="宋体" w:eastAsia="方正仿宋_GBK"/>
                <w:sz w:val="21"/>
                <w:szCs w:val="21"/>
              </w:rPr>
            </w:pPr>
            <w:r>
              <w:rPr>
                <w:rFonts w:hint="eastAsia" w:ascii="方正仿宋_GBK" w:hAnsi="宋体" w:eastAsia="方正仿宋_GBK"/>
                <w:sz w:val="21"/>
                <w:szCs w:val="21"/>
              </w:rPr>
              <w:t>2</w:t>
            </w:r>
          </w:p>
        </w:tc>
        <w:tc>
          <w:tcPr>
            <w:tcW w:w="1557" w:type="dxa"/>
            <w:vAlign w:val="center"/>
          </w:tcPr>
          <w:p>
            <w:pPr>
              <w:ind w:firstLine="420"/>
              <w:rPr>
                <w:rFonts w:ascii="方正仿宋_GBK" w:hAnsi="宋体" w:eastAsia="方正仿宋_GBK"/>
                <w:sz w:val="21"/>
                <w:szCs w:val="21"/>
              </w:rPr>
            </w:pPr>
          </w:p>
        </w:tc>
        <w:tc>
          <w:tcPr>
            <w:tcW w:w="3127" w:type="dxa"/>
          </w:tcPr>
          <w:p>
            <w:pPr>
              <w:ind w:firstLine="420"/>
              <w:rPr>
                <w:rFonts w:ascii="方正仿宋_GBK" w:hAnsi="宋体" w:eastAsia="方正仿宋_GBK"/>
                <w:sz w:val="21"/>
                <w:szCs w:val="21"/>
              </w:rPr>
            </w:pPr>
          </w:p>
        </w:tc>
        <w:tc>
          <w:tcPr>
            <w:tcW w:w="1235" w:type="dxa"/>
            <w:vAlign w:val="center"/>
          </w:tcPr>
          <w:p>
            <w:pPr>
              <w:ind w:firstLine="420"/>
              <w:rPr>
                <w:rFonts w:ascii="方正仿宋_GBK" w:hAnsi="宋体" w:eastAsia="方正仿宋_GBK"/>
                <w:sz w:val="21"/>
                <w:szCs w:val="21"/>
              </w:rPr>
            </w:pPr>
          </w:p>
        </w:tc>
        <w:tc>
          <w:tcPr>
            <w:tcW w:w="1235" w:type="dxa"/>
          </w:tcPr>
          <w:p>
            <w:pPr>
              <w:ind w:firstLine="420"/>
              <w:rPr>
                <w:rFonts w:ascii="方正仿宋_GBK" w:hAnsi="宋体" w:eastAsia="方正仿宋_GBK"/>
                <w:sz w:val="21"/>
                <w:szCs w:val="21"/>
              </w:rPr>
            </w:pPr>
          </w:p>
        </w:tc>
        <w:tc>
          <w:tcPr>
            <w:tcW w:w="1235" w:type="dxa"/>
          </w:tcPr>
          <w:p>
            <w:pPr>
              <w:ind w:firstLine="420"/>
              <w:rPr>
                <w:rFonts w:ascii="方正仿宋_GBK" w:hAnsi="宋体" w:eastAsia="方正仿宋_GBK"/>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jc w:val="center"/>
        </w:trPr>
        <w:tc>
          <w:tcPr>
            <w:tcW w:w="939" w:type="dxa"/>
            <w:vAlign w:val="center"/>
          </w:tcPr>
          <w:p>
            <w:pPr>
              <w:pStyle w:val="4"/>
              <w:spacing w:line="240" w:lineRule="atLeast"/>
              <w:ind w:left="3920" w:firstLine="420"/>
              <w:outlineLvl w:val="0"/>
              <w:rPr>
                <w:rFonts w:ascii="方正仿宋_GBK" w:hAnsi="宋体" w:eastAsia="方正仿宋_GBK"/>
                <w:sz w:val="21"/>
                <w:szCs w:val="21"/>
              </w:rPr>
            </w:pPr>
            <w:r>
              <w:rPr>
                <w:rFonts w:hint="eastAsia" w:ascii="方正仿宋_GBK" w:hAnsi="宋体" w:eastAsia="方正仿宋_GBK"/>
                <w:sz w:val="21"/>
                <w:szCs w:val="21"/>
              </w:rPr>
              <w:t>3</w:t>
            </w:r>
          </w:p>
        </w:tc>
        <w:tc>
          <w:tcPr>
            <w:tcW w:w="1557" w:type="dxa"/>
            <w:vAlign w:val="center"/>
          </w:tcPr>
          <w:p>
            <w:pPr>
              <w:ind w:firstLine="420"/>
              <w:rPr>
                <w:rFonts w:ascii="方正仿宋_GBK" w:hAnsi="宋体" w:eastAsia="方正仿宋_GBK"/>
                <w:sz w:val="21"/>
                <w:szCs w:val="21"/>
              </w:rPr>
            </w:pPr>
          </w:p>
        </w:tc>
        <w:tc>
          <w:tcPr>
            <w:tcW w:w="3127" w:type="dxa"/>
          </w:tcPr>
          <w:p>
            <w:pPr>
              <w:ind w:firstLine="420"/>
              <w:rPr>
                <w:rFonts w:ascii="方正仿宋_GBK" w:hAnsi="宋体" w:eastAsia="方正仿宋_GBK"/>
                <w:sz w:val="21"/>
                <w:szCs w:val="21"/>
              </w:rPr>
            </w:pPr>
          </w:p>
        </w:tc>
        <w:tc>
          <w:tcPr>
            <w:tcW w:w="1235" w:type="dxa"/>
            <w:vAlign w:val="center"/>
          </w:tcPr>
          <w:p>
            <w:pPr>
              <w:ind w:firstLine="420"/>
              <w:rPr>
                <w:rFonts w:ascii="方正仿宋_GBK" w:hAnsi="宋体" w:eastAsia="方正仿宋_GBK"/>
                <w:sz w:val="21"/>
                <w:szCs w:val="21"/>
              </w:rPr>
            </w:pPr>
          </w:p>
        </w:tc>
        <w:tc>
          <w:tcPr>
            <w:tcW w:w="1235" w:type="dxa"/>
          </w:tcPr>
          <w:p>
            <w:pPr>
              <w:ind w:firstLine="420"/>
              <w:rPr>
                <w:rFonts w:ascii="方正仿宋_GBK" w:hAnsi="宋体" w:eastAsia="方正仿宋_GBK"/>
                <w:sz w:val="21"/>
                <w:szCs w:val="21"/>
              </w:rPr>
            </w:pPr>
          </w:p>
        </w:tc>
        <w:tc>
          <w:tcPr>
            <w:tcW w:w="1235" w:type="dxa"/>
          </w:tcPr>
          <w:p>
            <w:pPr>
              <w:ind w:firstLine="420"/>
              <w:rPr>
                <w:rFonts w:ascii="方正仿宋_GBK" w:hAnsi="宋体" w:eastAsia="方正仿宋_GBK"/>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jc w:val="center"/>
        </w:trPr>
        <w:tc>
          <w:tcPr>
            <w:tcW w:w="939" w:type="dxa"/>
            <w:vAlign w:val="center"/>
          </w:tcPr>
          <w:p>
            <w:pPr>
              <w:pStyle w:val="4"/>
              <w:spacing w:line="240" w:lineRule="atLeast"/>
              <w:ind w:left="3920" w:firstLine="420"/>
              <w:outlineLvl w:val="0"/>
              <w:rPr>
                <w:rFonts w:ascii="方正仿宋_GBK" w:hAnsi="宋体" w:eastAsia="方正仿宋_GBK"/>
                <w:sz w:val="21"/>
                <w:szCs w:val="21"/>
              </w:rPr>
            </w:pPr>
            <w:r>
              <w:rPr>
                <w:rFonts w:hint="eastAsia" w:ascii="方正仿宋_GBK" w:hAnsi="宋体" w:eastAsia="方正仿宋_GBK"/>
                <w:sz w:val="21"/>
                <w:szCs w:val="21"/>
              </w:rPr>
              <w:t>4</w:t>
            </w:r>
          </w:p>
        </w:tc>
        <w:tc>
          <w:tcPr>
            <w:tcW w:w="1557" w:type="dxa"/>
            <w:vAlign w:val="center"/>
          </w:tcPr>
          <w:p>
            <w:pPr>
              <w:ind w:firstLine="420"/>
              <w:rPr>
                <w:rFonts w:ascii="方正仿宋_GBK" w:hAnsi="宋体" w:eastAsia="方正仿宋_GBK"/>
                <w:sz w:val="21"/>
                <w:szCs w:val="21"/>
              </w:rPr>
            </w:pPr>
          </w:p>
        </w:tc>
        <w:tc>
          <w:tcPr>
            <w:tcW w:w="3127" w:type="dxa"/>
          </w:tcPr>
          <w:p>
            <w:pPr>
              <w:ind w:firstLine="420"/>
              <w:rPr>
                <w:rFonts w:ascii="方正仿宋_GBK" w:hAnsi="宋体" w:eastAsia="方正仿宋_GBK"/>
                <w:sz w:val="21"/>
                <w:szCs w:val="21"/>
              </w:rPr>
            </w:pPr>
          </w:p>
        </w:tc>
        <w:tc>
          <w:tcPr>
            <w:tcW w:w="1235" w:type="dxa"/>
            <w:vAlign w:val="center"/>
          </w:tcPr>
          <w:p>
            <w:pPr>
              <w:ind w:firstLine="420"/>
              <w:rPr>
                <w:rFonts w:ascii="方正仿宋_GBK" w:hAnsi="宋体" w:eastAsia="方正仿宋_GBK"/>
                <w:sz w:val="21"/>
                <w:szCs w:val="21"/>
              </w:rPr>
            </w:pPr>
          </w:p>
        </w:tc>
        <w:tc>
          <w:tcPr>
            <w:tcW w:w="1235" w:type="dxa"/>
          </w:tcPr>
          <w:p>
            <w:pPr>
              <w:ind w:firstLine="420"/>
              <w:rPr>
                <w:rFonts w:ascii="方正仿宋_GBK" w:hAnsi="宋体" w:eastAsia="方正仿宋_GBK"/>
                <w:sz w:val="21"/>
                <w:szCs w:val="21"/>
              </w:rPr>
            </w:pPr>
          </w:p>
        </w:tc>
        <w:tc>
          <w:tcPr>
            <w:tcW w:w="1235" w:type="dxa"/>
          </w:tcPr>
          <w:p>
            <w:pPr>
              <w:ind w:firstLine="420"/>
              <w:rPr>
                <w:rFonts w:ascii="方正仿宋_GBK" w:hAnsi="宋体" w:eastAsia="方正仿宋_GBK"/>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jc w:val="center"/>
        </w:trPr>
        <w:tc>
          <w:tcPr>
            <w:tcW w:w="939" w:type="dxa"/>
            <w:vAlign w:val="center"/>
          </w:tcPr>
          <w:p>
            <w:pPr>
              <w:pStyle w:val="4"/>
              <w:spacing w:line="240" w:lineRule="atLeast"/>
              <w:ind w:left="3920" w:firstLine="420"/>
              <w:outlineLvl w:val="0"/>
              <w:rPr>
                <w:rFonts w:ascii="方正仿宋_GBK" w:hAnsi="宋体" w:eastAsia="方正仿宋_GBK"/>
                <w:sz w:val="21"/>
                <w:szCs w:val="21"/>
              </w:rPr>
            </w:pPr>
            <w:r>
              <w:rPr>
                <w:rFonts w:hint="eastAsia" w:ascii="方正仿宋_GBK" w:hAnsi="宋体" w:eastAsia="方正仿宋_GBK"/>
                <w:sz w:val="21"/>
                <w:szCs w:val="21"/>
              </w:rPr>
              <w:t>5</w:t>
            </w:r>
          </w:p>
        </w:tc>
        <w:tc>
          <w:tcPr>
            <w:tcW w:w="1557" w:type="dxa"/>
            <w:vAlign w:val="center"/>
          </w:tcPr>
          <w:p>
            <w:pPr>
              <w:ind w:firstLine="420"/>
              <w:rPr>
                <w:rFonts w:ascii="方正仿宋_GBK" w:hAnsi="宋体" w:eastAsia="方正仿宋_GBK"/>
                <w:sz w:val="21"/>
                <w:szCs w:val="21"/>
              </w:rPr>
            </w:pPr>
          </w:p>
        </w:tc>
        <w:tc>
          <w:tcPr>
            <w:tcW w:w="3127" w:type="dxa"/>
          </w:tcPr>
          <w:p>
            <w:pPr>
              <w:ind w:firstLine="420"/>
              <w:rPr>
                <w:rFonts w:ascii="方正仿宋_GBK" w:hAnsi="宋体" w:eastAsia="方正仿宋_GBK"/>
                <w:sz w:val="21"/>
                <w:szCs w:val="21"/>
              </w:rPr>
            </w:pPr>
          </w:p>
        </w:tc>
        <w:tc>
          <w:tcPr>
            <w:tcW w:w="1235" w:type="dxa"/>
            <w:vAlign w:val="center"/>
          </w:tcPr>
          <w:p>
            <w:pPr>
              <w:ind w:firstLine="420"/>
              <w:rPr>
                <w:rFonts w:ascii="方正仿宋_GBK" w:hAnsi="宋体" w:eastAsia="方正仿宋_GBK"/>
                <w:sz w:val="21"/>
                <w:szCs w:val="21"/>
              </w:rPr>
            </w:pPr>
          </w:p>
        </w:tc>
        <w:tc>
          <w:tcPr>
            <w:tcW w:w="1235" w:type="dxa"/>
          </w:tcPr>
          <w:p>
            <w:pPr>
              <w:ind w:firstLine="420"/>
              <w:rPr>
                <w:rFonts w:ascii="方正仿宋_GBK" w:hAnsi="宋体" w:eastAsia="方正仿宋_GBK"/>
                <w:sz w:val="21"/>
                <w:szCs w:val="21"/>
              </w:rPr>
            </w:pPr>
          </w:p>
        </w:tc>
        <w:tc>
          <w:tcPr>
            <w:tcW w:w="1235" w:type="dxa"/>
          </w:tcPr>
          <w:p>
            <w:pPr>
              <w:ind w:firstLine="420"/>
              <w:rPr>
                <w:rFonts w:ascii="方正仿宋_GBK" w:hAnsi="宋体" w:eastAsia="方正仿宋_GBK"/>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jc w:val="center"/>
        </w:trPr>
        <w:tc>
          <w:tcPr>
            <w:tcW w:w="939" w:type="dxa"/>
            <w:vAlign w:val="center"/>
          </w:tcPr>
          <w:p>
            <w:pPr>
              <w:pStyle w:val="4"/>
              <w:spacing w:line="240" w:lineRule="atLeast"/>
              <w:ind w:left="3920" w:firstLine="420"/>
              <w:outlineLvl w:val="0"/>
              <w:rPr>
                <w:rFonts w:ascii="方正仿宋_GBK" w:hAnsi="宋体" w:eastAsia="方正仿宋_GBK"/>
                <w:sz w:val="21"/>
                <w:szCs w:val="21"/>
              </w:rPr>
            </w:pPr>
            <w:r>
              <w:rPr>
                <w:rFonts w:hint="eastAsia" w:ascii="方正仿宋_GBK" w:hAnsi="宋体" w:eastAsia="方正仿宋_GBK"/>
                <w:sz w:val="21"/>
                <w:szCs w:val="21"/>
              </w:rPr>
              <w:t>6</w:t>
            </w:r>
          </w:p>
        </w:tc>
        <w:tc>
          <w:tcPr>
            <w:tcW w:w="1557" w:type="dxa"/>
            <w:vAlign w:val="center"/>
          </w:tcPr>
          <w:p>
            <w:pPr>
              <w:ind w:firstLine="420"/>
              <w:rPr>
                <w:rFonts w:ascii="方正仿宋_GBK" w:hAnsi="宋体" w:eastAsia="方正仿宋_GBK"/>
                <w:sz w:val="21"/>
                <w:szCs w:val="21"/>
              </w:rPr>
            </w:pPr>
          </w:p>
        </w:tc>
        <w:tc>
          <w:tcPr>
            <w:tcW w:w="3127" w:type="dxa"/>
          </w:tcPr>
          <w:p>
            <w:pPr>
              <w:ind w:firstLine="420"/>
              <w:rPr>
                <w:rFonts w:ascii="方正仿宋_GBK" w:hAnsi="宋体" w:eastAsia="方正仿宋_GBK"/>
                <w:sz w:val="21"/>
                <w:szCs w:val="21"/>
              </w:rPr>
            </w:pPr>
          </w:p>
        </w:tc>
        <w:tc>
          <w:tcPr>
            <w:tcW w:w="1235" w:type="dxa"/>
            <w:vAlign w:val="center"/>
          </w:tcPr>
          <w:p>
            <w:pPr>
              <w:ind w:firstLine="420"/>
              <w:rPr>
                <w:rFonts w:ascii="方正仿宋_GBK" w:hAnsi="宋体" w:eastAsia="方正仿宋_GBK"/>
                <w:sz w:val="21"/>
                <w:szCs w:val="21"/>
              </w:rPr>
            </w:pPr>
          </w:p>
        </w:tc>
        <w:tc>
          <w:tcPr>
            <w:tcW w:w="1235" w:type="dxa"/>
          </w:tcPr>
          <w:p>
            <w:pPr>
              <w:ind w:firstLine="420"/>
              <w:rPr>
                <w:rFonts w:ascii="方正仿宋_GBK" w:hAnsi="宋体" w:eastAsia="方正仿宋_GBK"/>
                <w:sz w:val="21"/>
                <w:szCs w:val="21"/>
              </w:rPr>
            </w:pPr>
          </w:p>
        </w:tc>
        <w:tc>
          <w:tcPr>
            <w:tcW w:w="1235" w:type="dxa"/>
          </w:tcPr>
          <w:p>
            <w:pPr>
              <w:ind w:firstLine="420"/>
              <w:rPr>
                <w:rFonts w:ascii="方正仿宋_GBK" w:hAnsi="宋体" w:eastAsia="方正仿宋_GBK"/>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jc w:val="center"/>
        </w:trPr>
        <w:tc>
          <w:tcPr>
            <w:tcW w:w="939" w:type="dxa"/>
            <w:vAlign w:val="center"/>
          </w:tcPr>
          <w:p>
            <w:pPr>
              <w:pStyle w:val="4"/>
              <w:spacing w:line="240" w:lineRule="atLeast"/>
              <w:ind w:left="3920" w:firstLine="420"/>
              <w:outlineLvl w:val="0"/>
              <w:rPr>
                <w:rFonts w:ascii="方正仿宋_GBK" w:hAnsi="宋体" w:eastAsia="方正仿宋_GBK"/>
                <w:sz w:val="21"/>
                <w:szCs w:val="21"/>
              </w:rPr>
            </w:pPr>
            <w:r>
              <w:rPr>
                <w:rFonts w:hint="eastAsia" w:ascii="方正仿宋_GBK" w:hAnsi="宋体" w:eastAsia="方正仿宋_GBK"/>
                <w:sz w:val="21"/>
                <w:szCs w:val="21"/>
              </w:rPr>
              <w:t>7</w:t>
            </w:r>
          </w:p>
        </w:tc>
        <w:tc>
          <w:tcPr>
            <w:tcW w:w="1557" w:type="dxa"/>
            <w:vAlign w:val="center"/>
          </w:tcPr>
          <w:p>
            <w:pPr>
              <w:ind w:firstLine="420"/>
              <w:rPr>
                <w:rFonts w:ascii="方正仿宋_GBK" w:hAnsi="宋体" w:eastAsia="方正仿宋_GBK"/>
                <w:sz w:val="21"/>
                <w:szCs w:val="21"/>
              </w:rPr>
            </w:pPr>
          </w:p>
        </w:tc>
        <w:tc>
          <w:tcPr>
            <w:tcW w:w="3127" w:type="dxa"/>
          </w:tcPr>
          <w:p>
            <w:pPr>
              <w:ind w:firstLine="420"/>
              <w:rPr>
                <w:rFonts w:ascii="方正仿宋_GBK" w:hAnsi="宋体" w:eastAsia="方正仿宋_GBK"/>
                <w:sz w:val="21"/>
                <w:szCs w:val="21"/>
              </w:rPr>
            </w:pPr>
          </w:p>
        </w:tc>
        <w:tc>
          <w:tcPr>
            <w:tcW w:w="1235" w:type="dxa"/>
            <w:vAlign w:val="center"/>
          </w:tcPr>
          <w:p>
            <w:pPr>
              <w:ind w:firstLine="420"/>
              <w:rPr>
                <w:rFonts w:ascii="方正仿宋_GBK" w:hAnsi="宋体" w:eastAsia="方正仿宋_GBK"/>
                <w:sz w:val="21"/>
                <w:szCs w:val="21"/>
              </w:rPr>
            </w:pPr>
          </w:p>
        </w:tc>
        <w:tc>
          <w:tcPr>
            <w:tcW w:w="1235" w:type="dxa"/>
          </w:tcPr>
          <w:p>
            <w:pPr>
              <w:ind w:firstLine="420"/>
              <w:rPr>
                <w:rFonts w:ascii="方正仿宋_GBK" w:hAnsi="宋体" w:eastAsia="方正仿宋_GBK"/>
                <w:sz w:val="21"/>
                <w:szCs w:val="21"/>
              </w:rPr>
            </w:pPr>
          </w:p>
        </w:tc>
        <w:tc>
          <w:tcPr>
            <w:tcW w:w="1235" w:type="dxa"/>
          </w:tcPr>
          <w:p>
            <w:pPr>
              <w:ind w:firstLine="420"/>
              <w:rPr>
                <w:rFonts w:ascii="方正仿宋_GBK" w:hAnsi="宋体" w:eastAsia="方正仿宋_GBK"/>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jc w:val="center"/>
        </w:trPr>
        <w:tc>
          <w:tcPr>
            <w:tcW w:w="939" w:type="dxa"/>
            <w:vAlign w:val="center"/>
          </w:tcPr>
          <w:p>
            <w:pPr>
              <w:pStyle w:val="4"/>
              <w:spacing w:line="240" w:lineRule="atLeast"/>
              <w:ind w:left="3920" w:firstLine="420"/>
              <w:outlineLvl w:val="0"/>
              <w:rPr>
                <w:rFonts w:ascii="方正仿宋_GBK" w:hAnsi="宋体" w:eastAsia="方正仿宋_GBK"/>
                <w:sz w:val="21"/>
                <w:szCs w:val="21"/>
              </w:rPr>
            </w:pPr>
            <w:r>
              <w:rPr>
                <w:rFonts w:hint="eastAsia" w:ascii="方正仿宋_GBK" w:hAnsi="宋体" w:eastAsia="方正仿宋_GBK"/>
                <w:sz w:val="21"/>
                <w:szCs w:val="21"/>
              </w:rPr>
              <w:t>8</w:t>
            </w:r>
          </w:p>
        </w:tc>
        <w:tc>
          <w:tcPr>
            <w:tcW w:w="1557" w:type="dxa"/>
            <w:vAlign w:val="center"/>
          </w:tcPr>
          <w:p>
            <w:pPr>
              <w:ind w:firstLine="420"/>
              <w:rPr>
                <w:rFonts w:ascii="方正仿宋_GBK" w:hAnsi="宋体" w:eastAsia="方正仿宋_GBK"/>
                <w:sz w:val="21"/>
                <w:szCs w:val="21"/>
              </w:rPr>
            </w:pPr>
            <w:r>
              <w:rPr>
                <w:rFonts w:hint="eastAsia" w:ascii="方正仿宋_GBK" w:hAnsi="宋体" w:eastAsia="方正仿宋_GBK"/>
                <w:sz w:val="21"/>
                <w:szCs w:val="21"/>
              </w:rPr>
              <w:t>人工费</w:t>
            </w:r>
          </w:p>
        </w:tc>
        <w:tc>
          <w:tcPr>
            <w:tcW w:w="3127" w:type="dxa"/>
          </w:tcPr>
          <w:p>
            <w:pPr>
              <w:ind w:firstLine="420"/>
              <w:rPr>
                <w:rFonts w:ascii="方正仿宋_GBK" w:hAnsi="宋体" w:eastAsia="方正仿宋_GBK"/>
                <w:sz w:val="21"/>
                <w:szCs w:val="21"/>
              </w:rPr>
            </w:pPr>
          </w:p>
        </w:tc>
        <w:tc>
          <w:tcPr>
            <w:tcW w:w="1235" w:type="dxa"/>
            <w:vAlign w:val="center"/>
          </w:tcPr>
          <w:p>
            <w:pPr>
              <w:ind w:firstLine="420"/>
              <w:rPr>
                <w:rFonts w:ascii="方正仿宋_GBK" w:hAnsi="宋体" w:eastAsia="方正仿宋_GBK"/>
                <w:sz w:val="21"/>
                <w:szCs w:val="21"/>
              </w:rPr>
            </w:pPr>
            <w:r>
              <w:rPr>
                <w:rFonts w:hint="eastAsia" w:ascii="方正仿宋_GBK" w:hAnsi="宋体" w:eastAsia="方正仿宋_GBK"/>
                <w:sz w:val="21"/>
                <w:szCs w:val="21"/>
              </w:rPr>
              <w:t>/</w:t>
            </w:r>
          </w:p>
        </w:tc>
        <w:tc>
          <w:tcPr>
            <w:tcW w:w="1235" w:type="dxa"/>
          </w:tcPr>
          <w:p>
            <w:pPr>
              <w:ind w:firstLine="420"/>
              <w:rPr>
                <w:rFonts w:ascii="方正仿宋_GBK" w:hAnsi="宋体" w:eastAsia="方正仿宋_GBK"/>
                <w:sz w:val="21"/>
                <w:szCs w:val="21"/>
              </w:rPr>
            </w:pPr>
          </w:p>
        </w:tc>
        <w:tc>
          <w:tcPr>
            <w:tcW w:w="1235" w:type="dxa"/>
          </w:tcPr>
          <w:p>
            <w:pPr>
              <w:ind w:firstLine="420"/>
              <w:rPr>
                <w:rFonts w:ascii="方正仿宋_GBK" w:hAnsi="宋体" w:eastAsia="方正仿宋_GBK"/>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jc w:val="center"/>
        </w:trPr>
        <w:tc>
          <w:tcPr>
            <w:tcW w:w="939" w:type="dxa"/>
            <w:vAlign w:val="center"/>
          </w:tcPr>
          <w:p>
            <w:pPr>
              <w:pStyle w:val="4"/>
              <w:spacing w:line="240" w:lineRule="atLeast"/>
              <w:ind w:left="3920" w:firstLine="420"/>
              <w:outlineLvl w:val="0"/>
              <w:rPr>
                <w:rFonts w:ascii="方正仿宋_GBK" w:hAnsi="宋体" w:eastAsia="方正仿宋_GBK"/>
                <w:sz w:val="21"/>
                <w:szCs w:val="21"/>
              </w:rPr>
            </w:pPr>
            <w:r>
              <w:rPr>
                <w:rFonts w:hint="eastAsia" w:ascii="方正仿宋_GBK" w:hAnsi="宋体" w:eastAsia="方正仿宋_GBK"/>
                <w:sz w:val="21"/>
                <w:szCs w:val="21"/>
              </w:rPr>
              <w:t>9</w:t>
            </w:r>
          </w:p>
        </w:tc>
        <w:tc>
          <w:tcPr>
            <w:tcW w:w="1557" w:type="dxa"/>
            <w:vAlign w:val="center"/>
          </w:tcPr>
          <w:p>
            <w:pPr>
              <w:ind w:firstLine="420"/>
              <w:rPr>
                <w:rFonts w:ascii="方正仿宋_GBK" w:hAnsi="宋体" w:eastAsia="方正仿宋_GBK"/>
                <w:sz w:val="21"/>
                <w:szCs w:val="21"/>
              </w:rPr>
            </w:pPr>
            <w:r>
              <w:rPr>
                <w:rFonts w:hint="eastAsia" w:ascii="方正仿宋_GBK" w:hAnsi="宋体" w:eastAsia="方正仿宋_GBK"/>
                <w:sz w:val="21"/>
                <w:szCs w:val="21"/>
              </w:rPr>
              <w:t>运输费</w:t>
            </w:r>
          </w:p>
        </w:tc>
        <w:tc>
          <w:tcPr>
            <w:tcW w:w="3127" w:type="dxa"/>
          </w:tcPr>
          <w:p>
            <w:pPr>
              <w:ind w:firstLine="420"/>
              <w:rPr>
                <w:rFonts w:ascii="方正仿宋_GBK" w:hAnsi="宋体" w:eastAsia="方正仿宋_GBK"/>
                <w:sz w:val="21"/>
                <w:szCs w:val="21"/>
              </w:rPr>
            </w:pPr>
          </w:p>
        </w:tc>
        <w:tc>
          <w:tcPr>
            <w:tcW w:w="1235" w:type="dxa"/>
            <w:vAlign w:val="center"/>
          </w:tcPr>
          <w:p>
            <w:pPr>
              <w:ind w:firstLine="420"/>
              <w:rPr>
                <w:rFonts w:ascii="方正仿宋_GBK" w:hAnsi="宋体" w:eastAsia="方正仿宋_GBK"/>
                <w:sz w:val="21"/>
                <w:szCs w:val="21"/>
              </w:rPr>
            </w:pPr>
            <w:r>
              <w:rPr>
                <w:rFonts w:hint="eastAsia" w:ascii="方正仿宋_GBK" w:hAnsi="宋体" w:eastAsia="方正仿宋_GBK"/>
                <w:sz w:val="21"/>
                <w:szCs w:val="21"/>
              </w:rPr>
              <w:t>/</w:t>
            </w:r>
          </w:p>
        </w:tc>
        <w:tc>
          <w:tcPr>
            <w:tcW w:w="1235" w:type="dxa"/>
          </w:tcPr>
          <w:p>
            <w:pPr>
              <w:ind w:firstLine="420"/>
              <w:rPr>
                <w:rFonts w:ascii="方正仿宋_GBK" w:hAnsi="宋体" w:eastAsia="方正仿宋_GBK"/>
                <w:sz w:val="21"/>
                <w:szCs w:val="21"/>
              </w:rPr>
            </w:pPr>
          </w:p>
        </w:tc>
        <w:tc>
          <w:tcPr>
            <w:tcW w:w="1235" w:type="dxa"/>
          </w:tcPr>
          <w:p>
            <w:pPr>
              <w:ind w:firstLine="420"/>
              <w:rPr>
                <w:rFonts w:ascii="方正仿宋_GBK" w:hAnsi="宋体" w:eastAsia="方正仿宋_GBK"/>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jc w:val="center"/>
        </w:trPr>
        <w:tc>
          <w:tcPr>
            <w:tcW w:w="939" w:type="dxa"/>
            <w:vAlign w:val="center"/>
          </w:tcPr>
          <w:p>
            <w:pPr>
              <w:pStyle w:val="4"/>
              <w:spacing w:line="240" w:lineRule="atLeast"/>
              <w:ind w:left="3920" w:firstLine="420"/>
              <w:outlineLvl w:val="0"/>
              <w:rPr>
                <w:rFonts w:ascii="方正仿宋_GBK" w:hAnsi="宋体" w:eastAsia="方正仿宋_GBK"/>
                <w:sz w:val="21"/>
                <w:szCs w:val="21"/>
              </w:rPr>
            </w:pPr>
            <w:r>
              <w:rPr>
                <w:rFonts w:hint="eastAsia" w:ascii="方正仿宋_GBK" w:hAnsi="宋体" w:eastAsia="方正仿宋_GBK"/>
                <w:sz w:val="21"/>
                <w:szCs w:val="21"/>
              </w:rPr>
              <w:t>10</w:t>
            </w:r>
          </w:p>
        </w:tc>
        <w:tc>
          <w:tcPr>
            <w:tcW w:w="1557" w:type="dxa"/>
            <w:vAlign w:val="center"/>
          </w:tcPr>
          <w:p>
            <w:pPr>
              <w:ind w:firstLine="420"/>
              <w:rPr>
                <w:rFonts w:ascii="方正仿宋_GBK" w:hAnsi="宋体" w:eastAsia="方正仿宋_GBK"/>
                <w:sz w:val="21"/>
                <w:szCs w:val="21"/>
              </w:rPr>
            </w:pPr>
            <w:r>
              <w:rPr>
                <w:rFonts w:hint="eastAsia" w:ascii="方正仿宋_GBK" w:hAnsi="宋体" w:eastAsia="方正仿宋_GBK"/>
                <w:sz w:val="21"/>
                <w:szCs w:val="21"/>
              </w:rPr>
              <w:t>其他费用</w:t>
            </w:r>
          </w:p>
        </w:tc>
        <w:tc>
          <w:tcPr>
            <w:tcW w:w="3127" w:type="dxa"/>
          </w:tcPr>
          <w:p>
            <w:pPr>
              <w:ind w:firstLine="420"/>
              <w:rPr>
                <w:rFonts w:ascii="方正仿宋_GBK" w:hAnsi="宋体" w:eastAsia="方正仿宋_GBK"/>
                <w:sz w:val="21"/>
                <w:szCs w:val="21"/>
              </w:rPr>
            </w:pPr>
          </w:p>
        </w:tc>
        <w:tc>
          <w:tcPr>
            <w:tcW w:w="1235" w:type="dxa"/>
            <w:vAlign w:val="center"/>
          </w:tcPr>
          <w:p>
            <w:pPr>
              <w:ind w:firstLine="420"/>
              <w:rPr>
                <w:rFonts w:ascii="方正仿宋_GBK" w:hAnsi="宋体" w:eastAsia="方正仿宋_GBK"/>
                <w:sz w:val="21"/>
                <w:szCs w:val="21"/>
              </w:rPr>
            </w:pPr>
            <w:r>
              <w:rPr>
                <w:rFonts w:hint="eastAsia" w:ascii="方正仿宋_GBK" w:hAnsi="宋体" w:eastAsia="方正仿宋_GBK"/>
                <w:sz w:val="21"/>
                <w:szCs w:val="21"/>
              </w:rPr>
              <w:t>/</w:t>
            </w:r>
          </w:p>
        </w:tc>
        <w:tc>
          <w:tcPr>
            <w:tcW w:w="1235" w:type="dxa"/>
          </w:tcPr>
          <w:p>
            <w:pPr>
              <w:ind w:firstLine="420"/>
              <w:rPr>
                <w:rFonts w:ascii="方正仿宋_GBK" w:hAnsi="宋体" w:eastAsia="方正仿宋_GBK"/>
                <w:sz w:val="21"/>
                <w:szCs w:val="21"/>
              </w:rPr>
            </w:pPr>
          </w:p>
        </w:tc>
        <w:tc>
          <w:tcPr>
            <w:tcW w:w="1235" w:type="dxa"/>
          </w:tcPr>
          <w:p>
            <w:pPr>
              <w:ind w:firstLine="420"/>
              <w:rPr>
                <w:rFonts w:ascii="方正仿宋_GBK" w:hAnsi="宋体" w:eastAsia="方正仿宋_GBK"/>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jc w:val="center"/>
        </w:trPr>
        <w:tc>
          <w:tcPr>
            <w:tcW w:w="939" w:type="dxa"/>
            <w:vAlign w:val="center"/>
          </w:tcPr>
          <w:p>
            <w:pPr>
              <w:pStyle w:val="4"/>
              <w:spacing w:line="240" w:lineRule="atLeast"/>
              <w:ind w:left="3920" w:firstLine="420"/>
              <w:outlineLvl w:val="0"/>
              <w:rPr>
                <w:rFonts w:ascii="方正仿宋_GBK" w:hAnsi="宋体" w:eastAsia="方正仿宋_GBK"/>
                <w:sz w:val="21"/>
                <w:szCs w:val="21"/>
              </w:rPr>
            </w:pPr>
            <w:r>
              <w:rPr>
                <w:rFonts w:hint="eastAsia" w:ascii="方正仿宋_GBK" w:hAnsi="宋体" w:eastAsia="方正仿宋_GBK"/>
                <w:sz w:val="21"/>
                <w:szCs w:val="21"/>
              </w:rPr>
              <w:t>11</w:t>
            </w:r>
          </w:p>
        </w:tc>
        <w:tc>
          <w:tcPr>
            <w:tcW w:w="1557" w:type="dxa"/>
            <w:vAlign w:val="center"/>
          </w:tcPr>
          <w:p>
            <w:pPr>
              <w:ind w:firstLine="420"/>
              <w:rPr>
                <w:rFonts w:ascii="方正仿宋_GBK" w:hAnsi="宋体" w:eastAsia="方正仿宋_GBK"/>
                <w:sz w:val="21"/>
                <w:szCs w:val="21"/>
              </w:rPr>
            </w:pPr>
            <w:r>
              <w:rPr>
                <w:rFonts w:hint="eastAsia" w:ascii="方正仿宋_GBK" w:hAnsi="宋体" w:eastAsia="方正仿宋_GBK"/>
                <w:sz w:val="21"/>
                <w:szCs w:val="21"/>
              </w:rPr>
              <w:t>……</w:t>
            </w:r>
          </w:p>
        </w:tc>
        <w:tc>
          <w:tcPr>
            <w:tcW w:w="3127" w:type="dxa"/>
          </w:tcPr>
          <w:p>
            <w:pPr>
              <w:ind w:firstLine="420"/>
              <w:rPr>
                <w:rFonts w:ascii="方正仿宋_GBK" w:hAnsi="宋体" w:eastAsia="方正仿宋_GBK"/>
                <w:sz w:val="21"/>
                <w:szCs w:val="21"/>
              </w:rPr>
            </w:pPr>
          </w:p>
        </w:tc>
        <w:tc>
          <w:tcPr>
            <w:tcW w:w="1235" w:type="dxa"/>
            <w:vAlign w:val="center"/>
          </w:tcPr>
          <w:p>
            <w:pPr>
              <w:ind w:firstLine="420"/>
              <w:rPr>
                <w:rFonts w:ascii="方正仿宋_GBK" w:hAnsi="宋体" w:eastAsia="方正仿宋_GBK"/>
                <w:sz w:val="21"/>
                <w:szCs w:val="21"/>
              </w:rPr>
            </w:pPr>
            <w:r>
              <w:rPr>
                <w:rFonts w:hint="eastAsia" w:ascii="方正仿宋_GBK" w:hAnsi="宋体" w:eastAsia="方正仿宋_GBK"/>
                <w:sz w:val="21"/>
                <w:szCs w:val="21"/>
              </w:rPr>
              <w:t>/</w:t>
            </w:r>
          </w:p>
        </w:tc>
        <w:tc>
          <w:tcPr>
            <w:tcW w:w="1235" w:type="dxa"/>
          </w:tcPr>
          <w:p>
            <w:pPr>
              <w:ind w:firstLine="420"/>
              <w:rPr>
                <w:rFonts w:ascii="方正仿宋_GBK" w:hAnsi="宋体" w:eastAsia="方正仿宋_GBK"/>
                <w:sz w:val="21"/>
                <w:szCs w:val="21"/>
              </w:rPr>
            </w:pPr>
          </w:p>
        </w:tc>
        <w:tc>
          <w:tcPr>
            <w:tcW w:w="1235" w:type="dxa"/>
          </w:tcPr>
          <w:p>
            <w:pPr>
              <w:ind w:firstLine="420"/>
              <w:rPr>
                <w:rFonts w:ascii="方正仿宋_GBK" w:hAnsi="宋体" w:eastAsia="方正仿宋_GBK"/>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jc w:val="center"/>
        </w:trPr>
        <w:tc>
          <w:tcPr>
            <w:tcW w:w="939" w:type="dxa"/>
            <w:vAlign w:val="center"/>
          </w:tcPr>
          <w:p>
            <w:pPr>
              <w:pStyle w:val="4"/>
              <w:spacing w:line="240" w:lineRule="atLeast"/>
              <w:ind w:left="3920" w:firstLine="420"/>
              <w:outlineLvl w:val="0"/>
              <w:rPr>
                <w:rFonts w:ascii="方正仿宋_GBK" w:hAnsi="宋体" w:eastAsia="方正仿宋_GBK"/>
                <w:sz w:val="21"/>
                <w:szCs w:val="21"/>
              </w:rPr>
            </w:pPr>
            <w:r>
              <w:rPr>
                <w:rFonts w:hint="eastAsia" w:ascii="方正仿宋_GBK" w:hAnsi="宋体" w:eastAsia="方正仿宋_GBK"/>
                <w:sz w:val="21"/>
                <w:szCs w:val="21"/>
              </w:rPr>
              <w:t>12</w:t>
            </w:r>
          </w:p>
        </w:tc>
        <w:tc>
          <w:tcPr>
            <w:tcW w:w="1557" w:type="dxa"/>
            <w:vAlign w:val="center"/>
          </w:tcPr>
          <w:p>
            <w:pPr>
              <w:ind w:firstLine="420"/>
              <w:rPr>
                <w:rFonts w:ascii="方正仿宋_GBK" w:hAnsi="宋体" w:eastAsia="方正仿宋_GBK"/>
                <w:sz w:val="21"/>
                <w:szCs w:val="21"/>
              </w:rPr>
            </w:pPr>
            <w:r>
              <w:rPr>
                <w:rFonts w:hint="eastAsia" w:ascii="方正仿宋_GBK" w:hAnsi="宋体" w:eastAsia="方正仿宋_GBK"/>
                <w:sz w:val="21"/>
                <w:szCs w:val="21"/>
              </w:rPr>
              <w:t>总计</w:t>
            </w:r>
          </w:p>
        </w:tc>
        <w:tc>
          <w:tcPr>
            <w:tcW w:w="6832" w:type="dxa"/>
            <w:gridSpan w:val="4"/>
          </w:tcPr>
          <w:p>
            <w:pPr>
              <w:ind w:firstLine="420"/>
              <w:rPr>
                <w:rFonts w:ascii="方正仿宋_GBK" w:hAnsi="宋体" w:eastAsia="方正仿宋_GBK"/>
                <w:sz w:val="21"/>
                <w:szCs w:val="21"/>
              </w:rPr>
            </w:pPr>
          </w:p>
        </w:tc>
      </w:tr>
    </w:tbl>
    <w:p>
      <w:pPr>
        <w:snapToGrid w:val="0"/>
        <w:spacing w:line="500" w:lineRule="exact"/>
        <w:ind w:firstLine="480" w:firstLineChars="200"/>
        <w:rPr>
          <w:rFonts w:ascii="方正仿宋_GBK" w:hAnsi="宋体" w:eastAsia="方正仿宋_GBK"/>
          <w:sz w:val="24"/>
          <w:szCs w:val="28"/>
        </w:rPr>
      </w:pPr>
    </w:p>
    <w:p>
      <w:pPr>
        <w:snapToGrid w:val="0"/>
        <w:spacing w:line="500" w:lineRule="exact"/>
        <w:ind w:firstLine="480" w:firstLineChars="200"/>
        <w:rPr>
          <w:rFonts w:ascii="方正仿宋_GBK" w:hAnsi="宋体" w:eastAsia="方正仿宋_GBK"/>
          <w:sz w:val="24"/>
          <w:szCs w:val="28"/>
        </w:rPr>
      </w:pPr>
      <w:r>
        <w:rPr>
          <w:rFonts w:hint="eastAsia" w:ascii="方正仿宋_GBK" w:hAnsi="宋体" w:eastAsia="方正仿宋_GBK"/>
          <w:sz w:val="24"/>
          <w:szCs w:val="28"/>
        </w:rPr>
        <w:t>注：1.供应商应完整填写本表。</w:t>
      </w:r>
    </w:p>
    <w:p>
      <w:pPr>
        <w:snapToGrid w:val="0"/>
        <w:spacing w:line="500" w:lineRule="exact"/>
        <w:ind w:firstLine="480"/>
        <w:rPr>
          <w:rFonts w:ascii="方正仿宋_GBK" w:hAnsi="宋体" w:eastAsia="方正仿宋_GBK"/>
          <w:sz w:val="24"/>
          <w:szCs w:val="28"/>
        </w:rPr>
      </w:pPr>
      <w:r>
        <w:rPr>
          <w:rFonts w:hint="eastAsia" w:ascii="方正仿宋_GBK" w:hAnsi="宋体" w:eastAsia="方正仿宋_GBK"/>
          <w:sz w:val="24"/>
          <w:szCs w:val="28"/>
        </w:rPr>
        <w:t xml:space="preserve">        2.该表可扩展。</w:t>
      </w:r>
    </w:p>
    <w:p>
      <w:pPr>
        <w:pStyle w:val="11"/>
        <w:spacing w:line="360" w:lineRule="auto"/>
        <w:ind w:firstLine="480"/>
        <w:rPr>
          <w:rFonts w:ascii="方正仿宋_GBK" w:hAnsi="宋体" w:eastAsia="方正仿宋_GBK"/>
          <w:sz w:val="24"/>
          <w:szCs w:val="24"/>
        </w:rPr>
      </w:pPr>
    </w:p>
    <w:p>
      <w:pPr>
        <w:pStyle w:val="11"/>
        <w:spacing w:line="360" w:lineRule="auto"/>
        <w:ind w:firstLine="480"/>
        <w:rPr>
          <w:rFonts w:ascii="方正仿宋_GBK" w:hAnsi="宋体" w:eastAsia="方正仿宋_GBK"/>
          <w:sz w:val="24"/>
          <w:szCs w:val="24"/>
        </w:rPr>
      </w:pPr>
    </w:p>
    <w:p>
      <w:pPr>
        <w:ind w:firstLine="480"/>
      </w:pPr>
    </w:p>
    <w:p>
      <w:pPr>
        <w:ind w:firstLine="480"/>
      </w:pPr>
    </w:p>
    <w:p>
      <w:pPr>
        <w:spacing w:line="360" w:lineRule="auto"/>
        <w:ind w:firstLine="480"/>
      </w:pPr>
      <w:r>
        <w:rPr>
          <w:rFonts w:hint="eastAsia" w:ascii="方正仿宋_GBK" w:hAnsi="宋体" w:eastAsia="方正仿宋_GBK"/>
          <w:sz w:val="24"/>
          <w:szCs w:val="24"/>
        </w:rPr>
        <w:t xml:space="preserve">                                             供应商名称（公章）或自然人签署：</w:t>
      </w:r>
    </w:p>
    <w:p>
      <w:pPr>
        <w:spacing w:line="360" w:lineRule="auto"/>
        <w:ind w:right="480" w:firstLine="6480" w:firstLineChars="2700"/>
        <w:rPr>
          <w:rFonts w:ascii="方正仿宋_GBK" w:hAnsi="宋体" w:eastAsia="方正仿宋_GBK"/>
          <w:sz w:val="24"/>
          <w:szCs w:val="24"/>
        </w:rPr>
      </w:pPr>
      <w:r>
        <w:rPr>
          <w:rFonts w:hint="eastAsia" w:ascii="方正仿宋_GBK" w:hAnsi="宋体" w:eastAsia="方正仿宋_GBK"/>
          <w:sz w:val="24"/>
          <w:szCs w:val="24"/>
        </w:rPr>
        <w:t>年     月    日</w:t>
      </w:r>
    </w:p>
    <w:p>
      <w:pPr>
        <w:snapToGrid w:val="0"/>
        <w:spacing w:line="360" w:lineRule="auto"/>
        <w:ind w:firstLine="480" w:firstLineChars="200"/>
        <w:rPr>
          <w:rFonts w:ascii="方正仿宋_GBK" w:hAnsi="宋体" w:eastAsia="方正仿宋_GBK"/>
          <w:sz w:val="24"/>
          <w:szCs w:val="24"/>
          <w:bdr w:val="single" w:color="auto" w:sz="4" w:space="0"/>
        </w:rPr>
        <w:sectPr>
          <w:pgSz w:w="11907" w:h="16840"/>
          <w:pgMar w:top="1134" w:right="1191" w:bottom="1134" w:left="1304" w:header="851" w:footer="992" w:gutter="0"/>
          <w:pgNumType w:fmt="numberInDash"/>
          <w:cols w:space="720" w:num="1"/>
          <w:docGrid w:linePitch="380" w:charSpace="-5735"/>
        </w:sectPr>
      </w:pPr>
    </w:p>
    <w:p>
      <w:pPr>
        <w:pStyle w:val="2"/>
        <w:adjustRightInd w:val="0"/>
        <w:snapToGrid w:val="0"/>
        <w:spacing w:before="0" w:after="0" w:line="400" w:lineRule="exact"/>
        <w:ind w:firstLine="482" w:firstLineChars="200"/>
        <w:rPr>
          <w:rFonts w:ascii="方正仿宋_GBK" w:hAnsi="宋体" w:eastAsia="方正仿宋_GBK"/>
          <w:sz w:val="24"/>
        </w:rPr>
      </w:pPr>
      <w:bookmarkStart w:id="200" w:name="_Toc26085"/>
      <w:bookmarkStart w:id="201" w:name="_Toc106034809"/>
      <w:bookmarkStart w:id="202" w:name="_Toc22655"/>
      <w:bookmarkStart w:id="203" w:name="_Toc342913420"/>
      <w:bookmarkStart w:id="204" w:name="_Toc14073"/>
      <w:bookmarkStart w:id="205" w:name="_Toc313008357"/>
      <w:bookmarkStart w:id="206" w:name="_Toc313888361"/>
      <w:bookmarkStart w:id="207" w:name="_Toc65660380"/>
      <w:r>
        <w:rPr>
          <w:rFonts w:hint="eastAsia" w:ascii="方正仿宋_GBK" w:hAnsi="宋体" w:eastAsia="方正仿宋_GBK"/>
          <w:sz w:val="24"/>
        </w:rPr>
        <w:t>二、技术（质量）部分</w:t>
      </w:r>
      <w:bookmarkEnd w:id="200"/>
      <w:bookmarkEnd w:id="201"/>
      <w:bookmarkEnd w:id="202"/>
      <w:bookmarkEnd w:id="203"/>
      <w:bookmarkEnd w:id="204"/>
      <w:bookmarkEnd w:id="205"/>
      <w:bookmarkEnd w:id="206"/>
      <w:bookmarkEnd w:id="207"/>
    </w:p>
    <w:p>
      <w:pPr>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 xml:space="preserve">（一）技术（质量）响应偏离表                               </w:t>
      </w:r>
    </w:p>
    <w:p>
      <w:pPr>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项目名称：</w:t>
      </w:r>
    </w:p>
    <w:tbl>
      <w:tblPr>
        <w:tblStyle w:val="12"/>
        <w:tblW w:w="92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8"/>
        <w:gridCol w:w="2844"/>
        <w:gridCol w:w="2952"/>
        <w:gridCol w:w="22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218" w:type="dxa"/>
            <w:vAlign w:val="center"/>
          </w:tcPr>
          <w:p>
            <w:pPr>
              <w:tabs>
                <w:tab w:val="left" w:pos="6300"/>
              </w:tabs>
              <w:snapToGrid w:val="0"/>
              <w:ind w:firstLine="420"/>
              <w:outlineLvl w:val="0"/>
              <w:rPr>
                <w:rFonts w:ascii="方正仿宋_GBK" w:hAnsi="宋体" w:eastAsia="方正仿宋_GBK"/>
                <w:b/>
                <w:sz w:val="21"/>
                <w:szCs w:val="21"/>
              </w:rPr>
            </w:pPr>
            <w:r>
              <w:rPr>
                <w:rFonts w:hint="eastAsia" w:ascii="方正仿宋_GBK" w:hAnsi="宋体" w:eastAsia="方正仿宋_GBK"/>
                <w:b/>
                <w:sz w:val="21"/>
                <w:szCs w:val="21"/>
              </w:rPr>
              <w:t>序号</w:t>
            </w:r>
          </w:p>
        </w:tc>
        <w:tc>
          <w:tcPr>
            <w:tcW w:w="2844" w:type="dxa"/>
            <w:vAlign w:val="center"/>
          </w:tcPr>
          <w:p>
            <w:pPr>
              <w:tabs>
                <w:tab w:val="left" w:pos="6300"/>
              </w:tabs>
              <w:snapToGrid w:val="0"/>
              <w:ind w:firstLine="420"/>
              <w:outlineLvl w:val="0"/>
              <w:rPr>
                <w:rFonts w:ascii="方正仿宋_GBK" w:hAnsi="宋体" w:eastAsia="方正仿宋_GBK"/>
                <w:b/>
                <w:sz w:val="21"/>
                <w:szCs w:val="21"/>
              </w:rPr>
            </w:pPr>
            <w:r>
              <w:rPr>
                <w:rFonts w:hint="eastAsia" w:ascii="方正仿宋_GBK" w:hAnsi="宋体" w:eastAsia="方正仿宋_GBK"/>
                <w:b/>
                <w:sz w:val="21"/>
                <w:szCs w:val="21"/>
              </w:rPr>
              <w:t>采购需求</w:t>
            </w:r>
          </w:p>
        </w:tc>
        <w:tc>
          <w:tcPr>
            <w:tcW w:w="2952" w:type="dxa"/>
            <w:vAlign w:val="center"/>
          </w:tcPr>
          <w:p>
            <w:pPr>
              <w:tabs>
                <w:tab w:val="left" w:pos="6300"/>
              </w:tabs>
              <w:snapToGrid w:val="0"/>
              <w:ind w:firstLine="420"/>
              <w:outlineLvl w:val="0"/>
              <w:rPr>
                <w:rFonts w:ascii="方正仿宋_GBK" w:hAnsi="宋体" w:eastAsia="方正仿宋_GBK"/>
                <w:b/>
                <w:sz w:val="21"/>
                <w:szCs w:val="21"/>
              </w:rPr>
            </w:pPr>
            <w:r>
              <w:rPr>
                <w:rFonts w:hint="eastAsia" w:ascii="方正仿宋_GBK" w:hAnsi="宋体" w:eastAsia="方正仿宋_GBK"/>
                <w:b/>
                <w:sz w:val="21"/>
                <w:szCs w:val="21"/>
              </w:rPr>
              <w:t>响应情况</w:t>
            </w:r>
          </w:p>
        </w:tc>
        <w:tc>
          <w:tcPr>
            <w:tcW w:w="2212" w:type="dxa"/>
            <w:vAlign w:val="center"/>
          </w:tcPr>
          <w:p>
            <w:pPr>
              <w:tabs>
                <w:tab w:val="left" w:pos="6300"/>
              </w:tabs>
              <w:snapToGrid w:val="0"/>
              <w:ind w:firstLine="420"/>
              <w:outlineLvl w:val="0"/>
              <w:rPr>
                <w:rFonts w:ascii="方正仿宋_GBK" w:hAnsi="宋体" w:eastAsia="方正仿宋_GBK"/>
                <w:b/>
                <w:sz w:val="21"/>
                <w:szCs w:val="21"/>
              </w:rPr>
            </w:pPr>
            <w:r>
              <w:rPr>
                <w:rFonts w:hint="eastAsia" w:ascii="方正仿宋_GBK" w:hAnsi="宋体" w:eastAsia="方正仿宋_GBK"/>
                <w:b/>
                <w:sz w:val="21"/>
                <w:szCs w:val="21"/>
              </w:rPr>
              <w:t>差异说明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218" w:type="dxa"/>
            <w:vAlign w:val="center"/>
          </w:tcPr>
          <w:p>
            <w:pPr>
              <w:tabs>
                <w:tab w:val="left" w:pos="6300"/>
              </w:tabs>
              <w:snapToGrid w:val="0"/>
              <w:ind w:firstLine="420"/>
              <w:outlineLvl w:val="0"/>
              <w:rPr>
                <w:rFonts w:ascii="方正仿宋_GBK" w:hAnsi="宋体" w:eastAsia="方正仿宋_GBK"/>
                <w:sz w:val="21"/>
                <w:szCs w:val="21"/>
              </w:rPr>
            </w:pPr>
          </w:p>
        </w:tc>
        <w:tc>
          <w:tcPr>
            <w:tcW w:w="2844" w:type="dxa"/>
            <w:vAlign w:val="center"/>
          </w:tcPr>
          <w:p>
            <w:pPr>
              <w:tabs>
                <w:tab w:val="left" w:pos="6300"/>
              </w:tabs>
              <w:snapToGrid w:val="0"/>
              <w:ind w:firstLine="420"/>
              <w:outlineLvl w:val="0"/>
              <w:rPr>
                <w:rFonts w:ascii="方正仿宋_GBK" w:hAnsi="宋体" w:eastAsia="方正仿宋_GBK"/>
                <w:sz w:val="21"/>
                <w:szCs w:val="21"/>
              </w:rPr>
            </w:pPr>
          </w:p>
        </w:tc>
        <w:tc>
          <w:tcPr>
            <w:tcW w:w="2952" w:type="dxa"/>
            <w:vAlign w:val="center"/>
          </w:tcPr>
          <w:p>
            <w:pPr>
              <w:tabs>
                <w:tab w:val="left" w:pos="6300"/>
              </w:tabs>
              <w:snapToGrid w:val="0"/>
              <w:ind w:firstLine="420"/>
              <w:outlineLvl w:val="0"/>
              <w:rPr>
                <w:rFonts w:ascii="方正仿宋_GBK" w:hAnsi="宋体" w:eastAsia="方正仿宋_GBK"/>
                <w:sz w:val="21"/>
                <w:szCs w:val="21"/>
              </w:rPr>
            </w:pPr>
            <w:r>
              <w:rPr>
                <w:rFonts w:hint="eastAsia" w:ascii="方正仿宋_GBK" w:hAnsi="仿宋" w:eastAsia="方正仿宋_GBK"/>
                <w:sz w:val="21"/>
                <w:szCs w:val="21"/>
              </w:rPr>
              <w:t>提醒：请注明技术参数或具体内容以及响应文件中技术参数或具体内容的位置（页码）</w:t>
            </w:r>
          </w:p>
        </w:tc>
        <w:tc>
          <w:tcPr>
            <w:tcW w:w="2212" w:type="dxa"/>
            <w:vAlign w:val="center"/>
          </w:tcPr>
          <w:p>
            <w:pPr>
              <w:tabs>
                <w:tab w:val="left" w:pos="6300"/>
              </w:tabs>
              <w:snapToGrid w:val="0"/>
              <w:ind w:firstLine="420"/>
              <w:outlineLvl w:val="0"/>
              <w:rPr>
                <w:rFonts w:ascii="方正仿宋_GBK" w:hAnsi="宋体" w:eastAsia="方正仿宋_GBK"/>
                <w:sz w:val="21"/>
                <w:szCs w:val="21"/>
              </w:rPr>
            </w:pPr>
            <w:r>
              <w:rPr>
                <w:rFonts w:hint="eastAsia" w:ascii="方正仿宋_GBK" w:hAnsi="仿宋" w:eastAsia="方正仿宋_GBK"/>
                <w:sz w:val="21"/>
                <w:szCs w:val="21"/>
              </w:rPr>
              <w:t>提醒：请注明响应情况与采购需求的差异情况：正偏离、负偏离或者无差异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218" w:type="dxa"/>
            <w:vAlign w:val="center"/>
          </w:tcPr>
          <w:p>
            <w:pPr>
              <w:tabs>
                <w:tab w:val="left" w:pos="6300"/>
              </w:tabs>
              <w:snapToGrid w:val="0"/>
              <w:ind w:firstLine="420"/>
              <w:outlineLvl w:val="0"/>
              <w:rPr>
                <w:rFonts w:ascii="方正仿宋_GBK" w:hAnsi="宋体" w:eastAsia="方正仿宋_GBK"/>
                <w:sz w:val="21"/>
                <w:szCs w:val="21"/>
              </w:rPr>
            </w:pPr>
          </w:p>
        </w:tc>
        <w:tc>
          <w:tcPr>
            <w:tcW w:w="2844" w:type="dxa"/>
            <w:vAlign w:val="center"/>
          </w:tcPr>
          <w:p>
            <w:pPr>
              <w:tabs>
                <w:tab w:val="left" w:pos="6300"/>
              </w:tabs>
              <w:snapToGrid w:val="0"/>
              <w:ind w:firstLine="420"/>
              <w:outlineLvl w:val="0"/>
              <w:rPr>
                <w:rFonts w:ascii="方正仿宋_GBK" w:hAnsi="宋体" w:eastAsia="方正仿宋_GBK"/>
                <w:sz w:val="21"/>
                <w:szCs w:val="21"/>
              </w:rPr>
            </w:pPr>
          </w:p>
        </w:tc>
        <w:tc>
          <w:tcPr>
            <w:tcW w:w="2952" w:type="dxa"/>
            <w:vAlign w:val="center"/>
          </w:tcPr>
          <w:p>
            <w:pPr>
              <w:tabs>
                <w:tab w:val="left" w:pos="6300"/>
              </w:tabs>
              <w:snapToGrid w:val="0"/>
              <w:ind w:firstLine="420"/>
              <w:outlineLvl w:val="0"/>
              <w:rPr>
                <w:rFonts w:ascii="方正仿宋_GBK" w:hAnsi="宋体" w:eastAsia="方正仿宋_GBK"/>
                <w:sz w:val="21"/>
                <w:szCs w:val="21"/>
              </w:rPr>
            </w:pPr>
          </w:p>
        </w:tc>
        <w:tc>
          <w:tcPr>
            <w:tcW w:w="2212" w:type="dxa"/>
            <w:vAlign w:val="center"/>
          </w:tcPr>
          <w:p>
            <w:pPr>
              <w:tabs>
                <w:tab w:val="left" w:pos="6300"/>
              </w:tabs>
              <w:snapToGrid w:val="0"/>
              <w:ind w:firstLine="420"/>
              <w:outlineLvl w:val="0"/>
              <w:rPr>
                <w:rFonts w:ascii="方正仿宋_GBK" w:hAnsi="宋体" w:eastAsia="方正仿宋_GBK"/>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218" w:type="dxa"/>
            <w:vAlign w:val="center"/>
          </w:tcPr>
          <w:p>
            <w:pPr>
              <w:tabs>
                <w:tab w:val="left" w:pos="6300"/>
              </w:tabs>
              <w:snapToGrid w:val="0"/>
              <w:ind w:firstLine="420"/>
              <w:outlineLvl w:val="0"/>
              <w:rPr>
                <w:rFonts w:ascii="方正仿宋_GBK" w:hAnsi="宋体" w:eastAsia="方正仿宋_GBK"/>
                <w:sz w:val="21"/>
                <w:szCs w:val="21"/>
              </w:rPr>
            </w:pPr>
          </w:p>
        </w:tc>
        <w:tc>
          <w:tcPr>
            <w:tcW w:w="2844" w:type="dxa"/>
            <w:vAlign w:val="center"/>
          </w:tcPr>
          <w:p>
            <w:pPr>
              <w:tabs>
                <w:tab w:val="left" w:pos="6300"/>
              </w:tabs>
              <w:snapToGrid w:val="0"/>
              <w:ind w:firstLine="420"/>
              <w:outlineLvl w:val="0"/>
              <w:rPr>
                <w:rFonts w:ascii="方正仿宋_GBK" w:hAnsi="宋体" w:eastAsia="方正仿宋_GBK"/>
                <w:sz w:val="21"/>
                <w:szCs w:val="21"/>
              </w:rPr>
            </w:pPr>
          </w:p>
        </w:tc>
        <w:tc>
          <w:tcPr>
            <w:tcW w:w="2952" w:type="dxa"/>
            <w:vAlign w:val="center"/>
          </w:tcPr>
          <w:p>
            <w:pPr>
              <w:tabs>
                <w:tab w:val="left" w:pos="6300"/>
              </w:tabs>
              <w:snapToGrid w:val="0"/>
              <w:ind w:firstLine="420"/>
              <w:outlineLvl w:val="0"/>
              <w:rPr>
                <w:rFonts w:ascii="方正仿宋_GBK" w:hAnsi="宋体" w:eastAsia="方正仿宋_GBK"/>
                <w:sz w:val="21"/>
                <w:szCs w:val="21"/>
              </w:rPr>
            </w:pPr>
          </w:p>
        </w:tc>
        <w:tc>
          <w:tcPr>
            <w:tcW w:w="2212" w:type="dxa"/>
            <w:vAlign w:val="center"/>
          </w:tcPr>
          <w:p>
            <w:pPr>
              <w:tabs>
                <w:tab w:val="left" w:pos="6300"/>
              </w:tabs>
              <w:snapToGrid w:val="0"/>
              <w:ind w:firstLine="420"/>
              <w:outlineLvl w:val="0"/>
              <w:rPr>
                <w:rFonts w:ascii="方正仿宋_GBK" w:hAnsi="宋体" w:eastAsia="方正仿宋_GBK"/>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218" w:type="dxa"/>
            <w:vAlign w:val="center"/>
          </w:tcPr>
          <w:p>
            <w:pPr>
              <w:tabs>
                <w:tab w:val="left" w:pos="6300"/>
              </w:tabs>
              <w:snapToGrid w:val="0"/>
              <w:ind w:firstLine="420"/>
              <w:outlineLvl w:val="0"/>
              <w:rPr>
                <w:rFonts w:ascii="方正仿宋_GBK" w:hAnsi="宋体" w:eastAsia="方正仿宋_GBK"/>
                <w:sz w:val="21"/>
                <w:szCs w:val="21"/>
              </w:rPr>
            </w:pPr>
          </w:p>
        </w:tc>
        <w:tc>
          <w:tcPr>
            <w:tcW w:w="2844" w:type="dxa"/>
            <w:vAlign w:val="center"/>
          </w:tcPr>
          <w:p>
            <w:pPr>
              <w:tabs>
                <w:tab w:val="left" w:pos="6300"/>
              </w:tabs>
              <w:snapToGrid w:val="0"/>
              <w:ind w:firstLine="420"/>
              <w:outlineLvl w:val="0"/>
              <w:rPr>
                <w:rFonts w:ascii="方正仿宋_GBK" w:hAnsi="宋体" w:eastAsia="方正仿宋_GBK"/>
                <w:sz w:val="21"/>
                <w:szCs w:val="21"/>
              </w:rPr>
            </w:pPr>
          </w:p>
        </w:tc>
        <w:tc>
          <w:tcPr>
            <w:tcW w:w="2952" w:type="dxa"/>
            <w:vAlign w:val="center"/>
          </w:tcPr>
          <w:p>
            <w:pPr>
              <w:tabs>
                <w:tab w:val="left" w:pos="6300"/>
              </w:tabs>
              <w:snapToGrid w:val="0"/>
              <w:ind w:firstLine="420"/>
              <w:outlineLvl w:val="0"/>
              <w:rPr>
                <w:rFonts w:ascii="方正仿宋_GBK" w:hAnsi="宋体" w:eastAsia="方正仿宋_GBK"/>
                <w:sz w:val="21"/>
                <w:szCs w:val="21"/>
              </w:rPr>
            </w:pPr>
          </w:p>
        </w:tc>
        <w:tc>
          <w:tcPr>
            <w:tcW w:w="2212" w:type="dxa"/>
            <w:vAlign w:val="center"/>
          </w:tcPr>
          <w:p>
            <w:pPr>
              <w:tabs>
                <w:tab w:val="left" w:pos="6300"/>
              </w:tabs>
              <w:snapToGrid w:val="0"/>
              <w:ind w:firstLine="420"/>
              <w:outlineLvl w:val="0"/>
              <w:rPr>
                <w:rFonts w:ascii="方正仿宋_GBK" w:hAnsi="宋体" w:eastAsia="方正仿宋_GBK"/>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218" w:type="dxa"/>
            <w:vAlign w:val="center"/>
          </w:tcPr>
          <w:p>
            <w:pPr>
              <w:tabs>
                <w:tab w:val="left" w:pos="6300"/>
              </w:tabs>
              <w:snapToGrid w:val="0"/>
              <w:ind w:firstLine="420"/>
              <w:outlineLvl w:val="0"/>
              <w:rPr>
                <w:rFonts w:ascii="方正仿宋_GBK" w:hAnsi="宋体" w:eastAsia="方正仿宋_GBK"/>
                <w:sz w:val="21"/>
                <w:szCs w:val="21"/>
              </w:rPr>
            </w:pPr>
          </w:p>
        </w:tc>
        <w:tc>
          <w:tcPr>
            <w:tcW w:w="2844" w:type="dxa"/>
            <w:vAlign w:val="center"/>
          </w:tcPr>
          <w:p>
            <w:pPr>
              <w:tabs>
                <w:tab w:val="left" w:pos="6300"/>
              </w:tabs>
              <w:snapToGrid w:val="0"/>
              <w:ind w:firstLine="420"/>
              <w:outlineLvl w:val="0"/>
              <w:rPr>
                <w:rFonts w:ascii="方正仿宋_GBK" w:hAnsi="宋体" w:eastAsia="方正仿宋_GBK"/>
                <w:sz w:val="21"/>
                <w:szCs w:val="21"/>
              </w:rPr>
            </w:pPr>
          </w:p>
        </w:tc>
        <w:tc>
          <w:tcPr>
            <w:tcW w:w="2952" w:type="dxa"/>
            <w:vAlign w:val="center"/>
          </w:tcPr>
          <w:p>
            <w:pPr>
              <w:tabs>
                <w:tab w:val="left" w:pos="6300"/>
              </w:tabs>
              <w:snapToGrid w:val="0"/>
              <w:ind w:firstLine="420"/>
              <w:outlineLvl w:val="0"/>
              <w:rPr>
                <w:rFonts w:ascii="方正仿宋_GBK" w:hAnsi="宋体" w:eastAsia="方正仿宋_GBK"/>
                <w:sz w:val="21"/>
                <w:szCs w:val="21"/>
              </w:rPr>
            </w:pPr>
          </w:p>
        </w:tc>
        <w:tc>
          <w:tcPr>
            <w:tcW w:w="2212" w:type="dxa"/>
            <w:vAlign w:val="center"/>
          </w:tcPr>
          <w:p>
            <w:pPr>
              <w:tabs>
                <w:tab w:val="left" w:pos="6300"/>
              </w:tabs>
              <w:snapToGrid w:val="0"/>
              <w:ind w:firstLine="420"/>
              <w:outlineLvl w:val="0"/>
              <w:rPr>
                <w:rFonts w:ascii="方正仿宋_GBK" w:hAnsi="宋体" w:eastAsia="方正仿宋_GBK"/>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218" w:type="dxa"/>
            <w:vAlign w:val="center"/>
          </w:tcPr>
          <w:p>
            <w:pPr>
              <w:tabs>
                <w:tab w:val="left" w:pos="6300"/>
              </w:tabs>
              <w:snapToGrid w:val="0"/>
              <w:ind w:firstLine="420"/>
              <w:outlineLvl w:val="0"/>
              <w:rPr>
                <w:rFonts w:ascii="方正仿宋_GBK" w:hAnsi="宋体" w:eastAsia="方正仿宋_GBK"/>
                <w:sz w:val="21"/>
                <w:szCs w:val="21"/>
              </w:rPr>
            </w:pPr>
          </w:p>
        </w:tc>
        <w:tc>
          <w:tcPr>
            <w:tcW w:w="2844" w:type="dxa"/>
            <w:vAlign w:val="center"/>
          </w:tcPr>
          <w:p>
            <w:pPr>
              <w:tabs>
                <w:tab w:val="left" w:pos="6300"/>
              </w:tabs>
              <w:snapToGrid w:val="0"/>
              <w:ind w:firstLine="420"/>
              <w:outlineLvl w:val="0"/>
              <w:rPr>
                <w:rFonts w:ascii="方正仿宋_GBK" w:hAnsi="宋体" w:eastAsia="方正仿宋_GBK"/>
                <w:sz w:val="21"/>
                <w:szCs w:val="21"/>
              </w:rPr>
            </w:pPr>
          </w:p>
        </w:tc>
        <w:tc>
          <w:tcPr>
            <w:tcW w:w="2952" w:type="dxa"/>
            <w:vAlign w:val="center"/>
          </w:tcPr>
          <w:p>
            <w:pPr>
              <w:tabs>
                <w:tab w:val="left" w:pos="6300"/>
              </w:tabs>
              <w:snapToGrid w:val="0"/>
              <w:ind w:firstLine="420"/>
              <w:outlineLvl w:val="0"/>
              <w:rPr>
                <w:rFonts w:ascii="方正仿宋_GBK" w:hAnsi="宋体" w:eastAsia="方正仿宋_GBK"/>
                <w:sz w:val="21"/>
                <w:szCs w:val="21"/>
              </w:rPr>
            </w:pPr>
          </w:p>
        </w:tc>
        <w:tc>
          <w:tcPr>
            <w:tcW w:w="2212" w:type="dxa"/>
            <w:vAlign w:val="center"/>
          </w:tcPr>
          <w:p>
            <w:pPr>
              <w:tabs>
                <w:tab w:val="left" w:pos="6300"/>
              </w:tabs>
              <w:snapToGrid w:val="0"/>
              <w:ind w:firstLine="420"/>
              <w:outlineLvl w:val="0"/>
              <w:rPr>
                <w:rFonts w:ascii="方正仿宋_GBK" w:hAnsi="宋体" w:eastAsia="方正仿宋_GBK"/>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218" w:type="dxa"/>
            <w:vAlign w:val="center"/>
          </w:tcPr>
          <w:p>
            <w:pPr>
              <w:tabs>
                <w:tab w:val="left" w:pos="6300"/>
              </w:tabs>
              <w:snapToGrid w:val="0"/>
              <w:ind w:firstLine="420"/>
              <w:outlineLvl w:val="0"/>
              <w:rPr>
                <w:rFonts w:ascii="方正仿宋_GBK" w:hAnsi="宋体" w:eastAsia="方正仿宋_GBK"/>
                <w:sz w:val="21"/>
                <w:szCs w:val="21"/>
              </w:rPr>
            </w:pPr>
          </w:p>
        </w:tc>
        <w:tc>
          <w:tcPr>
            <w:tcW w:w="2844" w:type="dxa"/>
            <w:vAlign w:val="center"/>
          </w:tcPr>
          <w:p>
            <w:pPr>
              <w:tabs>
                <w:tab w:val="left" w:pos="6300"/>
              </w:tabs>
              <w:snapToGrid w:val="0"/>
              <w:ind w:firstLine="420"/>
              <w:outlineLvl w:val="0"/>
              <w:rPr>
                <w:rFonts w:ascii="方正仿宋_GBK" w:hAnsi="宋体" w:eastAsia="方正仿宋_GBK"/>
                <w:sz w:val="21"/>
                <w:szCs w:val="21"/>
              </w:rPr>
            </w:pPr>
          </w:p>
        </w:tc>
        <w:tc>
          <w:tcPr>
            <w:tcW w:w="2952" w:type="dxa"/>
            <w:vAlign w:val="center"/>
          </w:tcPr>
          <w:p>
            <w:pPr>
              <w:tabs>
                <w:tab w:val="left" w:pos="6300"/>
              </w:tabs>
              <w:snapToGrid w:val="0"/>
              <w:ind w:firstLine="420"/>
              <w:outlineLvl w:val="0"/>
              <w:rPr>
                <w:rFonts w:ascii="方正仿宋_GBK" w:hAnsi="宋体" w:eastAsia="方正仿宋_GBK"/>
                <w:sz w:val="21"/>
                <w:szCs w:val="21"/>
              </w:rPr>
            </w:pPr>
          </w:p>
        </w:tc>
        <w:tc>
          <w:tcPr>
            <w:tcW w:w="2212" w:type="dxa"/>
            <w:vAlign w:val="center"/>
          </w:tcPr>
          <w:p>
            <w:pPr>
              <w:tabs>
                <w:tab w:val="left" w:pos="6300"/>
              </w:tabs>
              <w:snapToGrid w:val="0"/>
              <w:ind w:firstLine="420"/>
              <w:outlineLvl w:val="0"/>
              <w:rPr>
                <w:rFonts w:ascii="方正仿宋_GBK" w:hAnsi="宋体" w:eastAsia="方正仿宋_GBK"/>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218" w:type="dxa"/>
            <w:vAlign w:val="center"/>
          </w:tcPr>
          <w:p>
            <w:pPr>
              <w:tabs>
                <w:tab w:val="left" w:pos="6300"/>
              </w:tabs>
              <w:snapToGrid w:val="0"/>
              <w:ind w:firstLine="420"/>
              <w:outlineLvl w:val="0"/>
              <w:rPr>
                <w:rFonts w:ascii="方正仿宋_GBK" w:hAnsi="宋体" w:eastAsia="方正仿宋_GBK"/>
                <w:sz w:val="21"/>
                <w:szCs w:val="21"/>
              </w:rPr>
            </w:pPr>
          </w:p>
        </w:tc>
        <w:tc>
          <w:tcPr>
            <w:tcW w:w="2844" w:type="dxa"/>
            <w:vAlign w:val="center"/>
          </w:tcPr>
          <w:p>
            <w:pPr>
              <w:tabs>
                <w:tab w:val="left" w:pos="6300"/>
              </w:tabs>
              <w:snapToGrid w:val="0"/>
              <w:ind w:firstLine="420"/>
              <w:outlineLvl w:val="0"/>
              <w:rPr>
                <w:rFonts w:ascii="方正仿宋_GBK" w:hAnsi="宋体" w:eastAsia="方正仿宋_GBK"/>
                <w:sz w:val="21"/>
                <w:szCs w:val="21"/>
              </w:rPr>
            </w:pPr>
          </w:p>
        </w:tc>
        <w:tc>
          <w:tcPr>
            <w:tcW w:w="2952" w:type="dxa"/>
            <w:vAlign w:val="center"/>
          </w:tcPr>
          <w:p>
            <w:pPr>
              <w:tabs>
                <w:tab w:val="left" w:pos="6300"/>
              </w:tabs>
              <w:snapToGrid w:val="0"/>
              <w:ind w:firstLine="420"/>
              <w:outlineLvl w:val="0"/>
              <w:rPr>
                <w:rFonts w:ascii="方正仿宋_GBK" w:hAnsi="宋体" w:eastAsia="方正仿宋_GBK"/>
                <w:sz w:val="21"/>
                <w:szCs w:val="21"/>
              </w:rPr>
            </w:pPr>
          </w:p>
        </w:tc>
        <w:tc>
          <w:tcPr>
            <w:tcW w:w="2212" w:type="dxa"/>
            <w:vAlign w:val="center"/>
          </w:tcPr>
          <w:p>
            <w:pPr>
              <w:tabs>
                <w:tab w:val="left" w:pos="6300"/>
              </w:tabs>
              <w:snapToGrid w:val="0"/>
              <w:ind w:firstLine="420"/>
              <w:outlineLvl w:val="0"/>
              <w:rPr>
                <w:rFonts w:ascii="方正仿宋_GBK" w:hAnsi="宋体" w:eastAsia="方正仿宋_GBK"/>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218" w:type="dxa"/>
            <w:vAlign w:val="center"/>
          </w:tcPr>
          <w:p>
            <w:pPr>
              <w:tabs>
                <w:tab w:val="left" w:pos="6300"/>
              </w:tabs>
              <w:snapToGrid w:val="0"/>
              <w:ind w:firstLine="420"/>
              <w:outlineLvl w:val="0"/>
              <w:rPr>
                <w:rFonts w:ascii="方正仿宋_GBK" w:hAnsi="宋体" w:eastAsia="方正仿宋_GBK"/>
                <w:sz w:val="21"/>
                <w:szCs w:val="21"/>
              </w:rPr>
            </w:pPr>
          </w:p>
        </w:tc>
        <w:tc>
          <w:tcPr>
            <w:tcW w:w="2844" w:type="dxa"/>
            <w:vAlign w:val="center"/>
          </w:tcPr>
          <w:p>
            <w:pPr>
              <w:tabs>
                <w:tab w:val="left" w:pos="6300"/>
              </w:tabs>
              <w:snapToGrid w:val="0"/>
              <w:ind w:firstLine="420"/>
              <w:outlineLvl w:val="0"/>
              <w:rPr>
                <w:rFonts w:ascii="方正仿宋_GBK" w:hAnsi="宋体" w:eastAsia="方正仿宋_GBK"/>
                <w:sz w:val="21"/>
                <w:szCs w:val="21"/>
              </w:rPr>
            </w:pPr>
          </w:p>
        </w:tc>
        <w:tc>
          <w:tcPr>
            <w:tcW w:w="2952" w:type="dxa"/>
            <w:vAlign w:val="center"/>
          </w:tcPr>
          <w:p>
            <w:pPr>
              <w:tabs>
                <w:tab w:val="left" w:pos="6300"/>
              </w:tabs>
              <w:snapToGrid w:val="0"/>
              <w:ind w:firstLine="420"/>
              <w:outlineLvl w:val="0"/>
              <w:rPr>
                <w:rFonts w:ascii="方正仿宋_GBK" w:hAnsi="宋体" w:eastAsia="方正仿宋_GBK"/>
                <w:sz w:val="21"/>
                <w:szCs w:val="21"/>
              </w:rPr>
            </w:pPr>
          </w:p>
        </w:tc>
        <w:tc>
          <w:tcPr>
            <w:tcW w:w="2212" w:type="dxa"/>
            <w:vAlign w:val="center"/>
          </w:tcPr>
          <w:p>
            <w:pPr>
              <w:tabs>
                <w:tab w:val="left" w:pos="6300"/>
              </w:tabs>
              <w:snapToGrid w:val="0"/>
              <w:ind w:firstLine="420"/>
              <w:outlineLvl w:val="0"/>
              <w:rPr>
                <w:rFonts w:ascii="方正仿宋_GBK" w:hAnsi="宋体" w:eastAsia="方正仿宋_GBK"/>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218" w:type="dxa"/>
            <w:vAlign w:val="center"/>
          </w:tcPr>
          <w:p>
            <w:pPr>
              <w:tabs>
                <w:tab w:val="left" w:pos="6300"/>
              </w:tabs>
              <w:snapToGrid w:val="0"/>
              <w:ind w:firstLine="420"/>
              <w:outlineLvl w:val="0"/>
              <w:rPr>
                <w:rFonts w:ascii="方正仿宋_GBK" w:hAnsi="宋体" w:eastAsia="方正仿宋_GBK"/>
                <w:sz w:val="21"/>
                <w:szCs w:val="21"/>
              </w:rPr>
            </w:pPr>
          </w:p>
        </w:tc>
        <w:tc>
          <w:tcPr>
            <w:tcW w:w="2844" w:type="dxa"/>
            <w:vAlign w:val="center"/>
          </w:tcPr>
          <w:p>
            <w:pPr>
              <w:tabs>
                <w:tab w:val="left" w:pos="6300"/>
              </w:tabs>
              <w:snapToGrid w:val="0"/>
              <w:ind w:firstLine="420"/>
              <w:outlineLvl w:val="0"/>
              <w:rPr>
                <w:rFonts w:ascii="方正仿宋_GBK" w:hAnsi="宋体" w:eastAsia="方正仿宋_GBK"/>
                <w:sz w:val="21"/>
                <w:szCs w:val="21"/>
              </w:rPr>
            </w:pPr>
          </w:p>
        </w:tc>
        <w:tc>
          <w:tcPr>
            <w:tcW w:w="2952" w:type="dxa"/>
            <w:vAlign w:val="center"/>
          </w:tcPr>
          <w:p>
            <w:pPr>
              <w:tabs>
                <w:tab w:val="left" w:pos="6300"/>
              </w:tabs>
              <w:snapToGrid w:val="0"/>
              <w:ind w:firstLine="420"/>
              <w:outlineLvl w:val="0"/>
              <w:rPr>
                <w:rFonts w:ascii="方正仿宋_GBK" w:hAnsi="宋体" w:eastAsia="方正仿宋_GBK"/>
                <w:sz w:val="21"/>
                <w:szCs w:val="21"/>
              </w:rPr>
            </w:pPr>
          </w:p>
        </w:tc>
        <w:tc>
          <w:tcPr>
            <w:tcW w:w="2212" w:type="dxa"/>
            <w:vAlign w:val="center"/>
          </w:tcPr>
          <w:p>
            <w:pPr>
              <w:tabs>
                <w:tab w:val="left" w:pos="6300"/>
              </w:tabs>
              <w:snapToGrid w:val="0"/>
              <w:ind w:firstLine="420"/>
              <w:outlineLvl w:val="0"/>
              <w:rPr>
                <w:rFonts w:ascii="方正仿宋_GBK" w:hAnsi="宋体" w:eastAsia="方正仿宋_GBK"/>
                <w:sz w:val="21"/>
                <w:szCs w:val="21"/>
              </w:rPr>
            </w:pPr>
          </w:p>
        </w:tc>
      </w:tr>
    </w:tbl>
    <w:p>
      <w:pPr>
        <w:spacing w:line="500" w:lineRule="exact"/>
        <w:ind w:firstLine="600" w:firstLineChars="250"/>
        <w:rPr>
          <w:rFonts w:ascii="方正仿宋_GBK" w:hAnsi="宋体" w:eastAsia="方正仿宋_GBK"/>
          <w:sz w:val="24"/>
          <w:szCs w:val="28"/>
        </w:rPr>
      </w:pPr>
      <w:r>
        <w:rPr>
          <w:rFonts w:hint="eastAsia" w:ascii="方正仿宋_GBK" w:hAnsi="宋体" w:eastAsia="方正仿宋_GBK"/>
          <w:sz w:val="24"/>
          <w:szCs w:val="28"/>
        </w:rPr>
        <w:t xml:space="preserve">供应商：                         </w:t>
      </w:r>
      <w:r>
        <w:rPr>
          <w:rFonts w:hint="eastAsia" w:ascii="方正仿宋_GBK" w:hAnsi="宋体" w:eastAsia="方正仿宋_GBK"/>
          <w:sz w:val="24"/>
          <w:szCs w:val="24"/>
        </w:rPr>
        <w:t>法定代表人（或其授权代表）或自然人</w:t>
      </w:r>
      <w:r>
        <w:rPr>
          <w:rFonts w:hint="eastAsia" w:ascii="方正仿宋_GBK" w:hAnsi="宋体" w:eastAsia="方正仿宋_GBK"/>
          <w:sz w:val="24"/>
          <w:szCs w:val="28"/>
        </w:rPr>
        <w:t>：</w:t>
      </w:r>
    </w:p>
    <w:p>
      <w:pPr>
        <w:spacing w:line="500" w:lineRule="exact"/>
        <w:ind w:firstLine="480"/>
        <w:rPr>
          <w:rFonts w:ascii="方正仿宋_GBK" w:hAnsi="宋体" w:eastAsia="方正仿宋_GBK"/>
          <w:sz w:val="24"/>
          <w:szCs w:val="28"/>
        </w:rPr>
      </w:pPr>
    </w:p>
    <w:p>
      <w:pPr>
        <w:spacing w:line="500" w:lineRule="exact"/>
        <w:ind w:firstLine="720" w:firstLineChars="300"/>
        <w:rPr>
          <w:rFonts w:ascii="方正仿宋_GBK" w:hAnsi="宋体" w:eastAsia="方正仿宋_GBK"/>
          <w:sz w:val="24"/>
          <w:szCs w:val="28"/>
        </w:rPr>
      </w:pPr>
      <w:r>
        <w:rPr>
          <w:rFonts w:hint="eastAsia" w:ascii="方正仿宋_GBK" w:hAnsi="宋体" w:eastAsia="方正仿宋_GBK"/>
          <w:sz w:val="24"/>
          <w:szCs w:val="28"/>
        </w:rPr>
        <w:t>（供应商公章）                               （</w:t>
      </w:r>
      <w:r>
        <w:rPr>
          <w:rFonts w:hint="eastAsia" w:ascii="方正仿宋_GBK" w:hAnsi="宋体" w:eastAsia="方正仿宋_GBK"/>
          <w:sz w:val="24"/>
          <w:szCs w:val="24"/>
        </w:rPr>
        <w:t>签署</w:t>
      </w:r>
      <w:r>
        <w:rPr>
          <w:rFonts w:hint="eastAsia" w:ascii="方正仿宋_GBK" w:hAnsi="宋体" w:eastAsia="方正仿宋_GBK"/>
          <w:sz w:val="24"/>
          <w:szCs w:val="28"/>
        </w:rPr>
        <w:t>或盖章）</w:t>
      </w:r>
    </w:p>
    <w:p>
      <w:pPr>
        <w:tabs>
          <w:tab w:val="left" w:pos="6300"/>
        </w:tabs>
        <w:snapToGrid w:val="0"/>
        <w:spacing w:line="500" w:lineRule="exact"/>
        <w:ind w:firstLine="480"/>
        <w:rPr>
          <w:rFonts w:ascii="方正仿宋_GBK" w:hAnsi="宋体" w:eastAsia="方正仿宋_GBK"/>
          <w:sz w:val="24"/>
        </w:rPr>
      </w:pPr>
      <w:r>
        <w:rPr>
          <w:rFonts w:hint="eastAsia" w:ascii="方正仿宋_GBK" w:hAnsi="宋体" w:eastAsia="方正仿宋_GBK"/>
          <w:sz w:val="24"/>
          <w:szCs w:val="28"/>
        </w:rPr>
        <w:t xml:space="preserve">                                            年     月     日</w:t>
      </w:r>
    </w:p>
    <w:p>
      <w:pPr>
        <w:tabs>
          <w:tab w:val="left" w:pos="6300"/>
        </w:tabs>
        <w:snapToGrid w:val="0"/>
        <w:spacing w:line="400" w:lineRule="exact"/>
        <w:ind w:firstLine="480" w:firstLineChars="200"/>
        <w:rPr>
          <w:rFonts w:ascii="方正仿宋_GBK" w:hAnsi="宋体" w:eastAsia="方正仿宋_GBK"/>
          <w:sz w:val="24"/>
        </w:rPr>
      </w:pPr>
      <w:r>
        <w:rPr>
          <w:rFonts w:hint="eastAsia" w:ascii="方正仿宋_GBK" w:hAnsi="宋体" w:eastAsia="方正仿宋_GBK"/>
          <w:sz w:val="24"/>
        </w:rPr>
        <w:t>注：</w:t>
      </w:r>
    </w:p>
    <w:p>
      <w:pPr>
        <w:tabs>
          <w:tab w:val="left" w:pos="6300"/>
        </w:tabs>
        <w:snapToGrid w:val="0"/>
        <w:spacing w:line="400" w:lineRule="exact"/>
        <w:ind w:firstLine="480" w:firstLineChars="200"/>
        <w:rPr>
          <w:rFonts w:ascii="方正仿宋_GBK" w:hAnsi="宋体" w:eastAsia="方正仿宋_GBK"/>
          <w:sz w:val="24"/>
        </w:rPr>
      </w:pPr>
      <w:r>
        <w:rPr>
          <w:rFonts w:hint="eastAsia" w:ascii="方正仿宋_GBK" w:hAnsi="宋体" w:eastAsia="方正仿宋_GBK"/>
          <w:sz w:val="24"/>
          <w:szCs w:val="24"/>
        </w:rPr>
        <w:t>1</w:t>
      </w:r>
      <w:r>
        <w:rPr>
          <w:rFonts w:hint="eastAsia" w:ascii="方正仿宋_GBK" w:hAnsi="宋体" w:eastAsia="方正仿宋_GBK"/>
          <w:sz w:val="24"/>
        </w:rPr>
        <w:t>.</w:t>
      </w:r>
      <w:r>
        <w:rPr>
          <w:rFonts w:hint="eastAsia" w:ascii="方正仿宋_GBK" w:hAnsi="仿宋" w:eastAsia="方正仿宋_GBK"/>
          <w:sz w:val="24"/>
          <w:szCs w:val="24"/>
        </w:rPr>
        <w:t>本表即为对本项目“第二篇  项目技术（质量）需求”中所列条款进行比较和响应；</w:t>
      </w:r>
    </w:p>
    <w:p>
      <w:pPr>
        <w:tabs>
          <w:tab w:val="left" w:pos="6300"/>
        </w:tabs>
        <w:snapToGrid w:val="0"/>
        <w:spacing w:line="500" w:lineRule="exact"/>
        <w:ind w:firstLine="480" w:firstLineChars="200"/>
        <w:rPr>
          <w:rFonts w:ascii="方正仿宋_GBK" w:hAnsi="宋体" w:eastAsia="方正仿宋_GBK"/>
          <w:sz w:val="24"/>
        </w:rPr>
      </w:pPr>
      <w:r>
        <w:rPr>
          <w:rFonts w:hint="eastAsia" w:ascii="方正仿宋_GBK" w:hAnsi="宋体" w:eastAsia="方正仿宋_GBK"/>
          <w:sz w:val="24"/>
        </w:rPr>
        <w:t>2.本表可扩展。</w:t>
      </w:r>
    </w:p>
    <w:p>
      <w:pPr>
        <w:tabs>
          <w:tab w:val="left" w:pos="6300"/>
        </w:tabs>
        <w:snapToGrid w:val="0"/>
        <w:spacing w:line="500" w:lineRule="exact"/>
        <w:ind w:firstLine="480" w:firstLineChars="200"/>
        <w:rPr>
          <w:rFonts w:ascii="方正仿宋_GBK" w:hAnsi="宋体" w:eastAsia="方正仿宋_GBK"/>
          <w:sz w:val="24"/>
        </w:rPr>
      </w:pPr>
      <w:r>
        <w:rPr>
          <w:rFonts w:hint="eastAsia" w:ascii="方正仿宋_GBK" w:hAnsi="宋体" w:eastAsia="方正仿宋_GBK"/>
          <w:sz w:val="24"/>
        </w:rPr>
        <w:br w:type="page"/>
      </w:r>
      <w:r>
        <w:rPr>
          <w:rFonts w:hint="eastAsia" w:ascii="方正仿宋_GBK" w:hAnsi="宋体" w:eastAsia="方正仿宋_GBK"/>
          <w:sz w:val="24"/>
          <w:szCs w:val="24"/>
        </w:rPr>
        <w:t>（二）其他资料（格式自定）</w:t>
      </w:r>
    </w:p>
    <w:p>
      <w:pPr>
        <w:tabs>
          <w:tab w:val="left" w:pos="6300"/>
        </w:tabs>
        <w:snapToGrid w:val="0"/>
        <w:spacing w:line="500" w:lineRule="exact"/>
        <w:ind w:firstLine="480" w:firstLineChars="200"/>
        <w:rPr>
          <w:rFonts w:ascii="方正仿宋_GBK" w:hAnsi="宋体" w:eastAsia="方正仿宋_GBK"/>
          <w:sz w:val="24"/>
          <w:szCs w:val="24"/>
        </w:rPr>
      </w:pPr>
    </w:p>
    <w:p>
      <w:pPr>
        <w:pStyle w:val="2"/>
        <w:adjustRightInd w:val="0"/>
        <w:snapToGrid w:val="0"/>
        <w:spacing w:before="0" w:after="0" w:line="400" w:lineRule="exact"/>
        <w:ind w:firstLine="640" w:firstLineChars="200"/>
        <w:rPr>
          <w:rFonts w:ascii="方正仿宋_GBK" w:hAnsi="宋体" w:eastAsia="方正仿宋_GBK"/>
          <w:sz w:val="24"/>
        </w:rPr>
      </w:pPr>
      <w:r>
        <w:rPr>
          <w:rFonts w:ascii="方正仿宋_GBK" w:eastAsia="方正仿宋_GBK"/>
          <w:b w:val="0"/>
        </w:rPr>
        <w:br w:type="page"/>
      </w:r>
      <w:bookmarkStart w:id="208" w:name="_Toc27717"/>
      <w:bookmarkStart w:id="209" w:name="_Toc65660381"/>
      <w:bookmarkStart w:id="210" w:name="_Toc106034810"/>
      <w:bookmarkStart w:id="211" w:name="_Toc32339"/>
      <w:bookmarkStart w:id="212" w:name="_Toc32158"/>
      <w:bookmarkStart w:id="213" w:name="_Toc342913421"/>
      <w:bookmarkStart w:id="214" w:name="_Toc313888362"/>
      <w:bookmarkStart w:id="215" w:name="_Toc313008358"/>
      <w:r>
        <w:rPr>
          <w:rFonts w:hint="eastAsia" w:ascii="方正仿宋_GBK" w:hAnsi="宋体" w:eastAsia="方正仿宋_GBK"/>
          <w:sz w:val="24"/>
        </w:rPr>
        <w:t>三、商务服务部分</w:t>
      </w:r>
      <w:bookmarkEnd w:id="208"/>
      <w:bookmarkEnd w:id="209"/>
      <w:bookmarkEnd w:id="210"/>
      <w:bookmarkEnd w:id="211"/>
      <w:bookmarkEnd w:id="212"/>
    </w:p>
    <w:p>
      <w:pPr>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 xml:space="preserve">（一）商务服务响应偏离表                              </w:t>
      </w:r>
    </w:p>
    <w:p>
      <w:pPr>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项目名称：</w:t>
      </w:r>
    </w:p>
    <w:tbl>
      <w:tblPr>
        <w:tblStyle w:val="12"/>
        <w:tblW w:w="949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2"/>
        <w:gridCol w:w="3184"/>
        <w:gridCol w:w="2438"/>
        <w:gridCol w:w="23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trPr>
        <w:tc>
          <w:tcPr>
            <w:tcW w:w="1512" w:type="dxa"/>
            <w:vAlign w:val="center"/>
          </w:tcPr>
          <w:p>
            <w:pPr>
              <w:tabs>
                <w:tab w:val="left" w:pos="6300"/>
              </w:tabs>
              <w:snapToGrid w:val="0"/>
              <w:ind w:firstLine="420"/>
              <w:outlineLvl w:val="0"/>
              <w:rPr>
                <w:rFonts w:ascii="方正仿宋_GBK" w:hAnsi="宋体" w:eastAsia="方正仿宋_GBK"/>
                <w:b/>
                <w:sz w:val="21"/>
                <w:szCs w:val="24"/>
              </w:rPr>
            </w:pPr>
            <w:r>
              <w:rPr>
                <w:rFonts w:hint="eastAsia" w:ascii="方正仿宋_GBK" w:hAnsi="宋体" w:eastAsia="方正仿宋_GBK"/>
                <w:b/>
                <w:sz w:val="21"/>
                <w:szCs w:val="24"/>
              </w:rPr>
              <w:t>序号</w:t>
            </w:r>
          </w:p>
        </w:tc>
        <w:tc>
          <w:tcPr>
            <w:tcW w:w="3184" w:type="dxa"/>
            <w:vAlign w:val="center"/>
          </w:tcPr>
          <w:p>
            <w:pPr>
              <w:tabs>
                <w:tab w:val="left" w:pos="6300"/>
              </w:tabs>
              <w:snapToGrid w:val="0"/>
              <w:ind w:firstLine="420"/>
              <w:outlineLvl w:val="0"/>
              <w:rPr>
                <w:rFonts w:ascii="方正仿宋_GBK" w:hAnsi="宋体" w:eastAsia="方正仿宋_GBK"/>
                <w:b/>
                <w:sz w:val="21"/>
                <w:szCs w:val="24"/>
              </w:rPr>
            </w:pPr>
            <w:r>
              <w:rPr>
                <w:rFonts w:hint="eastAsia" w:ascii="方正仿宋_GBK" w:hAnsi="宋体" w:eastAsia="方正仿宋_GBK"/>
                <w:b/>
                <w:sz w:val="21"/>
                <w:szCs w:val="24"/>
              </w:rPr>
              <w:t>项目商务需求</w:t>
            </w:r>
          </w:p>
        </w:tc>
        <w:tc>
          <w:tcPr>
            <w:tcW w:w="2438" w:type="dxa"/>
            <w:vAlign w:val="center"/>
          </w:tcPr>
          <w:p>
            <w:pPr>
              <w:tabs>
                <w:tab w:val="left" w:pos="6300"/>
              </w:tabs>
              <w:snapToGrid w:val="0"/>
              <w:ind w:firstLine="420"/>
              <w:outlineLvl w:val="0"/>
              <w:rPr>
                <w:rFonts w:ascii="方正仿宋_GBK" w:hAnsi="宋体" w:eastAsia="方正仿宋_GBK"/>
                <w:b/>
                <w:sz w:val="21"/>
                <w:szCs w:val="24"/>
              </w:rPr>
            </w:pPr>
            <w:r>
              <w:rPr>
                <w:rFonts w:hint="eastAsia" w:ascii="方正仿宋_GBK" w:hAnsi="宋体" w:eastAsia="方正仿宋_GBK"/>
                <w:b/>
                <w:sz w:val="21"/>
                <w:szCs w:val="24"/>
              </w:rPr>
              <w:t>响应情况</w:t>
            </w:r>
          </w:p>
        </w:tc>
        <w:tc>
          <w:tcPr>
            <w:tcW w:w="2359" w:type="dxa"/>
            <w:vAlign w:val="center"/>
          </w:tcPr>
          <w:p>
            <w:pPr>
              <w:tabs>
                <w:tab w:val="left" w:pos="6300"/>
              </w:tabs>
              <w:snapToGrid w:val="0"/>
              <w:ind w:firstLine="420"/>
              <w:outlineLvl w:val="0"/>
              <w:rPr>
                <w:rFonts w:ascii="方正仿宋_GBK" w:hAnsi="宋体" w:eastAsia="方正仿宋_GBK"/>
                <w:b/>
                <w:sz w:val="21"/>
                <w:szCs w:val="24"/>
              </w:rPr>
            </w:pPr>
            <w:r>
              <w:rPr>
                <w:rFonts w:hint="eastAsia" w:ascii="方正仿宋_GBK" w:hAnsi="宋体" w:eastAsia="方正仿宋_GBK"/>
                <w:b/>
                <w:sz w:val="21"/>
                <w:szCs w:val="21"/>
              </w:rPr>
              <w:t>差异说明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trPr>
        <w:tc>
          <w:tcPr>
            <w:tcW w:w="1512" w:type="dxa"/>
            <w:vAlign w:val="center"/>
          </w:tcPr>
          <w:p>
            <w:pPr>
              <w:tabs>
                <w:tab w:val="left" w:pos="6300"/>
              </w:tabs>
              <w:snapToGrid w:val="0"/>
              <w:ind w:firstLine="420"/>
              <w:outlineLvl w:val="0"/>
              <w:rPr>
                <w:rFonts w:ascii="方正仿宋_GBK" w:hAnsi="宋体" w:eastAsia="方正仿宋_GBK"/>
                <w:sz w:val="21"/>
                <w:szCs w:val="24"/>
              </w:rPr>
            </w:pPr>
          </w:p>
        </w:tc>
        <w:tc>
          <w:tcPr>
            <w:tcW w:w="3184" w:type="dxa"/>
            <w:vAlign w:val="center"/>
          </w:tcPr>
          <w:p>
            <w:pPr>
              <w:tabs>
                <w:tab w:val="left" w:pos="6300"/>
              </w:tabs>
              <w:snapToGrid w:val="0"/>
              <w:ind w:firstLine="420"/>
              <w:outlineLvl w:val="0"/>
              <w:rPr>
                <w:rFonts w:ascii="方正仿宋_GBK" w:hAnsi="宋体" w:eastAsia="方正仿宋_GBK"/>
                <w:sz w:val="21"/>
                <w:szCs w:val="24"/>
              </w:rPr>
            </w:pPr>
          </w:p>
        </w:tc>
        <w:tc>
          <w:tcPr>
            <w:tcW w:w="2438" w:type="dxa"/>
            <w:vAlign w:val="center"/>
          </w:tcPr>
          <w:p>
            <w:pPr>
              <w:tabs>
                <w:tab w:val="left" w:pos="6300"/>
              </w:tabs>
              <w:snapToGrid w:val="0"/>
              <w:ind w:firstLine="420"/>
              <w:outlineLvl w:val="0"/>
              <w:rPr>
                <w:rFonts w:ascii="方正仿宋_GBK" w:hAnsi="宋体" w:eastAsia="方正仿宋_GBK"/>
                <w:sz w:val="21"/>
                <w:szCs w:val="24"/>
              </w:rPr>
            </w:pPr>
            <w:r>
              <w:rPr>
                <w:rFonts w:hint="eastAsia" w:ascii="方正仿宋_GBK" w:hAnsi="仿宋" w:eastAsia="方正仿宋_GBK"/>
                <w:sz w:val="21"/>
                <w:szCs w:val="21"/>
              </w:rPr>
              <w:t>提醒：请注明具体内容以及响应文件中具体内容的位置（页码）</w:t>
            </w:r>
          </w:p>
        </w:tc>
        <w:tc>
          <w:tcPr>
            <w:tcW w:w="2359" w:type="dxa"/>
            <w:vAlign w:val="center"/>
          </w:tcPr>
          <w:p>
            <w:pPr>
              <w:tabs>
                <w:tab w:val="left" w:pos="6300"/>
              </w:tabs>
              <w:snapToGrid w:val="0"/>
              <w:ind w:firstLine="420"/>
              <w:outlineLvl w:val="0"/>
              <w:rPr>
                <w:rFonts w:ascii="方正仿宋_GBK" w:hAnsi="宋体" w:eastAsia="方正仿宋_GBK"/>
                <w:sz w:val="21"/>
                <w:szCs w:val="24"/>
              </w:rPr>
            </w:pPr>
            <w:r>
              <w:rPr>
                <w:rFonts w:hint="eastAsia" w:ascii="方正仿宋_GBK" w:hAnsi="仿宋" w:eastAsia="方正仿宋_GBK"/>
                <w:sz w:val="21"/>
                <w:szCs w:val="21"/>
              </w:rPr>
              <w:t>提醒：请注明响应情况与商务需求的差异情况：正偏离、负偏离或者无差异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trPr>
        <w:tc>
          <w:tcPr>
            <w:tcW w:w="1512" w:type="dxa"/>
            <w:vAlign w:val="center"/>
          </w:tcPr>
          <w:p>
            <w:pPr>
              <w:tabs>
                <w:tab w:val="left" w:pos="6300"/>
              </w:tabs>
              <w:snapToGrid w:val="0"/>
              <w:ind w:firstLine="420"/>
              <w:outlineLvl w:val="0"/>
              <w:rPr>
                <w:rFonts w:ascii="方正仿宋_GBK" w:hAnsi="宋体" w:eastAsia="方正仿宋_GBK"/>
                <w:sz w:val="21"/>
                <w:szCs w:val="24"/>
              </w:rPr>
            </w:pPr>
          </w:p>
        </w:tc>
        <w:tc>
          <w:tcPr>
            <w:tcW w:w="3184" w:type="dxa"/>
            <w:vAlign w:val="center"/>
          </w:tcPr>
          <w:p>
            <w:pPr>
              <w:tabs>
                <w:tab w:val="left" w:pos="6300"/>
              </w:tabs>
              <w:snapToGrid w:val="0"/>
              <w:ind w:firstLine="420"/>
              <w:outlineLvl w:val="0"/>
              <w:rPr>
                <w:rFonts w:ascii="方正仿宋_GBK" w:hAnsi="宋体" w:eastAsia="方正仿宋_GBK"/>
                <w:sz w:val="21"/>
                <w:szCs w:val="24"/>
              </w:rPr>
            </w:pPr>
          </w:p>
        </w:tc>
        <w:tc>
          <w:tcPr>
            <w:tcW w:w="2438" w:type="dxa"/>
            <w:vAlign w:val="center"/>
          </w:tcPr>
          <w:p>
            <w:pPr>
              <w:tabs>
                <w:tab w:val="left" w:pos="6300"/>
              </w:tabs>
              <w:snapToGrid w:val="0"/>
              <w:ind w:firstLine="420"/>
              <w:outlineLvl w:val="0"/>
              <w:rPr>
                <w:rFonts w:ascii="方正仿宋_GBK" w:hAnsi="宋体" w:eastAsia="方正仿宋_GBK"/>
                <w:sz w:val="21"/>
                <w:szCs w:val="24"/>
              </w:rPr>
            </w:pPr>
          </w:p>
        </w:tc>
        <w:tc>
          <w:tcPr>
            <w:tcW w:w="2359" w:type="dxa"/>
            <w:vAlign w:val="center"/>
          </w:tcPr>
          <w:p>
            <w:pPr>
              <w:tabs>
                <w:tab w:val="left" w:pos="6300"/>
              </w:tabs>
              <w:snapToGrid w:val="0"/>
              <w:ind w:firstLine="420"/>
              <w:outlineLvl w:val="0"/>
              <w:rPr>
                <w:rFonts w:ascii="方正仿宋_GBK" w:hAnsi="宋体" w:eastAsia="方正仿宋_GBK"/>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trPr>
        <w:tc>
          <w:tcPr>
            <w:tcW w:w="1512" w:type="dxa"/>
            <w:vAlign w:val="center"/>
          </w:tcPr>
          <w:p>
            <w:pPr>
              <w:tabs>
                <w:tab w:val="left" w:pos="6300"/>
              </w:tabs>
              <w:snapToGrid w:val="0"/>
              <w:ind w:firstLine="420"/>
              <w:outlineLvl w:val="0"/>
              <w:rPr>
                <w:rFonts w:ascii="方正仿宋_GBK" w:hAnsi="宋体" w:eastAsia="方正仿宋_GBK"/>
                <w:sz w:val="21"/>
                <w:szCs w:val="24"/>
              </w:rPr>
            </w:pPr>
          </w:p>
        </w:tc>
        <w:tc>
          <w:tcPr>
            <w:tcW w:w="3184" w:type="dxa"/>
            <w:vAlign w:val="center"/>
          </w:tcPr>
          <w:p>
            <w:pPr>
              <w:tabs>
                <w:tab w:val="left" w:pos="6300"/>
              </w:tabs>
              <w:snapToGrid w:val="0"/>
              <w:ind w:firstLine="420"/>
              <w:outlineLvl w:val="0"/>
              <w:rPr>
                <w:rFonts w:ascii="方正仿宋_GBK" w:hAnsi="宋体" w:eastAsia="方正仿宋_GBK"/>
                <w:sz w:val="21"/>
                <w:szCs w:val="24"/>
              </w:rPr>
            </w:pPr>
          </w:p>
        </w:tc>
        <w:tc>
          <w:tcPr>
            <w:tcW w:w="2438" w:type="dxa"/>
            <w:vAlign w:val="center"/>
          </w:tcPr>
          <w:p>
            <w:pPr>
              <w:tabs>
                <w:tab w:val="left" w:pos="6300"/>
              </w:tabs>
              <w:snapToGrid w:val="0"/>
              <w:ind w:firstLine="420"/>
              <w:outlineLvl w:val="0"/>
              <w:rPr>
                <w:rFonts w:ascii="方正仿宋_GBK" w:hAnsi="宋体" w:eastAsia="方正仿宋_GBK"/>
                <w:sz w:val="21"/>
                <w:szCs w:val="24"/>
              </w:rPr>
            </w:pPr>
          </w:p>
        </w:tc>
        <w:tc>
          <w:tcPr>
            <w:tcW w:w="2359" w:type="dxa"/>
            <w:vAlign w:val="center"/>
          </w:tcPr>
          <w:p>
            <w:pPr>
              <w:tabs>
                <w:tab w:val="left" w:pos="6300"/>
              </w:tabs>
              <w:snapToGrid w:val="0"/>
              <w:ind w:firstLine="420"/>
              <w:outlineLvl w:val="0"/>
              <w:rPr>
                <w:rFonts w:ascii="方正仿宋_GBK" w:hAnsi="宋体" w:eastAsia="方正仿宋_GBK"/>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trPr>
        <w:tc>
          <w:tcPr>
            <w:tcW w:w="1512" w:type="dxa"/>
            <w:vAlign w:val="center"/>
          </w:tcPr>
          <w:p>
            <w:pPr>
              <w:tabs>
                <w:tab w:val="left" w:pos="6300"/>
              </w:tabs>
              <w:snapToGrid w:val="0"/>
              <w:ind w:firstLine="420"/>
              <w:outlineLvl w:val="0"/>
              <w:rPr>
                <w:rFonts w:ascii="方正仿宋_GBK" w:hAnsi="宋体" w:eastAsia="方正仿宋_GBK"/>
                <w:sz w:val="21"/>
                <w:szCs w:val="24"/>
              </w:rPr>
            </w:pPr>
          </w:p>
        </w:tc>
        <w:tc>
          <w:tcPr>
            <w:tcW w:w="3184" w:type="dxa"/>
            <w:vAlign w:val="center"/>
          </w:tcPr>
          <w:p>
            <w:pPr>
              <w:tabs>
                <w:tab w:val="left" w:pos="6300"/>
              </w:tabs>
              <w:snapToGrid w:val="0"/>
              <w:ind w:firstLine="420"/>
              <w:outlineLvl w:val="0"/>
              <w:rPr>
                <w:rFonts w:ascii="方正仿宋_GBK" w:hAnsi="宋体" w:eastAsia="方正仿宋_GBK"/>
                <w:sz w:val="21"/>
                <w:szCs w:val="24"/>
              </w:rPr>
            </w:pPr>
          </w:p>
        </w:tc>
        <w:tc>
          <w:tcPr>
            <w:tcW w:w="2438" w:type="dxa"/>
            <w:vAlign w:val="center"/>
          </w:tcPr>
          <w:p>
            <w:pPr>
              <w:tabs>
                <w:tab w:val="left" w:pos="6300"/>
              </w:tabs>
              <w:snapToGrid w:val="0"/>
              <w:ind w:firstLine="420"/>
              <w:outlineLvl w:val="0"/>
              <w:rPr>
                <w:rFonts w:ascii="方正仿宋_GBK" w:hAnsi="宋体" w:eastAsia="方正仿宋_GBK"/>
                <w:sz w:val="21"/>
                <w:szCs w:val="24"/>
              </w:rPr>
            </w:pPr>
          </w:p>
        </w:tc>
        <w:tc>
          <w:tcPr>
            <w:tcW w:w="2359" w:type="dxa"/>
            <w:vAlign w:val="center"/>
          </w:tcPr>
          <w:p>
            <w:pPr>
              <w:tabs>
                <w:tab w:val="left" w:pos="6300"/>
              </w:tabs>
              <w:snapToGrid w:val="0"/>
              <w:ind w:firstLine="420"/>
              <w:outlineLvl w:val="0"/>
              <w:rPr>
                <w:rFonts w:ascii="方正仿宋_GBK" w:hAnsi="宋体" w:eastAsia="方正仿宋_GBK"/>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trPr>
        <w:tc>
          <w:tcPr>
            <w:tcW w:w="1512" w:type="dxa"/>
            <w:vAlign w:val="center"/>
          </w:tcPr>
          <w:p>
            <w:pPr>
              <w:tabs>
                <w:tab w:val="left" w:pos="6300"/>
              </w:tabs>
              <w:snapToGrid w:val="0"/>
              <w:ind w:firstLine="420"/>
              <w:outlineLvl w:val="0"/>
              <w:rPr>
                <w:rFonts w:ascii="方正仿宋_GBK" w:hAnsi="宋体" w:eastAsia="方正仿宋_GBK"/>
                <w:sz w:val="21"/>
                <w:szCs w:val="24"/>
              </w:rPr>
            </w:pPr>
          </w:p>
        </w:tc>
        <w:tc>
          <w:tcPr>
            <w:tcW w:w="3184" w:type="dxa"/>
            <w:vAlign w:val="center"/>
          </w:tcPr>
          <w:p>
            <w:pPr>
              <w:tabs>
                <w:tab w:val="left" w:pos="6300"/>
              </w:tabs>
              <w:snapToGrid w:val="0"/>
              <w:ind w:firstLine="420"/>
              <w:outlineLvl w:val="0"/>
              <w:rPr>
                <w:rFonts w:ascii="方正仿宋_GBK" w:hAnsi="宋体" w:eastAsia="方正仿宋_GBK"/>
                <w:sz w:val="21"/>
                <w:szCs w:val="24"/>
              </w:rPr>
            </w:pPr>
          </w:p>
        </w:tc>
        <w:tc>
          <w:tcPr>
            <w:tcW w:w="2438" w:type="dxa"/>
            <w:vAlign w:val="center"/>
          </w:tcPr>
          <w:p>
            <w:pPr>
              <w:tabs>
                <w:tab w:val="left" w:pos="6300"/>
              </w:tabs>
              <w:snapToGrid w:val="0"/>
              <w:ind w:firstLine="420"/>
              <w:outlineLvl w:val="0"/>
              <w:rPr>
                <w:rFonts w:ascii="方正仿宋_GBK" w:hAnsi="宋体" w:eastAsia="方正仿宋_GBK"/>
                <w:sz w:val="21"/>
                <w:szCs w:val="24"/>
              </w:rPr>
            </w:pPr>
          </w:p>
        </w:tc>
        <w:tc>
          <w:tcPr>
            <w:tcW w:w="2359" w:type="dxa"/>
            <w:vAlign w:val="center"/>
          </w:tcPr>
          <w:p>
            <w:pPr>
              <w:tabs>
                <w:tab w:val="left" w:pos="6300"/>
              </w:tabs>
              <w:snapToGrid w:val="0"/>
              <w:ind w:firstLine="420"/>
              <w:outlineLvl w:val="0"/>
              <w:rPr>
                <w:rFonts w:ascii="方正仿宋_GBK" w:hAnsi="宋体" w:eastAsia="方正仿宋_GBK"/>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trPr>
        <w:tc>
          <w:tcPr>
            <w:tcW w:w="1512" w:type="dxa"/>
            <w:vAlign w:val="center"/>
          </w:tcPr>
          <w:p>
            <w:pPr>
              <w:tabs>
                <w:tab w:val="left" w:pos="6300"/>
              </w:tabs>
              <w:snapToGrid w:val="0"/>
              <w:ind w:firstLine="420"/>
              <w:outlineLvl w:val="0"/>
              <w:rPr>
                <w:rFonts w:ascii="方正仿宋_GBK" w:hAnsi="宋体" w:eastAsia="方正仿宋_GBK"/>
                <w:sz w:val="21"/>
                <w:szCs w:val="24"/>
              </w:rPr>
            </w:pPr>
          </w:p>
        </w:tc>
        <w:tc>
          <w:tcPr>
            <w:tcW w:w="3184" w:type="dxa"/>
            <w:vAlign w:val="center"/>
          </w:tcPr>
          <w:p>
            <w:pPr>
              <w:tabs>
                <w:tab w:val="left" w:pos="6300"/>
              </w:tabs>
              <w:snapToGrid w:val="0"/>
              <w:ind w:firstLine="420"/>
              <w:outlineLvl w:val="0"/>
              <w:rPr>
                <w:rFonts w:ascii="方正仿宋_GBK" w:hAnsi="宋体" w:eastAsia="方正仿宋_GBK"/>
                <w:sz w:val="21"/>
                <w:szCs w:val="24"/>
              </w:rPr>
            </w:pPr>
          </w:p>
        </w:tc>
        <w:tc>
          <w:tcPr>
            <w:tcW w:w="2438" w:type="dxa"/>
            <w:vAlign w:val="center"/>
          </w:tcPr>
          <w:p>
            <w:pPr>
              <w:tabs>
                <w:tab w:val="left" w:pos="6300"/>
              </w:tabs>
              <w:snapToGrid w:val="0"/>
              <w:ind w:firstLine="420"/>
              <w:outlineLvl w:val="0"/>
              <w:rPr>
                <w:rFonts w:ascii="方正仿宋_GBK" w:hAnsi="宋体" w:eastAsia="方正仿宋_GBK"/>
                <w:sz w:val="21"/>
                <w:szCs w:val="24"/>
              </w:rPr>
            </w:pPr>
          </w:p>
        </w:tc>
        <w:tc>
          <w:tcPr>
            <w:tcW w:w="2359" w:type="dxa"/>
            <w:vAlign w:val="center"/>
          </w:tcPr>
          <w:p>
            <w:pPr>
              <w:tabs>
                <w:tab w:val="left" w:pos="6300"/>
              </w:tabs>
              <w:snapToGrid w:val="0"/>
              <w:ind w:firstLine="420"/>
              <w:outlineLvl w:val="0"/>
              <w:rPr>
                <w:rFonts w:ascii="方正仿宋_GBK" w:hAnsi="宋体" w:eastAsia="方正仿宋_GBK"/>
                <w:sz w:val="21"/>
                <w:szCs w:val="24"/>
              </w:rPr>
            </w:pPr>
          </w:p>
        </w:tc>
      </w:tr>
    </w:tbl>
    <w:p>
      <w:pPr>
        <w:spacing w:line="500" w:lineRule="exact"/>
        <w:ind w:firstLine="600" w:firstLineChars="250"/>
        <w:rPr>
          <w:rFonts w:ascii="方正仿宋_GBK" w:hAnsi="宋体" w:eastAsia="方正仿宋_GBK"/>
          <w:sz w:val="24"/>
          <w:szCs w:val="28"/>
        </w:rPr>
      </w:pPr>
      <w:r>
        <w:rPr>
          <w:rFonts w:hint="eastAsia" w:ascii="方正仿宋_GBK" w:hAnsi="宋体" w:eastAsia="方正仿宋_GBK"/>
          <w:sz w:val="24"/>
          <w:szCs w:val="28"/>
        </w:rPr>
        <w:t xml:space="preserve">供应商：                          </w:t>
      </w:r>
      <w:r>
        <w:rPr>
          <w:rFonts w:hint="eastAsia" w:ascii="方正仿宋_GBK" w:hAnsi="宋体" w:eastAsia="方正仿宋_GBK"/>
          <w:sz w:val="24"/>
          <w:szCs w:val="24"/>
        </w:rPr>
        <w:t>法定代表人（或其授权代表）或自然人</w:t>
      </w:r>
      <w:r>
        <w:rPr>
          <w:rFonts w:hint="eastAsia" w:ascii="方正仿宋_GBK" w:hAnsi="宋体" w:eastAsia="方正仿宋_GBK"/>
          <w:sz w:val="24"/>
          <w:szCs w:val="28"/>
        </w:rPr>
        <w:t>：</w:t>
      </w:r>
    </w:p>
    <w:p>
      <w:pPr>
        <w:spacing w:line="500" w:lineRule="exact"/>
        <w:ind w:firstLine="480"/>
        <w:rPr>
          <w:rFonts w:ascii="方正仿宋_GBK" w:hAnsi="宋体" w:eastAsia="方正仿宋_GBK"/>
          <w:sz w:val="24"/>
          <w:szCs w:val="28"/>
        </w:rPr>
      </w:pPr>
    </w:p>
    <w:p>
      <w:pPr>
        <w:spacing w:line="500" w:lineRule="exact"/>
        <w:ind w:firstLine="360" w:firstLineChars="150"/>
        <w:rPr>
          <w:rFonts w:ascii="方正仿宋_GBK" w:hAnsi="宋体" w:eastAsia="方正仿宋_GBK"/>
          <w:sz w:val="24"/>
          <w:szCs w:val="28"/>
        </w:rPr>
      </w:pPr>
      <w:r>
        <w:rPr>
          <w:rFonts w:hint="eastAsia" w:ascii="方正仿宋_GBK" w:hAnsi="宋体" w:eastAsia="方正仿宋_GBK"/>
          <w:sz w:val="24"/>
          <w:szCs w:val="28"/>
        </w:rPr>
        <w:t>（供应商公章）                                     （签署或盖章）</w:t>
      </w:r>
    </w:p>
    <w:p>
      <w:pPr>
        <w:tabs>
          <w:tab w:val="left" w:pos="6300"/>
        </w:tabs>
        <w:snapToGrid w:val="0"/>
        <w:spacing w:line="500" w:lineRule="exact"/>
        <w:ind w:firstLine="480"/>
        <w:rPr>
          <w:rFonts w:ascii="方正仿宋_GBK" w:hAnsi="宋体" w:eastAsia="方正仿宋_GBK"/>
          <w:sz w:val="24"/>
        </w:rPr>
      </w:pPr>
      <w:r>
        <w:rPr>
          <w:rFonts w:hint="eastAsia" w:ascii="方正仿宋_GBK" w:hAnsi="宋体" w:eastAsia="方正仿宋_GBK"/>
          <w:sz w:val="24"/>
          <w:szCs w:val="28"/>
        </w:rPr>
        <w:t xml:space="preserve">                                                  年     月     日</w:t>
      </w:r>
    </w:p>
    <w:p>
      <w:pPr>
        <w:tabs>
          <w:tab w:val="left" w:pos="6300"/>
        </w:tabs>
        <w:snapToGrid w:val="0"/>
        <w:spacing w:line="400" w:lineRule="exact"/>
        <w:ind w:firstLine="480" w:firstLineChars="200"/>
        <w:rPr>
          <w:rFonts w:ascii="方正仿宋_GBK" w:hAnsi="宋体" w:eastAsia="方正仿宋_GBK"/>
          <w:sz w:val="24"/>
        </w:rPr>
      </w:pPr>
      <w:r>
        <w:rPr>
          <w:rFonts w:hint="eastAsia" w:ascii="方正仿宋_GBK" w:hAnsi="宋体" w:eastAsia="方正仿宋_GBK"/>
          <w:sz w:val="24"/>
        </w:rPr>
        <w:t>注：</w:t>
      </w:r>
    </w:p>
    <w:p>
      <w:pPr>
        <w:tabs>
          <w:tab w:val="left" w:pos="6300"/>
        </w:tabs>
        <w:snapToGrid w:val="0"/>
        <w:spacing w:line="400" w:lineRule="exact"/>
        <w:ind w:firstLine="480" w:firstLineChars="200"/>
        <w:rPr>
          <w:rFonts w:ascii="方正仿宋_GBK" w:hAnsi="宋体" w:eastAsia="方正仿宋_GBK"/>
          <w:sz w:val="24"/>
        </w:rPr>
      </w:pPr>
      <w:r>
        <w:rPr>
          <w:rFonts w:hint="eastAsia" w:ascii="方正仿宋_GBK" w:hAnsi="宋体" w:eastAsia="方正仿宋_GBK"/>
          <w:sz w:val="24"/>
          <w:szCs w:val="24"/>
        </w:rPr>
        <w:t>1</w:t>
      </w:r>
      <w:r>
        <w:rPr>
          <w:rFonts w:hint="eastAsia" w:ascii="方正仿宋_GBK" w:hAnsi="宋体" w:eastAsia="方正仿宋_GBK"/>
          <w:sz w:val="24"/>
        </w:rPr>
        <w:t>.</w:t>
      </w:r>
      <w:r>
        <w:rPr>
          <w:rFonts w:hint="eastAsia" w:ascii="方正仿宋_GBK" w:hAnsi="仿宋" w:eastAsia="方正仿宋_GBK"/>
          <w:sz w:val="24"/>
          <w:szCs w:val="24"/>
        </w:rPr>
        <w:t>本表即为对本项目“第三篇  项目商务需求”中所列条款进行比较和响应；</w:t>
      </w:r>
    </w:p>
    <w:p>
      <w:pPr>
        <w:tabs>
          <w:tab w:val="left" w:pos="6300"/>
        </w:tabs>
        <w:snapToGrid w:val="0"/>
        <w:spacing w:line="480" w:lineRule="exact"/>
        <w:ind w:firstLine="480" w:firstLineChars="200"/>
        <w:rPr>
          <w:rFonts w:ascii="方正仿宋_GBK" w:hAnsi="宋体" w:eastAsia="方正仿宋_GBK"/>
          <w:sz w:val="24"/>
          <w:szCs w:val="24"/>
        </w:rPr>
      </w:pPr>
      <w:r>
        <w:rPr>
          <w:rFonts w:hint="eastAsia" w:ascii="方正仿宋_GBK" w:hAnsi="宋体" w:eastAsia="方正仿宋_GBK"/>
          <w:sz w:val="24"/>
        </w:rPr>
        <w:t>2.本表可扩展</w:t>
      </w:r>
      <w:r>
        <w:rPr>
          <w:rFonts w:hint="eastAsia" w:ascii="方正仿宋_GBK" w:hAnsi="宋体" w:eastAsia="方正仿宋_GBK"/>
          <w:sz w:val="24"/>
          <w:szCs w:val="24"/>
        </w:rPr>
        <w:t>。</w:t>
      </w:r>
    </w:p>
    <w:p>
      <w:pPr>
        <w:tabs>
          <w:tab w:val="left" w:pos="6300"/>
        </w:tabs>
        <w:snapToGrid w:val="0"/>
        <w:spacing w:line="480" w:lineRule="exact"/>
        <w:ind w:firstLine="480" w:firstLineChars="200"/>
        <w:rPr>
          <w:rFonts w:ascii="方正仿宋_GBK" w:hAnsi="宋体" w:eastAsia="方正仿宋_GBK"/>
          <w:sz w:val="24"/>
          <w:szCs w:val="24"/>
        </w:rPr>
      </w:pPr>
    </w:p>
    <w:p>
      <w:pPr>
        <w:tabs>
          <w:tab w:val="left" w:pos="6300"/>
        </w:tabs>
        <w:snapToGrid w:val="0"/>
        <w:spacing w:line="48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br w:type="page"/>
      </w:r>
      <w:r>
        <w:rPr>
          <w:rFonts w:hint="eastAsia" w:ascii="方正仿宋_GBK" w:hAnsi="宋体" w:eastAsia="方正仿宋_GBK"/>
          <w:sz w:val="24"/>
          <w:szCs w:val="24"/>
        </w:rPr>
        <w:t>（二）其它优惠服务承诺（格式自定）</w:t>
      </w:r>
    </w:p>
    <w:p>
      <w:pPr>
        <w:tabs>
          <w:tab w:val="left" w:pos="6300"/>
        </w:tabs>
        <w:snapToGrid w:val="0"/>
        <w:spacing w:line="480" w:lineRule="exact"/>
        <w:ind w:firstLine="480" w:firstLineChars="200"/>
        <w:rPr>
          <w:rFonts w:ascii="方正仿宋_GBK" w:hAnsi="宋体" w:eastAsia="方正仿宋_GBK"/>
          <w:sz w:val="24"/>
          <w:szCs w:val="24"/>
        </w:rPr>
      </w:pPr>
    </w:p>
    <w:p>
      <w:pPr>
        <w:pStyle w:val="2"/>
        <w:adjustRightInd w:val="0"/>
        <w:snapToGrid w:val="0"/>
        <w:spacing w:before="0" w:after="0" w:line="400" w:lineRule="exact"/>
        <w:ind w:firstLine="482" w:firstLineChars="200"/>
        <w:rPr>
          <w:rFonts w:ascii="方正仿宋_GBK" w:hAnsi="宋体" w:eastAsia="方正仿宋_GBK"/>
          <w:sz w:val="24"/>
        </w:rPr>
      </w:pPr>
      <w:r>
        <w:rPr>
          <w:rFonts w:ascii="方正仿宋_GBK" w:hAnsi="宋体" w:eastAsia="方正仿宋_GBK"/>
          <w:sz w:val="24"/>
          <w:szCs w:val="24"/>
        </w:rPr>
        <w:br w:type="page"/>
      </w:r>
      <w:bookmarkStart w:id="216" w:name="_Toc106034811"/>
      <w:bookmarkStart w:id="217" w:name="_Toc21793"/>
      <w:bookmarkStart w:id="218" w:name="_Toc20162"/>
      <w:bookmarkStart w:id="219" w:name="_Toc65660382"/>
      <w:bookmarkStart w:id="220" w:name="_Toc2082"/>
      <w:r>
        <w:rPr>
          <w:rFonts w:hint="eastAsia" w:ascii="方正仿宋_GBK" w:hAnsi="宋体" w:eastAsia="方正仿宋_GBK"/>
          <w:sz w:val="24"/>
        </w:rPr>
        <w:t>四、</w:t>
      </w:r>
      <w:bookmarkEnd w:id="213"/>
      <w:bookmarkEnd w:id="214"/>
      <w:bookmarkEnd w:id="215"/>
      <w:r>
        <w:rPr>
          <w:rFonts w:hint="eastAsia" w:ascii="方正仿宋_GBK" w:hAnsi="宋体" w:eastAsia="方正仿宋_GBK"/>
          <w:sz w:val="24"/>
        </w:rPr>
        <w:t>资格条件及其他</w:t>
      </w:r>
      <w:bookmarkEnd w:id="216"/>
      <w:bookmarkEnd w:id="217"/>
      <w:bookmarkEnd w:id="218"/>
      <w:bookmarkEnd w:id="219"/>
      <w:bookmarkEnd w:id="220"/>
      <w:bookmarkStart w:id="221" w:name="_Toc342913422"/>
      <w:bookmarkStart w:id="222" w:name="_Toc313888363"/>
      <w:bookmarkStart w:id="223" w:name="_Toc313008359"/>
    </w:p>
    <w:p>
      <w:pPr>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（一）法人营业执照（副本）或事业单位法人证书（副本）或个体工商户营业执照或有效的自然人身份证明或社会团体法人登记证书复印件</w:t>
      </w:r>
    </w:p>
    <w:p>
      <w:pPr>
        <w:tabs>
          <w:tab w:val="left" w:pos="6300"/>
        </w:tabs>
        <w:snapToGrid w:val="0"/>
        <w:spacing w:line="500" w:lineRule="exact"/>
        <w:ind w:firstLine="480"/>
        <w:rPr>
          <w:rFonts w:ascii="方正仿宋_GBK" w:hAnsi="宋体" w:eastAsia="方正仿宋_GBK"/>
          <w:sz w:val="24"/>
          <w:szCs w:val="24"/>
        </w:rPr>
      </w:pPr>
    </w:p>
    <w:p>
      <w:pPr>
        <w:tabs>
          <w:tab w:val="left" w:pos="6300"/>
        </w:tabs>
        <w:snapToGrid w:val="0"/>
        <w:spacing w:line="500" w:lineRule="exact"/>
        <w:ind w:firstLine="480"/>
        <w:rPr>
          <w:rFonts w:ascii="方正仿宋_GBK" w:hAnsi="宋体" w:eastAsia="方正仿宋_GBK"/>
        </w:rPr>
      </w:pPr>
    </w:p>
    <w:p>
      <w:pPr>
        <w:tabs>
          <w:tab w:val="left" w:pos="6300"/>
        </w:tabs>
        <w:snapToGrid w:val="0"/>
        <w:spacing w:line="500" w:lineRule="exact"/>
        <w:ind w:firstLine="480"/>
        <w:rPr>
          <w:rFonts w:ascii="方正仿宋_GBK" w:hAnsi="宋体" w:eastAsia="方正仿宋_GBK"/>
        </w:rPr>
      </w:pPr>
    </w:p>
    <w:p>
      <w:pPr>
        <w:tabs>
          <w:tab w:val="left" w:pos="6300"/>
        </w:tabs>
        <w:snapToGrid w:val="0"/>
        <w:spacing w:line="500" w:lineRule="exact"/>
        <w:ind w:firstLine="480"/>
        <w:rPr>
          <w:rFonts w:ascii="方正仿宋_GBK" w:hAnsi="宋体" w:eastAsia="方正仿宋_GBK"/>
        </w:rPr>
      </w:pPr>
    </w:p>
    <w:p>
      <w:pPr>
        <w:tabs>
          <w:tab w:val="left" w:pos="6300"/>
        </w:tabs>
        <w:snapToGrid w:val="0"/>
        <w:spacing w:line="500" w:lineRule="exact"/>
        <w:ind w:firstLine="480"/>
        <w:rPr>
          <w:rFonts w:ascii="方正仿宋_GBK" w:hAnsi="宋体" w:eastAsia="方正仿宋_GBK"/>
        </w:rPr>
      </w:pPr>
    </w:p>
    <w:p>
      <w:pPr>
        <w:widowControl/>
        <w:spacing w:line="400" w:lineRule="exact"/>
        <w:ind w:firstLine="560" w:firstLineChars="200"/>
        <w:jc w:val="left"/>
        <w:rPr>
          <w:rFonts w:ascii="方正仿宋_GBK" w:hAnsi="宋体" w:eastAsia="方正仿宋_GBK"/>
          <w:sz w:val="24"/>
          <w:szCs w:val="24"/>
        </w:rPr>
      </w:pPr>
      <w:r>
        <w:rPr>
          <w:rFonts w:ascii="方正仿宋_GBK" w:hAnsi="宋体" w:eastAsia="方正仿宋_GBK"/>
        </w:rPr>
        <w:br w:type="page"/>
      </w:r>
      <w:r>
        <w:rPr>
          <w:rFonts w:hint="eastAsia" w:ascii="方正仿宋_GBK" w:hAnsi="宋体" w:eastAsia="方正仿宋_GBK"/>
          <w:sz w:val="24"/>
          <w:szCs w:val="24"/>
        </w:rPr>
        <w:t>（二）法定代表人身份证明书（格式）</w:t>
      </w:r>
    </w:p>
    <w:p>
      <w:pPr>
        <w:tabs>
          <w:tab w:val="left" w:pos="6300"/>
        </w:tabs>
        <w:snapToGrid w:val="0"/>
        <w:spacing w:line="500" w:lineRule="exact"/>
        <w:ind w:firstLine="480"/>
        <w:rPr>
          <w:rFonts w:ascii="方正仿宋_GBK" w:hAnsi="宋体" w:eastAsia="方正仿宋_GBK"/>
          <w:sz w:val="24"/>
        </w:rPr>
      </w:pPr>
    </w:p>
    <w:p>
      <w:pPr>
        <w:tabs>
          <w:tab w:val="left" w:pos="6300"/>
        </w:tabs>
        <w:snapToGrid w:val="0"/>
        <w:spacing w:line="500" w:lineRule="exact"/>
        <w:ind w:firstLine="480"/>
        <w:rPr>
          <w:rFonts w:ascii="方正仿宋_GBK" w:hAnsi="宋体" w:eastAsia="方正仿宋_GBK"/>
          <w:sz w:val="24"/>
        </w:rPr>
      </w:pPr>
      <w:r>
        <w:rPr>
          <w:rFonts w:hint="eastAsia" w:ascii="方正仿宋_GBK" w:hAnsi="宋体" w:eastAsia="方正仿宋_GBK"/>
          <w:sz w:val="24"/>
        </w:rPr>
        <w:t>项目名称：</w:t>
      </w:r>
    </w:p>
    <w:p>
      <w:pPr>
        <w:tabs>
          <w:tab w:val="left" w:pos="6300"/>
        </w:tabs>
        <w:snapToGrid w:val="0"/>
        <w:spacing w:line="500" w:lineRule="exact"/>
        <w:ind w:firstLine="480"/>
        <w:rPr>
          <w:rFonts w:ascii="方正仿宋_GBK" w:hAnsi="宋体" w:eastAsia="方正仿宋_GBK"/>
          <w:sz w:val="24"/>
        </w:rPr>
      </w:pPr>
    </w:p>
    <w:p>
      <w:pPr>
        <w:tabs>
          <w:tab w:val="left" w:pos="6300"/>
        </w:tabs>
        <w:snapToGrid w:val="0"/>
        <w:spacing w:line="500" w:lineRule="exact"/>
        <w:ind w:firstLine="480"/>
        <w:rPr>
          <w:rFonts w:ascii="方正仿宋_GBK" w:hAnsi="宋体" w:eastAsia="方正仿宋_GBK"/>
          <w:sz w:val="24"/>
        </w:rPr>
      </w:pPr>
      <w:r>
        <w:rPr>
          <w:rFonts w:hint="eastAsia" w:ascii="方正仿宋_GBK" w:hAnsi="宋体" w:eastAsia="方正仿宋_GBK"/>
          <w:sz w:val="24"/>
        </w:rPr>
        <w:t>致：（</w:t>
      </w:r>
      <w:r>
        <w:rPr>
          <w:rFonts w:hint="eastAsia" w:ascii="方正仿宋_GBK" w:hAnsi="宋体" w:eastAsia="方正仿宋_GBK"/>
          <w:sz w:val="24"/>
          <w:szCs w:val="24"/>
          <w:u w:val="single"/>
        </w:rPr>
        <w:t>采购人或采购代理机构名称</w:t>
      </w:r>
      <w:r>
        <w:rPr>
          <w:rFonts w:hint="eastAsia" w:ascii="方正仿宋_GBK" w:hAnsi="宋体" w:eastAsia="方正仿宋_GBK"/>
          <w:sz w:val="24"/>
        </w:rPr>
        <w:t>）：</w:t>
      </w:r>
    </w:p>
    <w:p>
      <w:pPr>
        <w:tabs>
          <w:tab w:val="left" w:pos="6300"/>
        </w:tabs>
        <w:snapToGrid w:val="0"/>
        <w:spacing w:line="500" w:lineRule="exact"/>
        <w:ind w:firstLine="480"/>
        <w:rPr>
          <w:rFonts w:ascii="方正仿宋_GBK" w:hAnsi="宋体" w:eastAsia="方正仿宋_GBK"/>
          <w:sz w:val="24"/>
        </w:rPr>
      </w:pPr>
      <w:r>
        <w:rPr>
          <w:rFonts w:hint="eastAsia" w:ascii="方正仿宋_GBK" w:hAnsi="宋体" w:eastAsia="方正仿宋_GBK"/>
          <w:sz w:val="24"/>
        </w:rPr>
        <w:t>（法定代表人姓名）在（供应商名称）任（职务名称）职务，是（供应商名称）的法定代表人。</w:t>
      </w:r>
    </w:p>
    <w:p>
      <w:pPr>
        <w:tabs>
          <w:tab w:val="left" w:pos="6300"/>
        </w:tabs>
        <w:snapToGrid w:val="0"/>
        <w:spacing w:line="500" w:lineRule="exact"/>
        <w:ind w:firstLine="480"/>
        <w:rPr>
          <w:rFonts w:ascii="方正仿宋_GBK" w:hAnsi="宋体" w:eastAsia="方正仿宋_GBK"/>
          <w:sz w:val="24"/>
        </w:rPr>
      </w:pPr>
    </w:p>
    <w:p>
      <w:pPr>
        <w:tabs>
          <w:tab w:val="left" w:pos="6300"/>
        </w:tabs>
        <w:snapToGrid w:val="0"/>
        <w:spacing w:line="500" w:lineRule="exact"/>
        <w:ind w:firstLine="480"/>
        <w:rPr>
          <w:rFonts w:ascii="方正仿宋_GBK" w:hAnsi="宋体" w:eastAsia="方正仿宋_GBK"/>
          <w:sz w:val="24"/>
        </w:rPr>
      </w:pPr>
      <w:r>
        <w:rPr>
          <w:rFonts w:hint="eastAsia" w:ascii="方正仿宋_GBK" w:hAnsi="宋体" w:eastAsia="方正仿宋_GBK"/>
          <w:sz w:val="24"/>
        </w:rPr>
        <w:t>特此证明。</w:t>
      </w:r>
    </w:p>
    <w:p>
      <w:pPr>
        <w:tabs>
          <w:tab w:val="left" w:pos="6300"/>
        </w:tabs>
        <w:snapToGrid w:val="0"/>
        <w:spacing w:line="500" w:lineRule="exact"/>
        <w:ind w:firstLine="480"/>
        <w:rPr>
          <w:rFonts w:ascii="方正仿宋_GBK" w:hAnsi="宋体" w:eastAsia="方正仿宋_GBK"/>
          <w:sz w:val="24"/>
        </w:rPr>
      </w:pPr>
    </w:p>
    <w:p>
      <w:pPr>
        <w:tabs>
          <w:tab w:val="left" w:pos="6300"/>
        </w:tabs>
        <w:snapToGrid w:val="0"/>
        <w:spacing w:line="500" w:lineRule="exact"/>
        <w:ind w:firstLine="480"/>
        <w:rPr>
          <w:rFonts w:ascii="方正仿宋_GBK" w:hAnsi="宋体" w:eastAsia="方正仿宋_GBK"/>
          <w:sz w:val="24"/>
        </w:rPr>
      </w:pPr>
    </w:p>
    <w:p>
      <w:pPr>
        <w:tabs>
          <w:tab w:val="left" w:pos="6300"/>
        </w:tabs>
        <w:snapToGrid w:val="0"/>
        <w:spacing w:line="500" w:lineRule="exact"/>
        <w:ind w:firstLine="480"/>
        <w:rPr>
          <w:rFonts w:ascii="方正仿宋_GBK" w:hAnsi="宋体" w:eastAsia="方正仿宋_GBK"/>
          <w:sz w:val="24"/>
        </w:rPr>
      </w:pPr>
    </w:p>
    <w:p>
      <w:pPr>
        <w:tabs>
          <w:tab w:val="left" w:pos="6300"/>
        </w:tabs>
        <w:snapToGrid w:val="0"/>
        <w:spacing w:line="500" w:lineRule="exact"/>
        <w:ind w:firstLine="480"/>
        <w:rPr>
          <w:rFonts w:ascii="方正仿宋_GBK" w:hAnsi="宋体" w:eastAsia="方正仿宋_GBK"/>
          <w:sz w:val="24"/>
        </w:rPr>
      </w:pPr>
      <w:r>
        <w:rPr>
          <w:rFonts w:hint="eastAsia" w:ascii="方正仿宋_GBK" w:hAnsi="宋体" w:eastAsia="方正仿宋_GBK"/>
          <w:sz w:val="24"/>
        </w:rPr>
        <w:t xml:space="preserve">                                             （供应商公章）</w:t>
      </w:r>
    </w:p>
    <w:p>
      <w:pPr>
        <w:tabs>
          <w:tab w:val="left" w:pos="6300"/>
        </w:tabs>
        <w:snapToGrid w:val="0"/>
        <w:spacing w:line="500" w:lineRule="exact"/>
        <w:ind w:firstLine="480"/>
        <w:rPr>
          <w:rFonts w:ascii="方正仿宋_GBK" w:hAnsi="宋体" w:eastAsia="方正仿宋_GBK"/>
          <w:sz w:val="24"/>
        </w:rPr>
      </w:pPr>
    </w:p>
    <w:p>
      <w:pPr>
        <w:tabs>
          <w:tab w:val="left" w:pos="6300"/>
        </w:tabs>
        <w:snapToGrid w:val="0"/>
        <w:spacing w:line="500" w:lineRule="exact"/>
        <w:ind w:firstLine="480"/>
        <w:rPr>
          <w:rFonts w:ascii="方正仿宋_GBK" w:hAnsi="宋体" w:eastAsia="方正仿宋_GBK"/>
          <w:sz w:val="24"/>
        </w:rPr>
      </w:pPr>
      <w:r>
        <w:rPr>
          <w:rFonts w:hint="eastAsia" w:ascii="方正仿宋_GBK" w:hAnsi="宋体" w:eastAsia="方正仿宋_GBK"/>
          <w:sz w:val="24"/>
        </w:rPr>
        <w:t xml:space="preserve">                                             年   月   日</w:t>
      </w:r>
    </w:p>
    <w:p>
      <w:pPr>
        <w:tabs>
          <w:tab w:val="left" w:pos="6300"/>
        </w:tabs>
        <w:snapToGrid w:val="0"/>
        <w:spacing w:line="500" w:lineRule="exact"/>
        <w:ind w:firstLine="480"/>
        <w:rPr>
          <w:rFonts w:ascii="方正仿宋_GBK" w:hAnsi="宋体" w:eastAsia="方正仿宋_GBK"/>
          <w:sz w:val="24"/>
        </w:rPr>
      </w:pPr>
    </w:p>
    <w:p>
      <w:pPr>
        <w:tabs>
          <w:tab w:val="left" w:pos="6300"/>
        </w:tabs>
        <w:snapToGrid w:val="0"/>
        <w:spacing w:line="500" w:lineRule="exact"/>
        <w:ind w:firstLine="480"/>
        <w:rPr>
          <w:rFonts w:ascii="方正仿宋_GBK" w:hAnsi="宋体" w:eastAsia="方正仿宋_GBK"/>
          <w:sz w:val="24"/>
        </w:rPr>
      </w:pPr>
    </w:p>
    <w:p>
      <w:pPr>
        <w:tabs>
          <w:tab w:val="left" w:pos="6300"/>
        </w:tabs>
        <w:snapToGrid w:val="0"/>
        <w:spacing w:line="500" w:lineRule="exact"/>
        <w:ind w:firstLine="480"/>
        <w:rPr>
          <w:rFonts w:ascii="方正仿宋_GBK" w:hAnsi="仿宋" w:eastAsia="方正仿宋_GBK"/>
          <w:sz w:val="24"/>
        </w:rPr>
      </w:pPr>
      <w:r>
        <w:rPr>
          <w:rFonts w:hint="eastAsia" w:ascii="方正仿宋_GBK" w:hAnsi="仿宋" w:eastAsia="方正仿宋_GBK"/>
          <w:sz w:val="24"/>
        </w:rPr>
        <w:t>法定代表人电话：XXXXXXX      电子邮箱：XXXXXX@XXXXX（若授权他人办理并签署响应文件的可不填写）</w:t>
      </w:r>
    </w:p>
    <w:p>
      <w:pPr>
        <w:tabs>
          <w:tab w:val="left" w:pos="6300"/>
        </w:tabs>
        <w:snapToGrid w:val="0"/>
        <w:spacing w:line="500" w:lineRule="exact"/>
        <w:ind w:firstLine="480"/>
        <w:rPr>
          <w:rFonts w:ascii="方正仿宋_GBK" w:hAnsi="宋体" w:eastAsia="方正仿宋_GBK"/>
          <w:sz w:val="24"/>
        </w:rPr>
      </w:pPr>
      <w:r>
        <w:rPr>
          <w:rFonts w:hint="eastAsia" w:ascii="方正仿宋_GBK" w:hAnsi="仿宋" w:eastAsia="方正仿宋_GBK"/>
          <w:sz w:val="24"/>
        </w:rPr>
        <w:t>（附：法定代表人身份证正反面复印件）</w:t>
      </w:r>
    </w:p>
    <w:p>
      <w:pPr>
        <w:tabs>
          <w:tab w:val="left" w:pos="6300"/>
        </w:tabs>
        <w:snapToGrid w:val="0"/>
        <w:spacing w:line="500" w:lineRule="exact"/>
        <w:ind w:firstLine="480"/>
        <w:rPr>
          <w:rFonts w:ascii="方正仿宋_GBK" w:hAnsi="宋体" w:eastAsia="方正仿宋_GBK"/>
          <w:sz w:val="24"/>
        </w:rPr>
      </w:pPr>
    </w:p>
    <w:p>
      <w:pPr>
        <w:tabs>
          <w:tab w:val="left" w:pos="6300"/>
        </w:tabs>
        <w:snapToGrid w:val="0"/>
        <w:spacing w:line="500" w:lineRule="exact"/>
        <w:ind w:firstLine="480"/>
        <w:rPr>
          <w:rFonts w:ascii="方正仿宋_GBK" w:hAnsi="宋体" w:eastAsia="方正仿宋_GBK"/>
          <w:sz w:val="24"/>
        </w:rPr>
      </w:pPr>
    </w:p>
    <w:p>
      <w:pPr>
        <w:tabs>
          <w:tab w:val="left" w:pos="6300"/>
        </w:tabs>
        <w:snapToGrid w:val="0"/>
        <w:spacing w:line="500" w:lineRule="exact"/>
        <w:ind w:firstLine="480"/>
        <w:rPr>
          <w:rFonts w:ascii="方正仿宋_GBK" w:hAnsi="宋体" w:eastAsia="方正仿宋_GBK"/>
          <w:sz w:val="24"/>
        </w:rPr>
      </w:pPr>
    </w:p>
    <w:p>
      <w:pPr>
        <w:tabs>
          <w:tab w:val="left" w:pos="6300"/>
        </w:tabs>
        <w:snapToGrid w:val="0"/>
        <w:spacing w:line="500" w:lineRule="exact"/>
        <w:ind w:firstLine="480"/>
        <w:rPr>
          <w:rFonts w:ascii="方正仿宋_GBK" w:hAnsi="宋体" w:eastAsia="方正仿宋_GBK"/>
          <w:sz w:val="24"/>
        </w:rPr>
      </w:pPr>
    </w:p>
    <w:p>
      <w:pPr>
        <w:tabs>
          <w:tab w:val="left" w:pos="6300"/>
        </w:tabs>
        <w:snapToGrid w:val="0"/>
        <w:spacing w:line="500" w:lineRule="exact"/>
        <w:ind w:firstLine="480"/>
        <w:rPr>
          <w:rFonts w:ascii="方正仿宋_GBK" w:hAnsi="宋体" w:eastAsia="方正仿宋_GBK"/>
          <w:sz w:val="24"/>
        </w:rPr>
      </w:pPr>
    </w:p>
    <w:p>
      <w:pPr>
        <w:tabs>
          <w:tab w:val="left" w:pos="6300"/>
        </w:tabs>
        <w:snapToGrid w:val="0"/>
        <w:spacing w:line="500" w:lineRule="exact"/>
        <w:ind w:firstLine="480"/>
        <w:rPr>
          <w:rFonts w:ascii="方正仿宋_GBK" w:hAnsi="宋体" w:eastAsia="方正仿宋_GBK"/>
          <w:sz w:val="24"/>
        </w:rPr>
      </w:pPr>
    </w:p>
    <w:p>
      <w:pPr>
        <w:widowControl/>
        <w:spacing w:line="400" w:lineRule="exact"/>
        <w:ind w:firstLine="560" w:firstLineChars="200"/>
        <w:jc w:val="left"/>
        <w:rPr>
          <w:rFonts w:ascii="方正仿宋_GBK" w:hAnsi="宋体" w:eastAsia="方正仿宋_GBK"/>
          <w:sz w:val="24"/>
          <w:szCs w:val="24"/>
        </w:rPr>
      </w:pPr>
      <w:r>
        <w:br w:type="column"/>
      </w:r>
      <w:r>
        <w:rPr>
          <w:rFonts w:hint="eastAsia" w:ascii="方正仿宋_GBK" w:hAnsi="宋体" w:eastAsia="方正仿宋_GBK"/>
          <w:sz w:val="24"/>
          <w:szCs w:val="24"/>
        </w:rPr>
        <w:t>（三）法定代表人授权委托书（格式）</w:t>
      </w:r>
    </w:p>
    <w:p>
      <w:pPr>
        <w:tabs>
          <w:tab w:val="left" w:pos="6300"/>
        </w:tabs>
        <w:snapToGrid w:val="0"/>
        <w:spacing w:line="500" w:lineRule="exact"/>
        <w:ind w:firstLine="480"/>
        <w:rPr>
          <w:rFonts w:ascii="方正仿宋_GBK" w:hAnsi="宋体" w:eastAsia="方正仿宋_GBK"/>
          <w:sz w:val="24"/>
        </w:rPr>
      </w:pPr>
    </w:p>
    <w:p>
      <w:pPr>
        <w:tabs>
          <w:tab w:val="left" w:pos="6300"/>
        </w:tabs>
        <w:snapToGrid w:val="0"/>
        <w:spacing w:line="500" w:lineRule="exact"/>
        <w:ind w:firstLine="480" w:firstLineChars="200"/>
        <w:rPr>
          <w:rFonts w:ascii="方正仿宋_GBK" w:hAnsi="宋体" w:eastAsia="方正仿宋_GBK"/>
          <w:sz w:val="24"/>
        </w:rPr>
      </w:pPr>
      <w:r>
        <w:rPr>
          <w:rFonts w:hint="eastAsia" w:ascii="方正仿宋_GBK" w:hAnsi="宋体" w:eastAsia="方正仿宋_GBK"/>
          <w:sz w:val="24"/>
          <w:szCs w:val="28"/>
        </w:rPr>
        <w:t>项目名称</w:t>
      </w:r>
      <w:r>
        <w:rPr>
          <w:rFonts w:hint="eastAsia" w:ascii="方正仿宋_GBK" w:hAnsi="宋体" w:eastAsia="方正仿宋_GBK"/>
          <w:sz w:val="24"/>
        </w:rPr>
        <w:t>：</w:t>
      </w:r>
    </w:p>
    <w:p>
      <w:pPr>
        <w:tabs>
          <w:tab w:val="left" w:pos="6300"/>
        </w:tabs>
        <w:snapToGrid w:val="0"/>
        <w:spacing w:line="500" w:lineRule="exact"/>
        <w:ind w:firstLine="480"/>
        <w:rPr>
          <w:rFonts w:ascii="方正仿宋_GBK" w:hAnsi="宋体" w:eastAsia="方正仿宋_GBK"/>
          <w:sz w:val="24"/>
        </w:rPr>
      </w:pPr>
    </w:p>
    <w:p>
      <w:pPr>
        <w:tabs>
          <w:tab w:val="left" w:pos="6300"/>
        </w:tabs>
        <w:snapToGrid w:val="0"/>
        <w:spacing w:line="500" w:lineRule="exact"/>
        <w:ind w:firstLine="480"/>
        <w:rPr>
          <w:rFonts w:ascii="方正仿宋_GBK" w:hAnsi="宋体" w:eastAsia="方正仿宋_GBK"/>
          <w:sz w:val="24"/>
        </w:rPr>
      </w:pPr>
      <w:r>
        <w:rPr>
          <w:rFonts w:hint="eastAsia" w:ascii="方正仿宋_GBK" w:hAnsi="宋体" w:eastAsia="方正仿宋_GBK"/>
          <w:sz w:val="24"/>
        </w:rPr>
        <w:t>致：（</w:t>
      </w:r>
      <w:r>
        <w:rPr>
          <w:rFonts w:hint="eastAsia" w:ascii="方正仿宋_GBK" w:hAnsi="宋体" w:eastAsia="方正仿宋_GBK"/>
          <w:sz w:val="24"/>
          <w:szCs w:val="24"/>
          <w:u w:val="single"/>
        </w:rPr>
        <w:t>采购人或采购代理机构名称</w:t>
      </w:r>
      <w:r>
        <w:rPr>
          <w:rFonts w:hint="eastAsia" w:ascii="方正仿宋_GBK" w:hAnsi="宋体" w:eastAsia="方正仿宋_GBK"/>
          <w:sz w:val="24"/>
        </w:rPr>
        <w:t>）：</w:t>
      </w:r>
    </w:p>
    <w:p>
      <w:pPr>
        <w:tabs>
          <w:tab w:val="left" w:pos="6300"/>
        </w:tabs>
        <w:snapToGrid w:val="0"/>
        <w:spacing w:line="500" w:lineRule="exact"/>
        <w:ind w:firstLine="480" w:firstLineChars="200"/>
        <w:rPr>
          <w:rFonts w:ascii="方正仿宋_GBK" w:hAnsi="宋体" w:eastAsia="方正仿宋_GBK"/>
          <w:sz w:val="24"/>
        </w:rPr>
      </w:pPr>
      <w:r>
        <w:rPr>
          <w:rFonts w:hint="eastAsia" w:ascii="方正仿宋_GBK" w:hAnsi="宋体" w:eastAsia="方正仿宋_GBK"/>
          <w:sz w:val="24"/>
        </w:rPr>
        <w:t>（供应商法定代表人名称）是（供应商名称）的法定代表人，特授权（被授权人姓名及身份证代码）代表我单位全权办理上述项目的报价、签约等具体工作，并签署全部有关文件、协议及合同。</w:t>
      </w:r>
    </w:p>
    <w:p>
      <w:pPr>
        <w:tabs>
          <w:tab w:val="left" w:pos="6300"/>
        </w:tabs>
        <w:snapToGrid w:val="0"/>
        <w:spacing w:line="500" w:lineRule="exact"/>
        <w:ind w:firstLine="480" w:firstLineChars="200"/>
        <w:rPr>
          <w:rFonts w:ascii="方正仿宋_GBK" w:hAnsi="宋体" w:eastAsia="方正仿宋_GBK"/>
          <w:sz w:val="24"/>
        </w:rPr>
      </w:pPr>
      <w:r>
        <w:rPr>
          <w:rFonts w:hint="eastAsia" w:ascii="方正仿宋_GBK" w:hAnsi="宋体" w:eastAsia="方正仿宋_GBK"/>
          <w:sz w:val="24"/>
        </w:rPr>
        <w:t>我单位对被授权人的</w:t>
      </w:r>
      <w:r>
        <w:rPr>
          <w:rFonts w:hint="eastAsia" w:ascii="方正仿宋_GBK" w:hAnsi="宋体" w:eastAsia="方正仿宋_GBK"/>
          <w:sz w:val="24"/>
          <w:szCs w:val="28"/>
        </w:rPr>
        <w:t>签署</w:t>
      </w:r>
      <w:r>
        <w:rPr>
          <w:rFonts w:hint="eastAsia" w:ascii="方正仿宋_GBK" w:hAnsi="宋体" w:eastAsia="方正仿宋_GBK"/>
          <w:sz w:val="24"/>
        </w:rPr>
        <w:t>负全部责任。</w:t>
      </w:r>
    </w:p>
    <w:p>
      <w:pPr>
        <w:tabs>
          <w:tab w:val="left" w:pos="6300"/>
        </w:tabs>
        <w:snapToGrid w:val="0"/>
        <w:spacing w:line="500" w:lineRule="exact"/>
        <w:ind w:firstLine="480" w:firstLineChars="200"/>
        <w:rPr>
          <w:rFonts w:ascii="方正仿宋_GBK" w:hAnsi="宋体" w:eastAsia="方正仿宋_GBK"/>
          <w:sz w:val="24"/>
        </w:rPr>
      </w:pPr>
      <w:r>
        <w:rPr>
          <w:rFonts w:hint="eastAsia" w:ascii="方正仿宋_GBK" w:hAnsi="宋体" w:eastAsia="方正仿宋_GBK"/>
          <w:sz w:val="24"/>
        </w:rPr>
        <w:t>在撤销授权的书面通知以前，本授权书一直有效。被授权人在授权书有效期内签署的所有文件不因授权的撤销而失效。</w:t>
      </w:r>
    </w:p>
    <w:p>
      <w:pPr>
        <w:tabs>
          <w:tab w:val="left" w:pos="6300"/>
        </w:tabs>
        <w:snapToGrid w:val="0"/>
        <w:spacing w:line="500" w:lineRule="exact"/>
        <w:ind w:firstLine="480"/>
        <w:rPr>
          <w:rFonts w:ascii="方正仿宋_GBK" w:hAnsi="宋体" w:eastAsia="方正仿宋_GBK"/>
          <w:sz w:val="24"/>
        </w:rPr>
      </w:pPr>
    </w:p>
    <w:p>
      <w:pPr>
        <w:tabs>
          <w:tab w:val="left" w:pos="6300"/>
        </w:tabs>
        <w:snapToGrid w:val="0"/>
        <w:spacing w:line="500" w:lineRule="exact"/>
        <w:ind w:firstLine="480"/>
        <w:rPr>
          <w:rFonts w:ascii="方正仿宋_GBK" w:hAnsi="宋体" w:eastAsia="方正仿宋_GBK"/>
          <w:sz w:val="24"/>
        </w:rPr>
      </w:pPr>
    </w:p>
    <w:p>
      <w:pPr>
        <w:tabs>
          <w:tab w:val="left" w:pos="6300"/>
        </w:tabs>
        <w:snapToGrid w:val="0"/>
        <w:spacing w:line="500" w:lineRule="exact"/>
        <w:ind w:firstLine="480"/>
        <w:rPr>
          <w:rFonts w:ascii="方正仿宋_GBK" w:hAnsi="宋体" w:eastAsia="方正仿宋_GBK"/>
          <w:sz w:val="24"/>
        </w:rPr>
      </w:pPr>
      <w:r>
        <w:rPr>
          <w:rFonts w:hint="eastAsia" w:ascii="方正仿宋_GBK" w:hAnsi="宋体" w:eastAsia="方正仿宋_GBK"/>
          <w:sz w:val="24"/>
        </w:rPr>
        <w:t>被授权人：                                 供应商法定代表人：</w:t>
      </w:r>
    </w:p>
    <w:p>
      <w:pPr>
        <w:tabs>
          <w:tab w:val="left" w:pos="6300"/>
        </w:tabs>
        <w:snapToGrid w:val="0"/>
        <w:spacing w:line="500" w:lineRule="exact"/>
        <w:ind w:firstLine="480"/>
        <w:rPr>
          <w:rFonts w:ascii="方正仿宋_GBK" w:hAnsi="宋体" w:eastAsia="方正仿宋_GBK"/>
          <w:sz w:val="24"/>
          <w:szCs w:val="28"/>
        </w:rPr>
      </w:pPr>
      <w:r>
        <w:rPr>
          <w:rFonts w:hint="eastAsia" w:ascii="方正仿宋_GBK" w:hAnsi="宋体" w:eastAsia="方正仿宋_GBK"/>
          <w:sz w:val="24"/>
          <w:szCs w:val="28"/>
        </w:rPr>
        <w:t>（签署或盖章）                                （签署或盖章）</w:t>
      </w:r>
    </w:p>
    <w:p>
      <w:pPr>
        <w:tabs>
          <w:tab w:val="left" w:pos="6300"/>
        </w:tabs>
        <w:snapToGrid w:val="0"/>
        <w:spacing w:line="500" w:lineRule="exact"/>
        <w:ind w:firstLine="480"/>
        <w:rPr>
          <w:rFonts w:ascii="方正仿宋_GBK" w:hAnsi="宋体" w:eastAsia="方正仿宋_GBK"/>
          <w:sz w:val="24"/>
          <w:szCs w:val="28"/>
        </w:rPr>
      </w:pPr>
    </w:p>
    <w:p>
      <w:pPr>
        <w:tabs>
          <w:tab w:val="left" w:pos="6300"/>
        </w:tabs>
        <w:snapToGrid w:val="0"/>
        <w:spacing w:line="500" w:lineRule="exact"/>
        <w:ind w:firstLine="480"/>
        <w:rPr>
          <w:rFonts w:ascii="方正仿宋_GBK" w:hAnsi="宋体" w:eastAsia="方正仿宋_GBK"/>
          <w:sz w:val="24"/>
        </w:rPr>
      </w:pPr>
    </w:p>
    <w:p>
      <w:pPr>
        <w:tabs>
          <w:tab w:val="left" w:pos="6300"/>
        </w:tabs>
        <w:snapToGrid w:val="0"/>
        <w:spacing w:line="500" w:lineRule="exact"/>
        <w:ind w:firstLine="480"/>
        <w:rPr>
          <w:rFonts w:ascii="方正仿宋_GBK" w:hAnsi="宋体" w:eastAsia="方正仿宋_GBK"/>
          <w:sz w:val="24"/>
        </w:rPr>
      </w:pPr>
      <w:r>
        <w:rPr>
          <w:rFonts w:hint="eastAsia" w:ascii="方正仿宋_GBK" w:hAnsi="宋体" w:eastAsia="方正仿宋_GBK"/>
          <w:sz w:val="24"/>
        </w:rPr>
        <w:t>（附：被授权人身份证正反面复印件）</w:t>
      </w:r>
    </w:p>
    <w:p>
      <w:pPr>
        <w:tabs>
          <w:tab w:val="left" w:pos="6300"/>
        </w:tabs>
        <w:snapToGrid w:val="0"/>
        <w:spacing w:line="500" w:lineRule="exact"/>
        <w:ind w:firstLine="480"/>
        <w:rPr>
          <w:rFonts w:ascii="方正仿宋_GBK" w:hAnsi="宋体" w:eastAsia="方正仿宋_GBK"/>
          <w:sz w:val="24"/>
        </w:rPr>
      </w:pPr>
    </w:p>
    <w:p>
      <w:pPr>
        <w:tabs>
          <w:tab w:val="left" w:pos="6300"/>
        </w:tabs>
        <w:snapToGrid w:val="0"/>
        <w:spacing w:line="500" w:lineRule="exact"/>
        <w:ind w:firstLine="480"/>
        <w:rPr>
          <w:rFonts w:ascii="方正仿宋_GBK" w:hAnsi="宋体" w:eastAsia="方正仿宋_GBK"/>
          <w:sz w:val="24"/>
        </w:rPr>
      </w:pPr>
    </w:p>
    <w:p>
      <w:pPr>
        <w:tabs>
          <w:tab w:val="left" w:pos="6300"/>
        </w:tabs>
        <w:snapToGrid w:val="0"/>
        <w:spacing w:line="500" w:lineRule="exact"/>
        <w:ind w:firstLine="480"/>
        <w:rPr>
          <w:rFonts w:ascii="方正仿宋_GBK" w:hAnsi="宋体" w:eastAsia="方正仿宋_GBK"/>
          <w:sz w:val="24"/>
        </w:rPr>
      </w:pPr>
    </w:p>
    <w:p>
      <w:pPr>
        <w:tabs>
          <w:tab w:val="left" w:pos="6300"/>
        </w:tabs>
        <w:snapToGrid w:val="0"/>
        <w:spacing w:line="500" w:lineRule="exact"/>
        <w:ind w:right="480" w:firstLine="480"/>
        <w:jc w:val="right"/>
        <w:rPr>
          <w:rFonts w:ascii="方正仿宋_GBK" w:hAnsi="宋体" w:eastAsia="方正仿宋_GBK"/>
          <w:sz w:val="24"/>
        </w:rPr>
      </w:pPr>
      <w:r>
        <w:rPr>
          <w:rFonts w:hint="eastAsia" w:ascii="方正仿宋_GBK" w:hAnsi="宋体" w:eastAsia="方正仿宋_GBK"/>
          <w:sz w:val="24"/>
        </w:rPr>
        <w:t>（供应商公章）</w:t>
      </w:r>
    </w:p>
    <w:p>
      <w:pPr>
        <w:tabs>
          <w:tab w:val="left" w:pos="6300"/>
        </w:tabs>
        <w:snapToGrid w:val="0"/>
        <w:spacing w:line="500" w:lineRule="exact"/>
        <w:ind w:right="480" w:firstLine="480"/>
        <w:jc w:val="right"/>
        <w:rPr>
          <w:rFonts w:ascii="方正仿宋_GBK" w:hAnsi="宋体" w:eastAsia="方正仿宋_GBK"/>
          <w:sz w:val="24"/>
        </w:rPr>
      </w:pPr>
      <w:r>
        <w:rPr>
          <w:rFonts w:hint="eastAsia" w:ascii="方正仿宋_GBK" w:hAnsi="宋体" w:eastAsia="方正仿宋_GBK"/>
          <w:sz w:val="24"/>
        </w:rPr>
        <w:t>年   月   日</w:t>
      </w:r>
    </w:p>
    <w:p>
      <w:pPr>
        <w:tabs>
          <w:tab w:val="left" w:pos="6300"/>
        </w:tabs>
        <w:snapToGrid w:val="0"/>
        <w:spacing w:line="500" w:lineRule="exact"/>
        <w:ind w:right="480" w:firstLine="480"/>
        <w:jc w:val="left"/>
        <w:rPr>
          <w:rFonts w:ascii="方正仿宋_GBK" w:hAnsi="仿宋" w:eastAsia="方正仿宋_GBK"/>
          <w:sz w:val="24"/>
        </w:rPr>
      </w:pPr>
      <w:r>
        <w:rPr>
          <w:rFonts w:hint="eastAsia" w:ascii="方正仿宋_GBK" w:hAnsi="仿宋" w:eastAsia="方正仿宋_GBK"/>
          <w:sz w:val="24"/>
        </w:rPr>
        <w:t>被授权人电话：XXXXXXX     电子邮箱：XXXXXX@XXXXX（若法定代表人办理并签署响应文件的可不填写）</w:t>
      </w:r>
    </w:p>
    <w:p>
      <w:pPr>
        <w:tabs>
          <w:tab w:val="left" w:pos="6300"/>
        </w:tabs>
        <w:snapToGrid w:val="0"/>
        <w:spacing w:line="500" w:lineRule="exact"/>
        <w:ind w:right="480" w:firstLine="480"/>
        <w:jc w:val="left"/>
        <w:rPr>
          <w:rFonts w:ascii="方正仿宋_GBK" w:hAnsi="仿宋" w:eastAsia="方正仿宋_GBK"/>
          <w:sz w:val="24"/>
        </w:rPr>
      </w:pPr>
      <w:r>
        <w:rPr>
          <w:rFonts w:hint="eastAsia" w:ascii="方正仿宋_GBK" w:hAnsi="仿宋" w:eastAsia="方正仿宋_GBK"/>
          <w:sz w:val="24"/>
        </w:rPr>
        <w:t>注：</w:t>
      </w:r>
    </w:p>
    <w:p>
      <w:pPr>
        <w:tabs>
          <w:tab w:val="left" w:pos="6300"/>
        </w:tabs>
        <w:snapToGrid w:val="0"/>
        <w:spacing w:line="500" w:lineRule="exact"/>
        <w:ind w:right="480" w:firstLine="480"/>
        <w:jc w:val="left"/>
        <w:rPr>
          <w:rFonts w:ascii="方正仿宋_GBK" w:hAnsi="仿宋" w:eastAsia="方正仿宋_GBK"/>
          <w:sz w:val="24"/>
        </w:rPr>
      </w:pPr>
      <w:r>
        <w:rPr>
          <w:rFonts w:hint="eastAsia" w:ascii="方正仿宋_GBK" w:hAnsi="仿宋" w:eastAsia="方正仿宋_GBK"/>
          <w:sz w:val="24"/>
        </w:rPr>
        <w:t>1.若为法定代表人办理并签署响应文件的，不提供此文件。</w:t>
      </w:r>
    </w:p>
    <w:p>
      <w:pPr>
        <w:tabs>
          <w:tab w:val="left" w:pos="6300"/>
        </w:tabs>
        <w:snapToGrid w:val="0"/>
        <w:spacing w:line="400" w:lineRule="exact"/>
        <w:ind w:firstLine="480"/>
        <w:rPr>
          <w:rFonts w:ascii="方正仿宋_GBK" w:hAnsi="仿宋" w:eastAsia="方正仿宋_GBK"/>
          <w:sz w:val="24"/>
        </w:rPr>
      </w:pPr>
      <w:r>
        <w:rPr>
          <w:rFonts w:hint="eastAsia" w:ascii="方正仿宋_GBK" w:hAnsi="仿宋" w:eastAsia="方正仿宋_GBK"/>
          <w:sz w:val="24"/>
        </w:rPr>
        <w:t>2.若为联合体参与的，法定代表人授权委托书由联合体主办方</w:t>
      </w:r>
      <w:r>
        <w:rPr>
          <w:rFonts w:hint="eastAsia" w:ascii="方正仿宋_GBK" w:hAnsi="仿宋" w:eastAsia="方正仿宋_GBK" w:cs="宋体"/>
          <w:kern w:val="0"/>
          <w:sz w:val="24"/>
          <w:szCs w:val="24"/>
        </w:rPr>
        <w:t>（主体）</w:t>
      </w:r>
      <w:r>
        <w:rPr>
          <w:rFonts w:hint="eastAsia" w:ascii="方正仿宋_GBK" w:hAnsi="仿宋" w:eastAsia="方正仿宋_GBK"/>
          <w:sz w:val="24"/>
        </w:rPr>
        <w:t>出具。</w:t>
      </w:r>
    </w:p>
    <w:p>
      <w:pPr>
        <w:widowControl/>
        <w:spacing w:line="400" w:lineRule="exact"/>
        <w:ind w:firstLine="560" w:firstLineChars="200"/>
        <w:jc w:val="left"/>
        <w:rPr>
          <w:rFonts w:ascii="方正仿宋_GBK" w:hAnsi="宋体" w:eastAsia="方正仿宋_GBK"/>
          <w:sz w:val="24"/>
          <w:szCs w:val="24"/>
        </w:rPr>
      </w:pPr>
      <w:r>
        <w:rPr>
          <w:rFonts w:ascii="宋体" w:hAnsi="宋体"/>
        </w:rPr>
        <w:br w:type="column"/>
      </w:r>
      <w:r>
        <w:rPr>
          <w:rFonts w:hint="eastAsia" w:ascii="方正仿宋_GBK" w:hAnsi="宋体" w:eastAsia="方正仿宋_GBK"/>
          <w:sz w:val="24"/>
          <w:szCs w:val="24"/>
        </w:rPr>
        <w:t>（四）基本资格条件承诺函（格式）</w:t>
      </w:r>
    </w:p>
    <w:p>
      <w:pPr>
        <w:tabs>
          <w:tab w:val="left" w:pos="6300"/>
        </w:tabs>
        <w:snapToGrid w:val="0"/>
        <w:spacing w:line="500" w:lineRule="exact"/>
        <w:ind w:firstLine="643" w:firstLineChars="200"/>
        <w:jc w:val="center"/>
        <w:rPr>
          <w:rFonts w:ascii="方正仿宋_GBK" w:hAnsi="方正仿宋_GBK" w:eastAsia="方正仿宋_GBK" w:cs="方正仿宋_GBK"/>
          <w:b/>
          <w:bCs/>
          <w:sz w:val="32"/>
          <w:szCs w:val="32"/>
        </w:rPr>
      </w:pPr>
      <w:r>
        <w:rPr>
          <w:rFonts w:hint="eastAsia" w:ascii="方正仿宋_GBK" w:hAnsi="方正仿宋_GBK" w:eastAsia="方正仿宋_GBK" w:cs="方正仿宋_GBK"/>
          <w:b/>
          <w:bCs/>
          <w:sz w:val="32"/>
          <w:szCs w:val="32"/>
        </w:rPr>
        <w:t>基本资格条件承诺函</w:t>
      </w:r>
    </w:p>
    <w:p>
      <w:pPr>
        <w:tabs>
          <w:tab w:val="left" w:pos="6300"/>
        </w:tabs>
        <w:snapToGrid w:val="0"/>
        <w:spacing w:line="530" w:lineRule="exact"/>
        <w:ind w:firstLine="480"/>
        <w:rPr>
          <w:sz w:val="24"/>
        </w:rPr>
      </w:pPr>
    </w:p>
    <w:p>
      <w:pPr>
        <w:tabs>
          <w:tab w:val="left" w:pos="6300"/>
        </w:tabs>
        <w:snapToGrid w:val="0"/>
        <w:spacing w:line="500" w:lineRule="exact"/>
        <w:ind w:firstLine="480" w:firstLineChars="200"/>
        <w:rPr>
          <w:rFonts w:ascii="方正仿宋_GBK" w:hAnsi="仿宋" w:eastAsia="方正仿宋_GBK"/>
          <w:sz w:val="24"/>
        </w:rPr>
      </w:pPr>
      <w:r>
        <w:rPr>
          <w:rFonts w:hint="eastAsia" w:ascii="方正仿宋_GBK" w:hAnsi="仿宋" w:eastAsia="方正仿宋_GBK"/>
          <w:sz w:val="24"/>
        </w:rPr>
        <w:t>致（采购人或采购代理机构名称）：</w:t>
      </w:r>
    </w:p>
    <w:p>
      <w:pPr>
        <w:tabs>
          <w:tab w:val="left" w:pos="6300"/>
        </w:tabs>
        <w:snapToGrid w:val="0"/>
        <w:spacing w:line="500" w:lineRule="exact"/>
        <w:ind w:firstLine="480" w:firstLineChars="200"/>
        <w:rPr>
          <w:rFonts w:ascii="方正仿宋_GBK" w:hAnsi="仿宋" w:eastAsia="方正仿宋_GBK"/>
          <w:sz w:val="24"/>
        </w:rPr>
      </w:pPr>
      <w:r>
        <w:rPr>
          <w:rFonts w:hint="eastAsia" w:ascii="方正仿宋_GBK" w:hAnsi="仿宋" w:eastAsia="方正仿宋_GBK"/>
          <w:sz w:val="24"/>
        </w:rPr>
        <w:t>（供应商名称）郑重承诺：</w:t>
      </w:r>
    </w:p>
    <w:p>
      <w:pPr>
        <w:tabs>
          <w:tab w:val="left" w:pos="6300"/>
        </w:tabs>
        <w:snapToGrid w:val="0"/>
        <w:spacing w:line="500" w:lineRule="exact"/>
        <w:ind w:firstLine="480" w:firstLineChars="200"/>
        <w:rPr>
          <w:rFonts w:ascii="方正仿宋_GBK" w:hAnsi="仿宋" w:eastAsia="方正仿宋_GBK"/>
          <w:sz w:val="24"/>
        </w:rPr>
      </w:pPr>
      <w:r>
        <w:rPr>
          <w:rFonts w:hint="eastAsia" w:ascii="方正仿宋_GBK" w:hAnsi="仿宋" w:eastAsia="方正仿宋_GBK"/>
          <w:sz w:val="24"/>
        </w:rPr>
        <w:t>1.我方具有良好的商业信誉和健全的财务会计制度，具有履行合同所必需的设备和专业技术能力，具</w:t>
      </w:r>
      <w:r>
        <w:rPr>
          <w:rFonts w:hint="eastAsia" w:ascii="方正仿宋_GBK" w:hAnsi="仿宋" w:eastAsia="方正仿宋_GBK"/>
          <w:sz w:val="24"/>
          <w:lang w:val="zh-CN"/>
        </w:rPr>
        <w:t>有依法缴纳税收和社会保障金的良好记录</w:t>
      </w:r>
      <w:r>
        <w:rPr>
          <w:rFonts w:hint="eastAsia" w:ascii="方正仿宋_GBK" w:hAnsi="仿宋" w:eastAsia="方正仿宋_GBK"/>
          <w:sz w:val="24"/>
        </w:rPr>
        <w:t>，参加本项目采购活动前三年内无重大违法活动记录。</w:t>
      </w:r>
    </w:p>
    <w:p>
      <w:pPr>
        <w:tabs>
          <w:tab w:val="left" w:pos="6300"/>
        </w:tabs>
        <w:snapToGrid w:val="0"/>
        <w:spacing w:line="500" w:lineRule="exact"/>
        <w:ind w:firstLine="480" w:firstLineChars="200"/>
        <w:rPr>
          <w:rFonts w:ascii="方正仿宋_GBK" w:hAnsi="仿宋" w:eastAsia="方正仿宋_GBK"/>
          <w:sz w:val="24"/>
        </w:rPr>
      </w:pPr>
      <w:r>
        <w:rPr>
          <w:rFonts w:hint="eastAsia" w:ascii="方正仿宋_GBK" w:hAnsi="仿宋" w:eastAsia="方正仿宋_GBK"/>
          <w:sz w:val="24"/>
        </w:rPr>
        <w:t>2.我方未列入在信用中国网站（www.creditchina.gov.cn）“失信被执行人”、“重大税收违法案件当事人名单”中，也未列入中国政府采购网（www.ccgp.gov.cn）“政府采购严重违法失信行为记录名单”中。</w:t>
      </w:r>
    </w:p>
    <w:p>
      <w:pPr>
        <w:tabs>
          <w:tab w:val="left" w:pos="6300"/>
        </w:tabs>
        <w:snapToGrid w:val="0"/>
        <w:spacing w:line="500" w:lineRule="exact"/>
        <w:ind w:firstLine="480" w:firstLineChars="200"/>
        <w:rPr>
          <w:rFonts w:ascii="方正仿宋_GBK" w:hAnsi="仿宋" w:eastAsia="方正仿宋_GBK"/>
          <w:sz w:val="24"/>
        </w:rPr>
      </w:pPr>
      <w:r>
        <w:rPr>
          <w:rFonts w:hint="eastAsia" w:ascii="方正仿宋_GBK" w:hAnsi="仿宋" w:eastAsia="方正仿宋_GBK"/>
          <w:sz w:val="24"/>
        </w:rPr>
        <w:t>3.我方在采购项目评审（评标）环节结束后，随时接受采购人、采购代理机构的检查验证，配合提供相关证明材料，证明符合《中华人民共和国政府采购法》规定的供应商基本资格条件。</w:t>
      </w:r>
    </w:p>
    <w:p>
      <w:pPr>
        <w:tabs>
          <w:tab w:val="left" w:pos="6300"/>
        </w:tabs>
        <w:snapToGrid w:val="0"/>
        <w:spacing w:line="500" w:lineRule="exact"/>
        <w:ind w:firstLine="480" w:firstLineChars="200"/>
        <w:rPr>
          <w:rFonts w:ascii="方正仿宋_GBK" w:hAnsi="仿宋" w:eastAsia="方正仿宋_GBK"/>
          <w:sz w:val="24"/>
        </w:rPr>
      </w:pPr>
      <w:r>
        <w:rPr>
          <w:rFonts w:hint="eastAsia" w:ascii="方正仿宋_GBK" w:hAnsi="仿宋" w:eastAsia="方正仿宋_GBK"/>
          <w:sz w:val="24"/>
        </w:rPr>
        <w:t>我方对以上承诺负全部法律责任。</w:t>
      </w:r>
    </w:p>
    <w:p>
      <w:pPr>
        <w:tabs>
          <w:tab w:val="left" w:pos="6300"/>
        </w:tabs>
        <w:snapToGrid w:val="0"/>
        <w:spacing w:line="500" w:lineRule="exact"/>
        <w:ind w:firstLine="480" w:firstLineChars="200"/>
        <w:rPr>
          <w:rFonts w:ascii="方正仿宋_GBK" w:hAnsi="仿宋" w:eastAsia="方正仿宋_GBK"/>
          <w:sz w:val="24"/>
        </w:rPr>
      </w:pPr>
      <w:r>
        <w:rPr>
          <w:rFonts w:hint="eastAsia" w:ascii="方正仿宋_GBK" w:hAnsi="仿宋" w:eastAsia="方正仿宋_GBK"/>
          <w:sz w:val="24"/>
        </w:rPr>
        <w:t>特此承诺。</w:t>
      </w:r>
    </w:p>
    <w:p>
      <w:pPr>
        <w:tabs>
          <w:tab w:val="left" w:pos="6300"/>
        </w:tabs>
        <w:snapToGrid w:val="0"/>
        <w:spacing w:line="500" w:lineRule="exact"/>
        <w:ind w:firstLine="480" w:firstLineChars="200"/>
        <w:rPr>
          <w:rFonts w:ascii="方正仿宋_GBK" w:hAnsi="仿宋" w:eastAsia="方正仿宋_GBK"/>
          <w:sz w:val="24"/>
        </w:rPr>
      </w:pPr>
    </w:p>
    <w:p>
      <w:pPr>
        <w:tabs>
          <w:tab w:val="left" w:pos="6300"/>
        </w:tabs>
        <w:snapToGrid w:val="0"/>
        <w:spacing w:line="500" w:lineRule="exact"/>
        <w:ind w:firstLine="480" w:firstLineChars="200"/>
        <w:jc w:val="right"/>
        <w:rPr>
          <w:rFonts w:ascii="方正仿宋_GBK" w:hAnsi="仿宋" w:eastAsia="方正仿宋_GBK"/>
          <w:sz w:val="24"/>
        </w:rPr>
      </w:pPr>
      <w:r>
        <w:rPr>
          <w:rFonts w:hint="eastAsia" w:ascii="方正仿宋_GBK" w:hAnsi="仿宋" w:eastAsia="方正仿宋_GBK"/>
          <w:sz w:val="24"/>
        </w:rPr>
        <w:t>（供应商公章）</w:t>
      </w:r>
    </w:p>
    <w:p>
      <w:pPr>
        <w:widowControl/>
        <w:spacing w:line="400" w:lineRule="exact"/>
        <w:ind w:firstLine="7920" w:firstLineChars="3300"/>
        <w:jc w:val="left"/>
        <w:rPr>
          <w:rFonts w:ascii="方正仿宋_GBK" w:hAnsi="宋体" w:eastAsia="方正仿宋_GBK"/>
          <w:sz w:val="24"/>
          <w:szCs w:val="24"/>
        </w:rPr>
      </w:pPr>
      <w:r>
        <w:rPr>
          <w:rFonts w:hint="eastAsia" w:ascii="方正仿宋_GBK" w:hAnsi="仿宋" w:eastAsia="方正仿宋_GBK"/>
          <w:sz w:val="24"/>
        </w:rPr>
        <w:t>年   月   日</w:t>
      </w:r>
    </w:p>
    <w:p>
      <w:pPr>
        <w:widowControl/>
        <w:spacing w:line="400" w:lineRule="exact"/>
        <w:ind w:firstLine="560" w:firstLineChars="200"/>
        <w:jc w:val="left"/>
        <w:rPr>
          <w:rFonts w:ascii="方正仿宋_GBK" w:hAnsi="宋体" w:eastAsia="方正仿宋_GBK"/>
          <w:sz w:val="24"/>
          <w:szCs w:val="24"/>
        </w:rPr>
      </w:pPr>
      <w:r>
        <w:rPr>
          <w:rFonts w:ascii="方正仿宋_GBK" w:hAnsi="宋体" w:eastAsia="方正仿宋_GBK"/>
        </w:rPr>
        <w:br w:type="page"/>
      </w:r>
      <w:r>
        <w:rPr>
          <w:rFonts w:hint="eastAsia" w:ascii="方正仿宋_GBK" w:hAnsi="宋体" w:eastAsia="方正仿宋_GBK"/>
          <w:sz w:val="24"/>
          <w:szCs w:val="24"/>
        </w:rPr>
        <w:t>（五）特定资格条件证书或证明文件</w:t>
      </w:r>
    </w:p>
    <w:p>
      <w:pPr>
        <w:widowControl/>
        <w:spacing w:line="400" w:lineRule="exact"/>
        <w:ind w:firstLine="480" w:firstLineChars="200"/>
        <w:jc w:val="left"/>
        <w:rPr>
          <w:rFonts w:ascii="方正仿宋_GBK" w:hAnsi="宋体" w:eastAsia="方正仿宋_GBK"/>
          <w:sz w:val="24"/>
          <w:szCs w:val="24"/>
        </w:rPr>
      </w:pPr>
    </w:p>
    <w:p>
      <w:pPr>
        <w:pStyle w:val="2"/>
        <w:adjustRightInd w:val="0"/>
        <w:snapToGrid w:val="0"/>
        <w:spacing w:before="0" w:after="0" w:line="400" w:lineRule="exact"/>
        <w:ind w:firstLine="482" w:firstLineChars="200"/>
        <w:rPr>
          <w:rFonts w:ascii="方正仿宋_GBK" w:hAnsi="宋体" w:eastAsia="方正仿宋_GBK"/>
          <w:sz w:val="24"/>
        </w:rPr>
      </w:pPr>
      <w:r>
        <w:rPr>
          <w:rFonts w:ascii="方正仿宋_GBK" w:hAnsi="宋体" w:eastAsia="方正仿宋_GBK"/>
          <w:sz w:val="24"/>
          <w:szCs w:val="24"/>
        </w:rPr>
        <w:br w:type="page"/>
      </w:r>
      <w:bookmarkStart w:id="224" w:name="_Toc65660383"/>
      <w:bookmarkStart w:id="225" w:name="_Toc15815"/>
      <w:bookmarkStart w:id="226" w:name="_Toc17010"/>
      <w:bookmarkStart w:id="227" w:name="_Toc106034812"/>
      <w:bookmarkStart w:id="228" w:name="_Toc2080"/>
      <w:r>
        <w:rPr>
          <w:rFonts w:hint="eastAsia" w:ascii="方正仿宋_GBK" w:hAnsi="宋体" w:eastAsia="方正仿宋_GBK"/>
          <w:sz w:val="24"/>
        </w:rPr>
        <w:t>五、</w:t>
      </w:r>
      <w:bookmarkEnd w:id="221"/>
      <w:bookmarkEnd w:id="222"/>
      <w:bookmarkEnd w:id="223"/>
      <w:r>
        <w:rPr>
          <w:rFonts w:hint="eastAsia" w:ascii="方正仿宋_GBK" w:hAnsi="宋体" w:eastAsia="方正仿宋_GBK"/>
          <w:sz w:val="24"/>
        </w:rPr>
        <w:t>其他资料</w:t>
      </w:r>
      <w:bookmarkEnd w:id="224"/>
      <w:bookmarkEnd w:id="225"/>
      <w:bookmarkEnd w:id="226"/>
      <w:bookmarkEnd w:id="227"/>
      <w:bookmarkEnd w:id="228"/>
    </w:p>
    <w:p>
      <w:pPr>
        <w:widowControl/>
        <w:spacing w:line="400" w:lineRule="exact"/>
        <w:ind w:firstLine="480" w:firstLineChars="200"/>
        <w:jc w:val="left"/>
        <w:rPr>
          <w:rFonts w:ascii="方正仿宋_GBK" w:hAnsi="宋体" w:eastAsia="方正仿宋_GBK"/>
          <w:sz w:val="24"/>
          <w:szCs w:val="24"/>
        </w:rPr>
      </w:pPr>
      <w:r>
        <w:rPr>
          <w:rFonts w:hint="eastAsia" w:ascii="方正仿宋_GBK" w:hAnsi="宋体" w:eastAsia="方正仿宋_GBK"/>
          <w:sz w:val="24"/>
          <w:szCs w:val="24"/>
        </w:rPr>
        <w:t>（一）联合体协议或分包意向协议（格式自定）</w:t>
      </w:r>
    </w:p>
    <w:p>
      <w:pPr>
        <w:widowControl/>
        <w:spacing w:line="400" w:lineRule="exact"/>
        <w:ind w:firstLine="480" w:firstLineChars="200"/>
        <w:jc w:val="left"/>
        <w:rPr>
          <w:rFonts w:ascii="方正仿宋_GBK" w:hAnsi="宋体" w:eastAsia="方正仿宋_GBK"/>
          <w:sz w:val="24"/>
          <w:szCs w:val="24"/>
        </w:rPr>
      </w:pPr>
      <w:r>
        <w:rPr>
          <w:rFonts w:hint="eastAsia" w:ascii="方正仿宋_GBK" w:hAnsi="宋体" w:eastAsia="方正仿宋_GBK"/>
          <w:sz w:val="24"/>
          <w:szCs w:val="24"/>
        </w:rPr>
        <w:t>（二）其他与项目有关的资料（自附）</w:t>
      </w:r>
    </w:p>
    <w:p>
      <w:pPr>
        <w:spacing w:line="360" w:lineRule="auto"/>
        <w:ind w:firstLine="480" w:firstLineChars="200"/>
        <w:rPr>
          <w:rFonts w:ascii="方正仿宋_GBK" w:hAnsi="宋体" w:eastAsia="方正仿宋_GBK"/>
          <w:sz w:val="24"/>
          <w:szCs w:val="24"/>
        </w:rPr>
      </w:pPr>
    </w:p>
    <w:p>
      <w:pPr>
        <w:spacing w:line="360" w:lineRule="auto"/>
        <w:ind w:firstLine="480" w:firstLineChars="200"/>
        <w:jc w:val="center"/>
        <w:rPr>
          <w:rFonts w:ascii="方正仿宋_GBK" w:hAnsi="宋体" w:eastAsia="方正仿宋_GBK"/>
          <w:sz w:val="24"/>
          <w:szCs w:val="24"/>
        </w:rPr>
      </w:pPr>
    </w:p>
    <w:p>
      <w:pPr>
        <w:spacing w:line="360" w:lineRule="auto"/>
        <w:ind w:firstLine="480" w:firstLineChars="200"/>
        <w:jc w:val="center"/>
        <w:rPr>
          <w:rFonts w:ascii="方正仿宋_GBK" w:hAnsi="宋体" w:eastAsia="方正仿宋_GBK"/>
          <w:sz w:val="24"/>
          <w:szCs w:val="24"/>
        </w:rPr>
      </w:pPr>
    </w:p>
    <w:p>
      <w:pPr>
        <w:spacing w:line="360" w:lineRule="auto"/>
        <w:ind w:firstLine="480" w:firstLineChars="200"/>
        <w:jc w:val="center"/>
        <w:rPr>
          <w:rFonts w:ascii="方正仿宋_GBK" w:hAnsi="宋体" w:eastAsia="方正仿宋_GBK"/>
          <w:sz w:val="24"/>
          <w:szCs w:val="24"/>
        </w:rPr>
      </w:pPr>
    </w:p>
    <w:p>
      <w:pPr>
        <w:spacing w:line="360" w:lineRule="auto"/>
        <w:ind w:firstLine="480" w:firstLineChars="200"/>
        <w:jc w:val="center"/>
        <w:rPr>
          <w:rFonts w:ascii="方正仿宋_GBK" w:hAnsi="宋体" w:eastAsia="方正仿宋_GBK"/>
          <w:sz w:val="24"/>
          <w:szCs w:val="24"/>
        </w:rPr>
      </w:pPr>
    </w:p>
    <w:p>
      <w:pPr>
        <w:spacing w:line="360" w:lineRule="auto"/>
        <w:ind w:firstLine="480" w:firstLineChars="200"/>
        <w:jc w:val="center"/>
        <w:rPr>
          <w:rFonts w:ascii="方正仿宋_GBK" w:hAnsi="宋体" w:eastAsia="方正仿宋_GBK"/>
          <w:sz w:val="24"/>
          <w:szCs w:val="24"/>
        </w:rPr>
      </w:pPr>
    </w:p>
    <w:p>
      <w:pPr>
        <w:spacing w:line="360" w:lineRule="auto"/>
        <w:rPr>
          <w:rFonts w:ascii="方正仿宋_GBK" w:hAnsi="宋体" w:eastAsia="方正仿宋_GBK"/>
          <w:sz w:val="24"/>
          <w:szCs w:val="24"/>
        </w:rPr>
      </w:pPr>
    </w:p>
    <w:p>
      <w:pPr>
        <w:spacing w:line="360" w:lineRule="auto"/>
        <w:rPr>
          <w:rFonts w:ascii="方正仿宋_GBK" w:hAnsi="宋体" w:eastAsia="方正仿宋_GBK"/>
          <w:sz w:val="24"/>
          <w:szCs w:val="24"/>
        </w:rPr>
      </w:pPr>
    </w:p>
    <w:p>
      <w:pPr>
        <w:spacing w:line="360" w:lineRule="auto"/>
        <w:rPr>
          <w:rFonts w:ascii="方正仿宋_GBK" w:hAnsi="宋体" w:eastAsia="方正仿宋_GBK"/>
          <w:sz w:val="24"/>
          <w:szCs w:val="24"/>
        </w:rPr>
      </w:pPr>
    </w:p>
    <w:p>
      <w:pPr>
        <w:spacing w:line="360" w:lineRule="auto"/>
        <w:rPr>
          <w:rFonts w:ascii="方正仿宋_GBK" w:hAnsi="宋体" w:eastAsia="方正仿宋_GBK"/>
          <w:sz w:val="24"/>
          <w:szCs w:val="24"/>
        </w:rPr>
      </w:pPr>
    </w:p>
    <w:p>
      <w:pPr>
        <w:spacing w:line="360" w:lineRule="auto"/>
        <w:rPr>
          <w:rFonts w:ascii="方正仿宋_GBK" w:hAnsi="宋体" w:eastAsia="方正仿宋_GBK"/>
          <w:sz w:val="24"/>
          <w:szCs w:val="24"/>
        </w:rPr>
      </w:pPr>
    </w:p>
    <w:p>
      <w:pPr>
        <w:spacing w:line="360" w:lineRule="auto"/>
        <w:rPr>
          <w:rFonts w:ascii="方正仿宋_GBK" w:hAnsi="宋体" w:eastAsia="方正仿宋_GBK"/>
          <w:sz w:val="24"/>
          <w:szCs w:val="24"/>
        </w:rPr>
      </w:pPr>
    </w:p>
    <w:p>
      <w:pPr>
        <w:spacing w:line="360" w:lineRule="auto"/>
        <w:ind w:firstLine="480" w:firstLineChars="200"/>
        <w:jc w:val="center"/>
        <w:rPr>
          <w:rFonts w:ascii="方正仿宋_GBK" w:hAnsi="宋体" w:eastAsia="方正仿宋_GBK"/>
          <w:sz w:val="24"/>
          <w:szCs w:val="24"/>
        </w:rPr>
      </w:pPr>
    </w:p>
    <w:p>
      <w:pPr>
        <w:spacing w:line="360" w:lineRule="auto"/>
        <w:ind w:firstLine="480" w:firstLineChars="200"/>
        <w:jc w:val="center"/>
        <w:rPr>
          <w:rFonts w:ascii="方正仿宋_GBK" w:hAnsi="宋体" w:eastAsia="方正仿宋_GBK"/>
          <w:sz w:val="24"/>
          <w:szCs w:val="24"/>
        </w:rPr>
      </w:pPr>
    </w:p>
    <w:p>
      <w:pPr>
        <w:spacing w:line="360" w:lineRule="auto"/>
        <w:ind w:firstLine="480" w:firstLineChars="200"/>
        <w:jc w:val="center"/>
        <w:rPr>
          <w:rFonts w:ascii="方正仿宋_GBK" w:hAnsi="宋体" w:eastAsia="方正仿宋_GBK"/>
          <w:sz w:val="24"/>
          <w:szCs w:val="24"/>
        </w:rPr>
      </w:pPr>
    </w:p>
    <w:p>
      <w:pPr>
        <w:spacing w:line="360" w:lineRule="auto"/>
        <w:ind w:firstLine="560" w:firstLineChars="200"/>
        <w:jc w:val="center"/>
        <w:rPr>
          <w:rFonts w:ascii="方正仿宋_GBK" w:hAnsi="仿宋" w:eastAsia="方正仿宋_GBK"/>
        </w:rPr>
      </w:pPr>
      <w:r>
        <w:rPr>
          <w:rFonts w:hint="eastAsia" w:ascii="方正仿宋_GBK" w:hAnsi="仿宋" w:eastAsia="方正仿宋_GBK"/>
        </w:rPr>
        <w:t>（结束）</w:t>
      </w:r>
    </w:p>
    <w:p>
      <w:pPr>
        <w:ind w:firstLine="480"/>
      </w:pPr>
    </w:p>
    <w:sectPr>
      <w:pgSz w:w="11907" w:h="16840"/>
      <w:pgMar w:top="1134" w:right="1191" w:bottom="1134" w:left="1304" w:header="851" w:footer="992" w:gutter="0"/>
      <w:pgNumType w:fmt="numberInDash"/>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黑体_GBK">
    <w:panose1 w:val="03000509000000000000"/>
    <w:charset w:val="86"/>
    <w:family w:val="script"/>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center" w:y="1"/>
      <w:jc w:val="center"/>
      <w:rPr>
        <w:rStyle w:val="15"/>
        <w:rFonts w:ascii="宋体"/>
        <w:sz w:val="21"/>
        <w:szCs w:val="21"/>
      </w:rPr>
    </w:pPr>
    <w:r>
      <w:rPr>
        <w:rFonts w:ascii="宋体"/>
        <w:sz w:val="21"/>
        <w:szCs w:val="21"/>
      </w:rPr>
      <w:fldChar w:fldCharType="begin"/>
    </w:r>
    <w:r>
      <w:rPr>
        <w:rStyle w:val="15"/>
        <w:rFonts w:ascii="宋体"/>
        <w:sz w:val="21"/>
        <w:szCs w:val="21"/>
      </w:rPr>
      <w:instrText xml:space="preserve">PAGE  </w:instrText>
    </w:r>
    <w:r>
      <w:rPr>
        <w:rFonts w:ascii="宋体"/>
        <w:sz w:val="21"/>
        <w:szCs w:val="21"/>
      </w:rPr>
      <w:fldChar w:fldCharType="separate"/>
    </w:r>
    <w:r>
      <w:rPr>
        <w:rStyle w:val="15"/>
        <w:rFonts w:ascii="宋体"/>
        <w:sz w:val="21"/>
        <w:szCs w:val="21"/>
      </w:rPr>
      <w:t>- 2 -</w:t>
    </w:r>
    <w:r>
      <w:rPr>
        <w:rFonts w:ascii="宋体"/>
        <w:sz w:val="21"/>
        <w:szCs w:val="21"/>
      </w:rPr>
      <w:fldChar w:fldCharType="end"/>
    </w:r>
  </w:p>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center" w:y="1"/>
      <w:rPr>
        <w:rStyle w:val="15"/>
      </w:rPr>
    </w:pPr>
    <w:r>
      <w:fldChar w:fldCharType="begin"/>
    </w:r>
    <w:r>
      <w:rPr>
        <w:rStyle w:val="15"/>
      </w:rPr>
      <w:instrText xml:space="preserve">PAGE  </w:instrText>
    </w:r>
    <w:r>
      <w:fldChar w:fldCharType="end"/>
    </w:r>
  </w:p>
  <w:p>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center" w:y="1"/>
      <w:rPr>
        <w:rStyle w:val="15"/>
      </w:rPr>
    </w:pPr>
  </w:p>
  <w:p>
    <w:pPr>
      <w:pStyle w:val="9"/>
      <w:jc w:val="center"/>
      <w:rPr>
        <w:rFonts w:ascii="宋体" w:hAnsi="宋体"/>
        <w:sz w:val="2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center" w:y="1"/>
      <w:jc w:val="center"/>
      <w:rPr>
        <w:rStyle w:val="15"/>
        <w:rFonts w:ascii="宋体"/>
        <w:sz w:val="21"/>
        <w:szCs w:val="21"/>
      </w:rPr>
    </w:pPr>
    <w:r>
      <w:rPr>
        <w:rFonts w:ascii="宋体"/>
        <w:sz w:val="21"/>
        <w:szCs w:val="21"/>
      </w:rPr>
      <w:fldChar w:fldCharType="begin"/>
    </w:r>
    <w:r>
      <w:rPr>
        <w:rStyle w:val="15"/>
        <w:rFonts w:ascii="宋体"/>
        <w:sz w:val="21"/>
        <w:szCs w:val="21"/>
      </w:rPr>
      <w:instrText xml:space="preserve">PAGE  </w:instrText>
    </w:r>
    <w:r>
      <w:rPr>
        <w:rFonts w:ascii="宋体"/>
        <w:sz w:val="21"/>
        <w:szCs w:val="21"/>
      </w:rPr>
      <w:fldChar w:fldCharType="separate"/>
    </w:r>
    <w:r>
      <w:rPr>
        <w:rStyle w:val="15"/>
        <w:rFonts w:ascii="宋体"/>
        <w:sz w:val="21"/>
        <w:szCs w:val="21"/>
      </w:rPr>
      <w:t>- 10 -</w:t>
    </w:r>
    <w:r>
      <w:rPr>
        <w:rFonts w:ascii="宋体"/>
        <w:sz w:val="21"/>
        <w:szCs w:val="21"/>
      </w:rPr>
      <w:fldChar w:fldCharType="end"/>
    </w:r>
  </w:p>
  <w:p>
    <w:pPr>
      <w:pStyle w:val="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rPr>
        <w:rFonts w:ascii="宋体" w:hAnsi="宋体"/>
        <w:sz w:val="21"/>
        <w:szCs w:val="21"/>
      </w:rPr>
    </w:pPr>
    <w:r>
      <w:rPr>
        <w:rFonts w:ascii="宋体" w:hAnsi="宋体"/>
        <w:sz w:val="21"/>
        <w:szCs w:val="21"/>
      </w:rPr>
      <w:fldChar w:fldCharType="begin"/>
    </w:r>
    <w:r>
      <w:rPr>
        <w:rStyle w:val="15"/>
        <w:rFonts w:ascii="宋体" w:hAnsi="宋体"/>
        <w:sz w:val="21"/>
        <w:szCs w:val="21"/>
      </w:rPr>
      <w:instrText xml:space="preserve"> PAGE </w:instrText>
    </w:r>
    <w:r>
      <w:rPr>
        <w:rFonts w:ascii="宋体" w:hAnsi="宋体"/>
        <w:sz w:val="21"/>
        <w:szCs w:val="21"/>
      </w:rPr>
      <w:fldChar w:fldCharType="separate"/>
    </w:r>
    <w:r>
      <w:rPr>
        <w:rStyle w:val="15"/>
        <w:rFonts w:ascii="宋体" w:hAnsi="宋体"/>
        <w:sz w:val="21"/>
        <w:szCs w:val="21"/>
      </w:rPr>
      <w:t>- 28 -</w:t>
    </w:r>
    <w:r>
      <w:rPr>
        <w:rFonts w:ascii="宋体" w:hAnsi="宋体"/>
        <w:sz w:val="21"/>
        <w:szCs w:val="21"/>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center" w:y="1"/>
      <w:rPr>
        <w:rStyle w:val="15"/>
      </w:rPr>
    </w:pPr>
    <w:r>
      <w:fldChar w:fldCharType="begin"/>
    </w:r>
    <w:r>
      <w:rPr>
        <w:rStyle w:val="15"/>
      </w:rPr>
      <w:instrText xml:space="preserve">PAGE  </w:instrText>
    </w:r>
    <w:r>
      <w:fldChar w:fldCharType="end"/>
    </w:r>
  </w:p>
  <w:p>
    <w:pPr>
      <w:pStyle w:val="9"/>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both"/>
      <w:rPr>
        <w:rFonts w:ascii="方正仿宋_GBK" w:eastAsia="方正仿宋_GBK"/>
        <w:sz w:val="21"/>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both"/>
      <w:rPr>
        <w:rFonts w:ascii="方正仿宋_GBK" w:eastAsia="方正仿宋_GBK"/>
        <w:sz w:val="21"/>
        <w:szCs w:val="21"/>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zNlNDFlNWI5OGY4MjQ4MTdlNjFlOWI0ZDY1NzAyMDMifQ=="/>
  </w:docVars>
  <w:rsids>
    <w:rsidRoot w:val="009D030A"/>
    <w:rsid w:val="00014F95"/>
    <w:rsid w:val="00023873"/>
    <w:rsid w:val="0003167C"/>
    <w:rsid w:val="000942EA"/>
    <w:rsid w:val="000954B0"/>
    <w:rsid w:val="000A7F88"/>
    <w:rsid w:val="000C3A94"/>
    <w:rsid w:val="00156C0C"/>
    <w:rsid w:val="00194681"/>
    <w:rsid w:val="001C5BC9"/>
    <w:rsid w:val="001D4C45"/>
    <w:rsid w:val="001F2BEF"/>
    <w:rsid w:val="002177A7"/>
    <w:rsid w:val="00220869"/>
    <w:rsid w:val="002468D2"/>
    <w:rsid w:val="00273867"/>
    <w:rsid w:val="00294C3E"/>
    <w:rsid w:val="002B1595"/>
    <w:rsid w:val="002B1FA2"/>
    <w:rsid w:val="002D5223"/>
    <w:rsid w:val="002F1145"/>
    <w:rsid w:val="002F119E"/>
    <w:rsid w:val="002F2327"/>
    <w:rsid w:val="00336F59"/>
    <w:rsid w:val="00342A0C"/>
    <w:rsid w:val="003857BF"/>
    <w:rsid w:val="003902AE"/>
    <w:rsid w:val="00395618"/>
    <w:rsid w:val="003A55CA"/>
    <w:rsid w:val="003D75AD"/>
    <w:rsid w:val="003F0167"/>
    <w:rsid w:val="003F3954"/>
    <w:rsid w:val="004073BC"/>
    <w:rsid w:val="00411894"/>
    <w:rsid w:val="004205A7"/>
    <w:rsid w:val="004347F6"/>
    <w:rsid w:val="00462D82"/>
    <w:rsid w:val="004D6789"/>
    <w:rsid w:val="004E1800"/>
    <w:rsid w:val="00525746"/>
    <w:rsid w:val="00550BFC"/>
    <w:rsid w:val="005523E4"/>
    <w:rsid w:val="00587566"/>
    <w:rsid w:val="005966D6"/>
    <w:rsid w:val="005A6AC8"/>
    <w:rsid w:val="005C4120"/>
    <w:rsid w:val="005D184E"/>
    <w:rsid w:val="005D43D7"/>
    <w:rsid w:val="005E1D99"/>
    <w:rsid w:val="00602E04"/>
    <w:rsid w:val="00660091"/>
    <w:rsid w:val="00677D07"/>
    <w:rsid w:val="00680FE0"/>
    <w:rsid w:val="00683EBF"/>
    <w:rsid w:val="006C2132"/>
    <w:rsid w:val="006C54D6"/>
    <w:rsid w:val="007122D6"/>
    <w:rsid w:val="00713809"/>
    <w:rsid w:val="007149BD"/>
    <w:rsid w:val="00745900"/>
    <w:rsid w:val="00764129"/>
    <w:rsid w:val="00774504"/>
    <w:rsid w:val="00791F9D"/>
    <w:rsid w:val="007C2ADD"/>
    <w:rsid w:val="007D2DD5"/>
    <w:rsid w:val="00853BA8"/>
    <w:rsid w:val="008C5665"/>
    <w:rsid w:val="008D4772"/>
    <w:rsid w:val="008D4F55"/>
    <w:rsid w:val="008D5631"/>
    <w:rsid w:val="008F778F"/>
    <w:rsid w:val="00907A37"/>
    <w:rsid w:val="00937FDC"/>
    <w:rsid w:val="00946455"/>
    <w:rsid w:val="00957E6E"/>
    <w:rsid w:val="009A3003"/>
    <w:rsid w:val="009B5DBB"/>
    <w:rsid w:val="009D030A"/>
    <w:rsid w:val="00A10D62"/>
    <w:rsid w:val="00A47B9B"/>
    <w:rsid w:val="00A67787"/>
    <w:rsid w:val="00AA0B86"/>
    <w:rsid w:val="00AA11B0"/>
    <w:rsid w:val="00AA5E91"/>
    <w:rsid w:val="00AD52B5"/>
    <w:rsid w:val="00AF456C"/>
    <w:rsid w:val="00AF6A8A"/>
    <w:rsid w:val="00B062C3"/>
    <w:rsid w:val="00B41400"/>
    <w:rsid w:val="00B54CA8"/>
    <w:rsid w:val="00B76EFF"/>
    <w:rsid w:val="00B90E9B"/>
    <w:rsid w:val="00BB0D79"/>
    <w:rsid w:val="00BB7E82"/>
    <w:rsid w:val="00BC4422"/>
    <w:rsid w:val="00BC78E0"/>
    <w:rsid w:val="00BD6887"/>
    <w:rsid w:val="00BE4131"/>
    <w:rsid w:val="00C00BA7"/>
    <w:rsid w:val="00C031BE"/>
    <w:rsid w:val="00C36273"/>
    <w:rsid w:val="00C82AEF"/>
    <w:rsid w:val="00C94284"/>
    <w:rsid w:val="00C9476D"/>
    <w:rsid w:val="00CB7297"/>
    <w:rsid w:val="00CC0E04"/>
    <w:rsid w:val="00D02F91"/>
    <w:rsid w:val="00D5775B"/>
    <w:rsid w:val="00D614DC"/>
    <w:rsid w:val="00DA4417"/>
    <w:rsid w:val="00DE1FC0"/>
    <w:rsid w:val="00DF6483"/>
    <w:rsid w:val="00DF69F5"/>
    <w:rsid w:val="00E101A1"/>
    <w:rsid w:val="00E5675B"/>
    <w:rsid w:val="00E828C8"/>
    <w:rsid w:val="00E86348"/>
    <w:rsid w:val="00EA0BE0"/>
    <w:rsid w:val="00EC2D96"/>
    <w:rsid w:val="00ED241E"/>
    <w:rsid w:val="00EE487A"/>
    <w:rsid w:val="00F105D4"/>
    <w:rsid w:val="00F300BC"/>
    <w:rsid w:val="00F636AF"/>
    <w:rsid w:val="00F9036F"/>
    <w:rsid w:val="00FF3A3E"/>
    <w:rsid w:val="0135345D"/>
    <w:rsid w:val="01C06E15"/>
    <w:rsid w:val="023A506E"/>
    <w:rsid w:val="03604B36"/>
    <w:rsid w:val="057C7CCB"/>
    <w:rsid w:val="0AFF6673"/>
    <w:rsid w:val="0B836B0F"/>
    <w:rsid w:val="0C6B3101"/>
    <w:rsid w:val="102309E9"/>
    <w:rsid w:val="11085B2E"/>
    <w:rsid w:val="15F33E49"/>
    <w:rsid w:val="15F64E85"/>
    <w:rsid w:val="195B1BCF"/>
    <w:rsid w:val="206623CF"/>
    <w:rsid w:val="21830C61"/>
    <w:rsid w:val="29124765"/>
    <w:rsid w:val="2A4216FF"/>
    <w:rsid w:val="2A663F30"/>
    <w:rsid w:val="360E6936"/>
    <w:rsid w:val="376703AB"/>
    <w:rsid w:val="37F33CF7"/>
    <w:rsid w:val="3AB258B4"/>
    <w:rsid w:val="3ABFDB2D"/>
    <w:rsid w:val="3C1014B7"/>
    <w:rsid w:val="41C11353"/>
    <w:rsid w:val="43756F37"/>
    <w:rsid w:val="457A3FD9"/>
    <w:rsid w:val="47CC6A98"/>
    <w:rsid w:val="4AFA79CE"/>
    <w:rsid w:val="4D14553B"/>
    <w:rsid w:val="52A872F0"/>
    <w:rsid w:val="56D057DA"/>
    <w:rsid w:val="56FA4AE4"/>
    <w:rsid w:val="5C4F2E16"/>
    <w:rsid w:val="5E602469"/>
    <w:rsid w:val="6ECA6C5B"/>
    <w:rsid w:val="6F2F61EB"/>
    <w:rsid w:val="6FE83C02"/>
    <w:rsid w:val="703277FA"/>
    <w:rsid w:val="74776781"/>
    <w:rsid w:val="7BDB06D8"/>
    <w:rsid w:val="7C140C6E"/>
    <w:rsid w:val="7FFD4030"/>
    <w:rsid w:val="9EFF29CD"/>
    <w:rsid w:val="FB7FB5D0"/>
    <w:rsid w:val="FE716BB4"/>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8"/>
      <w:lang w:val="en-US" w:eastAsia="zh-CN" w:bidi="ar-SA"/>
    </w:rPr>
  </w:style>
  <w:style w:type="paragraph" w:styleId="2">
    <w:name w:val="heading 2"/>
    <w:basedOn w:val="1"/>
    <w:next w:val="1"/>
    <w:link w:val="18"/>
    <w:qFormat/>
    <w:uiPriority w:val="0"/>
    <w:pPr>
      <w:keepNext/>
      <w:keepLines/>
      <w:spacing w:before="260" w:after="260" w:line="413" w:lineRule="auto"/>
      <w:outlineLvl w:val="1"/>
    </w:pPr>
    <w:rPr>
      <w:rFonts w:ascii="Arial" w:hAnsi="Arial" w:eastAsia="黑体"/>
      <w:b/>
      <w:sz w:val="32"/>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3">
    <w:name w:val="Body Text"/>
    <w:basedOn w:val="1"/>
    <w:link w:val="24"/>
    <w:semiHidden/>
    <w:unhideWhenUsed/>
    <w:qFormat/>
    <w:uiPriority w:val="99"/>
    <w:pPr>
      <w:spacing w:after="120"/>
    </w:pPr>
  </w:style>
  <w:style w:type="paragraph" w:styleId="4">
    <w:name w:val="Body Text Indent"/>
    <w:basedOn w:val="1"/>
    <w:link w:val="19"/>
    <w:qFormat/>
    <w:uiPriority w:val="0"/>
    <w:pPr>
      <w:spacing w:line="700" w:lineRule="exact"/>
      <w:ind w:left="960"/>
    </w:pPr>
    <w:rPr>
      <w:sz w:val="44"/>
    </w:rPr>
  </w:style>
  <w:style w:type="paragraph" w:styleId="5">
    <w:name w:val="Plain Text"/>
    <w:basedOn w:val="1"/>
    <w:link w:val="20"/>
    <w:qFormat/>
    <w:uiPriority w:val="0"/>
    <w:rPr>
      <w:rFonts w:ascii="宋体" w:hAnsi="Courier New"/>
      <w:sz w:val="21"/>
    </w:rPr>
  </w:style>
  <w:style w:type="paragraph" w:styleId="6">
    <w:name w:val="Date"/>
    <w:basedOn w:val="1"/>
    <w:next w:val="1"/>
    <w:link w:val="21"/>
    <w:qFormat/>
    <w:uiPriority w:val="0"/>
  </w:style>
  <w:style w:type="paragraph" w:styleId="7">
    <w:name w:val="Body Text Indent 2"/>
    <w:basedOn w:val="1"/>
    <w:link w:val="22"/>
    <w:qFormat/>
    <w:uiPriority w:val="0"/>
    <w:pPr>
      <w:snapToGrid w:val="0"/>
      <w:spacing w:line="560" w:lineRule="atLeast"/>
      <w:ind w:firstLine="540"/>
    </w:pPr>
  </w:style>
  <w:style w:type="paragraph" w:styleId="8">
    <w:name w:val="Balloon Text"/>
    <w:basedOn w:val="1"/>
    <w:link w:val="26"/>
    <w:semiHidden/>
    <w:unhideWhenUsed/>
    <w:qFormat/>
    <w:uiPriority w:val="99"/>
    <w:rPr>
      <w:sz w:val="18"/>
      <w:szCs w:val="18"/>
    </w:rPr>
  </w:style>
  <w:style w:type="paragraph" w:styleId="9">
    <w:name w:val="footer"/>
    <w:basedOn w:val="1"/>
    <w:link w:val="17"/>
    <w:unhideWhenUsed/>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10">
    <w:name w:val="header"/>
    <w:basedOn w:val="1"/>
    <w:link w:val="16"/>
    <w:unhideWhenUsed/>
    <w:qFormat/>
    <w:uiPriority w:val="0"/>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1">
    <w:name w:val="toc 1"/>
    <w:basedOn w:val="1"/>
    <w:next w:val="1"/>
    <w:qFormat/>
    <w:uiPriority w:val="0"/>
    <w:pPr>
      <w:spacing w:line="180" w:lineRule="auto"/>
      <w:jc w:val="center"/>
    </w:pPr>
    <w:rPr>
      <w:sz w:val="30"/>
    </w:rPr>
  </w:style>
  <w:style w:type="table" w:styleId="13">
    <w:name w:val="Table Grid"/>
    <w:basedOn w:val="12"/>
    <w:qFormat/>
    <w:uiPriority w:val="39"/>
    <w:rPr>
      <w:rFonts w:ascii="Calibri" w:hAnsi="Calibri" w:cs="宋体"/>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5">
    <w:name w:val="page number"/>
    <w:qFormat/>
    <w:uiPriority w:val="0"/>
  </w:style>
  <w:style w:type="character" w:customStyle="1" w:styleId="16">
    <w:name w:val="页眉 Char"/>
    <w:basedOn w:val="14"/>
    <w:link w:val="10"/>
    <w:semiHidden/>
    <w:qFormat/>
    <w:uiPriority w:val="99"/>
    <w:rPr>
      <w:sz w:val="18"/>
      <w:szCs w:val="18"/>
    </w:rPr>
  </w:style>
  <w:style w:type="character" w:customStyle="1" w:styleId="17">
    <w:name w:val="页脚 Char"/>
    <w:basedOn w:val="14"/>
    <w:link w:val="9"/>
    <w:semiHidden/>
    <w:qFormat/>
    <w:uiPriority w:val="99"/>
    <w:rPr>
      <w:sz w:val="18"/>
      <w:szCs w:val="18"/>
    </w:rPr>
  </w:style>
  <w:style w:type="character" w:customStyle="1" w:styleId="18">
    <w:name w:val="标题 2 Char"/>
    <w:basedOn w:val="14"/>
    <w:link w:val="2"/>
    <w:qFormat/>
    <w:uiPriority w:val="0"/>
    <w:rPr>
      <w:rFonts w:ascii="Arial" w:hAnsi="Arial" w:eastAsia="黑体" w:cs="Times New Roman"/>
      <w:b/>
      <w:sz w:val="32"/>
      <w:szCs w:val="20"/>
    </w:rPr>
  </w:style>
  <w:style w:type="character" w:customStyle="1" w:styleId="19">
    <w:name w:val="正文文本缩进 Char"/>
    <w:basedOn w:val="14"/>
    <w:link w:val="4"/>
    <w:qFormat/>
    <w:uiPriority w:val="0"/>
    <w:rPr>
      <w:rFonts w:ascii="Times New Roman" w:hAnsi="Times New Roman" w:eastAsia="宋体" w:cs="Times New Roman"/>
      <w:sz w:val="44"/>
      <w:szCs w:val="20"/>
    </w:rPr>
  </w:style>
  <w:style w:type="character" w:customStyle="1" w:styleId="20">
    <w:name w:val="纯文本 Char"/>
    <w:basedOn w:val="14"/>
    <w:link w:val="5"/>
    <w:qFormat/>
    <w:uiPriority w:val="0"/>
    <w:rPr>
      <w:rFonts w:ascii="宋体" w:hAnsi="Courier New" w:eastAsia="宋体" w:cs="Times New Roman"/>
      <w:szCs w:val="20"/>
    </w:rPr>
  </w:style>
  <w:style w:type="character" w:customStyle="1" w:styleId="21">
    <w:name w:val="日期 Char"/>
    <w:basedOn w:val="14"/>
    <w:link w:val="6"/>
    <w:qFormat/>
    <w:uiPriority w:val="0"/>
    <w:rPr>
      <w:rFonts w:ascii="Times New Roman" w:hAnsi="Times New Roman" w:eastAsia="宋体" w:cs="Times New Roman"/>
      <w:sz w:val="28"/>
      <w:szCs w:val="20"/>
    </w:rPr>
  </w:style>
  <w:style w:type="character" w:customStyle="1" w:styleId="22">
    <w:name w:val="正文文本缩进 2 Char"/>
    <w:basedOn w:val="14"/>
    <w:link w:val="7"/>
    <w:qFormat/>
    <w:uiPriority w:val="0"/>
    <w:rPr>
      <w:rFonts w:ascii="Times New Roman" w:hAnsi="Times New Roman" w:eastAsia="宋体" w:cs="Times New Roman"/>
      <w:sz w:val="28"/>
      <w:szCs w:val="20"/>
    </w:rPr>
  </w:style>
  <w:style w:type="paragraph" w:customStyle="1" w:styleId="23">
    <w:name w:val="1"/>
    <w:basedOn w:val="1"/>
    <w:next w:val="5"/>
    <w:qFormat/>
    <w:uiPriority w:val="0"/>
    <w:rPr>
      <w:rFonts w:ascii="宋体" w:hAnsi="Courier New"/>
      <w:sz w:val="21"/>
    </w:rPr>
  </w:style>
  <w:style w:type="character" w:customStyle="1" w:styleId="24">
    <w:name w:val="正文文本 Char"/>
    <w:basedOn w:val="14"/>
    <w:link w:val="3"/>
    <w:semiHidden/>
    <w:qFormat/>
    <w:uiPriority w:val="99"/>
    <w:rPr>
      <w:kern w:val="2"/>
      <w:sz w:val="28"/>
    </w:rPr>
  </w:style>
  <w:style w:type="paragraph" w:styleId="25">
    <w:name w:val="List Paragraph"/>
    <w:basedOn w:val="1"/>
    <w:unhideWhenUsed/>
    <w:qFormat/>
    <w:uiPriority w:val="99"/>
    <w:pPr>
      <w:ind w:firstLine="420" w:firstLineChars="200"/>
    </w:pPr>
  </w:style>
  <w:style w:type="character" w:customStyle="1" w:styleId="26">
    <w:name w:val="批注框文本 Char"/>
    <w:basedOn w:val="14"/>
    <w:link w:val="8"/>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image" Target="media/image3.jpeg"/><Relationship Id="rId15" Type="http://schemas.openxmlformats.org/officeDocument/2006/relationships/image" Target="media/image2.jpe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微软中国</Company>
  <Pages>32</Pages>
  <Words>12723</Words>
  <Characters>13280</Characters>
  <Lines>108</Lines>
  <Paragraphs>30</Paragraphs>
  <TotalTime>84</TotalTime>
  <ScaleCrop>false</ScaleCrop>
  <LinksUpToDate>false</LinksUpToDate>
  <CharactersWithSpaces>14088</CharactersWithSpaces>
  <Application>WPS Office_12.1.0.15358_F1E327BC-269C-435d-A152-05C5408002CA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2023-11-11T13:34:00Z</dcterms:created>
  <dc:creator>微软用户</dc:creator>
  <cp:lastModifiedBy>jtj</cp:lastModifiedBy>
  <dcterms:modified xsi:type="dcterms:W3CDTF">2024-12-03T08:36:38Z</dcterms:modified>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2052-12.1.0.15358</vt:lpwstr>
  </property>
  <property fmtid="{D5CDD505-2E9C-101B-9397-08002B2CF9AE}" pid="3" name="ICV">
    <vt:lpwstr>5CB200925E794D698C19E9A730425E57_13</vt:lpwstr>
  </property>
</Properties>
</file>