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40" w:rsidRDefault="008A64ED">
      <w:pPr>
        <w:spacing w:line="360" w:lineRule="auto"/>
        <w:jc w:val="center"/>
        <w:rPr>
          <w:rFonts w:ascii="宋体" w:hAnsi="宋体"/>
          <w:kern w:val="0"/>
          <w:sz w:val="32"/>
          <w:szCs w:val="32"/>
        </w:rPr>
      </w:pPr>
      <w:bookmarkStart w:id="0" w:name="_Toc287620665"/>
      <w:r>
        <w:rPr>
          <w:rFonts w:ascii="宋体" w:hAnsi="宋体" w:hint="eastAsia"/>
          <w:kern w:val="0"/>
          <w:sz w:val="32"/>
          <w:szCs w:val="32"/>
          <w:u w:val="single"/>
        </w:rPr>
        <w:t>项目名称</w:t>
      </w:r>
      <w:r>
        <w:rPr>
          <w:rFonts w:ascii="宋体" w:hAnsi="宋体" w:hint="eastAsia"/>
          <w:kern w:val="0"/>
          <w:sz w:val="32"/>
          <w:szCs w:val="32"/>
          <w:u w:val="single"/>
        </w:rPr>
        <w:t>:</w:t>
      </w:r>
      <w:r>
        <w:rPr>
          <w:rFonts w:ascii="宋体" w:hAnsi="宋体" w:hint="eastAsia"/>
          <w:kern w:val="0"/>
          <w:sz w:val="32"/>
          <w:szCs w:val="32"/>
          <w:u w:val="single"/>
        </w:rPr>
        <w:t>乌江白马至彭水枢纽航道整治工程（支持保障系统）</w:t>
      </w:r>
      <w:r>
        <w:rPr>
          <w:rFonts w:ascii="宋体" w:hAnsi="宋体" w:hint="eastAsia"/>
          <w:kern w:val="0"/>
          <w:sz w:val="32"/>
          <w:szCs w:val="32"/>
          <w:u w:val="single"/>
        </w:rPr>
        <w:t>2022</w:t>
      </w:r>
      <w:r>
        <w:rPr>
          <w:rFonts w:ascii="宋体" w:hAnsi="宋体" w:hint="eastAsia"/>
          <w:kern w:val="0"/>
          <w:sz w:val="32"/>
          <w:szCs w:val="32"/>
          <w:u w:val="single"/>
        </w:rPr>
        <w:t>年船舶采购</w:t>
      </w:r>
    </w:p>
    <w:p w:rsidR="00992740" w:rsidRDefault="008A64ED">
      <w:pPr>
        <w:spacing w:line="360" w:lineRule="auto"/>
        <w:jc w:val="center"/>
        <w:rPr>
          <w:rFonts w:ascii="宋体" w:hAnsi="宋体"/>
          <w:kern w:val="0"/>
          <w:sz w:val="20"/>
          <w:szCs w:val="20"/>
        </w:rPr>
      </w:pPr>
      <w:r>
        <w:rPr>
          <w:rFonts w:ascii="宋体" w:hAnsi="宋体" w:hint="eastAsia"/>
          <w:kern w:val="0"/>
          <w:sz w:val="32"/>
          <w:szCs w:val="32"/>
        </w:rPr>
        <w:t>招标编号：</w:t>
      </w:r>
      <w:r>
        <w:rPr>
          <w:rFonts w:ascii="宋体" w:hAnsi="宋体" w:hint="eastAsia"/>
          <w:kern w:val="0"/>
          <w:sz w:val="32"/>
          <w:szCs w:val="32"/>
        </w:rPr>
        <w:t>[2022]-YRDCQ2209073</w:t>
      </w: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center"/>
        <w:rPr>
          <w:rFonts w:ascii="宋体" w:hAnsi="宋体"/>
          <w:kern w:val="0"/>
          <w:sz w:val="72"/>
          <w:szCs w:val="72"/>
        </w:rPr>
      </w:pPr>
    </w:p>
    <w:p w:rsidR="00992740" w:rsidRDefault="00992740">
      <w:pPr>
        <w:autoSpaceDE w:val="0"/>
        <w:autoSpaceDN w:val="0"/>
        <w:adjustRightInd w:val="0"/>
        <w:snapToGrid w:val="0"/>
        <w:spacing w:line="360" w:lineRule="auto"/>
        <w:jc w:val="center"/>
        <w:rPr>
          <w:rFonts w:ascii="宋体" w:hAnsi="宋体"/>
          <w:kern w:val="0"/>
          <w:sz w:val="72"/>
          <w:szCs w:val="72"/>
        </w:rPr>
      </w:pPr>
    </w:p>
    <w:p w:rsidR="00992740" w:rsidRDefault="008A64ED">
      <w:pPr>
        <w:autoSpaceDE w:val="0"/>
        <w:autoSpaceDN w:val="0"/>
        <w:adjustRightInd w:val="0"/>
        <w:snapToGrid w:val="0"/>
        <w:spacing w:line="360" w:lineRule="auto"/>
        <w:jc w:val="center"/>
        <w:rPr>
          <w:rFonts w:ascii="宋体" w:hAnsi="宋体"/>
          <w:kern w:val="0"/>
          <w:sz w:val="72"/>
          <w:szCs w:val="72"/>
        </w:rPr>
      </w:pPr>
      <w:r>
        <w:rPr>
          <w:rFonts w:ascii="宋体" w:hAnsi="宋体"/>
          <w:kern w:val="0"/>
          <w:sz w:val="72"/>
          <w:szCs w:val="72"/>
        </w:rPr>
        <w:t>招</w:t>
      </w:r>
      <w:r>
        <w:rPr>
          <w:rFonts w:ascii="宋体" w:hAnsi="宋体" w:hint="eastAsia"/>
          <w:kern w:val="0"/>
          <w:sz w:val="72"/>
          <w:szCs w:val="72"/>
        </w:rPr>
        <w:t xml:space="preserve"> </w:t>
      </w:r>
      <w:r>
        <w:rPr>
          <w:rFonts w:ascii="宋体" w:hAnsi="宋体"/>
          <w:kern w:val="0"/>
          <w:sz w:val="72"/>
          <w:szCs w:val="72"/>
        </w:rPr>
        <w:t>标</w:t>
      </w:r>
      <w:r>
        <w:rPr>
          <w:rFonts w:ascii="宋体" w:hAnsi="宋体" w:hint="eastAsia"/>
          <w:kern w:val="0"/>
          <w:sz w:val="72"/>
          <w:szCs w:val="72"/>
        </w:rPr>
        <w:t xml:space="preserve"> </w:t>
      </w:r>
      <w:r>
        <w:rPr>
          <w:rFonts w:ascii="宋体" w:hAnsi="宋体"/>
          <w:kern w:val="0"/>
          <w:sz w:val="72"/>
          <w:szCs w:val="72"/>
        </w:rPr>
        <w:t>文</w:t>
      </w:r>
      <w:r>
        <w:rPr>
          <w:rFonts w:ascii="宋体" w:hAnsi="宋体" w:hint="eastAsia"/>
          <w:kern w:val="0"/>
          <w:sz w:val="72"/>
          <w:szCs w:val="72"/>
        </w:rPr>
        <w:t xml:space="preserve"> </w:t>
      </w:r>
      <w:r>
        <w:rPr>
          <w:rFonts w:ascii="宋体" w:hAnsi="宋体"/>
          <w:kern w:val="0"/>
          <w:sz w:val="72"/>
          <w:szCs w:val="72"/>
        </w:rPr>
        <w:t>件</w:t>
      </w:r>
    </w:p>
    <w:p w:rsidR="00992740" w:rsidRDefault="00992740">
      <w:pPr>
        <w:autoSpaceDE w:val="0"/>
        <w:autoSpaceDN w:val="0"/>
        <w:adjustRightInd w:val="0"/>
        <w:snapToGrid w:val="0"/>
        <w:spacing w:line="360" w:lineRule="auto"/>
        <w:jc w:val="left"/>
        <w:rPr>
          <w:rFonts w:ascii="宋体" w:hAnsi="宋体"/>
          <w:kern w:val="0"/>
          <w:sz w:val="10"/>
          <w:szCs w:val="1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jc w:val="left"/>
        <w:rPr>
          <w:rFonts w:ascii="宋体" w:hAnsi="宋体"/>
          <w:kern w:val="0"/>
          <w:sz w:val="20"/>
          <w:szCs w:val="20"/>
        </w:rPr>
      </w:pPr>
    </w:p>
    <w:p w:rsidR="00992740" w:rsidRDefault="00992740">
      <w:pPr>
        <w:autoSpaceDE w:val="0"/>
        <w:autoSpaceDN w:val="0"/>
        <w:adjustRightInd w:val="0"/>
        <w:snapToGrid w:val="0"/>
        <w:spacing w:line="360" w:lineRule="auto"/>
        <w:rPr>
          <w:rFonts w:ascii="宋体" w:hAnsi="宋体"/>
          <w:kern w:val="0"/>
          <w:sz w:val="20"/>
          <w:szCs w:val="20"/>
        </w:rPr>
      </w:pPr>
    </w:p>
    <w:p w:rsidR="00992740" w:rsidRDefault="00992740">
      <w:pPr>
        <w:autoSpaceDE w:val="0"/>
        <w:autoSpaceDN w:val="0"/>
        <w:adjustRightInd w:val="0"/>
        <w:snapToGrid w:val="0"/>
        <w:spacing w:line="360" w:lineRule="auto"/>
        <w:rPr>
          <w:rFonts w:ascii="宋体" w:hAnsi="宋体"/>
          <w:kern w:val="0"/>
          <w:sz w:val="20"/>
          <w:szCs w:val="20"/>
        </w:rPr>
      </w:pPr>
    </w:p>
    <w:p w:rsidR="00992740" w:rsidRDefault="00992740">
      <w:pPr>
        <w:autoSpaceDE w:val="0"/>
        <w:autoSpaceDN w:val="0"/>
        <w:adjustRightInd w:val="0"/>
        <w:snapToGrid w:val="0"/>
        <w:spacing w:line="360" w:lineRule="auto"/>
        <w:rPr>
          <w:rFonts w:ascii="宋体" w:hAnsi="宋体"/>
          <w:kern w:val="0"/>
          <w:sz w:val="20"/>
          <w:szCs w:val="20"/>
        </w:rPr>
      </w:pPr>
    </w:p>
    <w:p w:rsidR="00992740" w:rsidRDefault="00992740">
      <w:pPr>
        <w:pStyle w:val="a0"/>
      </w:pPr>
    </w:p>
    <w:p w:rsidR="00992740" w:rsidRDefault="008A64ED">
      <w:pPr>
        <w:tabs>
          <w:tab w:val="left" w:pos="6219"/>
        </w:tabs>
        <w:autoSpaceDE w:val="0"/>
        <w:autoSpaceDN w:val="0"/>
        <w:adjustRightInd w:val="0"/>
        <w:snapToGrid w:val="0"/>
        <w:spacing w:line="360" w:lineRule="auto"/>
        <w:ind w:firstLineChars="100" w:firstLine="276"/>
        <w:jc w:val="left"/>
        <w:rPr>
          <w:rFonts w:ascii="宋体" w:hAnsi="宋体"/>
          <w:bCs/>
          <w:w w:val="99"/>
          <w:kern w:val="0"/>
          <w:sz w:val="28"/>
          <w:szCs w:val="28"/>
        </w:rPr>
      </w:pPr>
      <w:r>
        <w:rPr>
          <w:rFonts w:ascii="宋体" w:hAnsi="宋体"/>
          <w:bCs/>
          <w:w w:val="99"/>
          <w:kern w:val="0"/>
          <w:sz w:val="28"/>
          <w:szCs w:val="28"/>
        </w:rPr>
        <w:t>招</w:t>
      </w:r>
      <w:r>
        <w:rPr>
          <w:rFonts w:ascii="宋体" w:hAnsi="宋体" w:hint="eastAsia"/>
          <w:bCs/>
          <w:w w:val="99"/>
          <w:kern w:val="0"/>
          <w:sz w:val="28"/>
          <w:szCs w:val="28"/>
        </w:rPr>
        <w:t xml:space="preserve">    </w:t>
      </w:r>
      <w:r>
        <w:rPr>
          <w:rFonts w:ascii="宋体" w:hAnsi="宋体"/>
          <w:bCs/>
          <w:w w:val="99"/>
          <w:kern w:val="0"/>
          <w:sz w:val="28"/>
          <w:szCs w:val="28"/>
        </w:rPr>
        <w:t>标</w:t>
      </w:r>
      <w:r>
        <w:rPr>
          <w:rFonts w:ascii="宋体" w:hAnsi="宋体" w:hint="eastAsia"/>
          <w:bCs/>
          <w:w w:val="99"/>
          <w:kern w:val="0"/>
          <w:sz w:val="28"/>
          <w:szCs w:val="28"/>
        </w:rPr>
        <w:t xml:space="preserve">   </w:t>
      </w:r>
      <w:r>
        <w:rPr>
          <w:rFonts w:ascii="宋体" w:hAnsi="宋体"/>
          <w:bCs/>
          <w:w w:val="99"/>
          <w:kern w:val="0"/>
          <w:sz w:val="28"/>
          <w:szCs w:val="28"/>
        </w:rPr>
        <w:t>人：</w:t>
      </w:r>
      <w:r>
        <w:rPr>
          <w:rFonts w:ascii="宋体" w:hAnsi="宋体" w:hint="eastAsia"/>
          <w:bCs/>
          <w:w w:val="99"/>
          <w:kern w:val="0"/>
          <w:sz w:val="28"/>
          <w:szCs w:val="28"/>
          <w:u w:val="single"/>
        </w:rPr>
        <w:t>重庆市港航海事事务中心</w:t>
      </w:r>
      <w:r>
        <w:rPr>
          <w:rFonts w:ascii="宋体" w:hAnsi="宋体"/>
          <w:bCs/>
          <w:w w:val="99"/>
          <w:kern w:val="0"/>
          <w:sz w:val="28"/>
          <w:szCs w:val="28"/>
        </w:rPr>
        <w:t>（盖单位法人章）</w:t>
      </w:r>
    </w:p>
    <w:p w:rsidR="00992740" w:rsidRDefault="008A64ED">
      <w:pPr>
        <w:tabs>
          <w:tab w:val="left" w:pos="6252"/>
        </w:tabs>
        <w:autoSpaceDE w:val="0"/>
        <w:autoSpaceDN w:val="0"/>
        <w:adjustRightInd w:val="0"/>
        <w:snapToGrid w:val="0"/>
        <w:spacing w:line="360" w:lineRule="auto"/>
        <w:ind w:firstLineChars="100" w:firstLine="296"/>
        <w:jc w:val="left"/>
        <w:rPr>
          <w:rFonts w:ascii="宋体" w:hAnsi="宋体"/>
          <w:bCs/>
          <w:w w:val="99"/>
          <w:kern w:val="0"/>
          <w:sz w:val="28"/>
          <w:szCs w:val="28"/>
        </w:rPr>
      </w:pPr>
      <w:r>
        <w:rPr>
          <w:rFonts w:ascii="宋体" w:hAnsi="宋体"/>
          <w:bCs/>
          <w:spacing w:val="8"/>
          <w:kern w:val="0"/>
          <w:sz w:val="28"/>
          <w:szCs w:val="28"/>
        </w:rPr>
        <w:t>招标代理机构：</w:t>
      </w:r>
      <w:r>
        <w:rPr>
          <w:rFonts w:ascii="宋体" w:hAnsi="宋体" w:hint="eastAsia"/>
          <w:bCs/>
          <w:spacing w:val="8"/>
          <w:kern w:val="0"/>
          <w:sz w:val="28"/>
          <w:szCs w:val="28"/>
          <w:u w:val="single"/>
        </w:rPr>
        <w:t>北京瀛润达建设工程咨询有限责任公司</w:t>
      </w:r>
      <w:r>
        <w:rPr>
          <w:rFonts w:ascii="宋体" w:hAnsi="宋体"/>
          <w:bCs/>
          <w:w w:val="99"/>
          <w:kern w:val="0"/>
          <w:sz w:val="28"/>
          <w:szCs w:val="28"/>
        </w:rPr>
        <w:t>（盖单位法人章）</w:t>
      </w:r>
    </w:p>
    <w:p w:rsidR="00992740" w:rsidRDefault="00992740">
      <w:pPr>
        <w:autoSpaceDE w:val="0"/>
        <w:autoSpaceDN w:val="0"/>
        <w:adjustRightInd w:val="0"/>
        <w:snapToGrid w:val="0"/>
        <w:spacing w:line="360" w:lineRule="auto"/>
        <w:jc w:val="center"/>
        <w:rPr>
          <w:rFonts w:ascii="宋体" w:hAnsi="宋体"/>
          <w:bCs/>
          <w:kern w:val="0"/>
          <w:sz w:val="20"/>
          <w:szCs w:val="20"/>
        </w:rPr>
      </w:pPr>
    </w:p>
    <w:p w:rsidR="00992740" w:rsidRDefault="00992740">
      <w:pPr>
        <w:autoSpaceDE w:val="0"/>
        <w:autoSpaceDN w:val="0"/>
        <w:adjustRightInd w:val="0"/>
        <w:snapToGrid w:val="0"/>
        <w:spacing w:line="360" w:lineRule="auto"/>
        <w:rPr>
          <w:rFonts w:ascii="宋体" w:hAnsi="宋体"/>
          <w:bCs/>
          <w:kern w:val="0"/>
          <w:sz w:val="28"/>
          <w:szCs w:val="28"/>
        </w:rPr>
      </w:pPr>
    </w:p>
    <w:p w:rsidR="00992740" w:rsidRDefault="00992740">
      <w:pPr>
        <w:autoSpaceDE w:val="0"/>
        <w:autoSpaceDN w:val="0"/>
        <w:adjustRightInd w:val="0"/>
        <w:snapToGrid w:val="0"/>
        <w:spacing w:line="360" w:lineRule="auto"/>
        <w:rPr>
          <w:rFonts w:ascii="宋体" w:hAnsi="宋体"/>
          <w:bCs/>
          <w:kern w:val="0"/>
          <w:sz w:val="20"/>
          <w:szCs w:val="20"/>
        </w:rPr>
      </w:pPr>
    </w:p>
    <w:p w:rsidR="00992740" w:rsidRDefault="008A64ED">
      <w:pPr>
        <w:tabs>
          <w:tab w:val="left" w:pos="6252"/>
        </w:tabs>
        <w:autoSpaceDE w:val="0"/>
        <w:autoSpaceDN w:val="0"/>
        <w:adjustRightInd w:val="0"/>
        <w:snapToGrid w:val="0"/>
        <w:spacing w:line="360" w:lineRule="auto"/>
        <w:jc w:val="center"/>
        <w:rPr>
          <w:rFonts w:ascii="宋体" w:hAnsi="宋体"/>
          <w:bCs/>
          <w:spacing w:val="8"/>
          <w:kern w:val="0"/>
          <w:sz w:val="28"/>
          <w:szCs w:val="28"/>
        </w:rPr>
      </w:pPr>
      <w:bookmarkStart w:id="1" w:name="_Toc13210649"/>
      <w:bookmarkStart w:id="2" w:name="_Toc536621766"/>
      <w:bookmarkStart w:id="3" w:name="_Toc536797277"/>
      <w:bookmarkStart w:id="4" w:name="_Toc509218549"/>
      <w:bookmarkStart w:id="5" w:name="_Toc536796736"/>
      <w:r>
        <w:rPr>
          <w:rFonts w:ascii="宋体" w:hAnsi="宋体" w:hint="eastAsia"/>
          <w:bCs/>
          <w:spacing w:val="8"/>
          <w:kern w:val="0"/>
          <w:sz w:val="28"/>
          <w:szCs w:val="28"/>
          <w:u w:val="single"/>
        </w:rPr>
        <w:t>2022</w:t>
      </w:r>
      <w:r>
        <w:rPr>
          <w:rFonts w:ascii="宋体" w:hAnsi="宋体"/>
          <w:bCs/>
          <w:spacing w:val="8"/>
          <w:kern w:val="0"/>
          <w:sz w:val="28"/>
          <w:szCs w:val="28"/>
        </w:rPr>
        <w:t>年</w:t>
      </w:r>
      <w:r>
        <w:rPr>
          <w:rFonts w:ascii="宋体" w:hAnsi="宋体" w:hint="eastAsia"/>
          <w:bCs/>
          <w:spacing w:val="8"/>
          <w:kern w:val="0"/>
          <w:sz w:val="28"/>
          <w:szCs w:val="28"/>
          <w:u w:val="single"/>
        </w:rPr>
        <w:t>9</w:t>
      </w:r>
      <w:r>
        <w:rPr>
          <w:rFonts w:ascii="宋体" w:hAnsi="宋体"/>
          <w:bCs/>
          <w:spacing w:val="8"/>
          <w:kern w:val="0"/>
          <w:sz w:val="28"/>
          <w:szCs w:val="28"/>
        </w:rPr>
        <w:t>月</w:t>
      </w:r>
      <w:r>
        <w:rPr>
          <w:rFonts w:ascii="宋体" w:hAnsi="宋体" w:hint="eastAsia"/>
          <w:bCs/>
          <w:spacing w:val="8"/>
          <w:kern w:val="0"/>
          <w:sz w:val="28"/>
          <w:szCs w:val="28"/>
          <w:u w:val="single"/>
        </w:rPr>
        <w:t>21</w:t>
      </w:r>
      <w:r>
        <w:rPr>
          <w:rFonts w:ascii="宋体" w:hAnsi="宋体"/>
          <w:bCs/>
          <w:spacing w:val="8"/>
          <w:kern w:val="0"/>
          <w:sz w:val="28"/>
          <w:szCs w:val="28"/>
        </w:rPr>
        <w:t>日</w:t>
      </w:r>
      <w:bookmarkEnd w:id="1"/>
      <w:bookmarkEnd w:id="2"/>
      <w:bookmarkEnd w:id="3"/>
      <w:bookmarkEnd w:id="4"/>
      <w:bookmarkEnd w:id="5"/>
    </w:p>
    <w:p w:rsidR="00992740" w:rsidRDefault="00992740">
      <w:pPr>
        <w:pStyle w:val="1"/>
        <w:spacing w:line="360" w:lineRule="auto"/>
        <w:rPr>
          <w:rFonts w:ascii="宋体" w:hAnsi="宋体"/>
          <w:w w:val="99"/>
          <w:kern w:val="0"/>
          <w:sz w:val="24"/>
        </w:rPr>
        <w:sectPr w:rsidR="00992740">
          <w:headerReference w:type="default" r:id="rId9"/>
          <w:pgSz w:w="11907" w:h="16840"/>
          <w:pgMar w:top="1304" w:right="1134" w:bottom="1304" w:left="1304" w:header="851" w:footer="992" w:gutter="0"/>
          <w:pgNumType w:fmt="numberInDash" w:start="1"/>
          <w:cols w:space="720"/>
          <w:docGrid w:linePitch="312"/>
        </w:sectPr>
      </w:pPr>
    </w:p>
    <w:p w:rsidR="00992740" w:rsidRDefault="008A64ED">
      <w:pPr>
        <w:pStyle w:val="Style56"/>
        <w:jc w:val="center"/>
        <w:rPr>
          <w:rFonts w:ascii="宋体" w:hAnsi="宋体"/>
          <w:color w:val="auto"/>
          <w:sz w:val="44"/>
          <w:szCs w:val="44"/>
        </w:rPr>
      </w:pPr>
      <w:bookmarkStart w:id="6" w:name="_Toc23843"/>
      <w:r>
        <w:rPr>
          <w:rFonts w:ascii="宋体" w:hAnsi="宋体"/>
          <w:color w:val="auto"/>
          <w:sz w:val="44"/>
          <w:szCs w:val="44"/>
          <w:lang w:val="zh-CN"/>
        </w:rPr>
        <w:lastRenderedPageBreak/>
        <w:t>目</w:t>
      </w:r>
      <w:r>
        <w:rPr>
          <w:rFonts w:ascii="宋体" w:hAnsi="宋体" w:hint="eastAsia"/>
          <w:color w:val="auto"/>
          <w:sz w:val="44"/>
          <w:szCs w:val="44"/>
          <w:lang w:val="zh-CN"/>
        </w:rPr>
        <w:t xml:space="preserve"> </w:t>
      </w:r>
      <w:r>
        <w:rPr>
          <w:rFonts w:ascii="宋体" w:hAnsi="宋体"/>
          <w:color w:val="auto"/>
          <w:sz w:val="44"/>
          <w:szCs w:val="44"/>
          <w:lang w:val="zh-CN"/>
        </w:rPr>
        <w:t>录</w:t>
      </w:r>
      <w:bookmarkEnd w:id="6"/>
    </w:p>
    <w:p w:rsidR="00992740" w:rsidRDefault="008A64ED">
      <w:pPr>
        <w:pStyle w:val="11"/>
        <w:tabs>
          <w:tab w:val="right" w:leader="dot" w:pos="9469"/>
        </w:tabs>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13524" w:history="1">
        <w:r>
          <w:rPr>
            <w:rFonts w:ascii="宋体" w:hAnsi="宋体" w:hint="eastAsia"/>
            <w:szCs w:val="52"/>
          </w:rPr>
          <w:t>第</w:t>
        </w:r>
        <w:r>
          <w:rPr>
            <w:rFonts w:ascii="宋体" w:hAnsi="宋体" w:hint="eastAsia"/>
            <w:szCs w:val="52"/>
          </w:rPr>
          <w:t xml:space="preserve"> </w:t>
        </w:r>
        <w:r>
          <w:rPr>
            <w:rFonts w:ascii="宋体" w:hAnsi="宋体" w:hint="eastAsia"/>
            <w:szCs w:val="52"/>
          </w:rPr>
          <w:t>一</w:t>
        </w:r>
        <w:r>
          <w:rPr>
            <w:rFonts w:ascii="宋体" w:hAnsi="宋体" w:hint="eastAsia"/>
            <w:szCs w:val="52"/>
          </w:rPr>
          <w:t xml:space="preserve"> </w:t>
        </w:r>
        <w:r>
          <w:rPr>
            <w:rFonts w:ascii="宋体" w:hAnsi="宋体" w:hint="eastAsia"/>
            <w:szCs w:val="52"/>
          </w:rPr>
          <w:t>卷</w:t>
        </w:r>
        <w:r>
          <w:tab/>
        </w:r>
        <w:r>
          <w:fldChar w:fldCharType="begin"/>
        </w:r>
        <w:r>
          <w:instrText xml:space="preserve"> PAGEREF _Toc13524 \h </w:instrText>
        </w:r>
        <w:r>
          <w:fldChar w:fldCharType="separate"/>
        </w:r>
        <w:r>
          <w:t>4</w:t>
        </w:r>
        <w:r>
          <w:fldChar w:fldCharType="end"/>
        </w:r>
      </w:hyperlink>
    </w:p>
    <w:p w:rsidR="00992740" w:rsidRDefault="008A64ED">
      <w:pPr>
        <w:pStyle w:val="11"/>
        <w:tabs>
          <w:tab w:val="right" w:leader="dot" w:pos="9469"/>
        </w:tabs>
      </w:pPr>
      <w:hyperlink w:anchor="_Toc14645" w:history="1">
        <w:r>
          <w:rPr>
            <w:rFonts w:ascii="宋体" w:hAnsi="宋体"/>
            <w:snapToGrid w:val="0"/>
            <w:kern w:val="0"/>
          </w:rPr>
          <w:t>第一章</w:t>
        </w:r>
        <w:r>
          <w:rPr>
            <w:rFonts w:ascii="宋体" w:hAnsi="宋体"/>
            <w:snapToGrid w:val="0"/>
            <w:kern w:val="0"/>
          </w:rPr>
          <w:t xml:space="preserve">  </w:t>
        </w:r>
        <w:r>
          <w:rPr>
            <w:rFonts w:ascii="宋体" w:hAnsi="宋体"/>
            <w:snapToGrid w:val="0"/>
            <w:kern w:val="0"/>
          </w:rPr>
          <w:t>招标公告</w:t>
        </w:r>
        <w:r>
          <w:tab/>
        </w:r>
        <w:r>
          <w:fldChar w:fldCharType="begin"/>
        </w:r>
        <w:r>
          <w:instrText xml:space="preserve"> PAGEREF _Toc14645 \h </w:instrText>
        </w:r>
        <w:r>
          <w:fldChar w:fldCharType="separate"/>
        </w:r>
        <w:r>
          <w:t>5</w:t>
        </w:r>
        <w:r>
          <w:fldChar w:fldCharType="end"/>
        </w:r>
      </w:hyperlink>
    </w:p>
    <w:p w:rsidR="00992740" w:rsidRDefault="008A64ED">
      <w:pPr>
        <w:pStyle w:val="23"/>
        <w:tabs>
          <w:tab w:val="right" w:leader="dot" w:pos="9469"/>
        </w:tabs>
      </w:pPr>
      <w:hyperlink w:anchor="_Toc7940" w:history="1">
        <w:r>
          <w:rPr>
            <w:rFonts w:ascii="宋体" w:hAnsi="宋体"/>
            <w:snapToGrid w:val="0"/>
            <w:szCs w:val="28"/>
          </w:rPr>
          <w:t xml:space="preserve">1. </w:t>
        </w:r>
        <w:r>
          <w:rPr>
            <w:rFonts w:ascii="宋体" w:hAnsi="宋体" w:hint="eastAsia"/>
            <w:snapToGrid w:val="0"/>
            <w:szCs w:val="28"/>
          </w:rPr>
          <w:t xml:space="preserve"> </w:t>
        </w:r>
        <w:r>
          <w:rPr>
            <w:rFonts w:ascii="宋体" w:hAnsi="宋体"/>
            <w:snapToGrid w:val="0"/>
            <w:szCs w:val="28"/>
          </w:rPr>
          <w:t>招标条件</w:t>
        </w:r>
        <w:r>
          <w:tab/>
        </w:r>
        <w:r>
          <w:fldChar w:fldCharType="begin"/>
        </w:r>
        <w:r>
          <w:instrText xml:space="preserve"> PAGEREF _Toc7940 \h </w:instrText>
        </w:r>
        <w:r>
          <w:fldChar w:fldCharType="separate"/>
        </w:r>
        <w:r>
          <w:t>5</w:t>
        </w:r>
        <w:r>
          <w:fldChar w:fldCharType="end"/>
        </w:r>
      </w:hyperlink>
    </w:p>
    <w:p w:rsidR="00992740" w:rsidRDefault="008A64ED">
      <w:pPr>
        <w:pStyle w:val="23"/>
        <w:tabs>
          <w:tab w:val="right" w:leader="dot" w:pos="9469"/>
        </w:tabs>
      </w:pPr>
      <w:hyperlink w:anchor="_Toc29746" w:history="1">
        <w:r>
          <w:rPr>
            <w:rFonts w:ascii="宋体" w:hAnsi="宋体"/>
            <w:snapToGrid w:val="0"/>
            <w:szCs w:val="28"/>
          </w:rPr>
          <w:t>2.</w:t>
        </w:r>
        <w:r>
          <w:rPr>
            <w:rFonts w:ascii="宋体" w:hAnsi="宋体" w:hint="eastAsia"/>
            <w:snapToGrid w:val="0"/>
            <w:szCs w:val="28"/>
          </w:rPr>
          <w:t xml:space="preserve"> </w:t>
        </w:r>
        <w:r>
          <w:rPr>
            <w:rFonts w:ascii="宋体" w:hAnsi="宋体"/>
            <w:snapToGrid w:val="0"/>
            <w:szCs w:val="28"/>
          </w:rPr>
          <w:t xml:space="preserve"> </w:t>
        </w:r>
        <w:r>
          <w:rPr>
            <w:rFonts w:ascii="宋体" w:hAnsi="宋体"/>
            <w:snapToGrid w:val="0"/>
            <w:szCs w:val="28"/>
          </w:rPr>
          <w:t>项目概况与招标范围</w:t>
        </w:r>
        <w:r>
          <w:tab/>
        </w:r>
        <w:r>
          <w:fldChar w:fldCharType="begin"/>
        </w:r>
        <w:r>
          <w:instrText xml:space="preserve"> PAGEREF _Toc29746 \h </w:instrText>
        </w:r>
        <w:r>
          <w:fldChar w:fldCharType="separate"/>
        </w:r>
        <w:r>
          <w:t>5</w:t>
        </w:r>
        <w:r>
          <w:fldChar w:fldCharType="end"/>
        </w:r>
      </w:hyperlink>
    </w:p>
    <w:p w:rsidR="00992740" w:rsidRDefault="008A64ED">
      <w:pPr>
        <w:pStyle w:val="23"/>
        <w:tabs>
          <w:tab w:val="right" w:leader="dot" w:pos="9469"/>
        </w:tabs>
      </w:pPr>
      <w:hyperlink w:anchor="_Toc644" w:history="1">
        <w:r>
          <w:rPr>
            <w:rFonts w:ascii="宋体" w:hAnsi="宋体"/>
            <w:snapToGrid w:val="0"/>
            <w:szCs w:val="28"/>
          </w:rPr>
          <w:t xml:space="preserve">3. </w:t>
        </w:r>
        <w:r>
          <w:rPr>
            <w:rFonts w:ascii="宋体" w:hAnsi="宋体" w:hint="eastAsia"/>
            <w:snapToGrid w:val="0"/>
            <w:szCs w:val="28"/>
          </w:rPr>
          <w:t xml:space="preserve"> </w:t>
        </w:r>
        <w:r>
          <w:rPr>
            <w:rFonts w:ascii="宋体" w:hAnsi="宋体"/>
            <w:snapToGrid w:val="0"/>
            <w:szCs w:val="28"/>
          </w:rPr>
          <w:t>投标人资格要求</w:t>
        </w:r>
        <w:r>
          <w:tab/>
        </w:r>
        <w:r>
          <w:fldChar w:fldCharType="begin"/>
        </w:r>
        <w:r>
          <w:instrText xml:space="preserve"> PAGEREF _Toc644 \h </w:instrText>
        </w:r>
        <w:r>
          <w:fldChar w:fldCharType="separate"/>
        </w:r>
        <w:r>
          <w:t>6</w:t>
        </w:r>
        <w:r>
          <w:fldChar w:fldCharType="end"/>
        </w:r>
      </w:hyperlink>
    </w:p>
    <w:p w:rsidR="00992740" w:rsidRDefault="008A64ED">
      <w:pPr>
        <w:pStyle w:val="23"/>
        <w:tabs>
          <w:tab w:val="right" w:leader="dot" w:pos="9469"/>
        </w:tabs>
      </w:pPr>
      <w:hyperlink w:anchor="_Toc2288" w:history="1">
        <w:r>
          <w:rPr>
            <w:rFonts w:ascii="宋体" w:hAnsi="宋体"/>
            <w:snapToGrid w:val="0"/>
            <w:szCs w:val="28"/>
          </w:rPr>
          <w:t xml:space="preserve">4. </w:t>
        </w:r>
        <w:r>
          <w:rPr>
            <w:rFonts w:ascii="宋体" w:hAnsi="宋体" w:hint="eastAsia"/>
            <w:snapToGrid w:val="0"/>
            <w:szCs w:val="28"/>
          </w:rPr>
          <w:t xml:space="preserve"> </w:t>
        </w:r>
        <w:r>
          <w:rPr>
            <w:rFonts w:ascii="宋体" w:hAnsi="宋体"/>
            <w:snapToGrid w:val="0"/>
            <w:szCs w:val="28"/>
          </w:rPr>
          <w:t>招标文件的获取</w:t>
        </w:r>
        <w:r>
          <w:tab/>
        </w:r>
        <w:r>
          <w:fldChar w:fldCharType="begin"/>
        </w:r>
        <w:r>
          <w:instrText xml:space="preserve"> PAGEREF _Toc2288 \h </w:instrText>
        </w:r>
        <w:r>
          <w:fldChar w:fldCharType="separate"/>
        </w:r>
        <w:r>
          <w:t>6</w:t>
        </w:r>
        <w:r>
          <w:fldChar w:fldCharType="end"/>
        </w:r>
      </w:hyperlink>
    </w:p>
    <w:p w:rsidR="00992740" w:rsidRDefault="008A64ED">
      <w:pPr>
        <w:pStyle w:val="23"/>
        <w:tabs>
          <w:tab w:val="right" w:leader="dot" w:pos="9469"/>
        </w:tabs>
      </w:pPr>
      <w:hyperlink w:anchor="_Toc4277" w:history="1">
        <w:r>
          <w:rPr>
            <w:rFonts w:ascii="宋体" w:hAnsi="宋体"/>
            <w:snapToGrid w:val="0"/>
            <w:szCs w:val="28"/>
          </w:rPr>
          <w:t xml:space="preserve">5. </w:t>
        </w:r>
        <w:r>
          <w:rPr>
            <w:rFonts w:ascii="宋体" w:hAnsi="宋体" w:hint="eastAsia"/>
            <w:snapToGrid w:val="0"/>
            <w:szCs w:val="28"/>
          </w:rPr>
          <w:t xml:space="preserve"> </w:t>
        </w:r>
        <w:r>
          <w:rPr>
            <w:rFonts w:ascii="宋体" w:hAnsi="宋体"/>
            <w:snapToGrid w:val="0"/>
            <w:szCs w:val="28"/>
          </w:rPr>
          <w:t>投标文件的递交</w:t>
        </w:r>
        <w:r>
          <w:tab/>
        </w:r>
        <w:r>
          <w:fldChar w:fldCharType="begin"/>
        </w:r>
        <w:r>
          <w:instrText xml:space="preserve"> PAGEREF _Toc4277 \h </w:instrText>
        </w:r>
        <w:r>
          <w:fldChar w:fldCharType="separate"/>
        </w:r>
        <w:r>
          <w:t>6</w:t>
        </w:r>
        <w:r>
          <w:fldChar w:fldCharType="end"/>
        </w:r>
      </w:hyperlink>
    </w:p>
    <w:p w:rsidR="00992740" w:rsidRDefault="008A64ED">
      <w:pPr>
        <w:pStyle w:val="23"/>
        <w:tabs>
          <w:tab w:val="right" w:leader="dot" w:pos="9469"/>
        </w:tabs>
      </w:pPr>
      <w:hyperlink w:anchor="_Toc23223" w:history="1">
        <w:r>
          <w:rPr>
            <w:rFonts w:ascii="宋体" w:hAnsi="宋体"/>
            <w:snapToGrid w:val="0"/>
            <w:szCs w:val="28"/>
          </w:rPr>
          <w:t xml:space="preserve">6. </w:t>
        </w:r>
        <w:r>
          <w:rPr>
            <w:rFonts w:ascii="宋体" w:hAnsi="宋体" w:hint="eastAsia"/>
            <w:snapToGrid w:val="0"/>
            <w:szCs w:val="28"/>
          </w:rPr>
          <w:t xml:space="preserve"> </w:t>
        </w:r>
        <w:r>
          <w:rPr>
            <w:rFonts w:ascii="宋体" w:hAnsi="宋体"/>
            <w:snapToGrid w:val="0"/>
            <w:szCs w:val="28"/>
          </w:rPr>
          <w:t>发布公告的媒介</w:t>
        </w:r>
        <w:r>
          <w:tab/>
        </w:r>
        <w:r>
          <w:fldChar w:fldCharType="begin"/>
        </w:r>
        <w:r>
          <w:instrText xml:space="preserve"> PAGEREF _Toc23223 \h </w:instrText>
        </w:r>
        <w:r>
          <w:fldChar w:fldCharType="separate"/>
        </w:r>
        <w:r>
          <w:t>6</w:t>
        </w:r>
        <w:r>
          <w:fldChar w:fldCharType="end"/>
        </w:r>
      </w:hyperlink>
    </w:p>
    <w:p w:rsidR="00992740" w:rsidRDefault="008A64ED">
      <w:pPr>
        <w:pStyle w:val="23"/>
        <w:tabs>
          <w:tab w:val="right" w:leader="dot" w:pos="9469"/>
        </w:tabs>
      </w:pPr>
      <w:hyperlink w:anchor="_Toc362" w:history="1">
        <w:r>
          <w:rPr>
            <w:rFonts w:ascii="宋体" w:hAnsi="宋体"/>
            <w:snapToGrid w:val="0"/>
            <w:szCs w:val="28"/>
          </w:rPr>
          <w:t xml:space="preserve">7. </w:t>
        </w:r>
        <w:r>
          <w:rPr>
            <w:rFonts w:ascii="宋体" w:hAnsi="宋体" w:hint="eastAsia"/>
            <w:snapToGrid w:val="0"/>
            <w:szCs w:val="28"/>
          </w:rPr>
          <w:t xml:space="preserve"> </w:t>
        </w:r>
        <w:r>
          <w:rPr>
            <w:rFonts w:ascii="宋体" w:hAnsi="宋体"/>
            <w:snapToGrid w:val="0"/>
            <w:szCs w:val="28"/>
          </w:rPr>
          <w:t>联系方式</w:t>
        </w:r>
        <w:r>
          <w:tab/>
        </w:r>
        <w:r>
          <w:fldChar w:fldCharType="begin"/>
        </w:r>
        <w:r>
          <w:instrText xml:space="preserve"> PAGEREF _Toc362 \h </w:instrText>
        </w:r>
        <w:r>
          <w:fldChar w:fldCharType="separate"/>
        </w:r>
        <w:r>
          <w:t>7</w:t>
        </w:r>
        <w:r>
          <w:fldChar w:fldCharType="end"/>
        </w:r>
      </w:hyperlink>
    </w:p>
    <w:p w:rsidR="00992740" w:rsidRDefault="008A64ED">
      <w:pPr>
        <w:pStyle w:val="11"/>
        <w:tabs>
          <w:tab w:val="right" w:leader="dot" w:pos="9469"/>
        </w:tabs>
      </w:pPr>
      <w:hyperlink w:anchor="_Toc17688" w:history="1">
        <w:r>
          <w:rPr>
            <w:rFonts w:ascii="宋体" w:hAnsi="宋体"/>
            <w:snapToGrid w:val="0"/>
            <w:kern w:val="0"/>
          </w:rPr>
          <w:t>第二章</w:t>
        </w:r>
        <w:r>
          <w:rPr>
            <w:rFonts w:ascii="宋体" w:hAnsi="宋体"/>
            <w:snapToGrid w:val="0"/>
            <w:kern w:val="0"/>
          </w:rPr>
          <w:t xml:space="preserve">  </w:t>
        </w:r>
        <w:r>
          <w:rPr>
            <w:rFonts w:ascii="宋体" w:hAnsi="宋体"/>
            <w:snapToGrid w:val="0"/>
            <w:kern w:val="0"/>
          </w:rPr>
          <w:t>投标人须知</w:t>
        </w:r>
        <w:r>
          <w:tab/>
        </w:r>
        <w:r>
          <w:fldChar w:fldCharType="begin"/>
        </w:r>
        <w:r>
          <w:instrText xml:space="preserve"> PAGEREF _Toc17688 \h </w:instrText>
        </w:r>
        <w:r>
          <w:fldChar w:fldCharType="separate"/>
        </w:r>
        <w:r>
          <w:t>8</w:t>
        </w:r>
        <w:r>
          <w:fldChar w:fldCharType="end"/>
        </w:r>
      </w:hyperlink>
    </w:p>
    <w:p w:rsidR="00992740" w:rsidRDefault="008A64ED">
      <w:pPr>
        <w:pStyle w:val="23"/>
        <w:tabs>
          <w:tab w:val="right" w:leader="dot" w:pos="9469"/>
        </w:tabs>
      </w:pPr>
      <w:hyperlink w:anchor="_Toc16622" w:history="1">
        <w:r>
          <w:rPr>
            <w:rFonts w:ascii="宋体" w:hAnsi="宋体" w:hint="eastAsia"/>
          </w:rPr>
          <w:t>投标人须知前附表</w:t>
        </w:r>
        <w:r>
          <w:tab/>
        </w:r>
        <w:r>
          <w:fldChar w:fldCharType="begin"/>
        </w:r>
        <w:r>
          <w:instrText xml:space="preserve"> PAGEREF _Toc16622 \h </w:instrText>
        </w:r>
        <w:r>
          <w:fldChar w:fldCharType="separate"/>
        </w:r>
        <w:r>
          <w:t>8</w:t>
        </w:r>
        <w:r>
          <w:fldChar w:fldCharType="end"/>
        </w:r>
      </w:hyperlink>
    </w:p>
    <w:p w:rsidR="00992740" w:rsidRDefault="008A64ED">
      <w:pPr>
        <w:pStyle w:val="23"/>
        <w:tabs>
          <w:tab w:val="right" w:leader="dot" w:pos="9469"/>
        </w:tabs>
      </w:pPr>
      <w:hyperlink w:anchor="_Toc28224" w:history="1">
        <w:r>
          <w:rPr>
            <w:rFonts w:ascii="宋体" w:hAnsi="宋体"/>
            <w:snapToGrid w:val="0"/>
          </w:rPr>
          <w:t xml:space="preserve">1.  </w:t>
        </w:r>
        <w:r>
          <w:rPr>
            <w:rFonts w:ascii="宋体" w:hAnsi="宋体"/>
            <w:snapToGrid w:val="0"/>
          </w:rPr>
          <w:t>总则</w:t>
        </w:r>
        <w:r>
          <w:tab/>
        </w:r>
        <w:r>
          <w:fldChar w:fldCharType="begin"/>
        </w:r>
        <w:r>
          <w:instrText xml:space="preserve"> PAGEREF _Toc28224 \h </w:instrText>
        </w:r>
        <w:r>
          <w:fldChar w:fldCharType="separate"/>
        </w:r>
        <w:r>
          <w:t>24</w:t>
        </w:r>
        <w:r>
          <w:fldChar w:fldCharType="end"/>
        </w:r>
      </w:hyperlink>
    </w:p>
    <w:p w:rsidR="00992740" w:rsidRDefault="008A64ED">
      <w:pPr>
        <w:pStyle w:val="33"/>
        <w:tabs>
          <w:tab w:val="right" w:leader="dot" w:pos="9469"/>
        </w:tabs>
      </w:pPr>
      <w:hyperlink w:anchor="_Toc25468" w:history="1">
        <w:r>
          <w:rPr>
            <w:rFonts w:ascii="宋体" w:hAnsi="宋体"/>
            <w:snapToGrid w:val="0"/>
            <w:szCs w:val="24"/>
          </w:rPr>
          <w:t xml:space="preserve">1.1  </w:t>
        </w:r>
        <w:r>
          <w:rPr>
            <w:rFonts w:ascii="宋体" w:hAnsi="宋体"/>
            <w:snapToGrid w:val="0"/>
            <w:szCs w:val="24"/>
          </w:rPr>
          <w:t>项目概况</w:t>
        </w:r>
        <w:r>
          <w:tab/>
        </w:r>
        <w:r>
          <w:fldChar w:fldCharType="begin"/>
        </w:r>
        <w:r>
          <w:instrText xml:space="preserve"> PAGEREF _Toc25468 \h </w:instrText>
        </w:r>
        <w:r>
          <w:fldChar w:fldCharType="separate"/>
        </w:r>
        <w:r>
          <w:t>24</w:t>
        </w:r>
        <w:r>
          <w:fldChar w:fldCharType="end"/>
        </w:r>
      </w:hyperlink>
    </w:p>
    <w:p w:rsidR="00992740" w:rsidRDefault="008A64ED">
      <w:pPr>
        <w:pStyle w:val="33"/>
        <w:tabs>
          <w:tab w:val="right" w:leader="dot" w:pos="9469"/>
        </w:tabs>
      </w:pPr>
      <w:hyperlink w:anchor="_Toc11549" w:history="1">
        <w:r>
          <w:rPr>
            <w:rFonts w:ascii="宋体" w:hAnsi="宋体"/>
            <w:snapToGrid w:val="0"/>
            <w:szCs w:val="24"/>
          </w:rPr>
          <w:t xml:space="preserve">1.2  </w:t>
        </w:r>
        <w:r>
          <w:rPr>
            <w:rFonts w:ascii="宋体" w:hAnsi="宋体"/>
            <w:snapToGrid w:val="0"/>
            <w:szCs w:val="24"/>
          </w:rPr>
          <w:t>资金来源和落实情况</w:t>
        </w:r>
        <w:r>
          <w:tab/>
        </w:r>
        <w:r>
          <w:fldChar w:fldCharType="begin"/>
        </w:r>
        <w:r>
          <w:instrText xml:space="preserve"> PAGEREF _Toc11549 \h </w:instrText>
        </w:r>
        <w:r>
          <w:fldChar w:fldCharType="separate"/>
        </w:r>
        <w:r>
          <w:t>24</w:t>
        </w:r>
        <w:r>
          <w:fldChar w:fldCharType="end"/>
        </w:r>
      </w:hyperlink>
    </w:p>
    <w:p w:rsidR="00992740" w:rsidRDefault="008A64ED">
      <w:pPr>
        <w:pStyle w:val="33"/>
        <w:tabs>
          <w:tab w:val="right" w:leader="dot" w:pos="9469"/>
        </w:tabs>
      </w:pPr>
      <w:hyperlink w:anchor="_Toc12651" w:history="1">
        <w:r>
          <w:rPr>
            <w:rFonts w:ascii="宋体" w:hAnsi="宋体"/>
            <w:snapToGrid w:val="0"/>
            <w:szCs w:val="24"/>
          </w:rPr>
          <w:t xml:space="preserve">1.3  </w:t>
        </w:r>
        <w:r>
          <w:rPr>
            <w:rFonts w:ascii="宋体" w:hAnsi="宋体"/>
            <w:snapToGrid w:val="0"/>
            <w:szCs w:val="24"/>
          </w:rPr>
          <w:t>招标范围、计划工期和质量要求</w:t>
        </w:r>
        <w:r>
          <w:tab/>
        </w:r>
        <w:r>
          <w:fldChar w:fldCharType="begin"/>
        </w:r>
        <w:r>
          <w:instrText xml:space="preserve"> PAGEREF _Toc12651 \h </w:instrText>
        </w:r>
        <w:r>
          <w:fldChar w:fldCharType="separate"/>
        </w:r>
        <w:r>
          <w:t>24</w:t>
        </w:r>
        <w:r>
          <w:fldChar w:fldCharType="end"/>
        </w:r>
      </w:hyperlink>
    </w:p>
    <w:p w:rsidR="00992740" w:rsidRDefault="008A64ED">
      <w:pPr>
        <w:pStyle w:val="33"/>
        <w:tabs>
          <w:tab w:val="right" w:leader="dot" w:pos="9469"/>
        </w:tabs>
      </w:pPr>
      <w:hyperlink w:anchor="_Toc10595" w:history="1">
        <w:r>
          <w:rPr>
            <w:rFonts w:ascii="宋体" w:hAnsi="宋体"/>
            <w:snapToGrid w:val="0"/>
            <w:szCs w:val="24"/>
          </w:rPr>
          <w:t xml:space="preserve">1.4  </w:t>
        </w:r>
        <w:r>
          <w:rPr>
            <w:rFonts w:ascii="宋体" w:hAnsi="宋体"/>
            <w:snapToGrid w:val="0"/>
            <w:szCs w:val="24"/>
          </w:rPr>
          <w:t>投标人资格要求</w:t>
        </w:r>
        <w:r>
          <w:tab/>
        </w:r>
        <w:r>
          <w:fldChar w:fldCharType="begin"/>
        </w:r>
        <w:r>
          <w:instrText xml:space="preserve"> PAGEREF _Toc10595 \h </w:instrText>
        </w:r>
        <w:r>
          <w:fldChar w:fldCharType="separate"/>
        </w:r>
        <w:r>
          <w:t>24</w:t>
        </w:r>
        <w:r>
          <w:fldChar w:fldCharType="end"/>
        </w:r>
      </w:hyperlink>
    </w:p>
    <w:p w:rsidR="00992740" w:rsidRDefault="008A64ED">
      <w:pPr>
        <w:pStyle w:val="33"/>
        <w:tabs>
          <w:tab w:val="right" w:leader="dot" w:pos="9469"/>
        </w:tabs>
      </w:pPr>
      <w:hyperlink w:anchor="_Toc31110" w:history="1">
        <w:r>
          <w:rPr>
            <w:rFonts w:ascii="宋体" w:hAnsi="宋体"/>
            <w:snapToGrid w:val="0"/>
            <w:szCs w:val="24"/>
          </w:rPr>
          <w:t xml:space="preserve">1.5  </w:t>
        </w:r>
        <w:r>
          <w:rPr>
            <w:rFonts w:ascii="宋体" w:hAnsi="宋体"/>
            <w:snapToGrid w:val="0"/>
            <w:szCs w:val="24"/>
          </w:rPr>
          <w:t>费用承担</w:t>
        </w:r>
        <w:r>
          <w:tab/>
        </w:r>
        <w:r>
          <w:fldChar w:fldCharType="begin"/>
        </w:r>
        <w:r>
          <w:instrText xml:space="preserve"> PAGEREF _Toc31110 \h </w:instrText>
        </w:r>
        <w:r>
          <w:fldChar w:fldCharType="separate"/>
        </w:r>
        <w:r>
          <w:t>25</w:t>
        </w:r>
        <w:r>
          <w:fldChar w:fldCharType="end"/>
        </w:r>
      </w:hyperlink>
    </w:p>
    <w:p w:rsidR="00992740" w:rsidRDefault="008A64ED">
      <w:pPr>
        <w:pStyle w:val="33"/>
        <w:tabs>
          <w:tab w:val="right" w:leader="dot" w:pos="9469"/>
        </w:tabs>
      </w:pPr>
      <w:hyperlink w:anchor="_Toc19693" w:history="1">
        <w:r>
          <w:rPr>
            <w:rFonts w:ascii="宋体" w:hAnsi="宋体"/>
            <w:snapToGrid w:val="0"/>
            <w:szCs w:val="24"/>
          </w:rPr>
          <w:t xml:space="preserve">1.6  </w:t>
        </w:r>
        <w:r>
          <w:rPr>
            <w:rFonts w:ascii="宋体" w:hAnsi="宋体"/>
            <w:snapToGrid w:val="0"/>
            <w:szCs w:val="24"/>
          </w:rPr>
          <w:t>保密</w:t>
        </w:r>
        <w:r>
          <w:tab/>
        </w:r>
        <w:r>
          <w:fldChar w:fldCharType="begin"/>
        </w:r>
        <w:r>
          <w:instrText xml:space="preserve"> PAGEREF _Toc19693 \h </w:instrText>
        </w:r>
        <w:r>
          <w:fldChar w:fldCharType="separate"/>
        </w:r>
        <w:r>
          <w:t>25</w:t>
        </w:r>
        <w:r>
          <w:fldChar w:fldCharType="end"/>
        </w:r>
      </w:hyperlink>
    </w:p>
    <w:p w:rsidR="00992740" w:rsidRDefault="008A64ED">
      <w:pPr>
        <w:pStyle w:val="33"/>
        <w:tabs>
          <w:tab w:val="right" w:leader="dot" w:pos="9469"/>
        </w:tabs>
      </w:pPr>
      <w:hyperlink w:anchor="_Toc883" w:history="1">
        <w:r>
          <w:rPr>
            <w:rFonts w:ascii="宋体" w:hAnsi="宋体"/>
            <w:snapToGrid w:val="0"/>
            <w:szCs w:val="24"/>
          </w:rPr>
          <w:t xml:space="preserve">1.7  </w:t>
        </w:r>
        <w:r>
          <w:rPr>
            <w:rFonts w:ascii="宋体" w:hAnsi="宋体"/>
            <w:snapToGrid w:val="0"/>
            <w:szCs w:val="24"/>
          </w:rPr>
          <w:t>语言文字</w:t>
        </w:r>
        <w:r>
          <w:tab/>
        </w:r>
        <w:r>
          <w:fldChar w:fldCharType="begin"/>
        </w:r>
        <w:r>
          <w:instrText xml:space="preserve"> PAGEREF _Toc883 \h </w:instrText>
        </w:r>
        <w:r>
          <w:fldChar w:fldCharType="separate"/>
        </w:r>
        <w:r>
          <w:t>25</w:t>
        </w:r>
        <w:r>
          <w:fldChar w:fldCharType="end"/>
        </w:r>
      </w:hyperlink>
    </w:p>
    <w:p w:rsidR="00992740" w:rsidRDefault="008A64ED">
      <w:pPr>
        <w:pStyle w:val="33"/>
        <w:tabs>
          <w:tab w:val="right" w:leader="dot" w:pos="9469"/>
        </w:tabs>
      </w:pPr>
      <w:hyperlink w:anchor="_Toc6429" w:history="1">
        <w:r>
          <w:rPr>
            <w:rFonts w:ascii="宋体" w:hAnsi="宋体"/>
            <w:snapToGrid w:val="0"/>
            <w:szCs w:val="24"/>
          </w:rPr>
          <w:t xml:space="preserve">1.8  </w:t>
        </w:r>
        <w:r>
          <w:rPr>
            <w:rFonts w:ascii="宋体" w:hAnsi="宋体"/>
            <w:snapToGrid w:val="0"/>
            <w:szCs w:val="24"/>
          </w:rPr>
          <w:t>计量单位</w:t>
        </w:r>
        <w:r>
          <w:tab/>
        </w:r>
        <w:r>
          <w:fldChar w:fldCharType="begin"/>
        </w:r>
        <w:r>
          <w:instrText xml:space="preserve"> PAGEREF _Toc6429 \h </w:instrText>
        </w:r>
        <w:r>
          <w:fldChar w:fldCharType="separate"/>
        </w:r>
        <w:r>
          <w:t>25</w:t>
        </w:r>
        <w:r>
          <w:fldChar w:fldCharType="end"/>
        </w:r>
      </w:hyperlink>
    </w:p>
    <w:p w:rsidR="00992740" w:rsidRDefault="008A64ED">
      <w:pPr>
        <w:pStyle w:val="33"/>
        <w:tabs>
          <w:tab w:val="right" w:leader="dot" w:pos="9469"/>
        </w:tabs>
      </w:pPr>
      <w:hyperlink w:anchor="_Toc2588" w:history="1">
        <w:r>
          <w:rPr>
            <w:rFonts w:ascii="宋体" w:hAnsi="宋体"/>
            <w:snapToGrid w:val="0"/>
            <w:szCs w:val="24"/>
          </w:rPr>
          <w:t xml:space="preserve">1.9  </w:t>
        </w:r>
        <w:r>
          <w:rPr>
            <w:rFonts w:ascii="宋体" w:hAnsi="宋体"/>
            <w:snapToGrid w:val="0"/>
            <w:szCs w:val="24"/>
          </w:rPr>
          <w:t>踏勘现场</w:t>
        </w:r>
        <w:r>
          <w:tab/>
        </w:r>
        <w:r>
          <w:fldChar w:fldCharType="begin"/>
        </w:r>
        <w:r>
          <w:instrText xml:space="preserve"> PAGEREF _Toc2588 \h </w:instrText>
        </w:r>
        <w:r>
          <w:fldChar w:fldCharType="separate"/>
        </w:r>
        <w:r>
          <w:t>25</w:t>
        </w:r>
        <w:r>
          <w:fldChar w:fldCharType="end"/>
        </w:r>
      </w:hyperlink>
    </w:p>
    <w:p w:rsidR="00992740" w:rsidRDefault="008A64ED">
      <w:pPr>
        <w:pStyle w:val="33"/>
        <w:tabs>
          <w:tab w:val="right" w:leader="dot" w:pos="9469"/>
        </w:tabs>
      </w:pPr>
      <w:hyperlink w:anchor="_Toc18456" w:history="1">
        <w:r>
          <w:rPr>
            <w:rFonts w:ascii="宋体" w:hAnsi="宋体"/>
            <w:snapToGrid w:val="0"/>
            <w:szCs w:val="24"/>
          </w:rPr>
          <w:t xml:space="preserve">1.10  </w:t>
        </w:r>
        <w:r>
          <w:rPr>
            <w:rFonts w:ascii="宋体" w:hAnsi="宋体"/>
            <w:snapToGrid w:val="0"/>
            <w:szCs w:val="24"/>
          </w:rPr>
          <w:t>投标预备会</w:t>
        </w:r>
        <w:r>
          <w:tab/>
        </w:r>
        <w:r>
          <w:fldChar w:fldCharType="begin"/>
        </w:r>
        <w:r>
          <w:instrText xml:space="preserve"> PAGEREF _Toc18456 \h </w:instrText>
        </w:r>
        <w:r>
          <w:fldChar w:fldCharType="separate"/>
        </w:r>
        <w:r>
          <w:t>25</w:t>
        </w:r>
        <w:r>
          <w:fldChar w:fldCharType="end"/>
        </w:r>
      </w:hyperlink>
    </w:p>
    <w:p w:rsidR="00992740" w:rsidRDefault="008A64ED">
      <w:pPr>
        <w:pStyle w:val="33"/>
        <w:tabs>
          <w:tab w:val="right" w:leader="dot" w:pos="9469"/>
        </w:tabs>
      </w:pPr>
      <w:hyperlink w:anchor="_Toc8473" w:history="1">
        <w:r>
          <w:rPr>
            <w:rFonts w:ascii="宋体" w:hAnsi="宋体"/>
            <w:snapToGrid w:val="0"/>
            <w:szCs w:val="24"/>
          </w:rPr>
          <w:t xml:space="preserve">1.11  </w:t>
        </w:r>
        <w:r>
          <w:rPr>
            <w:rFonts w:ascii="宋体" w:hAnsi="宋体"/>
            <w:snapToGrid w:val="0"/>
            <w:szCs w:val="24"/>
          </w:rPr>
          <w:t>分包</w:t>
        </w:r>
        <w:r>
          <w:tab/>
        </w:r>
        <w:r>
          <w:fldChar w:fldCharType="begin"/>
        </w:r>
        <w:r>
          <w:instrText xml:space="preserve"> PAGEREF _Toc8473 \h </w:instrText>
        </w:r>
        <w:r>
          <w:fldChar w:fldCharType="separate"/>
        </w:r>
        <w:r>
          <w:t>26</w:t>
        </w:r>
        <w:r>
          <w:fldChar w:fldCharType="end"/>
        </w:r>
      </w:hyperlink>
    </w:p>
    <w:p w:rsidR="00992740" w:rsidRDefault="008A64ED">
      <w:pPr>
        <w:pStyle w:val="33"/>
        <w:tabs>
          <w:tab w:val="right" w:leader="dot" w:pos="9469"/>
        </w:tabs>
      </w:pPr>
      <w:hyperlink w:anchor="_Toc5331" w:history="1">
        <w:r>
          <w:rPr>
            <w:rFonts w:ascii="宋体" w:hAnsi="宋体"/>
            <w:snapToGrid w:val="0"/>
            <w:szCs w:val="24"/>
          </w:rPr>
          <w:t xml:space="preserve">1.12  </w:t>
        </w:r>
        <w:r>
          <w:rPr>
            <w:rFonts w:ascii="宋体" w:hAnsi="宋体"/>
            <w:snapToGrid w:val="0"/>
            <w:szCs w:val="24"/>
          </w:rPr>
          <w:t>偏离</w:t>
        </w:r>
        <w:r>
          <w:tab/>
        </w:r>
        <w:r>
          <w:fldChar w:fldCharType="begin"/>
        </w:r>
        <w:r>
          <w:instrText xml:space="preserve"> PAGEREF _Toc5331 \h </w:instrText>
        </w:r>
        <w:r>
          <w:fldChar w:fldCharType="separate"/>
        </w:r>
        <w:r>
          <w:t>26</w:t>
        </w:r>
        <w:r>
          <w:fldChar w:fldCharType="end"/>
        </w:r>
      </w:hyperlink>
    </w:p>
    <w:p w:rsidR="00992740" w:rsidRDefault="008A64ED">
      <w:pPr>
        <w:pStyle w:val="23"/>
        <w:tabs>
          <w:tab w:val="right" w:leader="dot" w:pos="9469"/>
        </w:tabs>
      </w:pPr>
      <w:hyperlink w:anchor="_Toc24626" w:history="1">
        <w:r>
          <w:rPr>
            <w:rFonts w:ascii="宋体" w:hAnsi="宋体"/>
            <w:snapToGrid w:val="0"/>
          </w:rPr>
          <w:t xml:space="preserve">2.  </w:t>
        </w:r>
        <w:r>
          <w:rPr>
            <w:rFonts w:ascii="宋体" w:hAnsi="宋体"/>
            <w:snapToGrid w:val="0"/>
          </w:rPr>
          <w:t>招标文件</w:t>
        </w:r>
        <w:r>
          <w:tab/>
        </w:r>
        <w:r>
          <w:fldChar w:fldCharType="begin"/>
        </w:r>
        <w:r>
          <w:instrText xml:space="preserve"> PAGEREF _Toc24626 \h </w:instrText>
        </w:r>
        <w:r>
          <w:fldChar w:fldCharType="separate"/>
        </w:r>
        <w:r>
          <w:t>26</w:t>
        </w:r>
        <w:r>
          <w:fldChar w:fldCharType="end"/>
        </w:r>
      </w:hyperlink>
    </w:p>
    <w:p w:rsidR="00992740" w:rsidRDefault="008A64ED">
      <w:pPr>
        <w:pStyle w:val="33"/>
        <w:tabs>
          <w:tab w:val="right" w:leader="dot" w:pos="9469"/>
        </w:tabs>
      </w:pPr>
      <w:hyperlink w:anchor="_Toc21662" w:history="1">
        <w:r>
          <w:rPr>
            <w:rFonts w:ascii="宋体" w:hAnsi="宋体"/>
            <w:snapToGrid w:val="0"/>
            <w:szCs w:val="24"/>
          </w:rPr>
          <w:t xml:space="preserve">2.1  </w:t>
        </w:r>
        <w:r>
          <w:rPr>
            <w:rFonts w:ascii="宋体" w:hAnsi="宋体"/>
            <w:snapToGrid w:val="0"/>
            <w:szCs w:val="24"/>
          </w:rPr>
          <w:t>招标文件的组成</w:t>
        </w:r>
        <w:r>
          <w:tab/>
        </w:r>
        <w:r>
          <w:fldChar w:fldCharType="begin"/>
        </w:r>
        <w:r>
          <w:instrText xml:space="preserve"> PAGEREF _Toc21662 \h </w:instrText>
        </w:r>
        <w:r>
          <w:fldChar w:fldCharType="separate"/>
        </w:r>
        <w:r>
          <w:t>26</w:t>
        </w:r>
        <w:r>
          <w:fldChar w:fldCharType="end"/>
        </w:r>
      </w:hyperlink>
    </w:p>
    <w:p w:rsidR="00992740" w:rsidRDefault="008A64ED">
      <w:pPr>
        <w:pStyle w:val="33"/>
        <w:tabs>
          <w:tab w:val="right" w:leader="dot" w:pos="9469"/>
        </w:tabs>
      </w:pPr>
      <w:hyperlink w:anchor="_Toc21807" w:history="1">
        <w:r>
          <w:rPr>
            <w:rFonts w:ascii="宋体" w:hAnsi="宋体"/>
            <w:snapToGrid w:val="0"/>
            <w:szCs w:val="24"/>
          </w:rPr>
          <w:t xml:space="preserve">2.2  </w:t>
        </w:r>
        <w:r>
          <w:rPr>
            <w:rFonts w:ascii="宋体" w:hAnsi="宋体"/>
            <w:snapToGrid w:val="0"/>
            <w:szCs w:val="24"/>
          </w:rPr>
          <w:t>招标文件的澄清</w:t>
        </w:r>
        <w:r>
          <w:tab/>
        </w:r>
        <w:r>
          <w:fldChar w:fldCharType="begin"/>
        </w:r>
        <w:r>
          <w:instrText xml:space="preserve"> PAGEREF _Toc21807 \h </w:instrText>
        </w:r>
        <w:r>
          <w:fldChar w:fldCharType="separate"/>
        </w:r>
        <w:r>
          <w:t>2</w:t>
        </w:r>
        <w:r>
          <w:t>6</w:t>
        </w:r>
        <w:r>
          <w:fldChar w:fldCharType="end"/>
        </w:r>
      </w:hyperlink>
    </w:p>
    <w:p w:rsidR="00992740" w:rsidRDefault="008A64ED">
      <w:pPr>
        <w:pStyle w:val="33"/>
        <w:tabs>
          <w:tab w:val="right" w:leader="dot" w:pos="9469"/>
        </w:tabs>
      </w:pPr>
      <w:hyperlink w:anchor="_Toc21937" w:history="1">
        <w:r>
          <w:rPr>
            <w:rFonts w:ascii="宋体" w:hAnsi="宋体"/>
            <w:snapToGrid w:val="0"/>
            <w:szCs w:val="24"/>
          </w:rPr>
          <w:t xml:space="preserve">2.3  </w:t>
        </w:r>
        <w:r>
          <w:rPr>
            <w:rFonts w:ascii="宋体" w:hAnsi="宋体"/>
            <w:snapToGrid w:val="0"/>
            <w:szCs w:val="24"/>
          </w:rPr>
          <w:t>招标文件的修改</w:t>
        </w:r>
        <w:r>
          <w:tab/>
        </w:r>
        <w:r>
          <w:fldChar w:fldCharType="begin"/>
        </w:r>
        <w:r>
          <w:instrText xml:space="preserve"> PAGEREF _Toc21937 \h </w:instrText>
        </w:r>
        <w:r>
          <w:fldChar w:fldCharType="separate"/>
        </w:r>
        <w:r>
          <w:t>26</w:t>
        </w:r>
        <w:r>
          <w:fldChar w:fldCharType="end"/>
        </w:r>
      </w:hyperlink>
    </w:p>
    <w:p w:rsidR="00992740" w:rsidRDefault="008A64ED">
      <w:pPr>
        <w:pStyle w:val="23"/>
        <w:tabs>
          <w:tab w:val="right" w:leader="dot" w:pos="9469"/>
        </w:tabs>
      </w:pPr>
      <w:hyperlink w:anchor="_Toc14970" w:history="1">
        <w:r>
          <w:rPr>
            <w:rFonts w:ascii="宋体" w:hAnsi="宋体"/>
            <w:snapToGrid w:val="0"/>
          </w:rPr>
          <w:t xml:space="preserve">3.  </w:t>
        </w:r>
        <w:r>
          <w:rPr>
            <w:rFonts w:ascii="宋体" w:hAnsi="宋体"/>
            <w:snapToGrid w:val="0"/>
          </w:rPr>
          <w:t>投标文件</w:t>
        </w:r>
        <w:r>
          <w:tab/>
        </w:r>
        <w:r>
          <w:fldChar w:fldCharType="begin"/>
        </w:r>
        <w:r>
          <w:instrText xml:space="preserve"> PAGEREF _Toc14970 \h </w:instrText>
        </w:r>
        <w:r>
          <w:fldChar w:fldCharType="separate"/>
        </w:r>
        <w:r>
          <w:t>2</w:t>
        </w:r>
        <w:r>
          <w:t>7</w:t>
        </w:r>
        <w:r>
          <w:fldChar w:fldCharType="end"/>
        </w:r>
      </w:hyperlink>
    </w:p>
    <w:p w:rsidR="00992740" w:rsidRDefault="008A64ED">
      <w:pPr>
        <w:pStyle w:val="33"/>
        <w:tabs>
          <w:tab w:val="right" w:leader="dot" w:pos="9469"/>
        </w:tabs>
      </w:pPr>
      <w:hyperlink w:anchor="_Toc21097" w:history="1">
        <w:r>
          <w:rPr>
            <w:rFonts w:ascii="宋体" w:hAnsi="宋体"/>
            <w:snapToGrid w:val="0"/>
            <w:szCs w:val="24"/>
          </w:rPr>
          <w:t xml:space="preserve">3.2  </w:t>
        </w:r>
        <w:r>
          <w:rPr>
            <w:rFonts w:ascii="宋体" w:hAnsi="宋体"/>
            <w:snapToGrid w:val="0"/>
            <w:szCs w:val="24"/>
          </w:rPr>
          <w:t>投标报价</w:t>
        </w:r>
        <w:r>
          <w:tab/>
        </w:r>
        <w:r>
          <w:fldChar w:fldCharType="begin"/>
        </w:r>
        <w:r>
          <w:instrText xml:space="preserve"> PAGEREF _Toc21097 \h </w:instrText>
        </w:r>
        <w:r>
          <w:fldChar w:fldCharType="separate"/>
        </w:r>
        <w:r>
          <w:t>27</w:t>
        </w:r>
        <w:r>
          <w:fldChar w:fldCharType="end"/>
        </w:r>
      </w:hyperlink>
    </w:p>
    <w:p w:rsidR="00992740" w:rsidRDefault="008A64ED">
      <w:pPr>
        <w:pStyle w:val="33"/>
        <w:tabs>
          <w:tab w:val="right" w:leader="dot" w:pos="9469"/>
        </w:tabs>
      </w:pPr>
      <w:hyperlink w:anchor="_Toc3116" w:history="1">
        <w:r>
          <w:rPr>
            <w:rFonts w:ascii="宋体" w:hAnsi="宋体"/>
            <w:snapToGrid w:val="0"/>
            <w:szCs w:val="24"/>
          </w:rPr>
          <w:t xml:space="preserve">3.3  </w:t>
        </w:r>
        <w:r>
          <w:rPr>
            <w:rFonts w:ascii="宋体" w:hAnsi="宋体"/>
            <w:snapToGrid w:val="0"/>
            <w:szCs w:val="24"/>
          </w:rPr>
          <w:t>投标有效期</w:t>
        </w:r>
        <w:r>
          <w:tab/>
        </w:r>
        <w:r>
          <w:fldChar w:fldCharType="begin"/>
        </w:r>
        <w:r>
          <w:instrText xml:space="preserve"> PAGEREF _Toc3116 \h </w:instrText>
        </w:r>
        <w:r>
          <w:fldChar w:fldCharType="separate"/>
        </w:r>
        <w:r>
          <w:t>27</w:t>
        </w:r>
        <w:r>
          <w:fldChar w:fldCharType="end"/>
        </w:r>
      </w:hyperlink>
    </w:p>
    <w:p w:rsidR="00992740" w:rsidRDefault="008A64ED">
      <w:pPr>
        <w:pStyle w:val="33"/>
        <w:tabs>
          <w:tab w:val="right" w:leader="dot" w:pos="9469"/>
        </w:tabs>
      </w:pPr>
      <w:hyperlink w:anchor="_Toc7393" w:history="1">
        <w:r>
          <w:rPr>
            <w:rFonts w:ascii="宋体" w:hAnsi="宋体"/>
            <w:snapToGrid w:val="0"/>
            <w:szCs w:val="24"/>
          </w:rPr>
          <w:t xml:space="preserve">3.4  </w:t>
        </w:r>
        <w:r>
          <w:rPr>
            <w:rFonts w:ascii="宋体" w:hAnsi="宋体"/>
            <w:snapToGrid w:val="0"/>
            <w:szCs w:val="24"/>
          </w:rPr>
          <w:t>投标</w:t>
        </w:r>
        <w:r>
          <w:rPr>
            <w:rFonts w:ascii="宋体" w:hAnsi="宋体" w:hint="eastAsia"/>
            <w:snapToGrid w:val="0"/>
            <w:szCs w:val="24"/>
          </w:rPr>
          <w:t>保证金</w:t>
        </w:r>
        <w:r>
          <w:tab/>
        </w:r>
        <w:r>
          <w:fldChar w:fldCharType="begin"/>
        </w:r>
        <w:r>
          <w:instrText xml:space="preserve"> PAGEREF _Toc7393 \h </w:instrText>
        </w:r>
        <w:r>
          <w:fldChar w:fldCharType="separate"/>
        </w:r>
        <w:r>
          <w:t>27</w:t>
        </w:r>
        <w:r>
          <w:fldChar w:fldCharType="end"/>
        </w:r>
      </w:hyperlink>
    </w:p>
    <w:p w:rsidR="00992740" w:rsidRDefault="008A64ED">
      <w:pPr>
        <w:pStyle w:val="33"/>
        <w:tabs>
          <w:tab w:val="right" w:leader="dot" w:pos="9469"/>
        </w:tabs>
      </w:pPr>
      <w:hyperlink w:anchor="_Toc10424" w:history="1">
        <w:r>
          <w:rPr>
            <w:rFonts w:ascii="宋体" w:hAnsi="宋体"/>
            <w:snapToGrid w:val="0"/>
            <w:szCs w:val="24"/>
          </w:rPr>
          <w:t xml:space="preserve">3.5  </w:t>
        </w:r>
        <w:r>
          <w:rPr>
            <w:rFonts w:ascii="宋体" w:hAnsi="宋体"/>
            <w:snapToGrid w:val="0"/>
            <w:szCs w:val="24"/>
          </w:rPr>
          <w:t>资格审查资料</w:t>
        </w:r>
        <w:r>
          <w:tab/>
        </w:r>
        <w:r>
          <w:fldChar w:fldCharType="begin"/>
        </w:r>
        <w:r>
          <w:instrText xml:space="preserve"> PAGEREF _Toc10424 \h </w:instrText>
        </w:r>
        <w:r>
          <w:fldChar w:fldCharType="separate"/>
        </w:r>
        <w:r>
          <w:t>27</w:t>
        </w:r>
        <w:r>
          <w:fldChar w:fldCharType="end"/>
        </w:r>
      </w:hyperlink>
    </w:p>
    <w:p w:rsidR="00992740" w:rsidRDefault="008A64ED">
      <w:pPr>
        <w:pStyle w:val="33"/>
        <w:tabs>
          <w:tab w:val="right" w:leader="dot" w:pos="9469"/>
        </w:tabs>
      </w:pPr>
      <w:hyperlink w:anchor="_Toc9082" w:history="1">
        <w:r>
          <w:rPr>
            <w:rFonts w:ascii="宋体" w:hAnsi="宋体"/>
            <w:snapToGrid w:val="0"/>
            <w:szCs w:val="24"/>
          </w:rPr>
          <w:t xml:space="preserve">3.6  </w:t>
        </w:r>
        <w:r>
          <w:rPr>
            <w:rFonts w:ascii="宋体" w:hAnsi="宋体"/>
            <w:snapToGrid w:val="0"/>
            <w:szCs w:val="24"/>
          </w:rPr>
          <w:t>备选投标方案</w:t>
        </w:r>
        <w:r>
          <w:tab/>
        </w:r>
        <w:r>
          <w:fldChar w:fldCharType="begin"/>
        </w:r>
        <w:r>
          <w:instrText xml:space="preserve"> PAGEREF _Toc9082 \h </w:instrText>
        </w:r>
        <w:r>
          <w:fldChar w:fldCharType="separate"/>
        </w:r>
        <w:r>
          <w:t>28</w:t>
        </w:r>
        <w:r>
          <w:fldChar w:fldCharType="end"/>
        </w:r>
      </w:hyperlink>
    </w:p>
    <w:p w:rsidR="00992740" w:rsidRDefault="008A64ED">
      <w:pPr>
        <w:pStyle w:val="33"/>
        <w:tabs>
          <w:tab w:val="right" w:leader="dot" w:pos="9469"/>
        </w:tabs>
      </w:pPr>
      <w:hyperlink w:anchor="_Toc4049" w:history="1">
        <w:r>
          <w:rPr>
            <w:rFonts w:ascii="宋体" w:hAnsi="宋体"/>
            <w:snapToGrid w:val="0"/>
            <w:szCs w:val="24"/>
          </w:rPr>
          <w:t xml:space="preserve">3.7  </w:t>
        </w:r>
        <w:r>
          <w:rPr>
            <w:rFonts w:ascii="宋体" w:hAnsi="宋体"/>
            <w:snapToGrid w:val="0"/>
            <w:szCs w:val="24"/>
          </w:rPr>
          <w:t>投标文件的编制</w:t>
        </w:r>
        <w:r>
          <w:tab/>
        </w:r>
        <w:r>
          <w:fldChar w:fldCharType="begin"/>
        </w:r>
        <w:r>
          <w:instrText xml:space="preserve"> PAGEREF _Toc4049 \h </w:instrText>
        </w:r>
        <w:r>
          <w:fldChar w:fldCharType="separate"/>
        </w:r>
        <w:r>
          <w:t>28</w:t>
        </w:r>
        <w:r>
          <w:fldChar w:fldCharType="end"/>
        </w:r>
      </w:hyperlink>
    </w:p>
    <w:p w:rsidR="00992740" w:rsidRDefault="008A64ED">
      <w:pPr>
        <w:pStyle w:val="23"/>
        <w:tabs>
          <w:tab w:val="right" w:leader="dot" w:pos="9469"/>
        </w:tabs>
      </w:pPr>
      <w:hyperlink w:anchor="_Toc20139" w:history="1">
        <w:r>
          <w:rPr>
            <w:rFonts w:ascii="宋体" w:hAnsi="宋体"/>
            <w:snapToGrid w:val="0"/>
          </w:rPr>
          <w:t xml:space="preserve">4.  </w:t>
        </w:r>
        <w:r>
          <w:rPr>
            <w:rFonts w:ascii="宋体" w:hAnsi="宋体"/>
            <w:snapToGrid w:val="0"/>
          </w:rPr>
          <w:t>投标</w:t>
        </w:r>
        <w:r>
          <w:tab/>
        </w:r>
        <w:r>
          <w:fldChar w:fldCharType="begin"/>
        </w:r>
        <w:r>
          <w:instrText xml:space="preserve"> PAGEREF _Toc20139 \h </w:instrText>
        </w:r>
        <w:r>
          <w:fldChar w:fldCharType="separate"/>
        </w:r>
        <w:r>
          <w:t>28</w:t>
        </w:r>
        <w:r>
          <w:fldChar w:fldCharType="end"/>
        </w:r>
      </w:hyperlink>
    </w:p>
    <w:p w:rsidR="00992740" w:rsidRDefault="008A64ED">
      <w:pPr>
        <w:pStyle w:val="33"/>
        <w:tabs>
          <w:tab w:val="right" w:leader="dot" w:pos="9469"/>
        </w:tabs>
      </w:pPr>
      <w:hyperlink w:anchor="_Toc31084" w:history="1">
        <w:r>
          <w:rPr>
            <w:rFonts w:ascii="宋体" w:hAnsi="宋体"/>
            <w:snapToGrid w:val="0"/>
            <w:szCs w:val="24"/>
          </w:rPr>
          <w:t xml:space="preserve">4.1  </w:t>
        </w:r>
        <w:r>
          <w:rPr>
            <w:rFonts w:ascii="宋体" w:hAnsi="宋体"/>
            <w:snapToGrid w:val="0"/>
            <w:szCs w:val="24"/>
          </w:rPr>
          <w:t>投标文件的密封和标记</w:t>
        </w:r>
        <w:r>
          <w:tab/>
        </w:r>
        <w:r>
          <w:fldChar w:fldCharType="begin"/>
        </w:r>
        <w:r>
          <w:instrText xml:space="preserve"> PAGEREF _Toc31084 \h </w:instrText>
        </w:r>
        <w:r>
          <w:fldChar w:fldCharType="separate"/>
        </w:r>
        <w:r>
          <w:t>28</w:t>
        </w:r>
        <w:r>
          <w:fldChar w:fldCharType="end"/>
        </w:r>
      </w:hyperlink>
    </w:p>
    <w:p w:rsidR="00992740" w:rsidRDefault="008A64ED">
      <w:pPr>
        <w:pStyle w:val="33"/>
        <w:tabs>
          <w:tab w:val="right" w:leader="dot" w:pos="9469"/>
        </w:tabs>
      </w:pPr>
      <w:hyperlink w:anchor="_Toc10859" w:history="1">
        <w:r>
          <w:rPr>
            <w:rFonts w:ascii="宋体" w:hAnsi="宋体"/>
            <w:snapToGrid w:val="0"/>
            <w:szCs w:val="24"/>
          </w:rPr>
          <w:t xml:space="preserve">4.2  </w:t>
        </w:r>
        <w:r>
          <w:rPr>
            <w:rFonts w:ascii="宋体" w:hAnsi="宋体"/>
            <w:snapToGrid w:val="0"/>
            <w:szCs w:val="24"/>
          </w:rPr>
          <w:t>投标文件的递交</w:t>
        </w:r>
        <w:r>
          <w:tab/>
        </w:r>
        <w:r>
          <w:fldChar w:fldCharType="begin"/>
        </w:r>
        <w:r>
          <w:instrText xml:space="preserve"> PAGEREF _Toc10859 \h </w:instrText>
        </w:r>
        <w:r>
          <w:fldChar w:fldCharType="separate"/>
        </w:r>
        <w:r>
          <w:t>2</w:t>
        </w:r>
        <w:r>
          <w:t>8</w:t>
        </w:r>
        <w:r>
          <w:fldChar w:fldCharType="end"/>
        </w:r>
      </w:hyperlink>
    </w:p>
    <w:p w:rsidR="00992740" w:rsidRDefault="008A64ED">
      <w:pPr>
        <w:pStyle w:val="33"/>
        <w:tabs>
          <w:tab w:val="right" w:leader="dot" w:pos="9469"/>
        </w:tabs>
      </w:pPr>
      <w:hyperlink w:anchor="_Toc3614" w:history="1">
        <w:r>
          <w:rPr>
            <w:rFonts w:ascii="宋体" w:hAnsi="宋体"/>
            <w:snapToGrid w:val="0"/>
            <w:szCs w:val="24"/>
          </w:rPr>
          <w:t xml:space="preserve">4.3  </w:t>
        </w:r>
        <w:r>
          <w:rPr>
            <w:rFonts w:ascii="宋体" w:hAnsi="宋体"/>
            <w:snapToGrid w:val="0"/>
            <w:szCs w:val="24"/>
          </w:rPr>
          <w:t>投标文件的修改与撤回</w:t>
        </w:r>
        <w:r>
          <w:tab/>
        </w:r>
        <w:r>
          <w:fldChar w:fldCharType="begin"/>
        </w:r>
        <w:r>
          <w:instrText xml:space="preserve"> PAGEREF _Toc3614 \h </w:instrText>
        </w:r>
        <w:r>
          <w:fldChar w:fldCharType="separate"/>
        </w:r>
        <w:r>
          <w:t>28</w:t>
        </w:r>
        <w:r>
          <w:fldChar w:fldCharType="end"/>
        </w:r>
      </w:hyperlink>
    </w:p>
    <w:p w:rsidR="00992740" w:rsidRDefault="008A64ED">
      <w:pPr>
        <w:pStyle w:val="23"/>
        <w:tabs>
          <w:tab w:val="right" w:leader="dot" w:pos="9469"/>
        </w:tabs>
      </w:pPr>
      <w:hyperlink w:anchor="_Toc8100" w:history="1">
        <w:r>
          <w:rPr>
            <w:rFonts w:ascii="宋体" w:hAnsi="宋体"/>
            <w:snapToGrid w:val="0"/>
          </w:rPr>
          <w:t xml:space="preserve">5.  </w:t>
        </w:r>
        <w:r>
          <w:rPr>
            <w:rFonts w:ascii="宋体" w:hAnsi="宋体"/>
            <w:snapToGrid w:val="0"/>
          </w:rPr>
          <w:t>开标</w:t>
        </w:r>
        <w:r>
          <w:tab/>
        </w:r>
        <w:r>
          <w:fldChar w:fldCharType="begin"/>
        </w:r>
        <w:r>
          <w:instrText xml:space="preserve"> PAGEREF _Toc8100 \h </w:instrText>
        </w:r>
        <w:r>
          <w:fldChar w:fldCharType="separate"/>
        </w:r>
        <w:r>
          <w:t>29</w:t>
        </w:r>
        <w:r>
          <w:fldChar w:fldCharType="end"/>
        </w:r>
      </w:hyperlink>
    </w:p>
    <w:p w:rsidR="00992740" w:rsidRDefault="008A64ED">
      <w:pPr>
        <w:pStyle w:val="33"/>
        <w:tabs>
          <w:tab w:val="right" w:leader="dot" w:pos="9469"/>
        </w:tabs>
      </w:pPr>
      <w:hyperlink w:anchor="_Toc4900" w:history="1">
        <w:r>
          <w:rPr>
            <w:rFonts w:ascii="宋体" w:hAnsi="宋体"/>
            <w:snapToGrid w:val="0"/>
            <w:szCs w:val="24"/>
          </w:rPr>
          <w:t xml:space="preserve">5.1  </w:t>
        </w:r>
        <w:r>
          <w:rPr>
            <w:rFonts w:ascii="宋体" w:hAnsi="宋体"/>
            <w:snapToGrid w:val="0"/>
            <w:szCs w:val="24"/>
          </w:rPr>
          <w:t>开标时间和地点</w:t>
        </w:r>
        <w:r>
          <w:tab/>
        </w:r>
        <w:r>
          <w:fldChar w:fldCharType="begin"/>
        </w:r>
        <w:r>
          <w:instrText xml:space="preserve"> PAGEREF _Toc4900 \h </w:instrText>
        </w:r>
        <w:r>
          <w:fldChar w:fldCharType="separate"/>
        </w:r>
        <w:r>
          <w:t>29</w:t>
        </w:r>
        <w:r>
          <w:fldChar w:fldCharType="end"/>
        </w:r>
      </w:hyperlink>
    </w:p>
    <w:p w:rsidR="00992740" w:rsidRDefault="008A64ED">
      <w:pPr>
        <w:pStyle w:val="33"/>
        <w:tabs>
          <w:tab w:val="right" w:leader="dot" w:pos="9469"/>
        </w:tabs>
      </w:pPr>
      <w:hyperlink w:anchor="_Toc26264" w:history="1">
        <w:r>
          <w:rPr>
            <w:rFonts w:ascii="宋体" w:hAnsi="宋体"/>
            <w:snapToGrid w:val="0"/>
            <w:szCs w:val="24"/>
          </w:rPr>
          <w:t xml:space="preserve">5.2  </w:t>
        </w:r>
        <w:r>
          <w:rPr>
            <w:rFonts w:ascii="宋体" w:hAnsi="宋体"/>
            <w:snapToGrid w:val="0"/>
            <w:szCs w:val="24"/>
          </w:rPr>
          <w:t>开标程序</w:t>
        </w:r>
        <w:r>
          <w:tab/>
        </w:r>
        <w:r>
          <w:fldChar w:fldCharType="begin"/>
        </w:r>
        <w:r>
          <w:instrText xml:space="preserve"> PAGEREF _Toc26264 \h </w:instrText>
        </w:r>
        <w:r>
          <w:fldChar w:fldCharType="separate"/>
        </w:r>
        <w:r>
          <w:t>29</w:t>
        </w:r>
        <w:r>
          <w:fldChar w:fldCharType="end"/>
        </w:r>
      </w:hyperlink>
    </w:p>
    <w:p w:rsidR="00992740" w:rsidRDefault="008A64ED">
      <w:pPr>
        <w:pStyle w:val="33"/>
        <w:tabs>
          <w:tab w:val="right" w:leader="dot" w:pos="9469"/>
        </w:tabs>
      </w:pPr>
      <w:hyperlink w:anchor="_Toc12240" w:history="1">
        <w:r>
          <w:rPr>
            <w:rFonts w:ascii="宋体" w:hAnsi="宋体"/>
            <w:snapToGrid w:val="0"/>
            <w:szCs w:val="24"/>
          </w:rPr>
          <w:t>5.</w:t>
        </w:r>
        <w:r>
          <w:rPr>
            <w:rFonts w:ascii="宋体" w:hAnsi="宋体" w:hint="eastAsia"/>
            <w:snapToGrid w:val="0"/>
            <w:szCs w:val="24"/>
          </w:rPr>
          <w:t>3</w:t>
        </w:r>
        <w:r>
          <w:rPr>
            <w:rFonts w:ascii="宋体" w:hAnsi="宋体"/>
            <w:snapToGrid w:val="0"/>
            <w:szCs w:val="24"/>
          </w:rPr>
          <w:t xml:space="preserve">  </w:t>
        </w:r>
        <w:r>
          <w:rPr>
            <w:rFonts w:ascii="宋体" w:hAnsi="宋体" w:hint="eastAsia"/>
            <w:snapToGrid w:val="0"/>
            <w:szCs w:val="24"/>
          </w:rPr>
          <w:t>开标异议</w:t>
        </w:r>
        <w:r>
          <w:tab/>
        </w:r>
        <w:r>
          <w:fldChar w:fldCharType="begin"/>
        </w:r>
        <w:r>
          <w:instrText xml:space="preserve"> PAGEREF _Toc12240 \h </w:instrText>
        </w:r>
        <w:r>
          <w:fldChar w:fldCharType="separate"/>
        </w:r>
        <w:r>
          <w:t>29</w:t>
        </w:r>
        <w:r>
          <w:fldChar w:fldCharType="end"/>
        </w:r>
      </w:hyperlink>
    </w:p>
    <w:p w:rsidR="00992740" w:rsidRDefault="008A64ED">
      <w:pPr>
        <w:pStyle w:val="23"/>
        <w:tabs>
          <w:tab w:val="right" w:leader="dot" w:pos="9469"/>
        </w:tabs>
      </w:pPr>
      <w:hyperlink w:anchor="_Toc24866" w:history="1">
        <w:r>
          <w:rPr>
            <w:rFonts w:ascii="宋体" w:hAnsi="宋体"/>
            <w:snapToGrid w:val="0"/>
          </w:rPr>
          <w:t xml:space="preserve">6.  </w:t>
        </w:r>
        <w:r>
          <w:rPr>
            <w:rFonts w:ascii="宋体" w:hAnsi="宋体"/>
            <w:snapToGrid w:val="0"/>
          </w:rPr>
          <w:t>评标</w:t>
        </w:r>
        <w:r>
          <w:tab/>
        </w:r>
        <w:r>
          <w:fldChar w:fldCharType="begin"/>
        </w:r>
        <w:r>
          <w:instrText xml:space="preserve"> PAGEREF _Toc24866 \h </w:instrText>
        </w:r>
        <w:r>
          <w:fldChar w:fldCharType="separate"/>
        </w:r>
        <w:r>
          <w:t>29</w:t>
        </w:r>
        <w:r>
          <w:fldChar w:fldCharType="end"/>
        </w:r>
      </w:hyperlink>
    </w:p>
    <w:p w:rsidR="00992740" w:rsidRDefault="008A64ED">
      <w:pPr>
        <w:pStyle w:val="33"/>
        <w:tabs>
          <w:tab w:val="right" w:leader="dot" w:pos="9469"/>
        </w:tabs>
      </w:pPr>
      <w:hyperlink w:anchor="_Toc24366" w:history="1">
        <w:r>
          <w:rPr>
            <w:rFonts w:ascii="宋体" w:hAnsi="宋体"/>
            <w:snapToGrid w:val="0"/>
            <w:szCs w:val="24"/>
          </w:rPr>
          <w:t xml:space="preserve">6.1  </w:t>
        </w:r>
        <w:r>
          <w:rPr>
            <w:rFonts w:ascii="宋体" w:hAnsi="宋体"/>
            <w:snapToGrid w:val="0"/>
            <w:szCs w:val="24"/>
          </w:rPr>
          <w:t>评标委员会</w:t>
        </w:r>
        <w:r>
          <w:tab/>
        </w:r>
        <w:r>
          <w:fldChar w:fldCharType="begin"/>
        </w:r>
        <w:r>
          <w:instrText xml:space="preserve"> PAGEREF _Toc24366 \h </w:instrText>
        </w:r>
        <w:r>
          <w:fldChar w:fldCharType="separate"/>
        </w:r>
        <w:r>
          <w:t>29</w:t>
        </w:r>
        <w:r>
          <w:fldChar w:fldCharType="end"/>
        </w:r>
      </w:hyperlink>
    </w:p>
    <w:p w:rsidR="00992740" w:rsidRDefault="008A64ED">
      <w:pPr>
        <w:pStyle w:val="33"/>
        <w:tabs>
          <w:tab w:val="right" w:leader="dot" w:pos="9469"/>
        </w:tabs>
      </w:pPr>
      <w:hyperlink w:anchor="_Toc17457" w:history="1">
        <w:r>
          <w:rPr>
            <w:rFonts w:ascii="宋体" w:hAnsi="宋体"/>
            <w:snapToGrid w:val="0"/>
            <w:szCs w:val="24"/>
          </w:rPr>
          <w:t xml:space="preserve">6.2  </w:t>
        </w:r>
        <w:r>
          <w:rPr>
            <w:rFonts w:ascii="宋体" w:hAnsi="宋体"/>
            <w:snapToGrid w:val="0"/>
            <w:szCs w:val="24"/>
          </w:rPr>
          <w:t>评标原则</w:t>
        </w:r>
        <w:r>
          <w:tab/>
        </w:r>
        <w:r>
          <w:fldChar w:fldCharType="begin"/>
        </w:r>
        <w:r>
          <w:instrText xml:space="preserve"> PAGEREF _Toc17457 \h </w:instrText>
        </w:r>
        <w:r>
          <w:fldChar w:fldCharType="separate"/>
        </w:r>
        <w:r>
          <w:t>29</w:t>
        </w:r>
        <w:r>
          <w:fldChar w:fldCharType="end"/>
        </w:r>
      </w:hyperlink>
    </w:p>
    <w:p w:rsidR="00992740" w:rsidRDefault="008A64ED">
      <w:pPr>
        <w:pStyle w:val="33"/>
        <w:tabs>
          <w:tab w:val="right" w:leader="dot" w:pos="9469"/>
        </w:tabs>
      </w:pPr>
      <w:hyperlink w:anchor="_Toc30760" w:history="1">
        <w:r>
          <w:rPr>
            <w:rFonts w:ascii="宋体" w:hAnsi="宋体"/>
            <w:snapToGrid w:val="0"/>
            <w:szCs w:val="24"/>
          </w:rPr>
          <w:t xml:space="preserve">6.3  </w:t>
        </w:r>
        <w:r>
          <w:rPr>
            <w:rFonts w:ascii="宋体" w:hAnsi="宋体"/>
            <w:snapToGrid w:val="0"/>
            <w:szCs w:val="24"/>
          </w:rPr>
          <w:t>评标</w:t>
        </w:r>
        <w:r>
          <w:tab/>
        </w:r>
        <w:r>
          <w:fldChar w:fldCharType="begin"/>
        </w:r>
        <w:r>
          <w:instrText xml:space="preserve"> PAGEREF _Toc30760 \h </w:instrText>
        </w:r>
        <w:r>
          <w:fldChar w:fldCharType="separate"/>
        </w:r>
        <w:r>
          <w:t>29</w:t>
        </w:r>
        <w:r>
          <w:fldChar w:fldCharType="end"/>
        </w:r>
      </w:hyperlink>
    </w:p>
    <w:p w:rsidR="00992740" w:rsidRDefault="008A64ED">
      <w:pPr>
        <w:pStyle w:val="23"/>
        <w:tabs>
          <w:tab w:val="right" w:leader="dot" w:pos="9469"/>
        </w:tabs>
      </w:pPr>
      <w:hyperlink w:anchor="_Toc29171" w:history="1">
        <w:r>
          <w:rPr>
            <w:rFonts w:ascii="宋体" w:hAnsi="宋体"/>
            <w:snapToGrid w:val="0"/>
          </w:rPr>
          <w:t xml:space="preserve">7.  </w:t>
        </w:r>
        <w:r>
          <w:rPr>
            <w:rFonts w:ascii="宋体" w:hAnsi="宋体"/>
            <w:snapToGrid w:val="0"/>
          </w:rPr>
          <w:t>合同授予</w:t>
        </w:r>
        <w:r>
          <w:tab/>
        </w:r>
        <w:r>
          <w:fldChar w:fldCharType="begin"/>
        </w:r>
        <w:r>
          <w:instrText xml:space="preserve"> PAGEREF _Toc29171 \h </w:instrText>
        </w:r>
        <w:r>
          <w:fldChar w:fldCharType="separate"/>
        </w:r>
        <w:r>
          <w:t>30</w:t>
        </w:r>
        <w:r>
          <w:fldChar w:fldCharType="end"/>
        </w:r>
      </w:hyperlink>
    </w:p>
    <w:p w:rsidR="00992740" w:rsidRDefault="008A64ED">
      <w:pPr>
        <w:pStyle w:val="33"/>
        <w:tabs>
          <w:tab w:val="right" w:leader="dot" w:pos="9469"/>
        </w:tabs>
      </w:pPr>
      <w:hyperlink w:anchor="_Toc18287" w:history="1">
        <w:r>
          <w:rPr>
            <w:rFonts w:ascii="宋体" w:hAnsi="宋体"/>
            <w:snapToGrid w:val="0"/>
            <w:szCs w:val="24"/>
          </w:rPr>
          <w:t xml:space="preserve">7.1  </w:t>
        </w:r>
        <w:r>
          <w:rPr>
            <w:rFonts w:ascii="宋体" w:hAnsi="宋体"/>
            <w:snapToGrid w:val="0"/>
            <w:szCs w:val="24"/>
          </w:rPr>
          <w:t>定标方式</w:t>
        </w:r>
        <w:r>
          <w:tab/>
        </w:r>
        <w:r>
          <w:fldChar w:fldCharType="begin"/>
        </w:r>
        <w:r>
          <w:instrText xml:space="preserve"> PAGEREF _Toc18287 \h </w:instrText>
        </w:r>
        <w:r>
          <w:fldChar w:fldCharType="separate"/>
        </w:r>
        <w:r>
          <w:t>30</w:t>
        </w:r>
        <w:r>
          <w:fldChar w:fldCharType="end"/>
        </w:r>
      </w:hyperlink>
    </w:p>
    <w:p w:rsidR="00992740" w:rsidRDefault="008A64ED">
      <w:pPr>
        <w:pStyle w:val="33"/>
        <w:tabs>
          <w:tab w:val="right" w:leader="dot" w:pos="9469"/>
        </w:tabs>
      </w:pPr>
      <w:hyperlink w:anchor="_Toc12941" w:history="1">
        <w:r>
          <w:rPr>
            <w:rFonts w:ascii="宋体" w:hAnsi="宋体"/>
            <w:snapToGrid w:val="0"/>
            <w:szCs w:val="24"/>
          </w:rPr>
          <w:t xml:space="preserve">7.2  </w:t>
        </w:r>
        <w:r>
          <w:rPr>
            <w:rFonts w:ascii="宋体" w:hAnsi="宋体"/>
            <w:snapToGrid w:val="0"/>
            <w:szCs w:val="24"/>
          </w:rPr>
          <w:t>中标公示及中标通知</w:t>
        </w:r>
        <w:r>
          <w:tab/>
        </w:r>
        <w:r>
          <w:fldChar w:fldCharType="begin"/>
        </w:r>
        <w:r>
          <w:instrText xml:space="preserve"> PAGEREF _Toc12941 \h </w:instrText>
        </w:r>
        <w:r>
          <w:fldChar w:fldCharType="separate"/>
        </w:r>
        <w:r>
          <w:t>30</w:t>
        </w:r>
        <w:r>
          <w:fldChar w:fldCharType="end"/>
        </w:r>
      </w:hyperlink>
    </w:p>
    <w:p w:rsidR="00992740" w:rsidRDefault="008A64ED">
      <w:pPr>
        <w:pStyle w:val="33"/>
        <w:tabs>
          <w:tab w:val="right" w:leader="dot" w:pos="9469"/>
        </w:tabs>
      </w:pPr>
      <w:hyperlink w:anchor="_Toc20974" w:history="1">
        <w:r>
          <w:rPr>
            <w:rFonts w:ascii="宋体" w:hAnsi="宋体"/>
            <w:snapToGrid w:val="0"/>
            <w:szCs w:val="24"/>
          </w:rPr>
          <w:t xml:space="preserve">7.3  </w:t>
        </w:r>
        <w:r>
          <w:rPr>
            <w:rFonts w:ascii="宋体" w:hAnsi="宋体"/>
            <w:snapToGrid w:val="0"/>
            <w:szCs w:val="24"/>
          </w:rPr>
          <w:t>履约担保</w:t>
        </w:r>
        <w:r>
          <w:tab/>
        </w:r>
        <w:r>
          <w:fldChar w:fldCharType="begin"/>
        </w:r>
        <w:r>
          <w:instrText xml:space="preserve"> PAGEREF _Toc20974 \h </w:instrText>
        </w:r>
        <w:r>
          <w:fldChar w:fldCharType="separate"/>
        </w:r>
        <w:r>
          <w:t>30</w:t>
        </w:r>
        <w:r>
          <w:fldChar w:fldCharType="end"/>
        </w:r>
      </w:hyperlink>
    </w:p>
    <w:p w:rsidR="00992740" w:rsidRDefault="008A64ED">
      <w:pPr>
        <w:pStyle w:val="33"/>
        <w:tabs>
          <w:tab w:val="right" w:leader="dot" w:pos="9469"/>
        </w:tabs>
      </w:pPr>
      <w:hyperlink w:anchor="_Toc10063" w:history="1">
        <w:r>
          <w:rPr>
            <w:rFonts w:ascii="宋体" w:hAnsi="宋体"/>
            <w:snapToGrid w:val="0"/>
            <w:szCs w:val="24"/>
          </w:rPr>
          <w:t xml:space="preserve">7.4  </w:t>
        </w:r>
        <w:r>
          <w:rPr>
            <w:rFonts w:ascii="宋体" w:hAnsi="宋体"/>
            <w:snapToGrid w:val="0"/>
            <w:szCs w:val="24"/>
          </w:rPr>
          <w:t>签订合同</w:t>
        </w:r>
        <w:r>
          <w:tab/>
        </w:r>
        <w:r>
          <w:fldChar w:fldCharType="begin"/>
        </w:r>
        <w:r>
          <w:instrText xml:space="preserve"> PAGEREF _Toc10063 \h </w:instrText>
        </w:r>
        <w:r>
          <w:fldChar w:fldCharType="separate"/>
        </w:r>
        <w:r>
          <w:t>30</w:t>
        </w:r>
        <w:r>
          <w:fldChar w:fldCharType="end"/>
        </w:r>
      </w:hyperlink>
    </w:p>
    <w:p w:rsidR="00992740" w:rsidRDefault="008A64ED">
      <w:pPr>
        <w:pStyle w:val="23"/>
        <w:tabs>
          <w:tab w:val="right" w:leader="dot" w:pos="9469"/>
        </w:tabs>
      </w:pPr>
      <w:hyperlink w:anchor="_Toc19347" w:history="1">
        <w:r>
          <w:rPr>
            <w:rFonts w:ascii="宋体" w:hAnsi="宋体"/>
            <w:snapToGrid w:val="0"/>
          </w:rPr>
          <w:t xml:space="preserve">8.  </w:t>
        </w:r>
        <w:r>
          <w:rPr>
            <w:rFonts w:ascii="宋体" w:hAnsi="宋体"/>
            <w:snapToGrid w:val="0"/>
          </w:rPr>
          <w:t>重新招标和不再招标</w:t>
        </w:r>
        <w:r>
          <w:tab/>
        </w:r>
        <w:r>
          <w:fldChar w:fldCharType="begin"/>
        </w:r>
        <w:r>
          <w:instrText xml:space="preserve"> PAGEREF _Toc19347 \h </w:instrText>
        </w:r>
        <w:r>
          <w:fldChar w:fldCharType="separate"/>
        </w:r>
        <w:r>
          <w:t>30</w:t>
        </w:r>
        <w:r>
          <w:fldChar w:fldCharType="end"/>
        </w:r>
      </w:hyperlink>
    </w:p>
    <w:p w:rsidR="00992740" w:rsidRDefault="008A64ED">
      <w:pPr>
        <w:pStyle w:val="33"/>
        <w:tabs>
          <w:tab w:val="right" w:leader="dot" w:pos="9469"/>
        </w:tabs>
      </w:pPr>
      <w:hyperlink w:anchor="_Toc29889" w:history="1">
        <w:r>
          <w:rPr>
            <w:rFonts w:ascii="宋体" w:hAnsi="宋体"/>
            <w:snapToGrid w:val="0"/>
            <w:szCs w:val="24"/>
          </w:rPr>
          <w:t xml:space="preserve">8.1  </w:t>
        </w:r>
        <w:r>
          <w:rPr>
            <w:rFonts w:ascii="宋体" w:hAnsi="宋体"/>
            <w:snapToGrid w:val="0"/>
            <w:szCs w:val="24"/>
          </w:rPr>
          <w:t>重新招标</w:t>
        </w:r>
        <w:r>
          <w:rPr>
            <w:rFonts w:ascii="宋体" w:hAnsi="宋体" w:hint="eastAsia"/>
            <w:snapToGrid w:val="0"/>
            <w:szCs w:val="24"/>
          </w:rPr>
          <w:t>的情形</w:t>
        </w:r>
        <w:r>
          <w:tab/>
        </w:r>
        <w:r>
          <w:fldChar w:fldCharType="begin"/>
        </w:r>
        <w:r>
          <w:instrText xml:space="preserve"> PAGEREF _Toc29889 \h </w:instrText>
        </w:r>
        <w:r>
          <w:fldChar w:fldCharType="separate"/>
        </w:r>
        <w:r>
          <w:t>30</w:t>
        </w:r>
        <w:r>
          <w:fldChar w:fldCharType="end"/>
        </w:r>
      </w:hyperlink>
    </w:p>
    <w:p w:rsidR="00992740" w:rsidRDefault="008A64ED">
      <w:pPr>
        <w:pStyle w:val="33"/>
        <w:tabs>
          <w:tab w:val="right" w:leader="dot" w:pos="9469"/>
        </w:tabs>
      </w:pPr>
      <w:hyperlink w:anchor="_Toc28086" w:history="1">
        <w:r>
          <w:rPr>
            <w:rFonts w:ascii="宋体" w:hAnsi="宋体"/>
            <w:snapToGrid w:val="0"/>
            <w:szCs w:val="24"/>
          </w:rPr>
          <w:t xml:space="preserve">8.2  </w:t>
        </w:r>
        <w:r>
          <w:rPr>
            <w:rFonts w:ascii="宋体" w:hAnsi="宋体" w:hint="eastAsia"/>
            <w:snapToGrid w:val="0"/>
            <w:szCs w:val="24"/>
          </w:rPr>
          <w:t>重新</w:t>
        </w:r>
        <w:r>
          <w:rPr>
            <w:rFonts w:ascii="宋体" w:hAnsi="宋体"/>
            <w:snapToGrid w:val="0"/>
            <w:szCs w:val="24"/>
          </w:rPr>
          <w:t>招标和不再招标</w:t>
        </w:r>
        <w:r>
          <w:tab/>
        </w:r>
        <w:r>
          <w:fldChar w:fldCharType="begin"/>
        </w:r>
        <w:r>
          <w:instrText xml:space="preserve"> PAGEREF _Toc2808</w:instrText>
        </w:r>
        <w:r>
          <w:instrText xml:space="preserve">6 \h </w:instrText>
        </w:r>
        <w:r>
          <w:fldChar w:fldCharType="separate"/>
        </w:r>
        <w:r>
          <w:t>31</w:t>
        </w:r>
        <w:r>
          <w:fldChar w:fldCharType="end"/>
        </w:r>
      </w:hyperlink>
    </w:p>
    <w:p w:rsidR="00992740" w:rsidRDefault="008A64ED">
      <w:pPr>
        <w:pStyle w:val="23"/>
        <w:tabs>
          <w:tab w:val="right" w:leader="dot" w:pos="9469"/>
        </w:tabs>
      </w:pPr>
      <w:hyperlink w:anchor="_Toc16906" w:history="1">
        <w:r>
          <w:rPr>
            <w:rFonts w:ascii="宋体" w:hAnsi="宋体"/>
            <w:snapToGrid w:val="0"/>
          </w:rPr>
          <w:t xml:space="preserve">9.  </w:t>
        </w:r>
        <w:r>
          <w:rPr>
            <w:rFonts w:ascii="宋体" w:hAnsi="宋体"/>
            <w:snapToGrid w:val="0"/>
          </w:rPr>
          <w:t>纪律和监督</w:t>
        </w:r>
        <w:r>
          <w:tab/>
        </w:r>
        <w:r>
          <w:fldChar w:fldCharType="begin"/>
        </w:r>
        <w:r>
          <w:instrText xml:space="preserve"> PAGEREF _Toc16906 \h </w:instrText>
        </w:r>
        <w:r>
          <w:fldChar w:fldCharType="separate"/>
        </w:r>
        <w:r>
          <w:t>31</w:t>
        </w:r>
        <w:r>
          <w:fldChar w:fldCharType="end"/>
        </w:r>
      </w:hyperlink>
    </w:p>
    <w:p w:rsidR="00992740" w:rsidRDefault="008A64ED">
      <w:pPr>
        <w:pStyle w:val="33"/>
        <w:tabs>
          <w:tab w:val="right" w:leader="dot" w:pos="9469"/>
        </w:tabs>
      </w:pPr>
      <w:hyperlink w:anchor="_Toc29031" w:history="1">
        <w:r>
          <w:rPr>
            <w:rFonts w:ascii="宋体" w:hAnsi="宋体"/>
            <w:snapToGrid w:val="0"/>
            <w:szCs w:val="24"/>
          </w:rPr>
          <w:t xml:space="preserve">9.1  </w:t>
        </w:r>
        <w:r>
          <w:rPr>
            <w:rFonts w:ascii="宋体" w:hAnsi="宋体"/>
            <w:snapToGrid w:val="0"/>
            <w:szCs w:val="24"/>
          </w:rPr>
          <w:t>对招标人的纪律要求</w:t>
        </w:r>
        <w:r>
          <w:tab/>
        </w:r>
        <w:r>
          <w:fldChar w:fldCharType="begin"/>
        </w:r>
        <w:r>
          <w:instrText xml:space="preserve"> PAGEREF _Toc</w:instrText>
        </w:r>
        <w:r>
          <w:instrText xml:space="preserve">29031 \h </w:instrText>
        </w:r>
        <w:r>
          <w:fldChar w:fldCharType="separate"/>
        </w:r>
        <w:r>
          <w:t>31</w:t>
        </w:r>
        <w:r>
          <w:fldChar w:fldCharType="end"/>
        </w:r>
      </w:hyperlink>
    </w:p>
    <w:p w:rsidR="00992740" w:rsidRDefault="008A64ED">
      <w:pPr>
        <w:pStyle w:val="33"/>
        <w:tabs>
          <w:tab w:val="right" w:leader="dot" w:pos="9469"/>
        </w:tabs>
      </w:pPr>
      <w:hyperlink w:anchor="_Toc24690" w:history="1">
        <w:r>
          <w:rPr>
            <w:rFonts w:ascii="宋体" w:hAnsi="宋体"/>
            <w:snapToGrid w:val="0"/>
            <w:szCs w:val="24"/>
          </w:rPr>
          <w:t xml:space="preserve">9.2  </w:t>
        </w:r>
        <w:r>
          <w:rPr>
            <w:rFonts w:ascii="宋体" w:hAnsi="宋体"/>
            <w:snapToGrid w:val="0"/>
            <w:szCs w:val="24"/>
          </w:rPr>
          <w:t>对投标人的纪律要求</w:t>
        </w:r>
        <w:r>
          <w:tab/>
        </w:r>
        <w:r>
          <w:fldChar w:fldCharType="begin"/>
        </w:r>
        <w:r>
          <w:instrText xml:space="preserve"> PAGEREF _Toc24690 \h </w:instrText>
        </w:r>
        <w:r>
          <w:fldChar w:fldCharType="separate"/>
        </w:r>
        <w:r>
          <w:t>31</w:t>
        </w:r>
        <w:r>
          <w:fldChar w:fldCharType="end"/>
        </w:r>
      </w:hyperlink>
    </w:p>
    <w:p w:rsidR="00992740" w:rsidRDefault="008A64ED">
      <w:pPr>
        <w:pStyle w:val="33"/>
        <w:tabs>
          <w:tab w:val="right" w:leader="dot" w:pos="9469"/>
        </w:tabs>
      </w:pPr>
      <w:hyperlink w:anchor="_Toc21858" w:history="1">
        <w:r>
          <w:rPr>
            <w:rFonts w:ascii="宋体" w:hAnsi="宋体"/>
            <w:snapToGrid w:val="0"/>
            <w:szCs w:val="24"/>
          </w:rPr>
          <w:t xml:space="preserve">9.3  </w:t>
        </w:r>
        <w:r>
          <w:rPr>
            <w:rFonts w:ascii="宋体" w:hAnsi="宋体"/>
            <w:snapToGrid w:val="0"/>
            <w:szCs w:val="24"/>
          </w:rPr>
          <w:t>对评标委员会成员的纪律要求</w:t>
        </w:r>
        <w:r>
          <w:tab/>
        </w:r>
        <w:r>
          <w:fldChar w:fldCharType="begin"/>
        </w:r>
        <w:r>
          <w:instrText xml:space="preserve"> PAGEREF _Toc21858 \h </w:instrText>
        </w:r>
        <w:r>
          <w:fldChar w:fldCharType="separate"/>
        </w:r>
        <w:r>
          <w:t>32</w:t>
        </w:r>
        <w:r>
          <w:fldChar w:fldCharType="end"/>
        </w:r>
      </w:hyperlink>
    </w:p>
    <w:p w:rsidR="00992740" w:rsidRDefault="008A64ED">
      <w:pPr>
        <w:pStyle w:val="33"/>
        <w:tabs>
          <w:tab w:val="right" w:leader="dot" w:pos="9469"/>
        </w:tabs>
      </w:pPr>
      <w:hyperlink w:anchor="_Toc17422" w:history="1">
        <w:r>
          <w:rPr>
            <w:rFonts w:ascii="宋体" w:hAnsi="宋体"/>
            <w:snapToGrid w:val="0"/>
            <w:szCs w:val="24"/>
          </w:rPr>
          <w:t xml:space="preserve">9.4  </w:t>
        </w:r>
        <w:r>
          <w:rPr>
            <w:rFonts w:ascii="宋体" w:hAnsi="宋体"/>
            <w:snapToGrid w:val="0"/>
            <w:szCs w:val="24"/>
          </w:rPr>
          <w:t>对与评标活动有关的工作人员的纪律要求</w:t>
        </w:r>
        <w:r>
          <w:tab/>
        </w:r>
        <w:r>
          <w:fldChar w:fldCharType="begin"/>
        </w:r>
        <w:r>
          <w:instrText xml:space="preserve"> PAGEREF _Toc17422 \h </w:instrText>
        </w:r>
        <w:r>
          <w:fldChar w:fldCharType="separate"/>
        </w:r>
        <w:r>
          <w:t>32</w:t>
        </w:r>
        <w:r>
          <w:fldChar w:fldCharType="end"/>
        </w:r>
      </w:hyperlink>
    </w:p>
    <w:p w:rsidR="00992740" w:rsidRDefault="008A64ED">
      <w:pPr>
        <w:pStyle w:val="33"/>
        <w:tabs>
          <w:tab w:val="right" w:leader="dot" w:pos="9469"/>
        </w:tabs>
      </w:pPr>
      <w:hyperlink w:anchor="_Toc5250" w:history="1">
        <w:r>
          <w:rPr>
            <w:rFonts w:ascii="宋体" w:hAnsi="宋体"/>
            <w:snapToGrid w:val="0"/>
            <w:szCs w:val="24"/>
          </w:rPr>
          <w:t xml:space="preserve">9.5  </w:t>
        </w:r>
        <w:r>
          <w:rPr>
            <w:rFonts w:ascii="宋体" w:hAnsi="宋体"/>
            <w:snapToGrid w:val="0"/>
            <w:szCs w:val="24"/>
          </w:rPr>
          <w:t>投诉</w:t>
        </w:r>
        <w:r>
          <w:tab/>
        </w:r>
        <w:r>
          <w:fldChar w:fldCharType="begin"/>
        </w:r>
        <w:r>
          <w:instrText xml:space="preserve"> PAGEREF _Toc5250 \h </w:instrText>
        </w:r>
        <w:r>
          <w:fldChar w:fldCharType="separate"/>
        </w:r>
        <w:r>
          <w:t>32</w:t>
        </w:r>
        <w:r>
          <w:fldChar w:fldCharType="end"/>
        </w:r>
      </w:hyperlink>
    </w:p>
    <w:p w:rsidR="00992740" w:rsidRDefault="008A64ED">
      <w:pPr>
        <w:pStyle w:val="23"/>
        <w:tabs>
          <w:tab w:val="right" w:leader="dot" w:pos="9469"/>
        </w:tabs>
      </w:pPr>
      <w:hyperlink w:anchor="_Toc32487" w:history="1">
        <w:r>
          <w:rPr>
            <w:rFonts w:ascii="宋体" w:hAnsi="宋体"/>
            <w:snapToGrid w:val="0"/>
          </w:rPr>
          <w:t xml:space="preserve">10. </w:t>
        </w:r>
        <w:r>
          <w:rPr>
            <w:rFonts w:ascii="宋体" w:hAnsi="宋体"/>
            <w:snapToGrid w:val="0"/>
          </w:rPr>
          <w:t>需要补充的其他内容</w:t>
        </w:r>
        <w:r>
          <w:tab/>
        </w:r>
        <w:r>
          <w:fldChar w:fldCharType="begin"/>
        </w:r>
        <w:r>
          <w:instrText xml:space="preserve"> PAGEREF _Toc32487 \h </w:instrText>
        </w:r>
        <w:r>
          <w:fldChar w:fldCharType="separate"/>
        </w:r>
        <w:r>
          <w:t>32</w:t>
        </w:r>
        <w:r>
          <w:fldChar w:fldCharType="end"/>
        </w:r>
      </w:hyperlink>
    </w:p>
    <w:p w:rsidR="00992740" w:rsidRDefault="008A64ED">
      <w:pPr>
        <w:pStyle w:val="11"/>
        <w:tabs>
          <w:tab w:val="right" w:leader="dot" w:pos="9469"/>
        </w:tabs>
      </w:pPr>
      <w:hyperlink w:anchor="_Toc22760" w:history="1">
        <w:r>
          <w:rPr>
            <w:rFonts w:ascii="宋体" w:hAnsi="宋体"/>
          </w:rPr>
          <w:t>第三章</w:t>
        </w:r>
        <w:r>
          <w:rPr>
            <w:rFonts w:ascii="宋体" w:hAnsi="宋体"/>
          </w:rPr>
          <w:t xml:space="preserve"> </w:t>
        </w:r>
        <w:r>
          <w:rPr>
            <w:rFonts w:ascii="宋体" w:hAnsi="宋体" w:hint="eastAsia"/>
          </w:rPr>
          <w:t xml:space="preserve"> </w:t>
        </w:r>
        <w:r>
          <w:rPr>
            <w:rFonts w:ascii="宋体" w:hAnsi="宋体"/>
          </w:rPr>
          <w:t>评标办法（综合评估法）</w:t>
        </w:r>
        <w:r>
          <w:tab/>
        </w:r>
        <w:r>
          <w:fldChar w:fldCharType="begin"/>
        </w:r>
        <w:r>
          <w:instrText xml:space="preserve"> PAGEREF _Toc22760 \h </w:instrText>
        </w:r>
        <w:r>
          <w:fldChar w:fldCharType="separate"/>
        </w:r>
        <w:r>
          <w:t>38</w:t>
        </w:r>
        <w:r>
          <w:fldChar w:fldCharType="end"/>
        </w:r>
      </w:hyperlink>
    </w:p>
    <w:p w:rsidR="00992740" w:rsidRDefault="008A64ED">
      <w:pPr>
        <w:pStyle w:val="23"/>
        <w:tabs>
          <w:tab w:val="right" w:leader="dot" w:pos="9469"/>
        </w:tabs>
      </w:pPr>
      <w:hyperlink w:anchor="_Toc14857" w:history="1">
        <w:r>
          <w:rPr>
            <w:rFonts w:ascii="宋体" w:hAnsi="宋体" w:hint="eastAsia"/>
          </w:rPr>
          <w:t>评标办法前附表</w:t>
        </w:r>
        <w:r>
          <w:tab/>
        </w:r>
        <w:r>
          <w:fldChar w:fldCharType="begin"/>
        </w:r>
        <w:r>
          <w:instrText xml:space="preserve"> PAGEREF _Toc14857 \h </w:instrText>
        </w:r>
        <w:r>
          <w:fldChar w:fldCharType="separate"/>
        </w:r>
        <w:r>
          <w:t>38</w:t>
        </w:r>
        <w:r>
          <w:fldChar w:fldCharType="end"/>
        </w:r>
      </w:hyperlink>
    </w:p>
    <w:p w:rsidR="00992740" w:rsidRDefault="008A64ED">
      <w:pPr>
        <w:pStyle w:val="23"/>
        <w:tabs>
          <w:tab w:val="right" w:leader="dot" w:pos="9469"/>
        </w:tabs>
      </w:pPr>
      <w:hyperlink w:anchor="_Toc22827" w:history="1">
        <w:r>
          <w:rPr>
            <w:rFonts w:ascii="宋体" w:hAnsi="宋体"/>
            <w:snapToGrid w:val="0"/>
          </w:rPr>
          <w:t xml:space="preserve">1.  </w:t>
        </w:r>
        <w:r>
          <w:rPr>
            <w:rFonts w:ascii="宋体" w:hAnsi="宋体"/>
            <w:snapToGrid w:val="0"/>
          </w:rPr>
          <w:t>评标方法</w:t>
        </w:r>
        <w:r>
          <w:tab/>
        </w:r>
        <w:r>
          <w:fldChar w:fldCharType="begin"/>
        </w:r>
        <w:r>
          <w:instrText xml:space="preserve"> PAGEREF _Toc22827 \h </w:instrText>
        </w:r>
        <w:r>
          <w:fldChar w:fldCharType="separate"/>
        </w:r>
        <w:r>
          <w:t>45</w:t>
        </w:r>
        <w:r>
          <w:fldChar w:fldCharType="end"/>
        </w:r>
      </w:hyperlink>
    </w:p>
    <w:p w:rsidR="00992740" w:rsidRDefault="008A64ED">
      <w:pPr>
        <w:pStyle w:val="23"/>
        <w:tabs>
          <w:tab w:val="right" w:leader="dot" w:pos="9469"/>
        </w:tabs>
      </w:pPr>
      <w:hyperlink w:anchor="_Toc17506" w:history="1">
        <w:r>
          <w:rPr>
            <w:rFonts w:ascii="宋体" w:hAnsi="宋体"/>
            <w:snapToGrid w:val="0"/>
          </w:rPr>
          <w:t xml:space="preserve">2.  </w:t>
        </w:r>
        <w:r>
          <w:rPr>
            <w:rFonts w:ascii="宋体" w:hAnsi="宋体"/>
            <w:snapToGrid w:val="0"/>
          </w:rPr>
          <w:t>评审标准</w:t>
        </w:r>
        <w:r>
          <w:tab/>
        </w:r>
        <w:r>
          <w:fldChar w:fldCharType="begin"/>
        </w:r>
        <w:r>
          <w:instrText xml:space="preserve"> PAGEREF _Toc17506 \h </w:instrText>
        </w:r>
        <w:r>
          <w:fldChar w:fldCharType="separate"/>
        </w:r>
        <w:r>
          <w:t>45</w:t>
        </w:r>
        <w:r>
          <w:fldChar w:fldCharType="end"/>
        </w:r>
      </w:hyperlink>
    </w:p>
    <w:p w:rsidR="00992740" w:rsidRDefault="008A64ED">
      <w:pPr>
        <w:pStyle w:val="33"/>
        <w:tabs>
          <w:tab w:val="right" w:leader="dot" w:pos="9469"/>
        </w:tabs>
      </w:pPr>
      <w:hyperlink w:anchor="_Toc14421" w:history="1">
        <w:r>
          <w:rPr>
            <w:rFonts w:ascii="宋体" w:hAnsi="宋体"/>
            <w:snapToGrid w:val="0"/>
            <w:szCs w:val="24"/>
          </w:rPr>
          <w:t xml:space="preserve">2.1  </w:t>
        </w:r>
        <w:r>
          <w:rPr>
            <w:rFonts w:ascii="宋体" w:hAnsi="宋体"/>
            <w:snapToGrid w:val="0"/>
            <w:szCs w:val="24"/>
          </w:rPr>
          <w:t>初步评审标准</w:t>
        </w:r>
        <w:r>
          <w:tab/>
        </w:r>
        <w:r>
          <w:fldChar w:fldCharType="begin"/>
        </w:r>
        <w:r>
          <w:instrText xml:space="preserve"> PAGEREF _Toc14421 \h </w:instrText>
        </w:r>
        <w:r>
          <w:fldChar w:fldCharType="separate"/>
        </w:r>
        <w:r>
          <w:t>45</w:t>
        </w:r>
        <w:r>
          <w:fldChar w:fldCharType="end"/>
        </w:r>
      </w:hyperlink>
    </w:p>
    <w:p w:rsidR="00992740" w:rsidRDefault="008A64ED">
      <w:pPr>
        <w:pStyle w:val="33"/>
        <w:tabs>
          <w:tab w:val="right" w:leader="dot" w:pos="9469"/>
        </w:tabs>
      </w:pPr>
      <w:hyperlink w:anchor="_Toc19811" w:history="1">
        <w:r>
          <w:rPr>
            <w:rFonts w:ascii="宋体" w:hAnsi="宋体"/>
            <w:snapToGrid w:val="0"/>
            <w:szCs w:val="24"/>
          </w:rPr>
          <w:t xml:space="preserve">2.2  </w:t>
        </w:r>
        <w:r>
          <w:rPr>
            <w:rFonts w:ascii="宋体" w:hAnsi="宋体"/>
            <w:snapToGrid w:val="0"/>
            <w:szCs w:val="24"/>
          </w:rPr>
          <w:t>分值构成与评分标准</w:t>
        </w:r>
        <w:r>
          <w:tab/>
        </w:r>
        <w:r>
          <w:fldChar w:fldCharType="begin"/>
        </w:r>
        <w:r>
          <w:instrText xml:space="preserve"> PAGEREF _Toc19811 \h </w:instrText>
        </w:r>
        <w:r>
          <w:fldChar w:fldCharType="separate"/>
        </w:r>
        <w:r>
          <w:t>45</w:t>
        </w:r>
        <w:r>
          <w:fldChar w:fldCharType="end"/>
        </w:r>
      </w:hyperlink>
    </w:p>
    <w:p w:rsidR="00992740" w:rsidRDefault="008A64ED">
      <w:pPr>
        <w:pStyle w:val="23"/>
        <w:tabs>
          <w:tab w:val="right" w:leader="dot" w:pos="9469"/>
        </w:tabs>
      </w:pPr>
      <w:hyperlink w:anchor="_Toc18039" w:history="1">
        <w:r>
          <w:rPr>
            <w:rFonts w:ascii="宋体" w:hAnsi="宋体"/>
            <w:snapToGrid w:val="0"/>
          </w:rPr>
          <w:t xml:space="preserve">3.  </w:t>
        </w:r>
        <w:r>
          <w:rPr>
            <w:rFonts w:ascii="宋体" w:hAnsi="宋体"/>
            <w:snapToGrid w:val="0"/>
          </w:rPr>
          <w:t>评标程序</w:t>
        </w:r>
        <w:r>
          <w:tab/>
        </w:r>
        <w:r>
          <w:fldChar w:fldCharType="begin"/>
        </w:r>
        <w:r>
          <w:instrText xml:space="preserve"> PAGEREF _Toc18039 \h </w:instrText>
        </w:r>
        <w:r>
          <w:fldChar w:fldCharType="separate"/>
        </w:r>
        <w:r>
          <w:t>45</w:t>
        </w:r>
        <w:r>
          <w:fldChar w:fldCharType="end"/>
        </w:r>
      </w:hyperlink>
    </w:p>
    <w:p w:rsidR="00992740" w:rsidRDefault="008A64ED">
      <w:pPr>
        <w:pStyle w:val="33"/>
        <w:tabs>
          <w:tab w:val="right" w:leader="dot" w:pos="9469"/>
        </w:tabs>
      </w:pPr>
      <w:hyperlink w:anchor="_Toc20913" w:history="1">
        <w:r>
          <w:rPr>
            <w:rFonts w:ascii="宋体" w:hAnsi="宋体"/>
            <w:snapToGrid w:val="0"/>
            <w:szCs w:val="24"/>
          </w:rPr>
          <w:t xml:space="preserve">3.1  </w:t>
        </w:r>
        <w:r>
          <w:rPr>
            <w:rFonts w:ascii="宋体" w:hAnsi="宋体"/>
            <w:snapToGrid w:val="0"/>
            <w:szCs w:val="24"/>
          </w:rPr>
          <w:t>初步评审</w:t>
        </w:r>
        <w:r>
          <w:tab/>
        </w:r>
        <w:r>
          <w:fldChar w:fldCharType="begin"/>
        </w:r>
        <w:r>
          <w:instrText xml:space="preserve"> PAGEREF _Toc20913 \h </w:instrText>
        </w:r>
        <w:r>
          <w:fldChar w:fldCharType="separate"/>
        </w:r>
        <w:r>
          <w:t>45</w:t>
        </w:r>
        <w:r>
          <w:fldChar w:fldCharType="end"/>
        </w:r>
      </w:hyperlink>
    </w:p>
    <w:p w:rsidR="00992740" w:rsidRDefault="008A64ED">
      <w:pPr>
        <w:pStyle w:val="33"/>
        <w:tabs>
          <w:tab w:val="right" w:leader="dot" w:pos="9469"/>
        </w:tabs>
      </w:pPr>
      <w:hyperlink w:anchor="_Toc12050" w:history="1">
        <w:r>
          <w:rPr>
            <w:rFonts w:ascii="宋体" w:hAnsi="宋体"/>
            <w:snapToGrid w:val="0"/>
            <w:szCs w:val="24"/>
          </w:rPr>
          <w:t xml:space="preserve">3.2  </w:t>
        </w:r>
        <w:r>
          <w:rPr>
            <w:rFonts w:ascii="宋体" w:hAnsi="宋体"/>
            <w:snapToGrid w:val="0"/>
            <w:szCs w:val="24"/>
          </w:rPr>
          <w:t>详细评审</w:t>
        </w:r>
        <w:r>
          <w:tab/>
        </w:r>
        <w:r>
          <w:fldChar w:fldCharType="begin"/>
        </w:r>
        <w:r>
          <w:instrText xml:space="preserve"> PAGEREF _Toc12050 \h </w:instrText>
        </w:r>
        <w:r>
          <w:fldChar w:fldCharType="separate"/>
        </w:r>
        <w:r>
          <w:t>46</w:t>
        </w:r>
        <w:r>
          <w:fldChar w:fldCharType="end"/>
        </w:r>
      </w:hyperlink>
    </w:p>
    <w:p w:rsidR="00992740" w:rsidRDefault="008A64ED">
      <w:pPr>
        <w:pStyle w:val="33"/>
        <w:tabs>
          <w:tab w:val="right" w:leader="dot" w:pos="9469"/>
        </w:tabs>
      </w:pPr>
      <w:hyperlink w:anchor="_Toc12915" w:history="1">
        <w:r>
          <w:rPr>
            <w:rFonts w:ascii="宋体" w:hAnsi="宋体"/>
            <w:snapToGrid w:val="0"/>
            <w:szCs w:val="24"/>
          </w:rPr>
          <w:t xml:space="preserve">3.3  </w:t>
        </w:r>
        <w:r>
          <w:rPr>
            <w:rFonts w:ascii="宋体" w:hAnsi="宋体"/>
            <w:snapToGrid w:val="0"/>
            <w:szCs w:val="24"/>
          </w:rPr>
          <w:t>投标文件的澄清和补正</w:t>
        </w:r>
        <w:r>
          <w:tab/>
        </w:r>
        <w:r>
          <w:fldChar w:fldCharType="begin"/>
        </w:r>
        <w:r>
          <w:instrText xml:space="preserve"> PAGEREF _Toc12915 \h </w:instrText>
        </w:r>
        <w:r>
          <w:fldChar w:fldCharType="separate"/>
        </w:r>
        <w:r>
          <w:t>46</w:t>
        </w:r>
        <w:r>
          <w:fldChar w:fldCharType="end"/>
        </w:r>
      </w:hyperlink>
    </w:p>
    <w:p w:rsidR="00992740" w:rsidRDefault="008A64ED">
      <w:pPr>
        <w:pStyle w:val="33"/>
        <w:tabs>
          <w:tab w:val="right" w:leader="dot" w:pos="9469"/>
        </w:tabs>
      </w:pPr>
      <w:hyperlink w:anchor="_Toc19378" w:history="1">
        <w:r>
          <w:rPr>
            <w:rFonts w:ascii="宋体" w:hAnsi="宋体"/>
            <w:snapToGrid w:val="0"/>
            <w:szCs w:val="24"/>
          </w:rPr>
          <w:t xml:space="preserve">3.4  </w:t>
        </w:r>
        <w:r>
          <w:rPr>
            <w:rFonts w:ascii="宋体" w:hAnsi="宋体"/>
            <w:snapToGrid w:val="0"/>
            <w:szCs w:val="24"/>
          </w:rPr>
          <w:t>评标结果</w:t>
        </w:r>
        <w:r>
          <w:tab/>
        </w:r>
        <w:r>
          <w:fldChar w:fldCharType="begin"/>
        </w:r>
        <w:r>
          <w:instrText xml:space="preserve"> PAGEREF _Toc19378 \</w:instrText>
        </w:r>
        <w:r>
          <w:instrText xml:space="preserve">h </w:instrText>
        </w:r>
        <w:r>
          <w:fldChar w:fldCharType="separate"/>
        </w:r>
        <w:r>
          <w:t>46</w:t>
        </w:r>
        <w:r>
          <w:fldChar w:fldCharType="end"/>
        </w:r>
      </w:hyperlink>
    </w:p>
    <w:p w:rsidR="00992740" w:rsidRDefault="008A64ED">
      <w:pPr>
        <w:pStyle w:val="11"/>
        <w:tabs>
          <w:tab w:val="right" w:leader="dot" w:pos="9469"/>
        </w:tabs>
      </w:pPr>
      <w:hyperlink w:anchor="_Toc29696" w:history="1">
        <w:r>
          <w:rPr>
            <w:rFonts w:ascii="宋体" w:hAnsi="宋体" w:hint="eastAsia"/>
            <w:kern w:val="0"/>
          </w:rPr>
          <w:t>第四章</w:t>
        </w:r>
        <w:r>
          <w:rPr>
            <w:rFonts w:ascii="宋体" w:hAnsi="宋体" w:hint="eastAsia"/>
            <w:kern w:val="0"/>
          </w:rPr>
          <w:t xml:space="preserve">  </w:t>
        </w:r>
        <w:r>
          <w:rPr>
            <w:rFonts w:ascii="宋体" w:hAnsi="宋体" w:hint="eastAsia"/>
            <w:kern w:val="0"/>
          </w:rPr>
          <w:t>合同条款及格式</w:t>
        </w:r>
        <w:r>
          <w:tab/>
        </w:r>
        <w:r>
          <w:fldChar w:fldCharType="begin"/>
        </w:r>
        <w:r>
          <w:instrText xml:space="preserve"> PAGEREF _Toc29696 \h </w:instrText>
        </w:r>
        <w:r>
          <w:fldChar w:fldCharType="separate"/>
        </w:r>
        <w:r>
          <w:t>50</w:t>
        </w:r>
        <w:r>
          <w:fldChar w:fldCharType="end"/>
        </w:r>
      </w:hyperlink>
    </w:p>
    <w:p w:rsidR="00992740" w:rsidRDefault="008A64ED">
      <w:pPr>
        <w:pStyle w:val="11"/>
        <w:tabs>
          <w:tab w:val="right" w:leader="dot" w:pos="9469"/>
        </w:tabs>
      </w:pPr>
      <w:hyperlink w:anchor="_Toc20280" w:history="1">
        <w:r>
          <w:rPr>
            <w:rFonts w:ascii="宋体" w:hAnsi="宋体" w:hint="eastAsia"/>
          </w:rPr>
          <w:t>第五章</w:t>
        </w:r>
        <w:r>
          <w:rPr>
            <w:rFonts w:ascii="宋体" w:hAnsi="宋体" w:hint="eastAsia"/>
          </w:rPr>
          <w:t xml:space="preserve">  </w:t>
        </w:r>
        <w:r>
          <w:rPr>
            <w:rFonts w:ascii="宋体" w:hAnsi="宋体" w:hint="eastAsia"/>
          </w:rPr>
          <w:t>工程量清单</w:t>
        </w:r>
        <w:r>
          <w:tab/>
        </w:r>
        <w:r>
          <w:fldChar w:fldCharType="begin"/>
        </w:r>
        <w:r>
          <w:instrText xml:space="preserve"> PAGEREF _Toc20280 \h </w:instrText>
        </w:r>
        <w:r>
          <w:fldChar w:fldCharType="separate"/>
        </w:r>
        <w:r>
          <w:t>75</w:t>
        </w:r>
        <w:r>
          <w:fldChar w:fldCharType="end"/>
        </w:r>
      </w:hyperlink>
    </w:p>
    <w:p w:rsidR="00992740" w:rsidRDefault="008A64ED">
      <w:pPr>
        <w:pStyle w:val="11"/>
        <w:tabs>
          <w:tab w:val="right" w:leader="dot" w:pos="9469"/>
        </w:tabs>
      </w:pPr>
      <w:hyperlink w:anchor="_Toc12212" w:history="1">
        <w:r>
          <w:rPr>
            <w:rFonts w:ascii="宋体" w:hAnsi="宋体"/>
            <w:szCs w:val="52"/>
          </w:rPr>
          <w:t>第</w:t>
        </w:r>
        <w:r>
          <w:rPr>
            <w:rFonts w:ascii="宋体" w:hAnsi="宋体"/>
            <w:szCs w:val="52"/>
          </w:rPr>
          <w:t xml:space="preserve"> </w:t>
        </w:r>
        <w:r>
          <w:rPr>
            <w:rFonts w:ascii="宋体" w:hAnsi="宋体"/>
            <w:szCs w:val="52"/>
          </w:rPr>
          <w:t>二</w:t>
        </w:r>
        <w:r>
          <w:rPr>
            <w:rFonts w:ascii="宋体" w:hAnsi="宋体"/>
            <w:szCs w:val="52"/>
          </w:rPr>
          <w:t xml:space="preserve"> </w:t>
        </w:r>
        <w:r>
          <w:rPr>
            <w:rFonts w:ascii="宋体" w:hAnsi="宋体"/>
            <w:szCs w:val="52"/>
          </w:rPr>
          <w:t>卷</w:t>
        </w:r>
        <w:r>
          <w:tab/>
        </w:r>
        <w:r>
          <w:fldChar w:fldCharType="begin"/>
        </w:r>
        <w:r>
          <w:instrText xml:space="preserve"> PAGEREF _Toc12212 \h </w:instrText>
        </w:r>
        <w:r>
          <w:fldChar w:fldCharType="separate"/>
        </w:r>
        <w:r>
          <w:t>76</w:t>
        </w:r>
        <w:r>
          <w:fldChar w:fldCharType="end"/>
        </w:r>
      </w:hyperlink>
    </w:p>
    <w:p w:rsidR="00992740" w:rsidRDefault="008A64ED">
      <w:pPr>
        <w:pStyle w:val="11"/>
        <w:tabs>
          <w:tab w:val="right" w:leader="dot" w:pos="9469"/>
        </w:tabs>
      </w:pPr>
      <w:hyperlink w:anchor="_Toc84" w:history="1">
        <w:r>
          <w:rPr>
            <w:rFonts w:ascii="宋体" w:hAnsi="宋体" w:hint="eastAsia"/>
          </w:rPr>
          <w:t>第六章</w:t>
        </w:r>
        <w:r>
          <w:rPr>
            <w:rFonts w:ascii="宋体" w:hAnsi="宋体" w:hint="eastAsia"/>
          </w:rPr>
          <w:t xml:space="preserve">  </w:t>
        </w:r>
        <w:r>
          <w:rPr>
            <w:rFonts w:ascii="宋体" w:hAnsi="宋体" w:hint="eastAsia"/>
          </w:rPr>
          <w:t>图纸</w:t>
        </w:r>
        <w:r>
          <w:tab/>
        </w:r>
        <w:r>
          <w:fldChar w:fldCharType="begin"/>
        </w:r>
        <w:r>
          <w:instrText xml:space="preserve"> PAGEREF </w:instrText>
        </w:r>
        <w:r>
          <w:instrText xml:space="preserve">_Toc84 \h </w:instrText>
        </w:r>
        <w:r>
          <w:fldChar w:fldCharType="separate"/>
        </w:r>
        <w:r>
          <w:t>77</w:t>
        </w:r>
        <w:r>
          <w:fldChar w:fldCharType="end"/>
        </w:r>
      </w:hyperlink>
    </w:p>
    <w:p w:rsidR="00992740" w:rsidRDefault="008A64ED">
      <w:pPr>
        <w:pStyle w:val="11"/>
        <w:tabs>
          <w:tab w:val="right" w:leader="dot" w:pos="9469"/>
        </w:tabs>
      </w:pPr>
      <w:hyperlink w:anchor="_Toc103" w:history="1">
        <w:r>
          <w:rPr>
            <w:rFonts w:ascii="宋体" w:hAnsi="宋体" w:hint="eastAsia"/>
            <w:szCs w:val="52"/>
          </w:rPr>
          <w:t>第</w:t>
        </w:r>
        <w:r>
          <w:rPr>
            <w:rFonts w:ascii="宋体" w:hAnsi="宋体" w:hint="eastAsia"/>
            <w:szCs w:val="52"/>
          </w:rPr>
          <w:t xml:space="preserve"> </w:t>
        </w:r>
        <w:r>
          <w:rPr>
            <w:rFonts w:ascii="宋体" w:hAnsi="宋体" w:hint="eastAsia"/>
            <w:szCs w:val="52"/>
          </w:rPr>
          <w:t>三</w:t>
        </w:r>
        <w:r>
          <w:rPr>
            <w:rFonts w:ascii="宋体" w:hAnsi="宋体" w:hint="eastAsia"/>
            <w:szCs w:val="52"/>
          </w:rPr>
          <w:t xml:space="preserve"> </w:t>
        </w:r>
        <w:r>
          <w:rPr>
            <w:rFonts w:ascii="宋体" w:hAnsi="宋体" w:hint="eastAsia"/>
            <w:szCs w:val="52"/>
          </w:rPr>
          <w:t>卷</w:t>
        </w:r>
        <w:r>
          <w:tab/>
        </w:r>
        <w:r>
          <w:fldChar w:fldCharType="begin"/>
        </w:r>
        <w:r>
          <w:instrText xml:space="preserve"> PAGEREF _Toc103 \h </w:instrText>
        </w:r>
        <w:r>
          <w:fldChar w:fldCharType="separate"/>
        </w:r>
        <w:r>
          <w:t>78</w:t>
        </w:r>
        <w:r>
          <w:fldChar w:fldCharType="end"/>
        </w:r>
      </w:hyperlink>
    </w:p>
    <w:p w:rsidR="00992740" w:rsidRDefault="008A64ED">
      <w:pPr>
        <w:pStyle w:val="11"/>
        <w:tabs>
          <w:tab w:val="right" w:leader="dot" w:pos="9469"/>
        </w:tabs>
      </w:pPr>
      <w:hyperlink w:anchor="_Toc4551" w:history="1">
        <w:r>
          <w:rPr>
            <w:rFonts w:ascii="宋体" w:hAnsi="宋体"/>
          </w:rPr>
          <w:t>第七章</w:t>
        </w:r>
        <w:r>
          <w:rPr>
            <w:rFonts w:ascii="宋体" w:hAnsi="宋体" w:hint="eastAsia"/>
          </w:rPr>
          <w:t xml:space="preserve">  </w:t>
        </w:r>
        <w:r>
          <w:rPr>
            <w:rFonts w:ascii="宋体" w:hAnsi="宋体"/>
          </w:rPr>
          <w:t>技术标准和要求</w:t>
        </w:r>
        <w:r>
          <w:tab/>
        </w:r>
        <w:r>
          <w:fldChar w:fldCharType="begin"/>
        </w:r>
        <w:r>
          <w:instrText xml:space="preserve"> PAGEREF _Toc4551 \h </w:instrText>
        </w:r>
        <w:r>
          <w:fldChar w:fldCharType="separate"/>
        </w:r>
        <w:r>
          <w:t>79</w:t>
        </w:r>
        <w:r>
          <w:fldChar w:fldCharType="end"/>
        </w:r>
      </w:hyperlink>
    </w:p>
    <w:p w:rsidR="00992740" w:rsidRDefault="008A64ED">
      <w:pPr>
        <w:pStyle w:val="11"/>
        <w:tabs>
          <w:tab w:val="right" w:leader="dot" w:pos="9469"/>
        </w:tabs>
      </w:pPr>
      <w:hyperlink w:anchor="_Toc7437" w:history="1">
        <w:r>
          <w:rPr>
            <w:rFonts w:ascii="宋体" w:hAnsi="宋体"/>
            <w:szCs w:val="52"/>
          </w:rPr>
          <w:t>第</w:t>
        </w:r>
        <w:r>
          <w:rPr>
            <w:rFonts w:ascii="宋体" w:hAnsi="宋体"/>
            <w:szCs w:val="52"/>
          </w:rPr>
          <w:t xml:space="preserve"> </w:t>
        </w:r>
        <w:r>
          <w:rPr>
            <w:rFonts w:ascii="宋体" w:hAnsi="宋体"/>
            <w:szCs w:val="52"/>
          </w:rPr>
          <w:t>四</w:t>
        </w:r>
        <w:r>
          <w:rPr>
            <w:rFonts w:ascii="宋体" w:hAnsi="宋体"/>
            <w:szCs w:val="52"/>
          </w:rPr>
          <w:t xml:space="preserve"> </w:t>
        </w:r>
        <w:r>
          <w:rPr>
            <w:rFonts w:ascii="宋体" w:hAnsi="宋体"/>
            <w:szCs w:val="52"/>
          </w:rPr>
          <w:t>卷</w:t>
        </w:r>
        <w:r>
          <w:tab/>
        </w:r>
        <w:r>
          <w:fldChar w:fldCharType="begin"/>
        </w:r>
        <w:r>
          <w:instrText xml:space="preserve"> PAGEREF _Toc7437 \h </w:instrText>
        </w:r>
        <w:r>
          <w:fldChar w:fldCharType="separate"/>
        </w:r>
        <w:r>
          <w:t>86</w:t>
        </w:r>
        <w:r>
          <w:fldChar w:fldCharType="end"/>
        </w:r>
      </w:hyperlink>
    </w:p>
    <w:p w:rsidR="00992740" w:rsidRDefault="008A64ED">
      <w:pPr>
        <w:pStyle w:val="11"/>
        <w:tabs>
          <w:tab w:val="right" w:leader="dot" w:pos="9469"/>
        </w:tabs>
      </w:pPr>
      <w:hyperlink w:anchor="_Toc25044" w:history="1">
        <w:r>
          <w:rPr>
            <w:rFonts w:ascii="宋体" w:hAnsi="宋体" w:hint="eastAsia"/>
          </w:rPr>
          <w:t>第八章</w:t>
        </w:r>
        <w:r>
          <w:rPr>
            <w:rFonts w:ascii="宋体" w:hAnsi="宋体" w:hint="eastAsia"/>
          </w:rPr>
          <w:t xml:space="preserve">  </w:t>
        </w:r>
        <w:r>
          <w:rPr>
            <w:rFonts w:ascii="宋体" w:hAnsi="宋体" w:hint="eastAsia"/>
          </w:rPr>
          <w:t>投标文件格式</w:t>
        </w:r>
        <w:r>
          <w:tab/>
        </w:r>
        <w:r>
          <w:fldChar w:fldCharType="begin"/>
        </w:r>
        <w:r>
          <w:instrText xml:space="preserve"> PAGEREF _Toc25044 \h </w:instrText>
        </w:r>
        <w:r>
          <w:fldChar w:fldCharType="separate"/>
        </w:r>
        <w:r>
          <w:t>87</w:t>
        </w:r>
        <w:r>
          <w:fldChar w:fldCharType="end"/>
        </w:r>
      </w:hyperlink>
    </w:p>
    <w:p w:rsidR="00992740" w:rsidRDefault="008A64ED">
      <w:pPr>
        <w:pStyle w:val="23"/>
        <w:tabs>
          <w:tab w:val="right" w:leader="dot" w:pos="9469"/>
        </w:tabs>
      </w:pPr>
      <w:hyperlink w:anchor="_Toc26589" w:history="1">
        <w:r>
          <w:rPr>
            <w:rFonts w:ascii="宋体" w:hAnsi="宋体" w:hint="eastAsia"/>
            <w:szCs w:val="44"/>
          </w:rPr>
          <w:t>一、投标函部分</w:t>
        </w:r>
        <w:r>
          <w:tab/>
        </w:r>
        <w:r>
          <w:fldChar w:fldCharType="begin"/>
        </w:r>
        <w:r>
          <w:instrText xml:space="preserve"> PAGEREF _Toc26589 \h </w:instrText>
        </w:r>
        <w:r>
          <w:fldChar w:fldCharType="separate"/>
        </w:r>
        <w:r>
          <w:t>89</w:t>
        </w:r>
        <w:r>
          <w:fldChar w:fldCharType="end"/>
        </w:r>
      </w:hyperlink>
    </w:p>
    <w:p w:rsidR="00992740" w:rsidRDefault="008A64ED">
      <w:pPr>
        <w:pStyle w:val="23"/>
        <w:tabs>
          <w:tab w:val="right" w:leader="dot" w:pos="9469"/>
        </w:tabs>
      </w:pPr>
      <w:hyperlink w:anchor="_Toc5163" w:history="1">
        <w:r>
          <w:rPr>
            <w:rFonts w:ascii="宋体" w:hAnsi="宋体" w:hint="eastAsia"/>
            <w:szCs w:val="44"/>
          </w:rPr>
          <w:t>二、商务部分</w:t>
        </w:r>
        <w:r>
          <w:tab/>
        </w:r>
        <w:r>
          <w:fldChar w:fldCharType="begin"/>
        </w:r>
        <w:r>
          <w:instrText xml:space="preserve"> PAGEREF _Toc5163 \h </w:instrText>
        </w:r>
        <w:r>
          <w:fldChar w:fldCharType="separate"/>
        </w:r>
        <w:r>
          <w:t>96</w:t>
        </w:r>
        <w:r>
          <w:fldChar w:fldCharType="end"/>
        </w:r>
      </w:hyperlink>
    </w:p>
    <w:p w:rsidR="00992740" w:rsidRDefault="008A64ED">
      <w:pPr>
        <w:pStyle w:val="23"/>
        <w:tabs>
          <w:tab w:val="right" w:leader="dot" w:pos="9469"/>
        </w:tabs>
      </w:pPr>
      <w:hyperlink w:anchor="_Toc4148" w:history="1">
        <w:r>
          <w:rPr>
            <w:rFonts w:ascii="宋体" w:hAnsi="宋体" w:hint="eastAsia"/>
            <w:szCs w:val="44"/>
          </w:rPr>
          <w:t>三、技术部分</w:t>
        </w:r>
        <w:r>
          <w:tab/>
        </w:r>
        <w:r>
          <w:fldChar w:fldCharType="begin"/>
        </w:r>
        <w:r>
          <w:instrText xml:space="preserve"> PAGEREF _Toc4148 \h </w:instrText>
        </w:r>
        <w:r>
          <w:fldChar w:fldCharType="separate"/>
        </w:r>
        <w:r>
          <w:t>100</w:t>
        </w:r>
        <w:r>
          <w:fldChar w:fldCharType="end"/>
        </w:r>
      </w:hyperlink>
    </w:p>
    <w:p w:rsidR="00992740" w:rsidRDefault="008A64ED">
      <w:pPr>
        <w:pStyle w:val="23"/>
        <w:tabs>
          <w:tab w:val="right" w:leader="dot" w:pos="9469"/>
        </w:tabs>
      </w:pPr>
      <w:hyperlink w:anchor="_Toc8915" w:history="1">
        <w:r>
          <w:rPr>
            <w:rFonts w:ascii="宋体" w:hAnsi="宋体" w:hint="eastAsia"/>
            <w:szCs w:val="44"/>
          </w:rPr>
          <w:t>四、资格审查部分</w:t>
        </w:r>
        <w:r>
          <w:tab/>
        </w:r>
        <w:r>
          <w:fldChar w:fldCharType="begin"/>
        </w:r>
        <w:r>
          <w:instrText xml:space="preserve"> PAGEREF _Toc8915 \h </w:instrText>
        </w:r>
        <w:r>
          <w:fldChar w:fldCharType="separate"/>
        </w:r>
        <w:r>
          <w:t>106</w:t>
        </w:r>
        <w:r>
          <w:fldChar w:fldCharType="end"/>
        </w:r>
      </w:hyperlink>
    </w:p>
    <w:p w:rsidR="00992740" w:rsidRDefault="008A64ED">
      <w:pPr>
        <w:rPr>
          <w:rFonts w:ascii="宋体" w:hAnsi="宋体"/>
        </w:rPr>
      </w:pPr>
      <w:r>
        <w:rPr>
          <w:rFonts w:ascii="宋体" w:hAnsi="宋体"/>
          <w:bCs/>
          <w:szCs w:val="20"/>
          <w:lang w:val="zh-CN"/>
        </w:rPr>
        <w:fldChar w:fldCharType="end"/>
      </w:r>
    </w:p>
    <w:p w:rsidR="00992740" w:rsidRDefault="00992740">
      <w:pPr>
        <w:spacing w:line="20" w:lineRule="exact"/>
        <w:rPr>
          <w:rFonts w:ascii="宋体" w:hAnsi="宋体"/>
        </w:rPr>
      </w:pPr>
      <w:bookmarkStart w:id="7" w:name="_Toc430530414"/>
      <w:bookmarkEnd w:id="0"/>
    </w:p>
    <w:p w:rsidR="00992740" w:rsidRDefault="00992740">
      <w:pPr>
        <w:spacing w:line="20" w:lineRule="exact"/>
        <w:jc w:val="left"/>
        <w:rPr>
          <w:rFonts w:ascii="宋体" w:hAnsi="宋体"/>
        </w:rPr>
        <w:sectPr w:rsidR="00992740">
          <w:footerReference w:type="default" r:id="rId10"/>
          <w:pgSz w:w="11907" w:h="16840"/>
          <w:pgMar w:top="1304" w:right="1134" w:bottom="1304" w:left="1304" w:header="851" w:footer="992" w:gutter="0"/>
          <w:pgNumType w:fmt="numberInDash" w:start="1"/>
          <w:cols w:space="720"/>
          <w:docGrid w:linePitch="312"/>
        </w:sectPr>
      </w:pPr>
    </w:p>
    <w:bookmarkEnd w:id="7"/>
    <w:p w:rsidR="00992740" w:rsidRDefault="00992740">
      <w:pPr>
        <w:spacing w:line="360" w:lineRule="auto"/>
        <w:rPr>
          <w:rFonts w:ascii="宋体" w:hAnsi="宋体"/>
        </w:rPr>
      </w:pPr>
    </w:p>
    <w:p w:rsidR="00992740" w:rsidRDefault="008A64ED">
      <w:pPr>
        <w:pStyle w:val="1"/>
        <w:spacing w:before="0" w:after="0" w:line="480" w:lineRule="auto"/>
        <w:jc w:val="center"/>
        <w:rPr>
          <w:rFonts w:ascii="宋体" w:hAnsi="宋体"/>
          <w:sz w:val="52"/>
          <w:szCs w:val="52"/>
        </w:rPr>
      </w:pPr>
      <w:bookmarkStart w:id="8" w:name="_Toc13524"/>
      <w:bookmarkStart w:id="9" w:name="_Toc509218690"/>
      <w:r>
        <w:rPr>
          <w:rFonts w:ascii="宋体" w:hAnsi="宋体" w:hint="eastAsia"/>
          <w:sz w:val="52"/>
          <w:szCs w:val="52"/>
        </w:rPr>
        <w:t>第</w:t>
      </w:r>
      <w:r>
        <w:rPr>
          <w:rFonts w:ascii="宋体" w:hAnsi="宋体" w:hint="eastAsia"/>
          <w:sz w:val="52"/>
          <w:szCs w:val="52"/>
        </w:rPr>
        <w:t xml:space="preserve"> </w:t>
      </w:r>
      <w:r>
        <w:rPr>
          <w:rFonts w:ascii="宋体" w:hAnsi="宋体" w:hint="eastAsia"/>
          <w:sz w:val="52"/>
          <w:szCs w:val="52"/>
        </w:rPr>
        <w:t>一</w:t>
      </w:r>
      <w:r>
        <w:rPr>
          <w:rFonts w:ascii="宋体" w:hAnsi="宋体" w:hint="eastAsia"/>
          <w:sz w:val="52"/>
          <w:szCs w:val="52"/>
        </w:rPr>
        <w:t xml:space="preserve"> </w:t>
      </w:r>
      <w:r>
        <w:rPr>
          <w:rFonts w:ascii="宋体" w:hAnsi="宋体" w:hint="eastAsia"/>
          <w:sz w:val="52"/>
          <w:szCs w:val="52"/>
        </w:rPr>
        <w:t>卷</w:t>
      </w:r>
      <w:bookmarkEnd w:id="8"/>
      <w:bookmarkEnd w:id="9"/>
    </w:p>
    <w:p w:rsidR="00992740" w:rsidRDefault="008A64ED">
      <w:pPr>
        <w:spacing w:line="200" w:lineRule="exact"/>
        <w:rPr>
          <w:rFonts w:ascii="宋体" w:hAnsi="宋体"/>
        </w:rPr>
      </w:pPr>
      <w:r>
        <w:rPr>
          <w:rFonts w:ascii="宋体" w:hAnsi="宋体"/>
        </w:rPr>
        <w:br w:type="page"/>
      </w:r>
    </w:p>
    <w:p w:rsidR="00992740" w:rsidRDefault="008A64ED">
      <w:pPr>
        <w:pStyle w:val="1"/>
        <w:spacing w:line="360" w:lineRule="auto"/>
        <w:jc w:val="center"/>
        <w:rPr>
          <w:rFonts w:ascii="宋体" w:hAnsi="宋体"/>
          <w:snapToGrid w:val="0"/>
          <w:kern w:val="0"/>
        </w:rPr>
      </w:pPr>
      <w:bookmarkStart w:id="10" w:name="_Toc287620666"/>
      <w:bookmarkStart w:id="11" w:name="_Toc277082535"/>
      <w:bookmarkStart w:id="12" w:name="_Toc430530415"/>
      <w:bookmarkStart w:id="13" w:name="_Toc509218691"/>
      <w:bookmarkStart w:id="14" w:name="_Toc224103298"/>
      <w:bookmarkStart w:id="15" w:name="_Toc287607727"/>
      <w:bookmarkStart w:id="16" w:name="_Toc14645"/>
      <w:r>
        <w:rPr>
          <w:rFonts w:ascii="宋体" w:hAnsi="宋体"/>
          <w:snapToGrid w:val="0"/>
          <w:kern w:val="0"/>
        </w:rPr>
        <w:lastRenderedPageBreak/>
        <w:t>第一章</w:t>
      </w:r>
      <w:r>
        <w:rPr>
          <w:rFonts w:ascii="宋体" w:hAnsi="宋体"/>
          <w:snapToGrid w:val="0"/>
          <w:kern w:val="0"/>
        </w:rPr>
        <w:t xml:space="preserve">  </w:t>
      </w:r>
      <w:r>
        <w:rPr>
          <w:rFonts w:ascii="宋体" w:hAnsi="宋体"/>
          <w:snapToGrid w:val="0"/>
          <w:kern w:val="0"/>
        </w:rPr>
        <w:t>招标公告</w:t>
      </w:r>
      <w:bookmarkEnd w:id="10"/>
      <w:bookmarkEnd w:id="11"/>
      <w:bookmarkEnd w:id="12"/>
      <w:bookmarkEnd w:id="13"/>
      <w:bookmarkEnd w:id="14"/>
      <w:bookmarkEnd w:id="15"/>
      <w:bookmarkEnd w:id="16"/>
    </w:p>
    <w:p w:rsidR="00992740" w:rsidRDefault="008A64ED">
      <w:pPr>
        <w:autoSpaceDE w:val="0"/>
        <w:autoSpaceDN w:val="0"/>
        <w:adjustRightInd w:val="0"/>
        <w:snapToGrid w:val="0"/>
        <w:spacing w:line="500" w:lineRule="exact"/>
        <w:jc w:val="center"/>
        <w:rPr>
          <w:rFonts w:ascii="宋体" w:hAnsi="宋体"/>
          <w:snapToGrid w:val="0"/>
          <w:w w:val="99"/>
          <w:kern w:val="0"/>
          <w:sz w:val="28"/>
          <w:szCs w:val="28"/>
        </w:rPr>
      </w:pPr>
      <w:r>
        <w:rPr>
          <w:rFonts w:ascii="宋体" w:hAnsi="宋体" w:hint="eastAsia"/>
          <w:snapToGrid w:val="0"/>
          <w:w w:val="99"/>
          <w:kern w:val="0"/>
          <w:sz w:val="28"/>
          <w:szCs w:val="28"/>
        </w:rPr>
        <w:t>乌江白马至彭水枢纽航道整治工程（支持保障系统）</w:t>
      </w:r>
    </w:p>
    <w:p w:rsidR="00992740" w:rsidRDefault="008A64ED">
      <w:pPr>
        <w:autoSpaceDE w:val="0"/>
        <w:autoSpaceDN w:val="0"/>
        <w:adjustRightInd w:val="0"/>
        <w:snapToGrid w:val="0"/>
        <w:spacing w:line="500" w:lineRule="exact"/>
        <w:jc w:val="center"/>
        <w:rPr>
          <w:rFonts w:ascii="宋体" w:hAnsi="宋体"/>
          <w:snapToGrid w:val="0"/>
          <w:kern w:val="0"/>
          <w:sz w:val="28"/>
          <w:szCs w:val="28"/>
        </w:rPr>
      </w:pPr>
      <w:r>
        <w:rPr>
          <w:rFonts w:ascii="宋体" w:hAnsi="宋体" w:hint="eastAsia"/>
          <w:snapToGrid w:val="0"/>
          <w:w w:val="99"/>
          <w:kern w:val="0"/>
          <w:sz w:val="28"/>
          <w:szCs w:val="28"/>
        </w:rPr>
        <w:t>2022</w:t>
      </w:r>
      <w:r>
        <w:rPr>
          <w:rFonts w:ascii="宋体" w:hAnsi="宋体" w:hint="eastAsia"/>
          <w:snapToGrid w:val="0"/>
          <w:w w:val="99"/>
          <w:kern w:val="0"/>
          <w:sz w:val="28"/>
          <w:szCs w:val="28"/>
        </w:rPr>
        <w:t>年船舶采购</w:t>
      </w:r>
      <w:r>
        <w:rPr>
          <w:rFonts w:ascii="宋体" w:hAnsi="宋体"/>
          <w:snapToGrid w:val="0"/>
          <w:w w:val="99"/>
          <w:kern w:val="0"/>
          <w:sz w:val="28"/>
          <w:szCs w:val="28"/>
        </w:rPr>
        <w:t>招标公告</w:t>
      </w:r>
    </w:p>
    <w:p w:rsidR="00992740" w:rsidRDefault="008A64ED">
      <w:pPr>
        <w:pStyle w:val="2"/>
        <w:spacing w:before="100" w:after="100" w:line="500" w:lineRule="exact"/>
        <w:rPr>
          <w:rFonts w:ascii="宋体" w:hAnsi="宋体"/>
          <w:snapToGrid w:val="0"/>
          <w:sz w:val="28"/>
          <w:szCs w:val="28"/>
        </w:rPr>
      </w:pPr>
      <w:bookmarkStart w:id="17" w:name="_Toc509218692"/>
      <w:bookmarkStart w:id="18" w:name="_Toc430530416"/>
      <w:bookmarkStart w:id="19" w:name="_Toc287620667"/>
      <w:bookmarkStart w:id="20" w:name="_Toc224103299"/>
      <w:bookmarkStart w:id="21" w:name="_Toc7940"/>
      <w:bookmarkStart w:id="22" w:name="_Toc277082536"/>
      <w:bookmarkStart w:id="23" w:name="_Toc200359427"/>
      <w:bookmarkStart w:id="24" w:name="_Toc287607728"/>
      <w:bookmarkStart w:id="25" w:name="_Toc200359238"/>
      <w:r>
        <w:rPr>
          <w:rFonts w:ascii="宋体" w:hAnsi="宋体"/>
          <w:snapToGrid w:val="0"/>
          <w:sz w:val="28"/>
          <w:szCs w:val="28"/>
        </w:rPr>
        <w:t xml:space="preserve">1. </w:t>
      </w:r>
      <w:r>
        <w:rPr>
          <w:rFonts w:ascii="宋体" w:hAnsi="宋体" w:hint="eastAsia"/>
          <w:snapToGrid w:val="0"/>
          <w:sz w:val="28"/>
          <w:szCs w:val="28"/>
        </w:rPr>
        <w:t xml:space="preserve"> </w:t>
      </w:r>
      <w:r>
        <w:rPr>
          <w:rFonts w:ascii="宋体" w:hAnsi="宋体"/>
          <w:snapToGrid w:val="0"/>
          <w:sz w:val="28"/>
          <w:szCs w:val="28"/>
        </w:rPr>
        <w:t>招标条件</w:t>
      </w:r>
      <w:bookmarkEnd w:id="17"/>
      <w:bookmarkEnd w:id="18"/>
      <w:bookmarkEnd w:id="19"/>
      <w:bookmarkEnd w:id="20"/>
      <w:bookmarkEnd w:id="21"/>
      <w:bookmarkEnd w:id="22"/>
      <w:bookmarkEnd w:id="23"/>
      <w:bookmarkEnd w:id="24"/>
      <w:bookmarkEnd w:id="25"/>
    </w:p>
    <w:p w:rsidR="00992740" w:rsidRDefault="008A64ED">
      <w:pPr>
        <w:tabs>
          <w:tab w:val="left" w:pos="3315"/>
          <w:tab w:val="left" w:pos="3390"/>
          <w:tab w:val="left" w:pos="6120"/>
          <w:tab w:val="left" w:pos="8850"/>
        </w:tabs>
        <w:autoSpaceDE w:val="0"/>
        <w:autoSpaceDN w:val="0"/>
        <w:adjustRightInd w:val="0"/>
        <w:snapToGrid w:val="0"/>
        <w:spacing w:line="500" w:lineRule="exact"/>
        <w:ind w:firstLine="420"/>
        <w:jc w:val="distribute"/>
        <w:rPr>
          <w:rFonts w:ascii="宋体" w:hAnsi="宋体"/>
          <w:snapToGrid w:val="0"/>
          <w:kern w:val="0"/>
          <w:szCs w:val="21"/>
        </w:rPr>
      </w:pPr>
      <w:r>
        <w:rPr>
          <w:rFonts w:ascii="宋体" w:hAnsi="宋体"/>
          <w:snapToGrid w:val="0"/>
          <w:kern w:val="0"/>
          <w:szCs w:val="21"/>
        </w:rPr>
        <w:t>本招标项目</w:t>
      </w:r>
      <w:r>
        <w:rPr>
          <w:rFonts w:ascii="宋体" w:hAnsi="宋体" w:cs="宋体" w:hint="eastAsia"/>
          <w:szCs w:val="21"/>
          <w:u w:val="single"/>
        </w:rPr>
        <w:t>乌江白马至彭水枢纽航道整治工程（支持保障系统）</w:t>
      </w:r>
      <w:r>
        <w:rPr>
          <w:rFonts w:ascii="宋体" w:hAnsi="宋体" w:cs="宋体" w:hint="eastAsia"/>
          <w:szCs w:val="21"/>
          <w:u w:val="single"/>
        </w:rPr>
        <w:t>2022</w:t>
      </w:r>
      <w:r>
        <w:rPr>
          <w:rFonts w:ascii="宋体" w:hAnsi="宋体" w:cs="宋体" w:hint="eastAsia"/>
          <w:szCs w:val="21"/>
          <w:u w:val="single"/>
        </w:rPr>
        <w:t>年船舶采购</w:t>
      </w:r>
      <w:r>
        <w:rPr>
          <w:rFonts w:ascii="宋体" w:hAnsi="宋体" w:cs="宋体" w:hint="eastAsia"/>
          <w:szCs w:val="21"/>
        </w:rPr>
        <w:t>已由</w:t>
      </w:r>
      <w:r>
        <w:rPr>
          <w:rFonts w:ascii="宋体" w:hAnsi="宋体" w:cs="宋体" w:hint="eastAsia"/>
          <w:szCs w:val="21"/>
          <w:u w:val="single"/>
        </w:rPr>
        <w:t xml:space="preserve">                 </w:t>
      </w:r>
      <w:r>
        <w:rPr>
          <w:rFonts w:ascii="宋体" w:hAnsi="宋体" w:cs="宋体" w:hint="eastAsia"/>
          <w:szCs w:val="21"/>
          <w:u w:val="single"/>
        </w:rPr>
        <w:t>重庆市发展和改革委员会</w:t>
      </w:r>
      <w:r>
        <w:rPr>
          <w:rFonts w:ascii="宋体" w:hAnsi="宋体"/>
          <w:snapToGrid w:val="0"/>
          <w:kern w:val="0"/>
          <w:szCs w:val="21"/>
        </w:rPr>
        <w:t>以</w:t>
      </w:r>
      <w:r>
        <w:rPr>
          <w:rFonts w:ascii="宋体" w:hAnsi="宋体" w:cs="宋体" w:hint="eastAsia"/>
          <w:szCs w:val="21"/>
          <w:u w:val="single"/>
        </w:rPr>
        <w:t>渝发改交</w:t>
      </w:r>
      <w:r>
        <w:rPr>
          <w:rFonts w:ascii="宋体" w:hAnsi="宋体" w:cs="宋体" w:hint="eastAsia"/>
          <w:szCs w:val="21"/>
          <w:u w:val="single"/>
        </w:rPr>
        <w:t>[2016]420</w:t>
      </w:r>
      <w:r>
        <w:rPr>
          <w:rFonts w:ascii="宋体" w:hAnsi="宋体" w:cs="宋体" w:hint="eastAsia"/>
          <w:szCs w:val="21"/>
          <w:u w:val="single"/>
        </w:rPr>
        <w:t>号文</w:t>
      </w:r>
      <w:r>
        <w:rPr>
          <w:rFonts w:ascii="宋体" w:hAnsi="宋体"/>
          <w:snapToGrid w:val="0"/>
          <w:kern w:val="0"/>
          <w:szCs w:val="21"/>
        </w:rPr>
        <w:t>批准建设，项目业主为</w:t>
      </w:r>
      <w:r>
        <w:rPr>
          <w:rFonts w:ascii="宋体" w:hAnsi="宋体" w:cs="宋体" w:hint="eastAsia"/>
          <w:szCs w:val="21"/>
          <w:u w:val="single"/>
        </w:rPr>
        <w:t>重庆市港航海事事务中心</w:t>
      </w:r>
      <w:r>
        <w:rPr>
          <w:rFonts w:ascii="宋体" w:hAnsi="宋体"/>
          <w:snapToGrid w:val="0"/>
          <w:kern w:val="0"/>
          <w:szCs w:val="21"/>
        </w:rPr>
        <w:t>，</w:t>
      </w:r>
    </w:p>
    <w:p w:rsidR="00992740" w:rsidRDefault="008A64ED">
      <w:pPr>
        <w:tabs>
          <w:tab w:val="left" w:pos="3390"/>
          <w:tab w:val="left" w:pos="3420"/>
          <w:tab w:val="left" w:pos="6120"/>
          <w:tab w:val="left" w:pos="7540"/>
          <w:tab w:val="left" w:pos="8320"/>
        </w:tabs>
        <w:autoSpaceDE w:val="0"/>
        <w:autoSpaceDN w:val="0"/>
        <w:adjustRightInd w:val="0"/>
        <w:snapToGrid w:val="0"/>
        <w:spacing w:line="500" w:lineRule="exact"/>
        <w:rPr>
          <w:rFonts w:ascii="宋体" w:hAnsi="宋体"/>
          <w:snapToGrid w:val="0"/>
          <w:kern w:val="0"/>
          <w:szCs w:val="21"/>
        </w:rPr>
      </w:pPr>
      <w:r>
        <w:rPr>
          <w:rFonts w:ascii="宋体" w:hAnsi="宋体"/>
          <w:snapToGrid w:val="0"/>
          <w:kern w:val="0"/>
          <w:szCs w:val="21"/>
        </w:rPr>
        <w:t>建设资金来自</w:t>
      </w:r>
      <w:r>
        <w:rPr>
          <w:rFonts w:ascii="宋体" w:hAnsi="宋体" w:cs="宋体" w:hint="eastAsia"/>
          <w:szCs w:val="21"/>
          <w:u w:val="single"/>
        </w:rPr>
        <w:t>申请交通运输部等投资补助</w:t>
      </w:r>
      <w:r>
        <w:rPr>
          <w:rFonts w:ascii="宋体" w:hAnsi="宋体"/>
          <w:snapToGrid w:val="0"/>
          <w:kern w:val="0"/>
          <w:szCs w:val="21"/>
        </w:rPr>
        <w:t>，项目出资比例为</w:t>
      </w:r>
      <w:r>
        <w:rPr>
          <w:rFonts w:ascii="宋体" w:hAnsi="宋体" w:hint="eastAsia"/>
          <w:snapToGrid w:val="0"/>
          <w:kern w:val="0"/>
          <w:szCs w:val="21"/>
          <w:u w:val="single"/>
        </w:rPr>
        <w:t>100%</w:t>
      </w:r>
      <w:r>
        <w:rPr>
          <w:rFonts w:ascii="宋体" w:hAnsi="宋体"/>
          <w:snapToGrid w:val="0"/>
          <w:kern w:val="0"/>
          <w:szCs w:val="21"/>
        </w:rPr>
        <w:t>，招标人为</w:t>
      </w:r>
      <w:r>
        <w:rPr>
          <w:rFonts w:ascii="宋体" w:hAnsi="宋体" w:cs="宋体" w:hint="eastAsia"/>
          <w:szCs w:val="21"/>
          <w:u w:val="single"/>
        </w:rPr>
        <w:t>重庆市港航海事事务中心</w:t>
      </w:r>
      <w:r>
        <w:rPr>
          <w:rFonts w:ascii="宋体" w:hAnsi="宋体"/>
          <w:snapToGrid w:val="0"/>
          <w:kern w:val="0"/>
          <w:position w:val="-2"/>
          <w:szCs w:val="21"/>
        </w:rPr>
        <w:t>。项目已具备招标条件，现对</w:t>
      </w:r>
      <w:r>
        <w:rPr>
          <w:rFonts w:ascii="宋体" w:hAnsi="宋体" w:cs="宋体" w:hint="eastAsia"/>
          <w:szCs w:val="21"/>
          <w:u w:val="single"/>
        </w:rPr>
        <w:t>乌江白马至彭水枢纽航道整治工程（支持保障系统）</w:t>
      </w:r>
      <w:r>
        <w:rPr>
          <w:rFonts w:ascii="宋体" w:hAnsi="宋体" w:cs="宋体" w:hint="eastAsia"/>
          <w:szCs w:val="21"/>
          <w:u w:val="single"/>
        </w:rPr>
        <w:t>2022</w:t>
      </w:r>
      <w:r>
        <w:rPr>
          <w:rFonts w:ascii="宋体" w:hAnsi="宋体" w:cs="宋体" w:hint="eastAsia"/>
          <w:szCs w:val="21"/>
          <w:u w:val="single"/>
        </w:rPr>
        <w:t>年船舶采购</w:t>
      </w:r>
      <w:r>
        <w:rPr>
          <w:rFonts w:ascii="宋体" w:hAnsi="宋体"/>
          <w:snapToGrid w:val="0"/>
          <w:kern w:val="0"/>
          <w:position w:val="-2"/>
          <w:szCs w:val="21"/>
        </w:rPr>
        <w:t>进行公开招标。</w:t>
      </w:r>
    </w:p>
    <w:p w:rsidR="00992740" w:rsidRDefault="008A64ED">
      <w:pPr>
        <w:pStyle w:val="2"/>
        <w:spacing w:before="100" w:after="100" w:line="500" w:lineRule="exact"/>
        <w:rPr>
          <w:rFonts w:ascii="宋体" w:hAnsi="宋体"/>
          <w:snapToGrid w:val="0"/>
          <w:sz w:val="28"/>
          <w:szCs w:val="28"/>
        </w:rPr>
      </w:pPr>
      <w:bookmarkStart w:id="26" w:name="_Toc200359239"/>
      <w:bookmarkStart w:id="27" w:name="_Toc287620668"/>
      <w:bookmarkStart w:id="28" w:name="_Toc287607729"/>
      <w:bookmarkStart w:id="29" w:name="_Toc509218693"/>
      <w:bookmarkStart w:id="30" w:name="_Toc29746"/>
      <w:bookmarkStart w:id="31" w:name="_Toc430530417"/>
      <w:bookmarkStart w:id="32" w:name="_Toc200359428"/>
      <w:bookmarkStart w:id="33" w:name="_Toc277082537"/>
      <w:bookmarkStart w:id="34" w:name="_Toc224103300"/>
      <w:r>
        <w:rPr>
          <w:rFonts w:ascii="宋体" w:hAnsi="宋体"/>
          <w:snapToGrid w:val="0"/>
          <w:sz w:val="28"/>
          <w:szCs w:val="28"/>
        </w:rPr>
        <w:t>2.</w:t>
      </w:r>
      <w:r>
        <w:rPr>
          <w:rFonts w:ascii="宋体" w:hAnsi="宋体" w:hint="eastAsia"/>
          <w:snapToGrid w:val="0"/>
          <w:sz w:val="28"/>
          <w:szCs w:val="28"/>
        </w:rPr>
        <w:t xml:space="preserve"> </w:t>
      </w:r>
      <w:r>
        <w:rPr>
          <w:rFonts w:ascii="宋体" w:hAnsi="宋体"/>
          <w:snapToGrid w:val="0"/>
          <w:sz w:val="28"/>
          <w:szCs w:val="28"/>
        </w:rPr>
        <w:t xml:space="preserve"> </w:t>
      </w:r>
      <w:r>
        <w:rPr>
          <w:rFonts w:ascii="宋体" w:hAnsi="宋体"/>
          <w:snapToGrid w:val="0"/>
          <w:sz w:val="28"/>
          <w:szCs w:val="28"/>
        </w:rPr>
        <w:t>项目概况与招标范围</w:t>
      </w:r>
      <w:bookmarkEnd w:id="26"/>
      <w:bookmarkEnd w:id="27"/>
      <w:bookmarkEnd w:id="28"/>
      <w:bookmarkEnd w:id="29"/>
      <w:bookmarkEnd w:id="30"/>
      <w:bookmarkEnd w:id="31"/>
      <w:bookmarkEnd w:id="32"/>
      <w:bookmarkEnd w:id="33"/>
      <w:bookmarkEnd w:id="34"/>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2.1 </w:t>
      </w:r>
      <w:r>
        <w:rPr>
          <w:rFonts w:ascii="宋体" w:hAnsi="宋体" w:hint="eastAsia"/>
          <w:snapToGrid w:val="0"/>
          <w:kern w:val="0"/>
          <w:szCs w:val="21"/>
        </w:rPr>
        <w:t>建设地点：</w:t>
      </w:r>
      <w:r>
        <w:rPr>
          <w:rFonts w:ascii="宋体" w:hAnsi="宋体" w:hint="eastAsia"/>
          <w:snapToGrid w:val="0"/>
          <w:kern w:val="0"/>
          <w:szCs w:val="21"/>
          <w:u w:val="single"/>
        </w:rPr>
        <w:t>乌江银盘电站坝下河段（两趸两艇）、银盘电站坝上河段（一趸一艇）水域</w:t>
      </w:r>
      <w:r>
        <w:rPr>
          <w:rFonts w:ascii="宋体" w:hAnsi="宋体" w:hint="eastAsia"/>
          <w:snapToGrid w:val="0"/>
          <w:kern w:val="0"/>
          <w:szCs w:val="21"/>
        </w:rPr>
        <w:t>。</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2.2 </w:t>
      </w:r>
      <w:r>
        <w:rPr>
          <w:rFonts w:ascii="宋体" w:hAnsi="宋体" w:hint="eastAsia"/>
          <w:snapToGrid w:val="0"/>
          <w:kern w:val="0"/>
          <w:szCs w:val="21"/>
        </w:rPr>
        <w:t>项目概况与建设规模：</w:t>
      </w:r>
      <w:r>
        <w:rPr>
          <w:rFonts w:ascii="宋体" w:hAnsi="宋体" w:cs="宋体" w:hint="eastAsia"/>
          <w:u w:val="single"/>
        </w:rPr>
        <w:t>乌江白马至彭水枢纽航道整治工程（支持保障系统）全长</w:t>
      </w:r>
      <w:r>
        <w:rPr>
          <w:rFonts w:ascii="宋体" w:hAnsi="宋体" w:cs="宋体" w:hint="eastAsia"/>
          <w:u w:val="single"/>
        </w:rPr>
        <w:t>102</w:t>
      </w:r>
      <w:r>
        <w:rPr>
          <w:rFonts w:ascii="宋体" w:hAnsi="宋体" w:cs="宋体" w:hint="eastAsia"/>
          <w:u w:val="single"/>
        </w:rPr>
        <w:t>公里，按内河Ⅲ级航道标准建设，设计航道标准尺度为</w:t>
      </w:r>
      <w:r>
        <w:rPr>
          <w:rFonts w:ascii="宋体" w:hAnsi="宋体" w:cs="宋体" w:hint="eastAsia"/>
          <w:u w:val="single"/>
        </w:rPr>
        <w:t>2.7</w:t>
      </w:r>
      <w:r>
        <w:rPr>
          <w:rFonts w:ascii="宋体" w:hAnsi="宋体" w:cs="宋体" w:hint="eastAsia"/>
          <w:u w:val="single"/>
        </w:rPr>
        <w:t>米×</w:t>
      </w:r>
      <w:r>
        <w:rPr>
          <w:rFonts w:ascii="宋体" w:hAnsi="宋体" w:cs="宋体" w:hint="eastAsia"/>
          <w:u w:val="single"/>
        </w:rPr>
        <w:t>45</w:t>
      </w:r>
      <w:r>
        <w:rPr>
          <w:rFonts w:ascii="宋体" w:hAnsi="宋体" w:cs="宋体" w:hint="eastAsia"/>
          <w:u w:val="single"/>
        </w:rPr>
        <w:t>米×</w:t>
      </w:r>
      <w:r>
        <w:rPr>
          <w:rFonts w:ascii="宋体" w:hAnsi="宋体" w:cs="宋体" w:hint="eastAsia"/>
          <w:u w:val="single"/>
        </w:rPr>
        <w:t>480</w:t>
      </w:r>
      <w:r>
        <w:rPr>
          <w:rFonts w:ascii="宋体" w:hAnsi="宋体" w:cs="宋体" w:hint="eastAsia"/>
          <w:u w:val="single"/>
        </w:rPr>
        <w:t>米，航道维护类别和航标配布类别均为内河一类。主要建设内容包括航行标志、信号标志、航道标牌及交通安全标志、航行水尺、航道维护站、</w:t>
      </w:r>
      <w:r>
        <w:rPr>
          <w:rFonts w:ascii="宋体" w:hAnsi="宋体" w:cs="宋体" w:hint="eastAsia"/>
          <w:u w:val="single"/>
        </w:rPr>
        <w:t>VHF</w:t>
      </w:r>
      <w:r>
        <w:rPr>
          <w:rFonts w:ascii="宋体" w:hAnsi="宋体" w:cs="宋体" w:hint="eastAsia"/>
          <w:u w:val="single"/>
        </w:rPr>
        <w:t>通讯系统、</w:t>
      </w:r>
      <w:r>
        <w:rPr>
          <w:rFonts w:ascii="宋体" w:hAnsi="宋体" w:cs="宋体" w:hint="eastAsia"/>
          <w:u w:val="single"/>
        </w:rPr>
        <w:t>CCTV</w:t>
      </w:r>
      <w:r>
        <w:rPr>
          <w:rFonts w:ascii="宋体" w:hAnsi="宋体" w:cs="宋体" w:hint="eastAsia"/>
          <w:u w:val="single"/>
        </w:rPr>
        <w:t>视频监控系统和</w:t>
      </w:r>
      <w:r>
        <w:rPr>
          <w:rFonts w:ascii="宋体" w:hAnsi="宋体" w:cs="宋体" w:hint="eastAsia"/>
          <w:u w:val="single"/>
        </w:rPr>
        <w:t>AIS</w:t>
      </w:r>
      <w:r>
        <w:rPr>
          <w:rFonts w:ascii="宋体" w:hAnsi="宋体" w:cs="宋体" w:hint="eastAsia"/>
          <w:u w:val="single"/>
        </w:rPr>
        <w:t>船舶自动识别系统等。本次招标为</w:t>
      </w:r>
      <w:r>
        <w:rPr>
          <w:rFonts w:ascii="宋体" w:hAnsi="宋体" w:cs="宋体" w:hint="eastAsia"/>
          <w:u w:val="single"/>
        </w:rPr>
        <w:t>3</w:t>
      </w:r>
      <w:r>
        <w:rPr>
          <w:rFonts w:ascii="宋体" w:hAnsi="宋体" w:cs="宋体" w:hint="eastAsia"/>
          <w:u w:val="single"/>
        </w:rPr>
        <w:t>艘</w:t>
      </w:r>
      <w:r>
        <w:rPr>
          <w:rFonts w:ascii="宋体" w:hAnsi="宋体" w:cs="宋体" w:hint="eastAsia"/>
          <w:u w:val="single"/>
        </w:rPr>
        <w:t>40</w:t>
      </w:r>
      <w:r>
        <w:rPr>
          <w:rFonts w:ascii="宋体" w:hAnsi="宋体" w:cs="宋体" w:hint="eastAsia"/>
          <w:u w:val="single"/>
        </w:rPr>
        <w:t>米航道管理趸船、</w:t>
      </w:r>
      <w:r>
        <w:rPr>
          <w:rFonts w:ascii="宋体" w:hAnsi="宋体" w:cs="宋体" w:hint="eastAsia"/>
          <w:u w:val="single"/>
        </w:rPr>
        <w:t>3</w:t>
      </w:r>
      <w:r>
        <w:rPr>
          <w:rFonts w:ascii="宋体" w:hAnsi="宋体" w:cs="宋体" w:hint="eastAsia"/>
          <w:u w:val="single"/>
        </w:rPr>
        <w:t>艘</w:t>
      </w:r>
      <w:r>
        <w:rPr>
          <w:rFonts w:ascii="宋体" w:hAnsi="宋体" w:cs="宋体" w:hint="eastAsia"/>
          <w:u w:val="single"/>
        </w:rPr>
        <w:t>25</w:t>
      </w:r>
      <w:r>
        <w:rPr>
          <w:rFonts w:ascii="宋体" w:hAnsi="宋体" w:cs="宋体" w:hint="eastAsia"/>
          <w:u w:val="single"/>
        </w:rPr>
        <w:t>米航标艇、</w:t>
      </w:r>
      <w:r>
        <w:rPr>
          <w:rFonts w:ascii="宋体" w:hAnsi="宋体" w:cs="宋体" w:hint="eastAsia"/>
          <w:u w:val="single"/>
        </w:rPr>
        <w:t>6</w:t>
      </w:r>
      <w:r>
        <w:rPr>
          <w:rFonts w:ascii="宋体" w:hAnsi="宋体" w:cs="宋体" w:hint="eastAsia"/>
          <w:u w:val="single"/>
        </w:rPr>
        <w:t>艘跳趸、</w:t>
      </w:r>
      <w:r>
        <w:rPr>
          <w:rFonts w:ascii="宋体" w:hAnsi="宋体" w:cs="宋体" w:hint="eastAsia"/>
          <w:u w:val="single"/>
        </w:rPr>
        <w:t>12</w:t>
      </w:r>
      <w:r>
        <w:rPr>
          <w:rFonts w:ascii="宋体" w:hAnsi="宋体" w:cs="宋体" w:hint="eastAsia"/>
          <w:u w:val="single"/>
        </w:rPr>
        <w:t>块铝合金跳板的采购工作</w:t>
      </w:r>
      <w:r>
        <w:rPr>
          <w:rFonts w:ascii="宋体" w:hAnsi="宋体" w:cs="宋体" w:hint="eastAsia"/>
        </w:rPr>
        <w:t>。</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2.3 </w:t>
      </w:r>
      <w:r>
        <w:rPr>
          <w:rFonts w:ascii="宋体" w:hAnsi="宋体" w:hint="eastAsia"/>
          <w:snapToGrid w:val="0"/>
          <w:kern w:val="0"/>
          <w:szCs w:val="21"/>
        </w:rPr>
        <w:t>本次招标项目工程总投资额：</w:t>
      </w:r>
      <w:r>
        <w:rPr>
          <w:rFonts w:ascii="宋体" w:hAnsi="宋体" w:cs="宋体" w:hint="eastAsia"/>
          <w:szCs w:val="21"/>
          <w:u w:val="single"/>
        </w:rPr>
        <w:t>14186</w:t>
      </w:r>
      <w:r>
        <w:rPr>
          <w:rFonts w:ascii="宋体" w:hAnsi="宋体" w:cs="宋体" w:hint="eastAsia"/>
          <w:szCs w:val="21"/>
          <w:u w:val="single"/>
        </w:rPr>
        <w:t>万元</w:t>
      </w:r>
      <w:r>
        <w:rPr>
          <w:rFonts w:ascii="宋体" w:hAnsi="宋体" w:cs="宋体" w:hint="eastAsia"/>
          <w:szCs w:val="21"/>
        </w:rPr>
        <w:t>。</w:t>
      </w:r>
    </w:p>
    <w:p w:rsidR="00992740" w:rsidRDefault="008A64ED">
      <w:pPr>
        <w:tabs>
          <w:tab w:val="left" w:pos="3840"/>
          <w:tab w:val="left" w:pos="5300"/>
        </w:tabs>
        <w:autoSpaceDE w:val="0"/>
        <w:autoSpaceDN w:val="0"/>
        <w:adjustRightInd w:val="0"/>
        <w:snapToGrid w:val="0"/>
        <w:spacing w:line="500" w:lineRule="exact"/>
        <w:ind w:firstLineChars="400" w:firstLine="840"/>
        <w:jc w:val="left"/>
        <w:rPr>
          <w:rFonts w:ascii="宋体" w:hAnsi="宋体"/>
          <w:snapToGrid w:val="0"/>
          <w:kern w:val="0"/>
          <w:szCs w:val="21"/>
          <w:u w:val="single"/>
        </w:rPr>
      </w:pPr>
      <w:r>
        <w:rPr>
          <w:rFonts w:ascii="宋体" w:hAnsi="宋体" w:hint="eastAsia"/>
          <w:snapToGrid w:val="0"/>
          <w:kern w:val="0"/>
          <w:szCs w:val="21"/>
        </w:rPr>
        <w:t>本次招标项目合同估算金额：</w:t>
      </w:r>
      <w:r>
        <w:rPr>
          <w:rFonts w:ascii="宋体" w:hAnsi="宋体" w:cs="宋体" w:hint="eastAsia"/>
          <w:szCs w:val="21"/>
          <w:u w:val="single"/>
        </w:rPr>
        <w:t>2509</w:t>
      </w:r>
      <w:r>
        <w:rPr>
          <w:rFonts w:ascii="宋体" w:hAnsi="宋体" w:cs="宋体" w:hint="eastAsia"/>
          <w:szCs w:val="21"/>
          <w:u w:val="single"/>
        </w:rPr>
        <w:t>万元</w:t>
      </w:r>
      <w:r>
        <w:rPr>
          <w:rFonts w:ascii="宋体" w:hAnsi="宋体" w:cs="宋体" w:hint="eastAsia"/>
          <w:szCs w:val="21"/>
        </w:rPr>
        <w:t>。</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cs="宋体"/>
          <w:szCs w:val="21"/>
        </w:rPr>
      </w:pPr>
      <w:r>
        <w:rPr>
          <w:rFonts w:ascii="宋体" w:hAnsi="宋体" w:hint="eastAsia"/>
          <w:snapToGrid w:val="0"/>
          <w:kern w:val="0"/>
          <w:szCs w:val="21"/>
        </w:rPr>
        <w:t xml:space="preserve">2.4 </w:t>
      </w:r>
      <w:r>
        <w:rPr>
          <w:rFonts w:ascii="宋体" w:hAnsi="宋体" w:hint="eastAsia"/>
          <w:snapToGrid w:val="0"/>
          <w:kern w:val="0"/>
          <w:szCs w:val="21"/>
        </w:rPr>
        <w:t>招标范围：</w:t>
      </w:r>
      <w:r>
        <w:rPr>
          <w:rFonts w:ascii="宋体" w:hAnsi="宋体" w:cs="宋体" w:hint="eastAsia"/>
          <w:szCs w:val="21"/>
        </w:rPr>
        <w:t>本次招标为</w:t>
      </w:r>
      <w:r>
        <w:rPr>
          <w:rFonts w:ascii="宋体" w:hAnsi="宋体" w:cs="宋体" w:hint="eastAsia"/>
          <w:szCs w:val="21"/>
        </w:rPr>
        <w:t>3</w:t>
      </w:r>
      <w:r>
        <w:rPr>
          <w:rFonts w:ascii="宋体" w:hAnsi="宋体" w:cs="宋体" w:hint="eastAsia"/>
          <w:szCs w:val="21"/>
        </w:rPr>
        <w:t>艘</w:t>
      </w:r>
      <w:r>
        <w:rPr>
          <w:rFonts w:ascii="宋体" w:hAnsi="宋体" w:cs="宋体" w:hint="eastAsia"/>
          <w:szCs w:val="21"/>
        </w:rPr>
        <w:t>40</w:t>
      </w:r>
      <w:r>
        <w:rPr>
          <w:rFonts w:ascii="宋体" w:hAnsi="宋体" w:cs="宋体" w:hint="eastAsia"/>
          <w:szCs w:val="21"/>
        </w:rPr>
        <w:t>米航道管理趸船、</w:t>
      </w:r>
      <w:r>
        <w:rPr>
          <w:rFonts w:ascii="宋体" w:hAnsi="宋体" w:cs="宋体" w:hint="eastAsia"/>
          <w:szCs w:val="21"/>
        </w:rPr>
        <w:t>3</w:t>
      </w:r>
      <w:r>
        <w:rPr>
          <w:rFonts w:ascii="宋体" w:hAnsi="宋体" w:cs="宋体" w:hint="eastAsia"/>
          <w:szCs w:val="21"/>
        </w:rPr>
        <w:t>艘</w:t>
      </w:r>
      <w:r>
        <w:rPr>
          <w:rFonts w:ascii="宋体" w:hAnsi="宋体" w:cs="宋体" w:hint="eastAsia"/>
          <w:szCs w:val="21"/>
        </w:rPr>
        <w:t>25</w:t>
      </w:r>
      <w:r>
        <w:rPr>
          <w:rFonts w:ascii="宋体" w:hAnsi="宋体" w:cs="宋体" w:hint="eastAsia"/>
          <w:szCs w:val="21"/>
        </w:rPr>
        <w:t>米航标艇、</w:t>
      </w:r>
      <w:r>
        <w:rPr>
          <w:rFonts w:ascii="宋体" w:hAnsi="宋体" w:cs="宋体" w:hint="eastAsia"/>
          <w:szCs w:val="21"/>
        </w:rPr>
        <w:t>6</w:t>
      </w:r>
      <w:r>
        <w:rPr>
          <w:rFonts w:ascii="宋体" w:hAnsi="宋体" w:cs="宋体" w:hint="eastAsia"/>
          <w:szCs w:val="21"/>
        </w:rPr>
        <w:t>艘跳趸、</w:t>
      </w:r>
      <w:r>
        <w:rPr>
          <w:rFonts w:ascii="宋体" w:hAnsi="宋体" w:cs="宋体" w:hint="eastAsia"/>
          <w:szCs w:val="21"/>
        </w:rPr>
        <w:t>12</w:t>
      </w:r>
      <w:r>
        <w:rPr>
          <w:rFonts w:ascii="宋体" w:hAnsi="宋体" w:cs="宋体" w:hint="eastAsia"/>
          <w:szCs w:val="21"/>
        </w:rPr>
        <w:t>块铝合金跳板。</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）船舶采购及安装定位：</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提供完整的船舶及其辅助附件的设备及材料采购、建造及装修（工厂检验、试验）、运输（含包装、二次装卸）、保险（交货验收前）、调试、检验、验收；包括备品备件、工属具、税费、现场技术服务、技术资料和图纸、甲方技术人员技术培训、及质量保证期内的售后服务等。</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）整船质保期：至少一年（船舶交付之日起算）。设施设备质保期超过一年的按产品本身质保期执行。</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u w:val="single"/>
        </w:rPr>
      </w:pPr>
      <w:r>
        <w:rPr>
          <w:rFonts w:ascii="宋体" w:hAnsi="宋体" w:hint="eastAsia"/>
          <w:snapToGrid w:val="0"/>
          <w:kern w:val="0"/>
          <w:szCs w:val="21"/>
        </w:rPr>
        <w:t xml:space="preserve">2.5 </w:t>
      </w:r>
      <w:r>
        <w:rPr>
          <w:rFonts w:ascii="宋体" w:hAnsi="宋体" w:cs="宋体" w:hint="eastAsia"/>
          <w:szCs w:val="21"/>
        </w:rPr>
        <w:t>交货期</w:t>
      </w:r>
      <w:r>
        <w:rPr>
          <w:rFonts w:ascii="宋体" w:hAnsi="宋体" w:hint="eastAsia"/>
          <w:snapToGrid w:val="0"/>
          <w:kern w:val="0"/>
          <w:szCs w:val="21"/>
        </w:rPr>
        <w:t>：合同生效之日起</w:t>
      </w:r>
      <w:r>
        <w:rPr>
          <w:rFonts w:ascii="宋体" w:hAnsi="宋体" w:hint="eastAsia"/>
          <w:snapToGrid w:val="0"/>
          <w:kern w:val="0"/>
          <w:szCs w:val="21"/>
          <w:u w:val="single"/>
        </w:rPr>
        <w:t>365</w:t>
      </w:r>
      <w:r>
        <w:rPr>
          <w:rFonts w:ascii="宋体" w:hAnsi="宋体" w:hint="eastAsia"/>
          <w:snapToGrid w:val="0"/>
          <w:kern w:val="0"/>
          <w:szCs w:val="21"/>
          <w:u w:val="single"/>
        </w:rPr>
        <w:t>日历天</w:t>
      </w:r>
    </w:p>
    <w:p w:rsidR="00992740" w:rsidRDefault="008A64ED">
      <w:pPr>
        <w:pStyle w:val="2"/>
        <w:spacing w:before="100" w:after="100" w:line="500" w:lineRule="exact"/>
        <w:rPr>
          <w:rFonts w:ascii="宋体" w:hAnsi="宋体"/>
          <w:snapToGrid w:val="0"/>
          <w:sz w:val="28"/>
          <w:szCs w:val="28"/>
        </w:rPr>
      </w:pPr>
      <w:bookmarkStart w:id="35" w:name="_Toc224103301"/>
      <w:bookmarkStart w:id="36" w:name="_Toc200359429"/>
      <w:bookmarkStart w:id="37" w:name="_Toc430530418"/>
      <w:bookmarkStart w:id="38" w:name="_Toc509218694"/>
      <w:bookmarkStart w:id="39" w:name="_Toc200359240"/>
      <w:bookmarkStart w:id="40" w:name="_Toc277082538"/>
      <w:bookmarkStart w:id="41" w:name="_Toc287607730"/>
      <w:bookmarkStart w:id="42" w:name="_Toc287620669"/>
      <w:bookmarkStart w:id="43" w:name="_Toc644"/>
      <w:r>
        <w:rPr>
          <w:rFonts w:ascii="宋体" w:hAnsi="宋体"/>
          <w:snapToGrid w:val="0"/>
          <w:sz w:val="28"/>
          <w:szCs w:val="28"/>
        </w:rPr>
        <w:lastRenderedPageBreak/>
        <w:t>3.</w:t>
      </w:r>
      <w:r>
        <w:rPr>
          <w:rFonts w:ascii="宋体" w:hAnsi="宋体"/>
          <w:snapToGrid w:val="0"/>
          <w:sz w:val="28"/>
          <w:szCs w:val="28"/>
        </w:rPr>
        <w:t xml:space="preserve"> </w:t>
      </w:r>
      <w:r>
        <w:rPr>
          <w:rFonts w:ascii="宋体" w:hAnsi="宋体" w:hint="eastAsia"/>
          <w:snapToGrid w:val="0"/>
          <w:sz w:val="28"/>
          <w:szCs w:val="28"/>
        </w:rPr>
        <w:t xml:space="preserve"> </w:t>
      </w:r>
      <w:r>
        <w:rPr>
          <w:rFonts w:ascii="宋体" w:hAnsi="宋体"/>
          <w:snapToGrid w:val="0"/>
          <w:sz w:val="28"/>
          <w:szCs w:val="28"/>
        </w:rPr>
        <w:t>投标人资格要求</w:t>
      </w:r>
      <w:bookmarkEnd w:id="35"/>
      <w:bookmarkEnd w:id="36"/>
      <w:bookmarkEnd w:id="37"/>
      <w:bookmarkEnd w:id="38"/>
      <w:bookmarkEnd w:id="39"/>
      <w:bookmarkEnd w:id="40"/>
      <w:bookmarkEnd w:id="41"/>
      <w:bookmarkEnd w:id="42"/>
      <w:bookmarkEnd w:id="43"/>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 xml:space="preserve">3.1  </w:t>
      </w:r>
      <w:r>
        <w:rPr>
          <w:rFonts w:ascii="宋体" w:hAnsi="宋体"/>
          <w:snapToGrid w:val="0"/>
          <w:kern w:val="0"/>
          <w:szCs w:val="21"/>
        </w:rPr>
        <w:t>本次招标要求投标人须具备</w:t>
      </w:r>
      <w:r>
        <w:rPr>
          <w:rFonts w:ascii="宋体" w:hAnsi="宋体" w:hint="eastAsia"/>
          <w:snapToGrid w:val="0"/>
          <w:kern w:val="0"/>
          <w:szCs w:val="21"/>
        </w:rPr>
        <w:t>以下条件：</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3.1.1 </w:t>
      </w:r>
      <w:r>
        <w:rPr>
          <w:rFonts w:ascii="宋体" w:hAnsi="宋体" w:hint="eastAsia"/>
          <w:snapToGrid w:val="0"/>
          <w:kern w:val="0"/>
          <w:szCs w:val="21"/>
        </w:rPr>
        <w:t>本次招标要求投标人具备的资质条件：</w:t>
      </w:r>
      <w:r>
        <w:rPr>
          <w:rFonts w:ascii="宋体" w:hAnsi="宋体" w:cs="宋体" w:hint="eastAsia"/>
          <w:szCs w:val="21"/>
          <w:u w:val="single"/>
        </w:rPr>
        <w:t>具有独立法人资格</w:t>
      </w:r>
      <w:r>
        <w:rPr>
          <w:rFonts w:ascii="宋体" w:hAnsi="宋体" w:hint="eastAsia"/>
          <w:snapToGrid w:val="0"/>
          <w:kern w:val="0"/>
          <w:szCs w:val="21"/>
        </w:rPr>
        <w:t>；</w:t>
      </w:r>
    </w:p>
    <w:p w:rsidR="00992740" w:rsidRDefault="008A64ED">
      <w:pPr>
        <w:tabs>
          <w:tab w:val="left" w:pos="3840"/>
          <w:tab w:val="left" w:pos="530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hint="eastAsia"/>
          <w:snapToGrid w:val="0"/>
          <w:kern w:val="0"/>
          <w:szCs w:val="21"/>
        </w:rPr>
        <w:t xml:space="preserve">3.1.2 </w:t>
      </w:r>
      <w:r>
        <w:rPr>
          <w:rFonts w:ascii="宋体" w:hAnsi="宋体" w:hint="eastAsia"/>
          <w:snapToGrid w:val="0"/>
          <w:kern w:val="0"/>
          <w:szCs w:val="21"/>
        </w:rPr>
        <w:t>本次招标要求投标人具备的业绩条件：</w:t>
      </w:r>
      <w:r>
        <w:rPr>
          <w:rFonts w:ascii="宋体" w:hAnsi="宋体" w:cs="宋体" w:hint="eastAsia"/>
          <w:szCs w:val="21"/>
          <w:u w:val="single"/>
        </w:rPr>
        <w:t>2019</w:t>
      </w:r>
      <w:r>
        <w:rPr>
          <w:rFonts w:ascii="宋体" w:hAnsi="宋体" w:cs="宋体" w:hint="eastAsia"/>
          <w:szCs w:val="21"/>
          <w:u w:val="single"/>
        </w:rPr>
        <w:t>年</w:t>
      </w:r>
      <w:r>
        <w:rPr>
          <w:rFonts w:ascii="宋体" w:hAnsi="宋体" w:cs="宋体" w:hint="eastAsia"/>
          <w:szCs w:val="21"/>
          <w:u w:val="single"/>
        </w:rPr>
        <w:t>1</w:t>
      </w:r>
      <w:r>
        <w:rPr>
          <w:rFonts w:ascii="宋体" w:hAnsi="宋体" w:cs="宋体" w:hint="eastAsia"/>
          <w:szCs w:val="21"/>
          <w:u w:val="single"/>
        </w:rPr>
        <w:t>月</w:t>
      </w:r>
      <w:r>
        <w:rPr>
          <w:rFonts w:ascii="宋体" w:hAnsi="宋体" w:cs="宋体" w:hint="eastAsia"/>
          <w:szCs w:val="21"/>
          <w:u w:val="single"/>
        </w:rPr>
        <w:t>1</w:t>
      </w:r>
      <w:r>
        <w:rPr>
          <w:rFonts w:ascii="宋体" w:hAnsi="宋体" w:cs="宋体" w:hint="eastAsia"/>
          <w:szCs w:val="21"/>
          <w:u w:val="single"/>
        </w:rPr>
        <w:t>日起至投标截止日止（以合同签订时间为准），至少完成过</w:t>
      </w:r>
      <w:r>
        <w:rPr>
          <w:rFonts w:ascii="宋体" w:hAnsi="宋体" w:cs="宋体" w:hint="eastAsia"/>
          <w:szCs w:val="21"/>
          <w:u w:val="single"/>
        </w:rPr>
        <w:t>15</w:t>
      </w:r>
      <w:r>
        <w:rPr>
          <w:rFonts w:ascii="宋体" w:hAnsi="宋体" w:cs="宋体" w:hint="eastAsia"/>
          <w:szCs w:val="21"/>
          <w:u w:val="single"/>
        </w:rPr>
        <w:t>米及以上钢结构机动船舶和</w:t>
      </w:r>
      <w:r>
        <w:rPr>
          <w:rFonts w:ascii="宋体" w:hAnsi="宋体" w:cs="宋体" w:hint="eastAsia"/>
          <w:szCs w:val="21"/>
          <w:u w:val="single"/>
        </w:rPr>
        <w:t>30</w:t>
      </w:r>
      <w:r>
        <w:rPr>
          <w:rFonts w:ascii="宋体" w:hAnsi="宋体" w:cs="宋体" w:hint="eastAsia"/>
          <w:szCs w:val="21"/>
          <w:u w:val="single"/>
        </w:rPr>
        <w:t>米及以上趸船建造各一艘</w:t>
      </w:r>
      <w:r>
        <w:rPr>
          <w:rFonts w:ascii="宋体" w:hAnsi="宋体" w:hint="eastAsia"/>
          <w:snapToGrid w:val="0"/>
          <w:kern w:val="0"/>
          <w:szCs w:val="21"/>
        </w:rPr>
        <w:t>；</w:t>
      </w:r>
    </w:p>
    <w:p w:rsidR="00992740" w:rsidRDefault="008A64ED">
      <w:pPr>
        <w:tabs>
          <w:tab w:val="left" w:pos="3045"/>
          <w:tab w:val="left" w:pos="8310"/>
        </w:tabs>
        <w:autoSpaceDE w:val="0"/>
        <w:autoSpaceDN w:val="0"/>
        <w:adjustRightInd w:val="0"/>
        <w:snapToGrid w:val="0"/>
        <w:spacing w:line="500" w:lineRule="exact"/>
        <w:ind w:firstLineChars="200" w:firstLine="420"/>
        <w:rPr>
          <w:rFonts w:ascii="宋体" w:hAnsi="宋体"/>
          <w:snapToGrid w:val="0"/>
          <w:kern w:val="0"/>
          <w:szCs w:val="21"/>
        </w:rPr>
      </w:pPr>
      <w:r>
        <w:rPr>
          <w:rFonts w:ascii="宋体" w:hAnsi="宋体"/>
          <w:snapToGrid w:val="0"/>
          <w:kern w:val="0"/>
          <w:szCs w:val="21"/>
        </w:rPr>
        <w:t xml:space="preserve">3.2  </w:t>
      </w:r>
      <w:r>
        <w:rPr>
          <w:rFonts w:ascii="宋体" w:hAnsi="宋体"/>
          <w:snapToGrid w:val="0"/>
          <w:kern w:val="0"/>
          <w:szCs w:val="21"/>
        </w:rPr>
        <w:t>本次招标</w:t>
      </w:r>
      <w:r>
        <w:rPr>
          <w:rFonts w:ascii="宋体" w:hAnsi="宋体" w:hint="eastAsia"/>
          <w:snapToGrid w:val="0"/>
          <w:kern w:val="0"/>
          <w:szCs w:val="21"/>
        </w:rPr>
        <w:t>不接受</w:t>
      </w:r>
      <w:r>
        <w:rPr>
          <w:rFonts w:ascii="宋体" w:hAnsi="宋体"/>
          <w:snapToGrid w:val="0"/>
          <w:kern w:val="0"/>
          <w:szCs w:val="21"/>
        </w:rPr>
        <w:t>联合体投标。</w:t>
      </w:r>
    </w:p>
    <w:p w:rsidR="00992740" w:rsidRDefault="008A64ED">
      <w:pPr>
        <w:pStyle w:val="2"/>
        <w:spacing w:before="100" w:after="100" w:line="500" w:lineRule="exact"/>
        <w:rPr>
          <w:rFonts w:ascii="宋体" w:hAnsi="宋体"/>
          <w:snapToGrid w:val="0"/>
          <w:sz w:val="28"/>
          <w:szCs w:val="28"/>
        </w:rPr>
      </w:pPr>
      <w:bookmarkStart w:id="44" w:name="_Toc430530419"/>
      <w:bookmarkStart w:id="45" w:name="_Toc200359430"/>
      <w:bookmarkStart w:id="46" w:name="_Toc200359241"/>
      <w:bookmarkStart w:id="47" w:name="_Toc287607731"/>
      <w:bookmarkStart w:id="48" w:name="_Toc509218695"/>
      <w:bookmarkStart w:id="49" w:name="_Toc224103302"/>
      <w:bookmarkStart w:id="50" w:name="_Toc2288"/>
      <w:bookmarkStart w:id="51" w:name="_Toc277082539"/>
      <w:bookmarkStart w:id="52" w:name="_Toc287620670"/>
      <w:r>
        <w:rPr>
          <w:rFonts w:ascii="宋体" w:hAnsi="宋体"/>
          <w:snapToGrid w:val="0"/>
          <w:sz w:val="28"/>
          <w:szCs w:val="28"/>
        </w:rPr>
        <w:t xml:space="preserve">4. </w:t>
      </w:r>
      <w:r>
        <w:rPr>
          <w:rFonts w:ascii="宋体" w:hAnsi="宋体" w:hint="eastAsia"/>
          <w:snapToGrid w:val="0"/>
          <w:sz w:val="28"/>
          <w:szCs w:val="28"/>
        </w:rPr>
        <w:t xml:space="preserve"> </w:t>
      </w:r>
      <w:r>
        <w:rPr>
          <w:rFonts w:ascii="宋体" w:hAnsi="宋体"/>
          <w:snapToGrid w:val="0"/>
          <w:sz w:val="28"/>
          <w:szCs w:val="28"/>
        </w:rPr>
        <w:t>招标文件的获取</w:t>
      </w:r>
      <w:bookmarkEnd w:id="44"/>
      <w:bookmarkEnd w:id="45"/>
      <w:bookmarkEnd w:id="46"/>
      <w:bookmarkEnd w:id="47"/>
      <w:bookmarkEnd w:id="48"/>
      <w:bookmarkEnd w:id="49"/>
      <w:bookmarkEnd w:id="50"/>
      <w:bookmarkEnd w:id="51"/>
      <w:bookmarkEnd w:id="52"/>
    </w:p>
    <w:p w:rsidR="00992740" w:rsidRDefault="008A64ED">
      <w:pPr>
        <w:tabs>
          <w:tab w:val="left" w:pos="2420"/>
          <w:tab w:val="left" w:pos="5445"/>
        </w:tabs>
        <w:autoSpaceDE w:val="0"/>
        <w:autoSpaceDN w:val="0"/>
        <w:adjustRightInd w:val="0"/>
        <w:snapToGrid w:val="0"/>
        <w:spacing w:line="500" w:lineRule="exact"/>
        <w:ind w:firstLine="420"/>
        <w:rPr>
          <w:rFonts w:ascii="宋体" w:hAnsi="宋体"/>
          <w:snapToGrid w:val="0"/>
          <w:kern w:val="0"/>
          <w:szCs w:val="21"/>
        </w:rPr>
      </w:pPr>
      <w:r>
        <w:rPr>
          <w:rFonts w:ascii="宋体" w:hAnsi="宋体" w:hint="eastAsia"/>
          <w:snapToGrid w:val="0"/>
          <w:kern w:val="0"/>
          <w:szCs w:val="21"/>
        </w:rPr>
        <w:t xml:space="preserve">4.1  </w:t>
      </w:r>
      <w:r>
        <w:rPr>
          <w:rFonts w:ascii="宋体" w:hAnsi="宋体"/>
          <w:snapToGrid w:val="0"/>
          <w:kern w:val="0"/>
          <w:szCs w:val="21"/>
        </w:rPr>
        <w:t>本招标项目采用</w:t>
      </w:r>
      <w:r>
        <w:rPr>
          <w:rFonts w:ascii="宋体" w:hAnsi="宋体" w:hint="eastAsia"/>
          <w:snapToGrid w:val="0"/>
          <w:kern w:val="0"/>
          <w:szCs w:val="21"/>
        </w:rPr>
        <w:t>全流程电子</w:t>
      </w:r>
      <w:r>
        <w:rPr>
          <w:rFonts w:ascii="宋体" w:hAnsi="宋体"/>
          <w:snapToGrid w:val="0"/>
          <w:kern w:val="0"/>
          <w:szCs w:val="21"/>
        </w:rPr>
        <w:t>招投标，投标人在投标前可在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snapToGrid w:val="0"/>
          <w:kern w:val="0"/>
          <w:szCs w:val="21"/>
        </w:rPr>
        <w:t>下载招标文件</w:t>
      </w:r>
      <w:r>
        <w:rPr>
          <w:rFonts w:ascii="宋体" w:hAnsi="宋体" w:cs="宋体" w:hint="eastAsia"/>
          <w:snapToGrid w:val="0"/>
          <w:kern w:val="0"/>
          <w:szCs w:val="21"/>
        </w:rPr>
        <w:t>及其附件、澄清、修改、补充通知、最高限价通知等资料</w:t>
      </w:r>
      <w:r>
        <w:rPr>
          <w:rFonts w:ascii="宋体" w:hAnsi="宋体"/>
          <w:snapToGrid w:val="0"/>
          <w:kern w:val="0"/>
          <w:szCs w:val="21"/>
        </w:rPr>
        <w:t>。参与投标的投标人</w:t>
      </w:r>
      <w:r>
        <w:rPr>
          <w:rFonts w:ascii="宋体" w:hAnsi="宋体" w:hint="eastAsia"/>
          <w:snapToGrid w:val="0"/>
          <w:kern w:val="0"/>
          <w:szCs w:val="21"/>
        </w:rPr>
        <w:t>需在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snapToGrid w:val="0"/>
          <w:kern w:val="0"/>
          <w:szCs w:val="21"/>
        </w:rPr>
        <w:t>完成市场主体信息登记以及</w:t>
      </w:r>
      <w:r>
        <w:rPr>
          <w:rFonts w:ascii="宋体" w:hAnsi="宋体" w:hint="eastAsia"/>
          <w:snapToGrid w:val="0"/>
          <w:kern w:val="0"/>
          <w:szCs w:val="21"/>
        </w:rPr>
        <w:t xml:space="preserve"> CA </w:t>
      </w:r>
      <w:r>
        <w:rPr>
          <w:rFonts w:ascii="宋体" w:hAnsi="宋体" w:hint="eastAsia"/>
          <w:snapToGrid w:val="0"/>
          <w:kern w:val="0"/>
          <w:szCs w:val="21"/>
        </w:rPr>
        <w:t>数字证书办理，办理方式请参见</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snapToGrid w:val="0"/>
          <w:kern w:val="0"/>
          <w:szCs w:val="21"/>
        </w:rPr>
        <w:t>导航栏“主体信息”页面中“市场主体信息登记”“</w:t>
      </w:r>
      <w:r>
        <w:rPr>
          <w:rFonts w:ascii="宋体" w:hAnsi="宋体" w:hint="eastAsia"/>
          <w:snapToGrid w:val="0"/>
          <w:kern w:val="0"/>
          <w:szCs w:val="21"/>
        </w:rPr>
        <w:t xml:space="preserve">CA </w:t>
      </w:r>
      <w:r>
        <w:rPr>
          <w:rFonts w:ascii="宋体" w:hAnsi="宋体" w:hint="eastAsia"/>
          <w:snapToGrid w:val="0"/>
          <w:kern w:val="0"/>
          <w:szCs w:val="21"/>
        </w:rPr>
        <w:t>数字证书办理”。若投标人未及时完成市场主体信息登记和</w:t>
      </w:r>
      <w:r>
        <w:rPr>
          <w:rFonts w:ascii="宋体" w:hAnsi="宋体" w:hint="eastAsia"/>
          <w:snapToGrid w:val="0"/>
          <w:kern w:val="0"/>
          <w:szCs w:val="21"/>
        </w:rPr>
        <w:t xml:space="preserve"> CA </w:t>
      </w:r>
      <w:r>
        <w:rPr>
          <w:rFonts w:ascii="宋体" w:hAnsi="宋体" w:hint="eastAsia"/>
          <w:snapToGrid w:val="0"/>
          <w:kern w:val="0"/>
          <w:szCs w:val="21"/>
        </w:rPr>
        <w:t>数字证书办理导致无法完成全流程电子招投标的，责任自负</w:t>
      </w:r>
      <w:r>
        <w:rPr>
          <w:rFonts w:ascii="宋体" w:hAnsi="宋体"/>
          <w:snapToGrid w:val="0"/>
          <w:kern w:val="0"/>
          <w:szCs w:val="21"/>
        </w:rPr>
        <w:t>。</w:t>
      </w:r>
    </w:p>
    <w:p w:rsidR="00992740" w:rsidRDefault="008A64ED">
      <w:pPr>
        <w:tabs>
          <w:tab w:val="left" w:pos="2420"/>
          <w:tab w:val="left" w:pos="5445"/>
        </w:tabs>
        <w:autoSpaceDE w:val="0"/>
        <w:autoSpaceDN w:val="0"/>
        <w:adjustRightInd w:val="0"/>
        <w:snapToGrid w:val="0"/>
        <w:spacing w:line="500" w:lineRule="exact"/>
        <w:ind w:firstLine="420"/>
        <w:rPr>
          <w:rFonts w:ascii="宋体" w:hAnsi="宋体"/>
          <w:snapToGrid w:val="0"/>
          <w:kern w:val="0"/>
          <w:szCs w:val="21"/>
        </w:rPr>
      </w:pPr>
      <w:r>
        <w:rPr>
          <w:rFonts w:ascii="宋体" w:hAnsi="宋体" w:hint="eastAsia"/>
          <w:snapToGrid w:val="0"/>
          <w:kern w:val="0"/>
          <w:szCs w:val="21"/>
        </w:rPr>
        <w:t xml:space="preserve">4.2  </w:t>
      </w:r>
      <w:r>
        <w:rPr>
          <w:rFonts w:ascii="宋体" w:hAnsi="宋体" w:hint="eastAsia"/>
          <w:snapToGrid w:val="0"/>
          <w:kern w:val="0"/>
          <w:szCs w:val="21"/>
        </w:rPr>
        <w:t>投标人可在附件招标公告规定的时限内在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snapToGrid w:val="0"/>
          <w:kern w:val="0"/>
          <w:szCs w:val="21"/>
        </w:rPr>
        <w:t>本项目招标</w:t>
      </w:r>
      <w:r>
        <w:rPr>
          <w:rFonts w:ascii="宋体" w:hAnsi="宋体" w:hint="eastAsia"/>
          <w:snapToGrid w:val="0"/>
          <w:kern w:val="0"/>
          <w:szCs w:val="21"/>
        </w:rPr>
        <w:t>公告网页下方“我要提问”栏提出疑问。</w:t>
      </w:r>
    </w:p>
    <w:p w:rsidR="00992740" w:rsidRDefault="008A64ED">
      <w:pPr>
        <w:tabs>
          <w:tab w:val="left" w:pos="2420"/>
          <w:tab w:val="left" w:pos="5445"/>
        </w:tabs>
        <w:autoSpaceDE w:val="0"/>
        <w:autoSpaceDN w:val="0"/>
        <w:adjustRightInd w:val="0"/>
        <w:snapToGrid w:val="0"/>
        <w:spacing w:line="500" w:lineRule="exact"/>
        <w:ind w:firstLine="420"/>
        <w:jc w:val="left"/>
        <w:rPr>
          <w:rFonts w:ascii="宋体" w:hAnsi="宋体"/>
          <w:snapToGrid w:val="0"/>
          <w:kern w:val="0"/>
          <w:szCs w:val="21"/>
        </w:rPr>
      </w:pPr>
      <w:r>
        <w:rPr>
          <w:rFonts w:ascii="宋体" w:hAnsi="宋体" w:hint="eastAsia"/>
          <w:snapToGrid w:val="0"/>
          <w:kern w:val="0"/>
          <w:szCs w:val="21"/>
        </w:rPr>
        <w:t xml:space="preserve">4.3  </w:t>
      </w:r>
      <w:r>
        <w:rPr>
          <w:rFonts w:ascii="宋体" w:hAnsi="宋体" w:hint="eastAsia"/>
          <w:snapToGrid w:val="0"/>
          <w:kern w:val="0"/>
          <w:szCs w:val="21"/>
        </w:rPr>
        <w:t>招标人应在附件招标公告规定的时限内在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snapToGrid w:val="0"/>
          <w:kern w:val="0"/>
          <w:szCs w:val="21"/>
        </w:rPr>
        <w:t>发布澄清或修改。</w:t>
      </w:r>
    </w:p>
    <w:p w:rsidR="00992740" w:rsidRDefault="008A64ED">
      <w:pPr>
        <w:pStyle w:val="2"/>
        <w:spacing w:before="100" w:after="100" w:line="500" w:lineRule="exact"/>
        <w:rPr>
          <w:rFonts w:ascii="宋体" w:hAnsi="宋体"/>
          <w:snapToGrid w:val="0"/>
          <w:sz w:val="28"/>
          <w:szCs w:val="28"/>
        </w:rPr>
      </w:pPr>
      <w:bookmarkStart w:id="53" w:name="_Toc200359431"/>
      <w:bookmarkStart w:id="54" w:name="_Toc287607732"/>
      <w:bookmarkStart w:id="55" w:name="_Toc224103303"/>
      <w:bookmarkStart w:id="56" w:name="_Toc4277"/>
      <w:bookmarkStart w:id="57" w:name="_Toc509218696"/>
      <w:bookmarkStart w:id="58" w:name="_Toc287620671"/>
      <w:bookmarkStart w:id="59" w:name="_Toc277082540"/>
      <w:bookmarkStart w:id="60" w:name="_Toc430530420"/>
      <w:bookmarkStart w:id="61" w:name="_Toc200359242"/>
      <w:r>
        <w:rPr>
          <w:rFonts w:ascii="宋体" w:hAnsi="宋体"/>
          <w:snapToGrid w:val="0"/>
          <w:sz w:val="28"/>
          <w:szCs w:val="28"/>
        </w:rPr>
        <w:t xml:space="preserve">5. </w:t>
      </w:r>
      <w:r>
        <w:rPr>
          <w:rFonts w:ascii="宋体" w:hAnsi="宋体" w:hint="eastAsia"/>
          <w:snapToGrid w:val="0"/>
          <w:sz w:val="28"/>
          <w:szCs w:val="28"/>
        </w:rPr>
        <w:t xml:space="preserve"> </w:t>
      </w:r>
      <w:r>
        <w:rPr>
          <w:rFonts w:ascii="宋体" w:hAnsi="宋体"/>
          <w:snapToGrid w:val="0"/>
          <w:sz w:val="28"/>
          <w:szCs w:val="28"/>
        </w:rPr>
        <w:t>投标文件的递交</w:t>
      </w:r>
      <w:bookmarkEnd w:id="53"/>
      <w:bookmarkEnd w:id="54"/>
      <w:bookmarkEnd w:id="55"/>
      <w:bookmarkEnd w:id="56"/>
      <w:bookmarkEnd w:id="57"/>
      <w:bookmarkEnd w:id="58"/>
      <w:bookmarkEnd w:id="59"/>
      <w:bookmarkEnd w:id="60"/>
      <w:bookmarkEnd w:id="61"/>
    </w:p>
    <w:p w:rsidR="00992740" w:rsidRDefault="008A64ED">
      <w:pPr>
        <w:tabs>
          <w:tab w:val="left" w:pos="2000"/>
          <w:tab w:val="left" w:pos="5580"/>
          <w:tab w:val="left" w:pos="6220"/>
          <w:tab w:val="left" w:pos="6840"/>
          <w:tab w:val="left" w:pos="7460"/>
          <w:tab w:val="left" w:pos="8100"/>
        </w:tabs>
        <w:autoSpaceDE w:val="0"/>
        <w:autoSpaceDN w:val="0"/>
        <w:adjustRightInd w:val="0"/>
        <w:snapToGrid w:val="0"/>
        <w:spacing w:line="500" w:lineRule="exact"/>
        <w:ind w:firstLineChars="200" w:firstLine="420"/>
        <w:rPr>
          <w:rFonts w:ascii="宋体" w:hAnsi="宋体"/>
          <w:snapToGrid w:val="0"/>
          <w:kern w:val="0"/>
          <w:szCs w:val="21"/>
        </w:rPr>
      </w:pPr>
      <w:r>
        <w:rPr>
          <w:rFonts w:ascii="宋体" w:hAnsi="宋体"/>
          <w:snapToGrid w:val="0"/>
          <w:kern w:val="0"/>
          <w:szCs w:val="21"/>
        </w:rPr>
        <w:t xml:space="preserve">5.1  </w:t>
      </w:r>
      <w:r>
        <w:rPr>
          <w:rFonts w:ascii="宋体" w:hAnsi="宋体"/>
          <w:snapToGrid w:val="0"/>
          <w:kern w:val="0"/>
          <w:szCs w:val="21"/>
        </w:rPr>
        <w:t>投标文件递交的截止时间（投标截止时间，下同）</w:t>
      </w:r>
      <w:r>
        <w:rPr>
          <w:rFonts w:ascii="宋体" w:hAnsi="宋体" w:hint="eastAsia"/>
          <w:snapToGrid w:val="0"/>
          <w:kern w:val="0"/>
          <w:szCs w:val="21"/>
        </w:rPr>
        <w:t>详见附件招标公告规定的投标截止时间</w:t>
      </w:r>
      <w:r>
        <w:rPr>
          <w:rFonts w:ascii="宋体" w:hAnsi="宋体"/>
          <w:snapToGrid w:val="0"/>
          <w:kern w:val="0"/>
          <w:szCs w:val="21"/>
        </w:rPr>
        <w:t>，</w:t>
      </w:r>
      <w:r>
        <w:rPr>
          <w:rFonts w:ascii="宋体" w:hAnsi="宋体" w:hint="eastAsia"/>
          <w:snapToGrid w:val="0"/>
          <w:kern w:val="0"/>
          <w:szCs w:val="21"/>
        </w:rPr>
        <w:t>投标人应当在投标截止时间前，通过互联网使用</w:t>
      </w:r>
      <w:r>
        <w:rPr>
          <w:rFonts w:ascii="宋体" w:hAnsi="宋体" w:hint="eastAsia"/>
          <w:snapToGrid w:val="0"/>
          <w:kern w:val="0"/>
          <w:szCs w:val="21"/>
        </w:rPr>
        <w:t>CA</w:t>
      </w:r>
      <w:r>
        <w:rPr>
          <w:rFonts w:ascii="宋体" w:hAnsi="宋体" w:hint="eastAsia"/>
          <w:snapToGrid w:val="0"/>
          <w:kern w:val="0"/>
          <w:szCs w:val="21"/>
        </w:rPr>
        <w:t>数字证书登录重庆市电子招投标系统，将加密的电子投标文件上传。</w:t>
      </w:r>
    </w:p>
    <w:p w:rsidR="00992740" w:rsidRDefault="008A64ED">
      <w:pPr>
        <w:autoSpaceDE w:val="0"/>
        <w:autoSpaceDN w:val="0"/>
        <w:adjustRightInd w:val="0"/>
        <w:snapToGrid w:val="0"/>
        <w:spacing w:line="500" w:lineRule="exact"/>
        <w:ind w:firstLineChars="200" w:firstLine="420"/>
        <w:rPr>
          <w:rFonts w:ascii="宋体" w:hAnsi="宋体"/>
          <w:snapToGrid w:val="0"/>
          <w:kern w:val="0"/>
          <w:szCs w:val="21"/>
        </w:rPr>
      </w:pPr>
      <w:r>
        <w:rPr>
          <w:rFonts w:ascii="宋体" w:hAnsi="宋体"/>
          <w:snapToGrid w:val="0"/>
          <w:kern w:val="0"/>
          <w:szCs w:val="21"/>
        </w:rPr>
        <w:t xml:space="preserve">5.2  </w:t>
      </w:r>
      <w:r>
        <w:rPr>
          <w:rFonts w:ascii="宋体" w:hAnsi="宋体" w:hint="eastAsia"/>
          <w:snapToGrid w:val="0"/>
          <w:kern w:val="0"/>
          <w:szCs w:val="21"/>
        </w:rPr>
        <w:t>未按要求加密的电子投标文件，将无法上传至重庆市电子招投标系统，逾期未完成上传投标文件的，视为撤回投标文件。</w:t>
      </w:r>
    </w:p>
    <w:p w:rsidR="00992740" w:rsidRDefault="008A64ED">
      <w:pPr>
        <w:pStyle w:val="2"/>
        <w:spacing w:before="100" w:after="100" w:line="500" w:lineRule="exact"/>
        <w:rPr>
          <w:rFonts w:ascii="宋体" w:hAnsi="宋体"/>
          <w:snapToGrid w:val="0"/>
          <w:sz w:val="28"/>
          <w:szCs w:val="28"/>
        </w:rPr>
      </w:pPr>
      <w:bookmarkStart w:id="62" w:name="_Toc509218697"/>
      <w:bookmarkStart w:id="63" w:name="_Toc200359432"/>
      <w:bookmarkStart w:id="64" w:name="_Toc200359243"/>
      <w:bookmarkStart w:id="65" w:name="_Toc430530421"/>
      <w:bookmarkStart w:id="66" w:name="_Toc287607733"/>
      <w:bookmarkStart w:id="67" w:name="_Toc277082541"/>
      <w:bookmarkStart w:id="68" w:name="_Toc23223"/>
      <w:bookmarkStart w:id="69" w:name="_Toc224103304"/>
      <w:bookmarkStart w:id="70" w:name="_Toc287620672"/>
      <w:r>
        <w:rPr>
          <w:rFonts w:ascii="宋体" w:hAnsi="宋体"/>
          <w:snapToGrid w:val="0"/>
          <w:sz w:val="28"/>
          <w:szCs w:val="28"/>
        </w:rPr>
        <w:t xml:space="preserve">6. </w:t>
      </w:r>
      <w:r>
        <w:rPr>
          <w:rFonts w:ascii="宋体" w:hAnsi="宋体" w:hint="eastAsia"/>
          <w:snapToGrid w:val="0"/>
          <w:sz w:val="28"/>
          <w:szCs w:val="28"/>
        </w:rPr>
        <w:t xml:space="preserve"> </w:t>
      </w:r>
      <w:r>
        <w:rPr>
          <w:rFonts w:ascii="宋体" w:hAnsi="宋体"/>
          <w:snapToGrid w:val="0"/>
          <w:sz w:val="28"/>
          <w:szCs w:val="28"/>
        </w:rPr>
        <w:t>发布公告的媒介</w:t>
      </w:r>
      <w:bookmarkEnd w:id="62"/>
      <w:bookmarkEnd w:id="63"/>
      <w:bookmarkEnd w:id="64"/>
      <w:bookmarkEnd w:id="65"/>
      <w:bookmarkEnd w:id="66"/>
      <w:bookmarkEnd w:id="67"/>
      <w:bookmarkEnd w:id="68"/>
      <w:bookmarkEnd w:id="69"/>
      <w:bookmarkEnd w:id="70"/>
    </w:p>
    <w:p w:rsidR="00992740" w:rsidRDefault="008A64ED">
      <w:pPr>
        <w:tabs>
          <w:tab w:val="left" w:pos="4950"/>
        </w:tabs>
        <w:autoSpaceDE w:val="0"/>
        <w:autoSpaceDN w:val="0"/>
        <w:adjustRightInd w:val="0"/>
        <w:snapToGrid w:val="0"/>
        <w:spacing w:line="500" w:lineRule="exact"/>
        <w:ind w:firstLineChars="200" w:firstLine="420"/>
        <w:rPr>
          <w:rFonts w:ascii="宋体" w:hAnsi="宋体"/>
          <w:snapToGrid w:val="0"/>
          <w:kern w:val="0"/>
          <w:szCs w:val="21"/>
        </w:rPr>
      </w:pPr>
      <w:r>
        <w:rPr>
          <w:rFonts w:ascii="宋体" w:hAnsi="宋体"/>
          <w:snapToGrid w:val="0"/>
          <w:kern w:val="0"/>
          <w:szCs w:val="21"/>
        </w:rPr>
        <w:t>本次招标公告同时在</w:t>
      </w:r>
      <w:r>
        <w:rPr>
          <w:rFonts w:ascii="宋体" w:hAnsi="宋体" w:cs="宋体" w:hint="eastAsia"/>
          <w:szCs w:val="21"/>
          <w:u w:val="single"/>
        </w:rPr>
        <w:t>重庆市公共资源交易监督网（</w:t>
      </w:r>
      <w:r>
        <w:rPr>
          <w:rFonts w:ascii="宋体" w:hAnsi="宋体" w:cs="宋体" w:hint="eastAsia"/>
          <w:szCs w:val="21"/>
          <w:u w:val="single"/>
        </w:rPr>
        <w:t>http://ggzyjyjgj.cq.gov.cn/</w:t>
      </w:r>
      <w:r>
        <w:rPr>
          <w:rFonts w:ascii="宋体" w:hAnsi="宋体" w:cs="宋体" w:hint="eastAsia"/>
          <w:szCs w:val="21"/>
          <w:u w:val="single"/>
        </w:rPr>
        <w:t>）、重庆市公共资源交易网（</w:t>
      </w:r>
      <w:r>
        <w:rPr>
          <w:rFonts w:ascii="宋体" w:hAnsi="宋体" w:cs="宋体" w:hint="eastAsia"/>
          <w:szCs w:val="21"/>
          <w:u w:val="single"/>
        </w:rPr>
        <w:t>www.cqggzy.com</w:t>
      </w:r>
      <w:r>
        <w:rPr>
          <w:rFonts w:ascii="宋体" w:hAnsi="宋体" w:cs="宋体" w:hint="eastAsia"/>
          <w:szCs w:val="21"/>
          <w:u w:val="single"/>
        </w:rPr>
        <w:t>）、重庆市交通局（</w:t>
      </w:r>
      <w:r>
        <w:rPr>
          <w:rFonts w:ascii="宋体" w:hAnsi="宋体" w:cs="宋体" w:hint="eastAsia"/>
          <w:szCs w:val="21"/>
          <w:u w:val="single"/>
        </w:rPr>
        <w:t>http://jtj.cq.gov.cn/</w:t>
      </w:r>
      <w:r>
        <w:rPr>
          <w:rFonts w:ascii="宋体" w:hAnsi="宋体" w:cs="宋体" w:hint="eastAsia"/>
          <w:szCs w:val="21"/>
          <w:u w:val="single"/>
        </w:rPr>
        <w:t>）</w:t>
      </w:r>
      <w:r>
        <w:rPr>
          <w:rFonts w:ascii="宋体" w:hAnsi="宋体"/>
          <w:snapToGrid w:val="0"/>
          <w:kern w:val="0"/>
          <w:szCs w:val="21"/>
        </w:rPr>
        <w:t>上发布。</w:t>
      </w:r>
    </w:p>
    <w:p w:rsidR="00992740" w:rsidRDefault="008A64ED">
      <w:pPr>
        <w:pStyle w:val="2"/>
        <w:spacing w:before="100" w:after="100" w:line="500" w:lineRule="exact"/>
        <w:rPr>
          <w:rFonts w:ascii="宋体" w:hAnsi="宋体"/>
          <w:snapToGrid w:val="0"/>
          <w:sz w:val="28"/>
          <w:szCs w:val="28"/>
        </w:rPr>
      </w:pPr>
      <w:bookmarkStart w:id="71" w:name="_Toc277082542"/>
      <w:bookmarkStart w:id="72" w:name="_Toc287620673"/>
      <w:bookmarkStart w:id="73" w:name="_Toc430530422"/>
      <w:bookmarkStart w:id="74" w:name="_Toc362"/>
      <w:bookmarkStart w:id="75" w:name="_Toc224103305"/>
      <w:bookmarkStart w:id="76" w:name="_Toc287607734"/>
      <w:bookmarkStart w:id="77" w:name="_Toc509218698"/>
      <w:r>
        <w:rPr>
          <w:rFonts w:ascii="宋体" w:hAnsi="宋体"/>
          <w:snapToGrid w:val="0"/>
          <w:sz w:val="28"/>
          <w:szCs w:val="28"/>
        </w:rPr>
        <w:lastRenderedPageBreak/>
        <w:t xml:space="preserve">7. </w:t>
      </w:r>
      <w:r>
        <w:rPr>
          <w:rFonts w:ascii="宋体" w:hAnsi="宋体" w:hint="eastAsia"/>
          <w:snapToGrid w:val="0"/>
          <w:sz w:val="28"/>
          <w:szCs w:val="28"/>
        </w:rPr>
        <w:t xml:space="preserve"> </w:t>
      </w:r>
      <w:r>
        <w:rPr>
          <w:rFonts w:ascii="宋体" w:hAnsi="宋体"/>
          <w:snapToGrid w:val="0"/>
          <w:sz w:val="28"/>
          <w:szCs w:val="28"/>
        </w:rPr>
        <w:t>联系方式</w:t>
      </w:r>
      <w:bookmarkEnd w:id="71"/>
      <w:bookmarkEnd w:id="72"/>
      <w:bookmarkEnd w:id="73"/>
      <w:bookmarkEnd w:id="74"/>
      <w:bookmarkEnd w:id="75"/>
      <w:bookmarkEnd w:id="76"/>
      <w:bookmarkEnd w:id="77"/>
    </w:p>
    <w:p w:rsidR="00992740" w:rsidRDefault="008A64ED">
      <w:pPr>
        <w:tabs>
          <w:tab w:val="left" w:pos="5140"/>
          <w:tab w:val="left" w:pos="852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招</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cs="宋体" w:hint="eastAsia"/>
          <w:u w:val="single"/>
        </w:rPr>
        <w:t>重庆市港航海事事务中心</w:t>
      </w:r>
      <w:r>
        <w:rPr>
          <w:rFonts w:ascii="宋体" w:hAnsi="宋体"/>
          <w:snapToGrid w:val="0"/>
          <w:kern w:val="0"/>
          <w:szCs w:val="21"/>
        </w:rPr>
        <w:t xml:space="preserve">    </w:t>
      </w:r>
      <w:r>
        <w:rPr>
          <w:rFonts w:ascii="宋体" w:hAnsi="宋体"/>
          <w:snapToGrid w:val="0"/>
          <w:kern w:val="0"/>
          <w:szCs w:val="21"/>
        </w:rPr>
        <w:t>招标代理机构：</w:t>
      </w:r>
      <w:r>
        <w:rPr>
          <w:rFonts w:ascii="宋体" w:hAnsi="宋体" w:cs="宋体" w:hint="eastAsia"/>
          <w:u w:val="single"/>
        </w:rPr>
        <w:t>北京瀛润达建设工程咨询有限责任公司</w:t>
      </w:r>
    </w:p>
    <w:p w:rsidR="00992740" w:rsidRDefault="008A64ED">
      <w:pPr>
        <w:tabs>
          <w:tab w:val="left" w:pos="5140"/>
          <w:tab w:val="left" w:pos="842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地</w:t>
      </w:r>
      <w:r>
        <w:rPr>
          <w:rFonts w:ascii="宋体" w:hAnsi="宋体"/>
          <w:snapToGrid w:val="0"/>
          <w:kern w:val="0"/>
          <w:szCs w:val="21"/>
        </w:rPr>
        <w:t xml:space="preserve">    </w:t>
      </w:r>
      <w:r>
        <w:rPr>
          <w:rFonts w:ascii="宋体" w:hAnsi="宋体"/>
          <w:snapToGrid w:val="0"/>
          <w:kern w:val="0"/>
          <w:szCs w:val="21"/>
        </w:rPr>
        <w:t>址：</w:t>
      </w:r>
      <w:r>
        <w:rPr>
          <w:rFonts w:ascii="宋体" w:hAnsi="宋体" w:cs="宋体" w:hint="eastAsia"/>
          <w:u w:val="single"/>
        </w:rPr>
        <w:t>重庆市江北区红石路</w:t>
      </w:r>
      <w:r>
        <w:rPr>
          <w:rFonts w:ascii="宋体" w:hAnsi="宋体" w:cs="宋体" w:hint="eastAsia"/>
          <w:u w:val="single"/>
        </w:rPr>
        <w:t>2</w:t>
      </w:r>
      <w:r>
        <w:rPr>
          <w:rFonts w:ascii="宋体" w:hAnsi="宋体" w:cs="宋体" w:hint="eastAsia"/>
          <w:u w:val="single"/>
        </w:rPr>
        <w:t>号</w:t>
      </w:r>
      <w:r>
        <w:rPr>
          <w:rFonts w:ascii="宋体" w:hAnsi="宋体"/>
          <w:snapToGrid w:val="0"/>
          <w:kern w:val="0"/>
          <w:szCs w:val="21"/>
        </w:rPr>
        <w:t xml:space="preserve">     </w:t>
      </w:r>
      <w:r>
        <w:rPr>
          <w:rFonts w:ascii="宋体" w:hAnsi="宋体"/>
          <w:snapToGrid w:val="0"/>
          <w:kern w:val="0"/>
          <w:szCs w:val="21"/>
        </w:rPr>
        <w:t>地</w:t>
      </w:r>
      <w:r>
        <w:rPr>
          <w:rFonts w:ascii="宋体" w:hAnsi="宋体"/>
          <w:snapToGrid w:val="0"/>
          <w:kern w:val="0"/>
          <w:szCs w:val="21"/>
        </w:rPr>
        <w:t xml:space="preserve">    </w:t>
      </w:r>
      <w:r>
        <w:rPr>
          <w:rFonts w:ascii="宋体" w:hAnsi="宋体"/>
          <w:snapToGrid w:val="0"/>
          <w:kern w:val="0"/>
          <w:szCs w:val="21"/>
        </w:rPr>
        <w:t>址：</w:t>
      </w:r>
      <w:r>
        <w:rPr>
          <w:rFonts w:ascii="宋体" w:hAnsi="宋体" w:cs="宋体" w:hint="eastAsia"/>
          <w:u w:val="single"/>
        </w:rPr>
        <w:t>重庆市沙坪坝区嘉双路</w:t>
      </w:r>
      <w:r>
        <w:rPr>
          <w:rFonts w:ascii="宋体" w:hAnsi="宋体" w:cs="宋体" w:hint="eastAsia"/>
          <w:u w:val="single"/>
        </w:rPr>
        <w:t>32</w:t>
      </w:r>
      <w:r>
        <w:rPr>
          <w:rFonts w:ascii="宋体" w:hAnsi="宋体" w:cs="宋体" w:hint="eastAsia"/>
          <w:u w:val="single"/>
        </w:rPr>
        <w:t>号</w:t>
      </w:r>
      <w:r>
        <w:rPr>
          <w:rFonts w:ascii="宋体" w:hAnsi="宋体" w:cs="宋体" w:hint="eastAsia"/>
          <w:u w:val="single"/>
        </w:rPr>
        <w:t>20-1-1</w:t>
      </w:r>
    </w:p>
    <w:p w:rsidR="00992740" w:rsidRDefault="008A64ED">
      <w:pPr>
        <w:tabs>
          <w:tab w:val="left" w:pos="5140"/>
          <w:tab w:val="left" w:pos="842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联</w:t>
      </w:r>
      <w:r>
        <w:rPr>
          <w:rFonts w:ascii="宋体" w:hAnsi="宋体"/>
          <w:snapToGrid w:val="0"/>
          <w:kern w:val="0"/>
          <w:szCs w:val="21"/>
        </w:rPr>
        <w:t xml:space="preserve"> </w:t>
      </w:r>
      <w:r>
        <w:rPr>
          <w:rFonts w:ascii="宋体" w:hAnsi="宋体"/>
          <w:snapToGrid w:val="0"/>
          <w:kern w:val="0"/>
          <w:szCs w:val="21"/>
        </w:rPr>
        <w:t>系</w:t>
      </w:r>
      <w:r>
        <w:rPr>
          <w:rFonts w:ascii="宋体" w:hAnsi="宋体"/>
          <w:snapToGrid w:val="0"/>
          <w:kern w:val="0"/>
          <w:szCs w:val="21"/>
        </w:rPr>
        <w:t xml:space="preserve"> </w:t>
      </w:r>
      <w:r>
        <w:rPr>
          <w:rFonts w:ascii="宋体" w:hAnsi="宋体"/>
          <w:snapToGrid w:val="0"/>
          <w:kern w:val="0"/>
          <w:szCs w:val="21"/>
        </w:rPr>
        <w:t>人：</w:t>
      </w:r>
      <w:r>
        <w:rPr>
          <w:rFonts w:ascii="宋体" w:hAnsi="宋体" w:cs="宋体" w:hint="eastAsia"/>
          <w:u w:val="single"/>
        </w:rPr>
        <w:t>江老师</w:t>
      </w:r>
      <w:r>
        <w:rPr>
          <w:rFonts w:ascii="宋体" w:hAnsi="宋体"/>
          <w:snapToGrid w:val="0"/>
          <w:kern w:val="0"/>
          <w:szCs w:val="21"/>
        </w:rPr>
        <w:t xml:space="preserve">     </w:t>
      </w:r>
      <w:r>
        <w:rPr>
          <w:rFonts w:ascii="宋体" w:hAnsi="宋体" w:hint="eastAsia"/>
          <w:snapToGrid w:val="0"/>
          <w:kern w:val="0"/>
          <w:szCs w:val="21"/>
        </w:rPr>
        <w:t xml:space="preserve">               </w:t>
      </w:r>
      <w:r>
        <w:rPr>
          <w:rFonts w:ascii="宋体" w:hAnsi="宋体"/>
          <w:snapToGrid w:val="0"/>
          <w:kern w:val="0"/>
          <w:szCs w:val="21"/>
        </w:rPr>
        <w:t>联</w:t>
      </w:r>
      <w:r>
        <w:rPr>
          <w:rFonts w:ascii="宋体" w:hAnsi="宋体"/>
          <w:snapToGrid w:val="0"/>
          <w:kern w:val="0"/>
          <w:szCs w:val="21"/>
        </w:rPr>
        <w:t xml:space="preserve"> </w:t>
      </w:r>
      <w:r>
        <w:rPr>
          <w:rFonts w:ascii="宋体" w:hAnsi="宋体"/>
          <w:snapToGrid w:val="0"/>
          <w:kern w:val="0"/>
          <w:szCs w:val="21"/>
        </w:rPr>
        <w:t>系</w:t>
      </w:r>
      <w:r>
        <w:rPr>
          <w:rFonts w:ascii="宋体" w:hAnsi="宋体"/>
          <w:snapToGrid w:val="0"/>
          <w:kern w:val="0"/>
          <w:szCs w:val="21"/>
        </w:rPr>
        <w:t xml:space="preserve"> </w:t>
      </w:r>
      <w:r>
        <w:rPr>
          <w:rFonts w:ascii="宋体" w:hAnsi="宋体"/>
          <w:snapToGrid w:val="0"/>
          <w:kern w:val="0"/>
          <w:szCs w:val="21"/>
        </w:rPr>
        <w:t>人：</w:t>
      </w:r>
      <w:r>
        <w:rPr>
          <w:rFonts w:ascii="宋体" w:hAnsi="宋体" w:cs="宋体" w:hint="eastAsia"/>
          <w:u w:val="single"/>
        </w:rPr>
        <w:t>江</w:t>
      </w:r>
      <w:r>
        <w:rPr>
          <w:rFonts w:ascii="宋体" w:hAnsi="宋体" w:cs="宋体" w:hint="eastAsia"/>
          <w:u w:val="single"/>
        </w:rPr>
        <w:t>老师</w:t>
      </w:r>
    </w:p>
    <w:p w:rsidR="00992740" w:rsidRDefault="008A64ED">
      <w:pPr>
        <w:tabs>
          <w:tab w:val="left" w:pos="5140"/>
          <w:tab w:val="left" w:pos="8420"/>
        </w:tabs>
        <w:autoSpaceDE w:val="0"/>
        <w:autoSpaceDN w:val="0"/>
        <w:adjustRightInd w:val="0"/>
        <w:snapToGrid w:val="0"/>
        <w:spacing w:line="500" w:lineRule="exact"/>
        <w:ind w:firstLineChars="200" w:firstLine="420"/>
        <w:jc w:val="left"/>
        <w:rPr>
          <w:rFonts w:ascii="宋体" w:hAnsi="宋体"/>
          <w:snapToGrid w:val="0"/>
          <w:kern w:val="0"/>
          <w:szCs w:val="21"/>
        </w:rPr>
      </w:pPr>
      <w:r>
        <w:rPr>
          <w:rFonts w:ascii="宋体" w:hAnsi="宋体"/>
          <w:snapToGrid w:val="0"/>
          <w:kern w:val="0"/>
          <w:szCs w:val="21"/>
        </w:rPr>
        <w:t>电</w:t>
      </w:r>
      <w:r>
        <w:rPr>
          <w:rFonts w:ascii="宋体" w:hAnsi="宋体"/>
          <w:snapToGrid w:val="0"/>
          <w:kern w:val="0"/>
          <w:szCs w:val="21"/>
        </w:rPr>
        <w:t xml:space="preserve">    </w:t>
      </w:r>
      <w:r>
        <w:rPr>
          <w:rFonts w:ascii="宋体" w:hAnsi="宋体"/>
          <w:snapToGrid w:val="0"/>
          <w:kern w:val="0"/>
          <w:szCs w:val="21"/>
        </w:rPr>
        <w:t>话：</w:t>
      </w:r>
      <w:r>
        <w:rPr>
          <w:rFonts w:ascii="宋体" w:hAnsi="宋体" w:cs="宋体" w:hint="eastAsia"/>
          <w:u w:val="single"/>
        </w:rPr>
        <w:t>023-89183563</w:t>
      </w:r>
      <w:r>
        <w:rPr>
          <w:rFonts w:ascii="宋体" w:hAnsi="宋体"/>
          <w:snapToGrid w:val="0"/>
          <w:kern w:val="0"/>
          <w:szCs w:val="21"/>
        </w:rPr>
        <w:t xml:space="preserve">     </w:t>
      </w:r>
      <w:r>
        <w:rPr>
          <w:rFonts w:ascii="宋体" w:hAnsi="宋体" w:hint="eastAsia"/>
          <w:snapToGrid w:val="0"/>
          <w:kern w:val="0"/>
          <w:szCs w:val="21"/>
        </w:rPr>
        <w:t xml:space="preserve">         </w:t>
      </w:r>
      <w:r>
        <w:rPr>
          <w:rFonts w:ascii="宋体" w:hAnsi="宋体"/>
          <w:snapToGrid w:val="0"/>
          <w:kern w:val="0"/>
          <w:szCs w:val="21"/>
        </w:rPr>
        <w:t>电</w:t>
      </w:r>
      <w:r>
        <w:rPr>
          <w:rFonts w:ascii="宋体" w:hAnsi="宋体"/>
          <w:snapToGrid w:val="0"/>
          <w:kern w:val="0"/>
          <w:szCs w:val="21"/>
        </w:rPr>
        <w:t xml:space="preserve">    </w:t>
      </w:r>
      <w:r>
        <w:rPr>
          <w:rFonts w:ascii="宋体" w:hAnsi="宋体"/>
          <w:snapToGrid w:val="0"/>
          <w:kern w:val="0"/>
          <w:szCs w:val="21"/>
        </w:rPr>
        <w:t>话：</w:t>
      </w:r>
      <w:r>
        <w:rPr>
          <w:rFonts w:ascii="宋体" w:hAnsi="宋体" w:cs="宋体" w:hint="eastAsia"/>
          <w:u w:val="single"/>
        </w:rPr>
        <w:t>023-63670958</w:t>
      </w:r>
      <w:r>
        <w:rPr>
          <w:rFonts w:ascii="宋体" w:hAnsi="宋体" w:cs="宋体" w:hint="eastAsia"/>
          <w:u w:val="single"/>
        </w:rPr>
        <w:t>，</w:t>
      </w:r>
      <w:r>
        <w:rPr>
          <w:rFonts w:ascii="宋体" w:hAnsi="宋体" w:cs="宋体" w:hint="eastAsia"/>
          <w:u w:val="single"/>
        </w:rPr>
        <w:t>15523883520</w:t>
      </w:r>
    </w:p>
    <w:p w:rsidR="00992740" w:rsidRDefault="00992740">
      <w:pPr>
        <w:tabs>
          <w:tab w:val="left" w:pos="5140"/>
          <w:tab w:val="left" w:pos="8420"/>
        </w:tabs>
        <w:autoSpaceDE w:val="0"/>
        <w:autoSpaceDN w:val="0"/>
        <w:adjustRightInd w:val="0"/>
        <w:snapToGrid w:val="0"/>
        <w:spacing w:line="500" w:lineRule="exact"/>
        <w:jc w:val="left"/>
        <w:rPr>
          <w:rFonts w:ascii="宋体" w:hAnsi="宋体"/>
          <w:snapToGrid w:val="0"/>
          <w:kern w:val="0"/>
          <w:szCs w:val="21"/>
          <w:u w:val="single"/>
        </w:rPr>
      </w:pPr>
    </w:p>
    <w:p w:rsidR="00992740" w:rsidRDefault="008A64ED">
      <w:pPr>
        <w:autoSpaceDE w:val="0"/>
        <w:autoSpaceDN w:val="0"/>
        <w:adjustRightInd w:val="0"/>
        <w:snapToGrid w:val="0"/>
        <w:spacing w:line="500" w:lineRule="exact"/>
        <w:ind w:firstLineChars="1860" w:firstLine="3906"/>
        <w:jc w:val="right"/>
        <w:rPr>
          <w:rFonts w:ascii="宋体" w:hAnsi="宋体"/>
          <w:snapToGrid w:val="0"/>
          <w:kern w:val="0"/>
          <w:sz w:val="20"/>
          <w:szCs w:val="20"/>
        </w:rPr>
      </w:pPr>
      <w:r>
        <w:rPr>
          <w:rFonts w:ascii="宋体" w:hAnsi="宋体" w:hint="eastAsia"/>
          <w:snapToGrid w:val="0"/>
          <w:kern w:val="0"/>
          <w:szCs w:val="21"/>
          <w:u w:val="single"/>
        </w:rPr>
        <w:t>2022</w:t>
      </w:r>
      <w:r>
        <w:rPr>
          <w:rFonts w:ascii="宋体" w:hAnsi="宋体"/>
          <w:snapToGrid w:val="0"/>
          <w:kern w:val="0"/>
          <w:szCs w:val="21"/>
        </w:rPr>
        <w:t>年</w:t>
      </w:r>
      <w:r>
        <w:rPr>
          <w:rFonts w:ascii="宋体" w:hAnsi="宋体" w:hint="eastAsia"/>
          <w:snapToGrid w:val="0"/>
          <w:kern w:val="0"/>
          <w:szCs w:val="21"/>
          <w:u w:val="single"/>
        </w:rPr>
        <w:t>9</w:t>
      </w:r>
      <w:r>
        <w:rPr>
          <w:rFonts w:ascii="宋体" w:hAnsi="宋体"/>
          <w:snapToGrid w:val="0"/>
          <w:kern w:val="0"/>
          <w:szCs w:val="21"/>
        </w:rPr>
        <w:t>月</w:t>
      </w:r>
      <w:r>
        <w:rPr>
          <w:rFonts w:ascii="宋体" w:hAnsi="宋体" w:hint="eastAsia"/>
          <w:snapToGrid w:val="0"/>
          <w:kern w:val="0"/>
          <w:szCs w:val="21"/>
          <w:u w:val="single"/>
        </w:rPr>
        <w:t>23</w:t>
      </w:r>
      <w:r>
        <w:rPr>
          <w:rFonts w:ascii="宋体" w:hAnsi="宋体"/>
          <w:snapToGrid w:val="0"/>
          <w:kern w:val="0"/>
          <w:szCs w:val="21"/>
        </w:rPr>
        <w:t>日</w:t>
      </w:r>
      <w:r>
        <w:rPr>
          <w:rFonts w:ascii="宋体" w:hAnsi="宋体" w:hint="eastAsia"/>
          <w:snapToGrid w:val="0"/>
          <w:kern w:val="0"/>
          <w:szCs w:val="21"/>
        </w:rPr>
        <w:t xml:space="preserve">  </w:t>
      </w:r>
    </w:p>
    <w:p w:rsidR="00992740" w:rsidRDefault="008A64ED">
      <w:pPr>
        <w:spacing w:line="200" w:lineRule="exact"/>
        <w:jc w:val="center"/>
        <w:rPr>
          <w:rFonts w:ascii="宋体" w:hAnsi="宋体"/>
          <w:snapToGrid w:val="0"/>
          <w:kern w:val="0"/>
          <w:szCs w:val="21"/>
        </w:rPr>
      </w:pPr>
      <w:r>
        <w:rPr>
          <w:rFonts w:ascii="宋体" w:hAnsi="宋体"/>
          <w:snapToGrid w:val="0"/>
          <w:kern w:val="0"/>
          <w:szCs w:val="21"/>
        </w:rPr>
        <w:br w:type="page"/>
      </w:r>
      <w:bookmarkStart w:id="78" w:name="_Toc287620674"/>
      <w:bookmarkStart w:id="79" w:name="_Toc430530423"/>
      <w:bookmarkStart w:id="80" w:name="_Toc287607735"/>
      <w:bookmarkStart w:id="81" w:name="_Toc224103306"/>
    </w:p>
    <w:p w:rsidR="00992740" w:rsidRDefault="008A64ED">
      <w:pPr>
        <w:pStyle w:val="1"/>
        <w:spacing w:line="360" w:lineRule="auto"/>
        <w:jc w:val="center"/>
        <w:rPr>
          <w:rFonts w:ascii="宋体" w:hAnsi="宋体"/>
          <w:bCs w:val="0"/>
          <w:snapToGrid w:val="0"/>
          <w:kern w:val="0"/>
        </w:rPr>
      </w:pPr>
      <w:bookmarkStart w:id="82" w:name="_Toc287620683"/>
      <w:bookmarkStart w:id="83" w:name="_Toc430530432"/>
      <w:bookmarkStart w:id="84" w:name="_Toc224103315"/>
      <w:bookmarkStart w:id="85" w:name="_Toc17688"/>
      <w:bookmarkStart w:id="86" w:name="_Toc287607744"/>
      <w:bookmarkEnd w:id="78"/>
      <w:bookmarkEnd w:id="79"/>
      <w:bookmarkEnd w:id="80"/>
      <w:bookmarkEnd w:id="81"/>
      <w:r>
        <w:rPr>
          <w:rFonts w:ascii="宋体" w:hAnsi="宋体"/>
          <w:snapToGrid w:val="0"/>
          <w:kern w:val="0"/>
        </w:rPr>
        <w:lastRenderedPageBreak/>
        <w:t>第二章</w:t>
      </w:r>
      <w:r>
        <w:rPr>
          <w:rFonts w:ascii="宋体" w:hAnsi="宋体"/>
          <w:snapToGrid w:val="0"/>
          <w:kern w:val="0"/>
        </w:rPr>
        <w:t xml:space="preserve">  </w:t>
      </w:r>
      <w:r>
        <w:rPr>
          <w:rFonts w:ascii="宋体" w:hAnsi="宋体"/>
          <w:snapToGrid w:val="0"/>
          <w:kern w:val="0"/>
        </w:rPr>
        <w:t>投标人须知</w:t>
      </w:r>
      <w:bookmarkStart w:id="87" w:name="_Toc287620684"/>
      <w:bookmarkStart w:id="88" w:name="_Toc287607745"/>
      <w:bookmarkStart w:id="89" w:name="_Toc224103316"/>
      <w:bookmarkStart w:id="90" w:name="_Toc277082551"/>
      <w:bookmarkStart w:id="91" w:name="_Toc430530433"/>
      <w:bookmarkEnd w:id="82"/>
      <w:bookmarkEnd w:id="83"/>
      <w:bookmarkEnd w:id="84"/>
      <w:bookmarkEnd w:id="85"/>
      <w:bookmarkEnd w:id="86"/>
    </w:p>
    <w:p w:rsidR="00992740" w:rsidRDefault="008A64ED">
      <w:pPr>
        <w:pStyle w:val="2"/>
        <w:spacing w:before="100" w:after="100" w:line="360" w:lineRule="auto"/>
        <w:rPr>
          <w:rFonts w:ascii="宋体" w:hAnsi="宋体"/>
        </w:rPr>
      </w:pPr>
      <w:bookmarkStart w:id="92" w:name="_Toc16622"/>
      <w:bookmarkStart w:id="93" w:name="_Toc509218708"/>
      <w:r>
        <w:rPr>
          <w:rFonts w:ascii="宋体" w:hAnsi="宋体" w:hint="eastAsia"/>
        </w:rPr>
        <w:t>投标人须知前附表</w:t>
      </w:r>
      <w:bookmarkEnd w:id="87"/>
      <w:bookmarkEnd w:id="88"/>
      <w:bookmarkEnd w:id="89"/>
      <w:bookmarkEnd w:id="90"/>
      <w:bookmarkEnd w:id="91"/>
      <w:bookmarkEnd w:id="92"/>
      <w:bookmarkEnd w:id="93"/>
    </w:p>
    <w:p w:rsidR="00992740" w:rsidRDefault="008A64ED">
      <w:pPr>
        <w:spacing w:line="360" w:lineRule="auto"/>
        <w:ind w:firstLineChars="200" w:firstLine="420"/>
        <w:rPr>
          <w:rFonts w:ascii="宋体" w:hAnsi="宋体"/>
          <w:szCs w:val="21"/>
        </w:rPr>
      </w:pPr>
      <w:r>
        <w:rPr>
          <w:rFonts w:ascii="宋体" w:hAnsi="宋体"/>
          <w:szCs w:val="21"/>
        </w:rPr>
        <w:t>正文内容不允许修改。若投标人须知前附表与正文不一致的地方，以投标人须知前附表为准。</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992740">
        <w:trPr>
          <w:tblHeader/>
          <w:jc w:val="center"/>
        </w:trPr>
        <w:tc>
          <w:tcPr>
            <w:tcW w:w="1335" w:type="dxa"/>
            <w:vAlign w:val="center"/>
          </w:tcPr>
          <w:p w:rsidR="00992740" w:rsidRDefault="008A64ED">
            <w:pPr>
              <w:snapToGrid w:val="0"/>
              <w:spacing w:line="400" w:lineRule="exact"/>
              <w:jc w:val="center"/>
              <w:rPr>
                <w:rFonts w:ascii="宋体" w:hAnsi="宋体"/>
                <w:b/>
                <w:kern w:val="0"/>
                <w:szCs w:val="21"/>
              </w:rPr>
            </w:pPr>
            <w:r>
              <w:rPr>
                <w:rFonts w:ascii="宋体" w:hAnsi="宋体"/>
                <w:b/>
                <w:kern w:val="0"/>
                <w:szCs w:val="21"/>
              </w:rPr>
              <w:t>条</w:t>
            </w:r>
            <w:r>
              <w:rPr>
                <w:rFonts w:ascii="宋体" w:hAnsi="宋体"/>
                <w:b/>
                <w:kern w:val="0"/>
                <w:szCs w:val="21"/>
              </w:rPr>
              <w:t xml:space="preserve"> </w:t>
            </w:r>
            <w:r>
              <w:rPr>
                <w:rFonts w:ascii="宋体" w:hAnsi="宋体"/>
                <w:b/>
                <w:kern w:val="0"/>
                <w:szCs w:val="21"/>
              </w:rPr>
              <w:t>款</w:t>
            </w:r>
            <w:r>
              <w:rPr>
                <w:rFonts w:ascii="宋体" w:hAnsi="宋体"/>
                <w:b/>
                <w:kern w:val="0"/>
                <w:szCs w:val="21"/>
              </w:rPr>
              <w:t xml:space="preserve"> </w:t>
            </w:r>
            <w:r>
              <w:rPr>
                <w:rFonts w:ascii="宋体" w:hAnsi="宋体"/>
                <w:b/>
                <w:kern w:val="0"/>
                <w:szCs w:val="21"/>
              </w:rPr>
              <w:t>号</w:t>
            </w:r>
          </w:p>
        </w:tc>
        <w:tc>
          <w:tcPr>
            <w:tcW w:w="1644" w:type="dxa"/>
            <w:vAlign w:val="center"/>
          </w:tcPr>
          <w:p w:rsidR="00992740" w:rsidRDefault="008A64ED">
            <w:pPr>
              <w:snapToGrid w:val="0"/>
              <w:spacing w:line="400" w:lineRule="exact"/>
              <w:jc w:val="center"/>
              <w:rPr>
                <w:rFonts w:ascii="宋体" w:hAnsi="宋体"/>
                <w:b/>
                <w:kern w:val="0"/>
                <w:szCs w:val="21"/>
              </w:rPr>
            </w:pPr>
            <w:r>
              <w:rPr>
                <w:rFonts w:ascii="宋体" w:hAnsi="宋体"/>
                <w:b/>
                <w:kern w:val="0"/>
                <w:szCs w:val="21"/>
              </w:rPr>
              <w:t>条款名称</w:t>
            </w:r>
          </w:p>
        </w:tc>
        <w:tc>
          <w:tcPr>
            <w:tcW w:w="6490" w:type="dxa"/>
            <w:vAlign w:val="center"/>
          </w:tcPr>
          <w:p w:rsidR="00992740" w:rsidRDefault="008A64ED">
            <w:pPr>
              <w:snapToGrid w:val="0"/>
              <w:spacing w:line="400" w:lineRule="exact"/>
              <w:jc w:val="center"/>
              <w:rPr>
                <w:rFonts w:ascii="宋体" w:hAnsi="宋体"/>
                <w:b/>
                <w:kern w:val="0"/>
                <w:szCs w:val="21"/>
              </w:rPr>
            </w:pPr>
            <w:r>
              <w:rPr>
                <w:rFonts w:ascii="宋体" w:hAnsi="宋体"/>
                <w:b/>
                <w:kern w:val="0"/>
                <w:szCs w:val="21"/>
              </w:rPr>
              <w:t>编</w:t>
            </w:r>
            <w:r>
              <w:rPr>
                <w:rFonts w:ascii="宋体" w:hAnsi="宋体"/>
                <w:b/>
                <w:kern w:val="0"/>
                <w:szCs w:val="21"/>
              </w:rPr>
              <w:t xml:space="preserve">  </w:t>
            </w:r>
            <w:r>
              <w:rPr>
                <w:rFonts w:ascii="宋体" w:hAnsi="宋体"/>
                <w:b/>
                <w:kern w:val="0"/>
                <w:szCs w:val="21"/>
              </w:rPr>
              <w:t>列</w:t>
            </w:r>
            <w:r>
              <w:rPr>
                <w:rFonts w:ascii="宋体" w:hAnsi="宋体"/>
                <w:b/>
                <w:kern w:val="0"/>
                <w:szCs w:val="21"/>
              </w:rPr>
              <w:t xml:space="preserve">  </w:t>
            </w:r>
            <w:r>
              <w:rPr>
                <w:rFonts w:ascii="宋体" w:hAnsi="宋体"/>
                <w:b/>
                <w:kern w:val="0"/>
                <w:szCs w:val="21"/>
              </w:rPr>
              <w:t>内</w:t>
            </w:r>
            <w:r>
              <w:rPr>
                <w:rFonts w:ascii="宋体" w:hAnsi="宋体"/>
                <w:b/>
                <w:kern w:val="0"/>
                <w:szCs w:val="21"/>
              </w:rPr>
              <w:t xml:space="preserve">  </w:t>
            </w:r>
            <w:r>
              <w:rPr>
                <w:rFonts w:ascii="宋体" w:hAnsi="宋体"/>
                <w:b/>
                <w:kern w:val="0"/>
                <w:szCs w:val="21"/>
              </w:rPr>
              <w:t>容</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1.1.2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招标人</w:t>
            </w:r>
          </w:p>
        </w:tc>
        <w:tc>
          <w:tcPr>
            <w:tcW w:w="6490" w:type="dxa"/>
            <w:vAlign w:val="center"/>
          </w:tcPr>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名</w:t>
            </w:r>
            <w:r>
              <w:rPr>
                <w:rFonts w:ascii="宋体" w:hAnsi="宋体" w:cs="宋体" w:hint="eastAsia"/>
                <w:szCs w:val="21"/>
              </w:rPr>
              <w:t xml:space="preserve">  </w:t>
            </w:r>
            <w:r>
              <w:rPr>
                <w:rFonts w:ascii="宋体" w:hAnsi="宋体" w:cs="宋体" w:hint="eastAsia"/>
                <w:szCs w:val="21"/>
              </w:rPr>
              <w:t>称：重庆市港航海事事务中心</w:t>
            </w:r>
          </w:p>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址：重庆市江北区红石路</w:t>
            </w:r>
            <w:r>
              <w:rPr>
                <w:rFonts w:ascii="宋体" w:hAnsi="宋体" w:cs="宋体" w:hint="eastAsia"/>
                <w:szCs w:val="21"/>
              </w:rPr>
              <w:t>2</w:t>
            </w:r>
            <w:r>
              <w:rPr>
                <w:rFonts w:ascii="宋体" w:hAnsi="宋体" w:cs="宋体" w:hint="eastAsia"/>
                <w:szCs w:val="21"/>
              </w:rPr>
              <w:t>号</w:t>
            </w:r>
          </w:p>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联系人：江老师</w:t>
            </w:r>
          </w:p>
          <w:p w:rsidR="00992740" w:rsidRDefault="008A64ED">
            <w:pPr>
              <w:autoSpaceDE w:val="0"/>
              <w:autoSpaceDN w:val="0"/>
              <w:adjustRightInd w:val="0"/>
              <w:snapToGrid w:val="0"/>
              <w:spacing w:line="400" w:lineRule="exact"/>
              <w:ind w:firstLineChars="150" w:firstLine="315"/>
              <w:rPr>
                <w:rFonts w:ascii="宋体" w:hAnsi="宋体"/>
                <w:kern w:val="0"/>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023-89183563</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1.1.3</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招标代理机构</w:t>
            </w:r>
          </w:p>
        </w:tc>
        <w:tc>
          <w:tcPr>
            <w:tcW w:w="6490" w:type="dxa"/>
            <w:vAlign w:val="center"/>
          </w:tcPr>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招标代理机构：北京瀛润达建设工程咨询有限责任公司</w:t>
            </w:r>
            <w:r>
              <w:rPr>
                <w:rFonts w:ascii="宋体" w:hAnsi="宋体" w:cs="宋体" w:hint="eastAsia"/>
                <w:szCs w:val="21"/>
              </w:rPr>
              <w:t xml:space="preserve">                            </w:t>
            </w:r>
          </w:p>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地</w:t>
            </w:r>
            <w:r>
              <w:rPr>
                <w:rFonts w:ascii="宋体" w:hAnsi="宋体" w:cs="宋体" w:hint="eastAsia"/>
                <w:szCs w:val="21"/>
              </w:rPr>
              <w:t xml:space="preserve">    </w:t>
            </w:r>
            <w:r>
              <w:rPr>
                <w:rFonts w:ascii="宋体" w:hAnsi="宋体" w:cs="宋体" w:hint="eastAsia"/>
                <w:szCs w:val="21"/>
              </w:rPr>
              <w:t>址：重庆市沙坪坝区嘉双路</w:t>
            </w:r>
            <w:r>
              <w:rPr>
                <w:rFonts w:ascii="宋体" w:hAnsi="宋体" w:cs="宋体" w:hint="eastAsia"/>
                <w:szCs w:val="21"/>
              </w:rPr>
              <w:t>32</w:t>
            </w:r>
            <w:r>
              <w:rPr>
                <w:rFonts w:ascii="宋体" w:hAnsi="宋体" w:cs="宋体" w:hint="eastAsia"/>
                <w:szCs w:val="21"/>
              </w:rPr>
              <w:t>号</w:t>
            </w:r>
            <w:r>
              <w:rPr>
                <w:rFonts w:ascii="宋体" w:hAnsi="宋体" w:cs="宋体" w:hint="eastAsia"/>
                <w:szCs w:val="21"/>
              </w:rPr>
              <w:t xml:space="preserve">20-1-1                             </w:t>
            </w:r>
          </w:p>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联</w:t>
            </w:r>
            <w:r>
              <w:rPr>
                <w:rFonts w:ascii="宋体" w:hAnsi="宋体" w:cs="宋体" w:hint="eastAsia"/>
                <w:szCs w:val="21"/>
              </w:rPr>
              <w:t xml:space="preserve"> </w:t>
            </w:r>
            <w:r>
              <w:rPr>
                <w:rFonts w:ascii="宋体" w:hAnsi="宋体" w:cs="宋体" w:hint="eastAsia"/>
                <w:szCs w:val="21"/>
              </w:rPr>
              <w:t>系</w:t>
            </w:r>
            <w:r>
              <w:rPr>
                <w:rFonts w:ascii="宋体" w:hAnsi="宋体" w:cs="宋体" w:hint="eastAsia"/>
                <w:szCs w:val="21"/>
              </w:rPr>
              <w:t xml:space="preserve"> </w:t>
            </w:r>
            <w:r>
              <w:rPr>
                <w:rFonts w:ascii="宋体" w:hAnsi="宋体" w:cs="宋体" w:hint="eastAsia"/>
                <w:szCs w:val="21"/>
              </w:rPr>
              <w:t>人：</w:t>
            </w:r>
            <w:r>
              <w:rPr>
                <w:rFonts w:ascii="宋体" w:hAnsi="宋体" w:cs="宋体" w:hint="eastAsia"/>
                <w:szCs w:val="21"/>
              </w:rPr>
              <w:t>江</w:t>
            </w:r>
            <w:r>
              <w:rPr>
                <w:rFonts w:ascii="宋体" w:hAnsi="宋体" w:cs="宋体" w:hint="eastAsia"/>
                <w:szCs w:val="21"/>
              </w:rPr>
              <w:t>老师</w:t>
            </w:r>
            <w:r>
              <w:rPr>
                <w:rFonts w:ascii="宋体" w:hAnsi="宋体" w:cs="宋体" w:hint="eastAsia"/>
                <w:szCs w:val="21"/>
              </w:rPr>
              <w:t xml:space="preserve">                               </w:t>
            </w:r>
          </w:p>
          <w:p w:rsidR="00992740" w:rsidRDefault="008A64ED">
            <w:pPr>
              <w:autoSpaceDE w:val="0"/>
              <w:autoSpaceDN w:val="0"/>
              <w:adjustRightInd w:val="0"/>
              <w:snapToGrid w:val="0"/>
              <w:spacing w:line="400" w:lineRule="exact"/>
              <w:ind w:firstLineChars="150" w:firstLine="315"/>
              <w:rPr>
                <w:rFonts w:ascii="宋体" w:hAnsi="宋体"/>
                <w:kern w:val="0"/>
                <w:szCs w:val="21"/>
              </w:rPr>
            </w:pPr>
            <w:r>
              <w:rPr>
                <w:rFonts w:ascii="宋体" w:hAnsi="宋体" w:cs="宋体" w:hint="eastAsia"/>
                <w:szCs w:val="21"/>
              </w:rPr>
              <w:t>电</w:t>
            </w:r>
            <w:r>
              <w:rPr>
                <w:rFonts w:ascii="宋体" w:hAnsi="宋体" w:cs="宋体" w:hint="eastAsia"/>
                <w:szCs w:val="21"/>
              </w:rPr>
              <w:t xml:space="preserve">    </w:t>
            </w:r>
            <w:r>
              <w:rPr>
                <w:rFonts w:ascii="宋体" w:hAnsi="宋体" w:cs="宋体" w:hint="eastAsia"/>
                <w:szCs w:val="21"/>
              </w:rPr>
              <w:t>话：</w:t>
            </w:r>
            <w:r>
              <w:rPr>
                <w:rFonts w:ascii="宋体" w:hAnsi="宋体" w:cs="宋体" w:hint="eastAsia"/>
                <w:szCs w:val="21"/>
              </w:rPr>
              <w:t>023-63670958</w:t>
            </w:r>
            <w:r>
              <w:rPr>
                <w:rFonts w:ascii="宋体" w:hAnsi="宋体" w:cs="宋体" w:hint="eastAsia"/>
              </w:rPr>
              <w:t>，</w:t>
            </w:r>
            <w:r>
              <w:rPr>
                <w:rFonts w:ascii="宋体" w:hAnsi="宋体" w:cs="宋体" w:hint="eastAsia"/>
              </w:rPr>
              <w:t>15523883520</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1.1.4</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项目名称</w:t>
            </w:r>
          </w:p>
        </w:tc>
        <w:tc>
          <w:tcPr>
            <w:tcW w:w="6490" w:type="dxa"/>
            <w:vAlign w:val="center"/>
          </w:tcPr>
          <w:p w:rsidR="00992740" w:rsidRDefault="008A64ED">
            <w:pPr>
              <w:autoSpaceDE w:val="0"/>
              <w:autoSpaceDN w:val="0"/>
              <w:adjustRightInd w:val="0"/>
              <w:snapToGrid w:val="0"/>
              <w:spacing w:line="400" w:lineRule="exact"/>
              <w:ind w:firstLineChars="150" w:firstLine="315"/>
              <w:rPr>
                <w:rFonts w:ascii="宋体" w:hAnsi="宋体"/>
                <w:szCs w:val="21"/>
              </w:rPr>
            </w:pPr>
            <w:r>
              <w:rPr>
                <w:rFonts w:ascii="宋体" w:hAnsi="宋体" w:cs="宋体" w:hint="eastAsia"/>
                <w:szCs w:val="21"/>
              </w:rPr>
              <w:t>乌江白马至彭水枢纽航道整治工程（支持保障系统）</w:t>
            </w:r>
            <w:r>
              <w:rPr>
                <w:rFonts w:ascii="宋体" w:hAnsi="宋体" w:cs="宋体" w:hint="eastAsia"/>
                <w:szCs w:val="21"/>
              </w:rPr>
              <w:t>2022</w:t>
            </w:r>
            <w:r>
              <w:rPr>
                <w:rFonts w:ascii="宋体" w:hAnsi="宋体" w:cs="宋体" w:hint="eastAsia"/>
                <w:szCs w:val="21"/>
              </w:rPr>
              <w:t>年船舶采购</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1.1.5</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建设地点</w:t>
            </w:r>
          </w:p>
        </w:tc>
        <w:tc>
          <w:tcPr>
            <w:tcW w:w="6490" w:type="dxa"/>
            <w:vAlign w:val="center"/>
          </w:tcPr>
          <w:p w:rsidR="00992740" w:rsidRDefault="008A64ED">
            <w:pPr>
              <w:autoSpaceDE w:val="0"/>
              <w:autoSpaceDN w:val="0"/>
              <w:adjustRightInd w:val="0"/>
              <w:snapToGrid w:val="0"/>
              <w:spacing w:line="400" w:lineRule="exact"/>
              <w:ind w:firstLineChars="150" w:firstLine="315"/>
              <w:rPr>
                <w:rFonts w:ascii="宋体" w:hAnsi="宋体" w:cs="宋体"/>
                <w:szCs w:val="21"/>
              </w:rPr>
            </w:pPr>
            <w:r>
              <w:rPr>
                <w:rFonts w:ascii="宋体" w:hAnsi="宋体" w:cs="宋体" w:hint="eastAsia"/>
                <w:szCs w:val="21"/>
              </w:rPr>
              <w:t>乌江银盘电站坝下河段</w:t>
            </w:r>
            <w:r>
              <w:rPr>
                <w:rFonts w:ascii="宋体" w:hAnsi="宋体" w:cs="宋体" w:hint="eastAsia"/>
                <w:szCs w:val="21"/>
              </w:rPr>
              <w:t>（两趸两艇）、银盘电站坝上河段（一趸一艇）水域。</w:t>
            </w:r>
          </w:p>
          <w:p w:rsidR="00992740" w:rsidRDefault="008A64ED">
            <w:pPr>
              <w:autoSpaceDE w:val="0"/>
              <w:autoSpaceDN w:val="0"/>
              <w:adjustRightInd w:val="0"/>
              <w:snapToGrid w:val="0"/>
              <w:spacing w:line="400" w:lineRule="exact"/>
              <w:ind w:firstLineChars="150" w:firstLine="315"/>
              <w:rPr>
                <w:rFonts w:ascii="宋体" w:hAnsi="宋体"/>
                <w:szCs w:val="21"/>
              </w:rPr>
            </w:pPr>
            <w:r>
              <w:rPr>
                <w:rFonts w:ascii="宋体" w:hAnsi="宋体" w:cs="宋体" w:hint="eastAsia"/>
                <w:szCs w:val="21"/>
              </w:rPr>
              <w:t>（乌江银盘电站船闸有效尺度为：闸室长</w:t>
            </w:r>
            <w:r>
              <w:rPr>
                <w:rFonts w:ascii="宋体" w:hAnsi="宋体" w:cs="宋体" w:hint="eastAsia"/>
                <w:szCs w:val="21"/>
              </w:rPr>
              <w:t>120</w:t>
            </w:r>
            <w:r>
              <w:rPr>
                <w:rFonts w:ascii="宋体" w:hAnsi="宋体" w:cs="宋体" w:hint="eastAsia"/>
                <w:szCs w:val="21"/>
              </w:rPr>
              <w:t>米、宽</w:t>
            </w:r>
            <w:r>
              <w:rPr>
                <w:rFonts w:ascii="宋体" w:hAnsi="宋体" w:cs="宋体" w:hint="eastAsia"/>
                <w:szCs w:val="21"/>
              </w:rPr>
              <w:t>12</w:t>
            </w:r>
            <w:r>
              <w:rPr>
                <w:rFonts w:ascii="宋体" w:hAnsi="宋体" w:cs="宋体" w:hint="eastAsia"/>
                <w:szCs w:val="21"/>
              </w:rPr>
              <w:t>米、门槛水深</w:t>
            </w:r>
            <w:r>
              <w:rPr>
                <w:rFonts w:ascii="宋体" w:hAnsi="宋体" w:cs="宋体" w:hint="eastAsia"/>
                <w:szCs w:val="21"/>
              </w:rPr>
              <w:t>4</w:t>
            </w:r>
            <w:r>
              <w:rPr>
                <w:rFonts w:ascii="宋体" w:hAnsi="宋体" w:cs="宋体" w:hint="eastAsia"/>
                <w:szCs w:val="21"/>
              </w:rPr>
              <w:t>米，上游最高通航水位</w:t>
            </w:r>
            <w:r>
              <w:rPr>
                <w:rFonts w:ascii="宋体" w:hAnsi="宋体" w:cs="宋体" w:hint="eastAsia"/>
                <w:szCs w:val="21"/>
              </w:rPr>
              <w:t>215</w:t>
            </w:r>
            <w:r>
              <w:rPr>
                <w:rFonts w:ascii="宋体" w:hAnsi="宋体" w:cs="宋体" w:hint="eastAsia"/>
                <w:szCs w:val="21"/>
              </w:rPr>
              <w:t>米时，通航限高</w:t>
            </w:r>
            <w:r>
              <w:rPr>
                <w:rFonts w:ascii="宋体" w:hAnsi="宋体" w:cs="宋体" w:hint="eastAsia"/>
                <w:szCs w:val="21"/>
              </w:rPr>
              <w:t>9.3</w:t>
            </w:r>
            <w:r>
              <w:rPr>
                <w:rFonts w:ascii="宋体" w:hAnsi="宋体" w:cs="宋体" w:hint="eastAsia"/>
                <w:szCs w:val="21"/>
              </w:rPr>
              <w:t>米。）</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1.1.6</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建设规模</w:t>
            </w:r>
          </w:p>
        </w:tc>
        <w:tc>
          <w:tcPr>
            <w:tcW w:w="6490" w:type="dxa"/>
            <w:vAlign w:val="center"/>
          </w:tcPr>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i/>
                <w:snapToGrid w:val="0"/>
                <w:kern w:val="0"/>
                <w:szCs w:val="21"/>
              </w:rPr>
            </w:pPr>
            <w:r>
              <w:rPr>
                <w:rFonts w:ascii="宋体" w:hAnsi="宋体" w:cs="宋体" w:hint="eastAsia"/>
              </w:rPr>
              <w:t>乌江白马至彭水枢纽航道整治工程（支持保障系统）全长</w:t>
            </w:r>
            <w:r>
              <w:rPr>
                <w:rFonts w:ascii="宋体" w:hAnsi="宋体" w:cs="宋体" w:hint="eastAsia"/>
              </w:rPr>
              <w:t>102</w:t>
            </w:r>
            <w:r>
              <w:rPr>
                <w:rFonts w:ascii="宋体" w:hAnsi="宋体" w:cs="宋体" w:hint="eastAsia"/>
              </w:rPr>
              <w:t>公里，按内河Ⅲ级航道标准建设，设计航道标准尺度为</w:t>
            </w:r>
            <w:r>
              <w:rPr>
                <w:rFonts w:ascii="宋体" w:hAnsi="宋体" w:cs="宋体" w:hint="eastAsia"/>
              </w:rPr>
              <w:t>2.7</w:t>
            </w:r>
            <w:r>
              <w:rPr>
                <w:rFonts w:ascii="宋体" w:hAnsi="宋体" w:cs="宋体" w:hint="eastAsia"/>
              </w:rPr>
              <w:t>米×</w:t>
            </w:r>
            <w:r>
              <w:rPr>
                <w:rFonts w:ascii="宋体" w:hAnsi="宋体" w:cs="宋体" w:hint="eastAsia"/>
              </w:rPr>
              <w:t>45</w:t>
            </w:r>
            <w:r>
              <w:rPr>
                <w:rFonts w:ascii="宋体" w:hAnsi="宋体" w:cs="宋体" w:hint="eastAsia"/>
              </w:rPr>
              <w:t>米×</w:t>
            </w:r>
            <w:r>
              <w:rPr>
                <w:rFonts w:ascii="宋体" w:hAnsi="宋体" w:cs="宋体" w:hint="eastAsia"/>
              </w:rPr>
              <w:t>480</w:t>
            </w:r>
            <w:r>
              <w:rPr>
                <w:rFonts w:ascii="宋体" w:hAnsi="宋体" w:cs="宋体" w:hint="eastAsia"/>
              </w:rPr>
              <w:t>米，航道维护类别和航标配布类别均为内河一类。主要建设内容包括航行标志、信号标志、航道标牌及交通安全标志、航行水尺、航道维护站、</w:t>
            </w:r>
            <w:r>
              <w:rPr>
                <w:rFonts w:ascii="宋体" w:hAnsi="宋体" w:cs="宋体" w:hint="eastAsia"/>
              </w:rPr>
              <w:t>VHF</w:t>
            </w:r>
            <w:r>
              <w:rPr>
                <w:rFonts w:ascii="宋体" w:hAnsi="宋体" w:cs="宋体" w:hint="eastAsia"/>
              </w:rPr>
              <w:t>通讯系统、</w:t>
            </w:r>
            <w:r>
              <w:rPr>
                <w:rFonts w:ascii="宋体" w:hAnsi="宋体" w:cs="宋体" w:hint="eastAsia"/>
              </w:rPr>
              <w:t>CCTV</w:t>
            </w:r>
            <w:r>
              <w:rPr>
                <w:rFonts w:ascii="宋体" w:hAnsi="宋体" w:cs="宋体" w:hint="eastAsia"/>
              </w:rPr>
              <w:t>视频监控系统和</w:t>
            </w:r>
            <w:r>
              <w:rPr>
                <w:rFonts w:ascii="宋体" w:hAnsi="宋体" w:cs="宋体" w:hint="eastAsia"/>
              </w:rPr>
              <w:t>AIS</w:t>
            </w:r>
            <w:r>
              <w:rPr>
                <w:rFonts w:ascii="宋体" w:hAnsi="宋体" w:cs="宋体" w:hint="eastAsia"/>
              </w:rPr>
              <w:t>船舶自动识别系统等。本次招标为</w:t>
            </w:r>
            <w:r>
              <w:rPr>
                <w:rFonts w:ascii="宋体" w:hAnsi="宋体" w:cs="宋体" w:hint="eastAsia"/>
              </w:rPr>
              <w:t>3</w:t>
            </w:r>
            <w:r>
              <w:rPr>
                <w:rFonts w:ascii="宋体" w:hAnsi="宋体" w:cs="宋体" w:hint="eastAsia"/>
              </w:rPr>
              <w:t>艘</w:t>
            </w:r>
            <w:r>
              <w:rPr>
                <w:rFonts w:ascii="宋体" w:hAnsi="宋体" w:cs="宋体" w:hint="eastAsia"/>
              </w:rPr>
              <w:t>40</w:t>
            </w:r>
            <w:r>
              <w:rPr>
                <w:rFonts w:ascii="宋体" w:hAnsi="宋体" w:cs="宋体" w:hint="eastAsia"/>
              </w:rPr>
              <w:t>米航道管理趸船、</w:t>
            </w:r>
            <w:r>
              <w:rPr>
                <w:rFonts w:ascii="宋体" w:hAnsi="宋体" w:cs="宋体" w:hint="eastAsia"/>
              </w:rPr>
              <w:t>3</w:t>
            </w:r>
            <w:r>
              <w:rPr>
                <w:rFonts w:ascii="宋体" w:hAnsi="宋体" w:cs="宋体" w:hint="eastAsia"/>
              </w:rPr>
              <w:t>艘</w:t>
            </w:r>
            <w:r>
              <w:rPr>
                <w:rFonts w:ascii="宋体" w:hAnsi="宋体" w:cs="宋体" w:hint="eastAsia"/>
              </w:rPr>
              <w:t>25</w:t>
            </w:r>
            <w:r>
              <w:rPr>
                <w:rFonts w:ascii="宋体" w:hAnsi="宋体" w:cs="宋体" w:hint="eastAsia"/>
              </w:rPr>
              <w:t>米航标艇、</w:t>
            </w:r>
            <w:r>
              <w:rPr>
                <w:rFonts w:ascii="宋体" w:hAnsi="宋体" w:cs="宋体" w:hint="eastAsia"/>
              </w:rPr>
              <w:t>6</w:t>
            </w:r>
            <w:r>
              <w:rPr>
                <w:rFonts w:ascii="宋体" w:hAnsi="宋体" w:cs="宋体" w:hint="eastAsia"/>
              </w:rPr>
              <w:t>艘跳趸、</w:t>
            </w:r>
            <w:r>
              <w:rPr>
                <w:rFonts w:ascii="宋体" w:hAnsi="宋体" w:cs="宋体" w:hint="eastAsia"/>
              </w:rPr>
              <w:t>12</w:t>
            </w:r>
            <w:r>
              <w:rPr>
                <w:rFonts w:ascii="宋体" w:hAnsi="宋体" w:cs="宋体" w:hint="eastAsia"/>
              </w:rPr>
              <w:t>块铝合金跳板的采购工作。</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1.2.1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资金来源</w:t>
            </w:r>
          </w:p>
        </w:tc>
        <w:tc>
          <w:tcPr>
            <w:tcW w:w="6490" w:type="dxa"/>
            <w:vAlign w:val="center"/>
          </w:tcPr>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snapToGrid w:val="0"/>
                <w:kern w:val="0"/>
                <w:szCs w:val="21"/>
              </w:rPr>
            </w:pPr>
            <w:r>
              <w:rPr>
                <w:rFonts w:ascii="宋体" w:hAnsi="宋体" w:cs="宋体" w:hint="eastAsia"/>
              </w:rPr>
              <w:t>申请交通运输部等投资补助</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1.2.2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出资比例</w:t>
            </w:r>
          </w:p>
        </w:tc>
        <w:tc>
          <w:tcPr>
            <w:tcW w:w="6490" w:type="dxa"/>
            <w:vAlign w:val="center"/>
          </w:tcPr>
          <w:p w:rsidR="00992740" w:rsidRDefault="008A64ED">
            <w:pPr>
              <w:snapToGrid w:val="0"/>
              <w:spacing w:line="400" w:lineRule="exact"/>
              <w:ind w:firstLineChars="200" w:firstLine="420"/>
              <w:jc w:val="left"/>
              <w:rPr>
                <w:rFonts w:ascii="宋体" w:hAnsi="宋体"/>
                <w:szCs w:val="21"/>
                <w:u w:val="single"/>
              </w:rPr>
            </w:pPr>
            <w:r>
              <w:rPr>
                <w:rFonts w:ascii="宋体" w:hAnsi="宋体" w:hint="eastAsia"/>
                <w:szCs w:val="21"/>
                <w:u w:val="single"/>
              </w:rPr>
              <w:t>100%</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1.2.3</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资金落实情况</w:t>
            </w:r>
          </w:p>
        </w:tc>
        <w:tc>
          <w:tcPr>
            <w:tcW w:w="6490" w:type="dxa"/>
            <w:vAlign w:val="center"/>
          </w:tcPr>
          <w:p w:rsidR="00992740" w:rsidRDefault="008A64ED">
            <w:pPr>
              <w:snapToGrid w:val="0"/>
              <w:spacing w:line="400" w:lineRule="exact"/>
              <w:ind w:firstLineChars="200" w:firstLine="420"/>
              <w:jc w:val="left"/>
              <w:rPr>
                <w:rFonts w:ascii="宋体" w:hAnsi="宋体"/>
                <w:szCs w:val="21"/>
                <w:u w:val="single"/>
              </w:rPr>
            </w:pPr>
            <w:r>
              <w:rPr>
                <w:rFonts w:ascii="宋体" w:hAnsi="宋体" w:hint="eastAsia"/>
                <w:szCs w:val="21"/>
                <w:u w:val="single"/>
              </w:rPr>
              <w:t>已落实</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1.3.1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招标范围</w:t>
            </w:r>
          </w:p>
        </w:tc>
        <w:tc>
          <w:tcPr>
            <w:tcW w:w="6490" w:type="dxa"/>
            <w:vAlign w:val="center"/>
          </w:tcPr>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cs="宋体"/>
              </w:rPr>
            </w:pPr>
            <w:r>
              <w:rPr>
                <w:rFonts w:ascii="宋体" w:hAnsi="宋体" w:cs="宋体" w:hint="eastAsia"/>
              </w:rPr>
              <w:t>本次招标范围为</w:t>
            </w:r>
            <w:r>
              <w:rPr>
                <w:rFonts w:ascii="宋体" w:hAnsi="宋体" w:cs="宋体" w:hint="eastAsia"/>
              </w:rPr>
              <w:t>3</w:t>
            </w:r>
            <w:r>
              <w:rPr>
                <w:rFonts w:ascii="宋体" w:hAnsi="宋体" w:cs="宋体" w:hint="eastAsia"/>
              </w:rPr>
              <w:t>艘</w:t>
            </w:r>
            <w:r>
              <w:rPr>
                <w:rFonts w:ascii="宋体" w:hAnsi="宋体" w:cs="宋体" w:hint="eastAsia"/>
              </w:rPr>
              <w:t>40</w:t>
            </w:r>
            <w:r>
              <w:rPr>
                <w:rFonts w:ascii="宋体" w:hAnsi="宋体" w:cs="宋体" w:hint="eastAsia"/>
              </w:rPr>
              <w:t>米航道管理趸船、</w:t>
            </w:r>
            <w:r>
              <w:rPr>
                <w:rFonts w:ascii="宋体" w:hAnsi="宋体" w:cs="宋体" w:hint="eastAsia"/>
              </w:rPr>
              <w:t>3</w:t>
            </w:r>
            <w:r>
              <w:rPr>
                <w:rFonts w:ascii="宋体" w:hAnsi="宋体" w:cs="宋体" w:hint="eastAsia"/>
              </w:rPr>
              <w:t>艘</w:t>
            </w:r>
            <w:r>
              <w:rPr>
                <w:rFonts w:ascii="宋体" w:hAnsi="宋体" w:cs="宋体" w:hint="eastAsia"/>
              </w:rPr>
              <w:t>25</w:t>
            </w:r>
            <w:r>
              <w:rPr>
                <w:rFonts w:ascii="宋体" w:hAnsi="宋体" w:cs="宋体" w:hint="eastAsia"/>
              </w:rPr>
              <w:t>米航标艇、</w:t>
            </w:r>
            <w:r>
              <w:rPr>
                <w:rFonts w:ascii="宋体" w:hAnsi="宋体" w:cs="宋体" w:hint="eastAsia"/>
              </w:rPr>
              <w:t>6</w:t>
            </w:r>
            <w:r>
              <w:rPr>
                <w:rFonts w:ascii="宋体" w:hAnsi="宋体" w:cs="宋体" w:hint="eastAsia"/>
              </w:rPr>
              <w:t>艘跳趸、</w:t>
            </w:r>
            <w:r>
              <w:rPr>
                <w:rFonts w:ascii="宋体" w:hAnsi="宋体" w:cs="宋体" w:hint="eastAsia"/>
              </w:rPr>
              <w:t>12</w:t>
            </w:r>
            <w:r>
              <w:rPr>
                <w:rFonts w:ascii="宋体" w:hAnsi="宋体" w:cs="宋体" w:hint="eastAsia"/>
              </w:rPr>
              <w:t>块铝合金跳板。</w:t>
            </w:r>
          </w:p>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）船舶采购及安装定位：</w:t>
            </w:r>
          </w:p>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cs="宋体"/>
              </w:rPr>
            </w:pPr>
            <w:r>
              <w:rPr>
                <w:rFonts w:ascii="宋体" w:hAnsi="宋体" w:cs="宋体" w:hint="eastAsia"/>
              </w:rPr>
              <w:lastRenderedPageBreak/>
              <w:t>提供完整的船舶及其辅助附件的设备及材料采购、建造及装修（工厂检验、试验）、运输（含包装、二次装卸）、保险（交货验收前）、调试、检验、验收；包括备品备件、工属具、税费、现场技术服务、技术资料和图纸、甲方技术人员技术培训、及质量保证期内的售后服务等。</w:t>
            </w:r>
          </w:p>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i/>
                <w:szCs w:val="21"/>
              </w:rPr>
            </w:pPr>
            <w:r>
              <w:rPr>
                <w:rFonts w:ascii="宋体" w:hAnsi="宋体" w:cs="宋体" w:hint="eastAsia"/>
              </w:rPr>
              <w:t>（</w:t>
            </w:r>
            <w:r>
              <w:rPr>
                <w:rFonts w:ascii="宋体" w:hAnsi="宋体" w:cs="宋体" w:hint="eastAsia"/>
              </w:rPr>
              <w:t>2</w:t>
            </w:r>
            <w:r>
              <w:rPr>
                <w:rFonts w:ascii="宋体" w:hAnsi="宋体" w:cs="宋体" w:hint="eastAsia"/>
              </w:rPr>
              <w:t>）整船质保期：</w:t>
            </w:r>
            <w:r>
              <w:rPr>
                <w:rFonts w:ascii="宋体" w:hAnsi="宋体" w:cs="宋体" w:hint="eastAsia"/>
                <w:szCs w:val="21"/>
              </w:rPr>
              <w:t>至少一年（船舶交付之日起算）。设施设备质保期超过一年的按产品本身质保期执行</w:t>
            </w:r>
            <w:r>
              <w:rPr>
                <w:rFonts w:ascii="宋体" w:hAnsi="宋体" w:cs="宋体" w:hint="eastAsia"/>
              </w:rPr>
              <w:t>。</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1.3.2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cs="宋体" w:hint="eastAsia"/>
              </w:rPr>
              <w:t>交货期</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cs="宋体" w:hint="eastAsia"/>
                <w:szCs w:val="21"/>
              </w:rPr>
              <w:t>合同生效之日起</w:t>
            </w:r>
            <w:r>
              <w:rPr>
                <w:rFonts w:ascii="宋体" w:hAnsi="宋体" w:cs="宋体" w:hint="eastAsia"/>
                <w:szCs w:val="21"/>
              </w:rPr>
              <w:t>365</w:t>
            </w:r>
            <w:r>
              <w:rPr>
                <w:rFonts w:ascii="宋体" w:hAnsi="宋体" w:cs="宋体" w:hint="eastAsia"/>
                <w:szCs w:val="21"/>
              </w:rPr>
              <w:t>日历天。</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1.3.3</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质量要求</w:t>
            </w:r>
          </w:p>
        </w:tc>
        <w:tc>
          <w:tcPr>
            <w:tcW w:w="6490" w:type="dxa"/>
            <w:vAlign w:val="center"/>
          </w:tcPr>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cs="宋体"/>
              </w:rPr>
            </w:pPr>
            <w:r>
              <w:rPr>
                <w:rFonts w:ascii="宋体" w:hAnsi="宋体" w:cs="宋体" w:hint="eastAsia"/>
              </w:rPr>
              <w:t>质量合格；全新，未用过，除不低于国家现行有关技术标准和规范外，还应满足招标人的技术要求。</w:t>
            </w:r>
          </w:p>
          <w:p w:rsidR="00992740" w:rsidRDefault="008A64ED">
            <w:pPr>
              <w:tabs>
                <w:tab w:val="left" w:pos="3840"/>
                <w:tab w:val="left" w:pos="5300"/>
              </w:tabs>
              <w:autoSpaceDE w:val="0"/>
              <w:autoSpaceDN w:val="0"/>
              <w:adjustRightInd w:val="0"/>
              <w:snapToGrid w:val="0"/>
              <w:spacing w:line="460" w:lineRule="exact"/>
              <w:ind w:firstLineChars="200" w:firstLine="420"/>
              <w:rPr>
                <w:rFonts w:ascii="宋体" w:hAnsi="宋体"/>
                <w:szCs w:val="21"/>
              </w:rPr>
            </w:pPr>
            <w:r>
              <w:rPr>
                <w:rFonts w:ascii="宋体" w:hAnsi="宋体" w:cs="宋体" w:hint="eastAsia"/>
              </w:rPr>
              <w:t>建造的</w:t>
            </w:r>
            <w:r>
              <w:rPr>
                <w:rFonts w:ascii="宋体" w:hAnsi="宋体" w:cs="宋体" w:hint="eastAsia"/>
              </w:rPr>
              <w:t>40</w:t>
            </w:r>
            <w:r>
              <w:rPr>
                <w:rFonts w:ascii="宋体" w:hAnsi="宋体" w:cs="宋体" w:hint="eastAsia"/>
              </w:rPr>
              <w:t>米趸船和</w:t>
            </w:r>
            <w:r>
              <w:rPr>
                <w:rFonts w:ascii="宋体" w:hAnsi="宋体" w:cs="宋体" w:hint="eastAsia"/>
              </w:rPr>
              <w:t>25</w:t>
            </w:r>
            <w:r>
              <w:rPr>
                <w:rFonts w:ascii="宋体" w:hAnsi="宋体" w:cs="宋体" w:hint="eastAsia"/>
              </w:rPr>
              <w:t>米航标艇应取得船检机构发放的船检证书。</w:t>
            </w:r>
          </w:p>
        </w:tc>
      </w:tr>
      <w:tr w:rsidR="00992740">
        <w:trPr>
          <w:jc w:val="center"/>
        </w:trPr>
        <w:tc>
          <w:tcPr>
            <w:tcW w:w="1335" w:type="dxa"/>
            <w:vAlign w:val="center"/>
          </w:tcPr>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8A64ED">
            <w:pPr>
              <w:snapToGrid w:val="0"/>
              <w:spacing w:line="400" w:lineRule="exact"/>
              <w:jc w:val="center"/>
              <w:rPr>
                <w:rFonts w:ascii="宋体" w:hAnsi="宋体"/>
                <w:kern w:val="0"/>
                <w:szCs w:val="21"/>
              </w:rPr>
            </w:pPr>
            <w:r>
              <w:rPr>
                <w:rFonts w:ascii="宋体" w:hAnsi="宋体"/>
                <w:kern w:val="0"/>
                <w:szCs w:val="21"/>
              </w:rPr>
              <w:t>1.4.1</w:t>
            </w: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tc>
        <w:tc>
          <w:tcPr>
            <w:tcW w:w="1644" w:type="dxa"/>
            <w:vAlign w:val="center"/>
          </w:tcPr>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8A64ED">
            <w:pPr>
              <w:snapToGrid w:val="0"/>
              <w:spacing w:line="400" w:lineRule="exact"/>
              <w:jc w:val="center"/>
              <w:rPr>
                <w:rFonts w:ascii="宋体" w:hAnsi="宋体"/>
                <w:kern w:val="0"/>
                <w:szCs w:val="21"/>
              </w:rPr>
            </w:pPr>
            <w:r>
              <w:rPr>
                <w:rFonts w:ascii="宋体" w:hAnsi="宋体"/>
                <w:kern w:val="0"/>
                <w:szCs w:val="21"/>
              </w:rPr>
              <w:t>投标人资质条件、能力和信誉</w:t>
            </w: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p w:rsidR="00992740" w:rsidRDefault="00992740">
            <w:pPr>
              <w:snapToGrid w:val="0"/>
              <w:spacing w:line="400" w:lineRule="exact"/>
              <w:jc w:val="center"/>
              <w:rPr>
                <w:rFonts w:ascii="宋体" w:hAnsi="宋体"/>
                <w:kern w:val="0"/>
                <w:szCs w:val="21"/>
              </w:rPr>
            </w:pPr>
          </w:p>
        </w:tc>
        <w:tc>
          <w:tcPr>
            <w:tcW w:w="6490" w:type="dxa"/>
            <w:vAlign w:val="center"/>
          </w:tcPr>
          <w:p w:rsidR="00992740" w:rsidRDefault="008A64ED">
            <w:pPr>
              <w:autoSpaceDE w:val="0"/>
              <w:autoSpaceDN w:val="0"/>
              <w:adjustRightInd w:val="0"/>
              <w:snapToGrid w:val="0"/>
              <w:spacing w:line="400" w:lineRule="exact"/>
              <w:ind w:firstLineChars="200" w:firstLine="420"/>
              <w:rPr>
                <w:rFonts w:ascii="宋体" w:hAnsi="宋体"/>
                <w:szCs w:val="21"/>
              </w:rPr>
            </w:pPr>
            <w:bookmarkStart w:id="94" w:name="OLE_LINK1"/>
            <w:r>
              <w:rPr>
                <w:rFonts w:ascii="宋体" w:hAnsi="宋体"/>
                <w:szCs w:val="21"/>
              </w:rPr>
              <w:lastRenderedPageBreak/>
              <w:t>本工程施工招标实行资格后审，投标人应</w:t>
            </w:r>
            <w:bookmarkStart w:id="95" w:name="一是"/>
            <w:bookmarkEnd w:id="95"/>
            <w:r>
              <w:rPr>
                <w:rFonts w:ascii="宋体" w:hAnsi="宋体"/>
                <w:szCs w:val="21"/>
              </w:rPr>
              <w:t>具备以下资格条件：</w:t>
            </w:r>
          </w:p>
          <w:bookmarkEnd w:id="94"/>
          <w:p w:rsidR="00992740" w:rsidRDefault="008A64ED">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1.</w:t>
            </w:r>
            <w:r>
              <w:rPr>
                <w:rFonts w:ascii="宋体" w:hAnsi="宋体" w:hint="eastAsia"/>
                <w:b/>
                <w:szCs w:val="21"/>
              </w:rPr>
              <w:t>法人资格（营业执照）</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投标人是独立法人</w:t>
            </w:r>
            <w:r>
              <w:rPr>
                <w:rFonts w:ascii="宋体" w:hAnsi="宋体"/>
                <w:szCs w:val="21"/>
              </w:rPr>
              <w:t>。</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szCs w:val="21"/>
              </w:rPr>
              <w:t>提供</w:t>
            </w:r>
            <w:r>
              <w:rPr>
                <w:rFonts w:ascii="宋体" w:hAnsi="宋体" w:hint="eastAsia"/>
                <w:szCs w:val="21"/>
              </w:rPr>
              <w:t>：</w:t>
            </w:r>
            <w:r>
              <w:rPr>
                <w:rFonts w:ascii="宋体" w:hAnsi="宋体"/>
                <w:szCs w:val="21"/>
              </w:rPr>
              <w:t>有效的营业执照。</w:t>
            </w:r>
          </w:p>
          <w:p w:rsidR="00992740" w:rsidRDefault="008A64ED">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2.</w:t>
            </w:r>
            <w:r>
              <w:rPr>
                <w:rFonts w:ascii="宋体" w:hAnsi="宋体"/>
                <w:b/>
                <w:szCs w:val="21"/>
              </w:rPr>
              <w:t>财务要求</w:t>
            </w:r>
          </w:p>
          <w:p w:rsidR="00992740" w:rsidRDefault="008A64ED">
            <w:pPr>
              <w:autoSpaceDE w:val="0"/>
              <w:autoSpaceDN w:val="0"/>
              <w:adjustRightInd w:val="0"/>
              <w:snapToGrid w:val="0"/>
              <w:spacing w:line="400" w:lineRule="exact"/>
              <w:ind w:firstLineChars="200" w:firstLine="420"/>
              <w:rPr>
                <w:rFonts w:ascii="宋体" w:hAnsi="宋体"/>
                <w:b/>
                <w:szCs w:val="21"/>
              </w:rPr>
            </w:pPr>
            <w:r>
              <w:rPr>
                <w:rFonts w:ascii="宋体" w:hAnsi="宋体" w:hint="eastAsia"/>
                <w:kern w:val="0"/>
                <w:szCs w:val="21"/>
              </w:rPr>
              <w:t>无</w:t>
            </w:r>
            <w:r>
              <w:rPr>
                <w:rFonts w:ascii="宋体" w:hAnsi="宋体" w:hint="eastAsia"/>
                <w:szCs w:val="21"/>
              </w:rPr>
              <w:t>。</w:t>
            </w:r>
          </w:p>
          <w:p w:rsidR="00992740" w:rsidRDefault="008A64ED">
            <w:pPr>
              <w:autoSpaceDE w:val="0"/>
              <w:autoSpaceDN w:val="0"/>
              <w:adjustRightInd w:val="0"/>
              <w:snapToGrid w:val="0"/>
              <w:spacing w:line="400" w:lineRule="exact"/>
              <w:ind w:firstLineChars="200" w:firstLine="422"/>
              <w:rPr>
                <w:rFonts w:ascii="宋体" w:hAnsi="宋体"/>
                <w:b/>
                <w:szCs w:val="21"/>
              </w:rPr>
            </w:pPr>
            <w:r>
              <w:rPr>
                <w:rFonts w:ascii="宋体" w:hAnsi="宋体"/>
                <w:b/>
                <w:szCs w:val="21"/>
              </w:rPr>
              <w:t>3.</w:t>
            </w:r>
            <w:r>
              <w:rPr>
                <w:rFonts w:ascii="宋体" w:hAnsi="宋体"/>
                <w:b/>
                <w:szCs w:val="21"/>
              </w:rPr>
              <w:t>业绩要求</w:t>
            </w:r>
          </w:p>
          <w:p w:rsidR="00992740" w:rsidRDefault="008A64ED">
            <w:pPr>
              <w:autoSpaceDE w:val="0"/>
              <w:autoSpaceDN w:val="0"/>
              <w:adjustRightInd w:val="0"/>
              <w:snapToGrid w:val="0"/>
              <w:spacing w:line="400" w:lineRule="exact"/>
              <w:ind w:firstLineChars="200" w:firstLine="420"/>
              <w:rPr>
                <w:rFonts w:ascii="宋体" w:hAnsi="宋体"/>
                <w:szCs w:val="21"/>
                <w:u w:val="single"/>
              </w:rPr>
            </w:pPr>
            <w:r>
              <w:rPr>
                <w:rFonts w:ascii="宋体" w:hAnsi="宋体" w:hint="eastAsia"/>
                <w:szCs w:val="21"/>
              </w:rPr>
              <w:t>投标人在</w:t>
            </w:r>
            <w:r>
              <w:rPr>
                <w:rFonts w:ascii="宋体" w:hAnsi="宋体" w:hint="eastAsia"/>
                <w:szCs w:val="21"/>
                <w:u w:val="single"/>
              </w:rPr>
              <w:t>2019</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日起至投标截止日止（以合同签订时间为准）</w:t>
            </w:r>
            <w:r>
              <w:rPr>
                <w:rFonts w:ascii="宋体" w:hAnsi="宋体" w:hint="eastAsia"/>
                <w:szCs w:val="21"/>
              </w:rPr>
              <w:t>，至少</w:t>
            </w:r>
            <w:r>
              <w:rPr>
                <w:rFonts w:ascii="宋体" w:hAnsi="宋体" w:hint="eastAsia"/>
                <w:szCs w:val="21"/>
              </w:rPr>
              <w:t>完成</w:t>
            </w:r>
            <w:r>
              <w:rPr>
                <w:rFonts w:ascii="宋体" w:hAnsi="宋体" w:cs="宋体" w:hint="eastAsia"/>
                <w:szCs w:val="21"/>
              </w:rPr>
              <w:t>过</w:t>
            </w:r>
            <w:r>
              <w:rPr>
                <w:rFonts w:ascii="宋体" w:hAnsi="宋体" w:cs="宋体" w:hint="eastAsia"/>
                <w:szCs w:val="21"/>
              </w:rPr>
              <w:t>15</w:t>
            </w:r>
            <w:r>
              <w:rPr>
                <w:rFonts w:ascii="宋体" w:hAnsi="宋体" w:cs="宋体" w:hint="eastAsia"/>
                <w:szCs w:val="21"/>
              </w:rPr>
              <w:t>米及以上钢结构机动船舶和</w:t>
            </w:r>
            <w:r>
              <w:rPr>
                <w:rFonts w:ascii="宋体" w:hAnsi="宋体" w:cs="宋体" w:hint="eastAsia"/>
                <w:szCs w:val="21"/>
              </w:rPr>
              <w:t>30</w:t>
            </w:r>
            <w:r>
              <w:rPr>
                <w:rFonts w:ascii="宋体" w:hAnsi="宋体" w:cs="宋体" w:hint="eastAsia"/>
                <w:szCs w:val="21"/>
              </w:rPr>
              <w:t>米及以上趸船建造各一艘</w:t>
            </w:r>
            <w:r>
              <w:rPr>
                <w:rFonts w:ascii="宋体" w:hAnsi="宋体" w:hint="eastAsia"/>
                <w:szCs w:val="21"/>
              </w:rPr>
              <w:t>。</w:t>
            </w:r>
          </w:p>
          <w:p w:rsidR="00992740" w:rsidRDefault="008A64ED">
            <w:pPr>
              <w:autoSpaceDE w:val="0"/>
              <w:autoSpaceDN w:val="0"/>
              <w:adjustRightInd w:val="0"/>
              <w:snapToGrid w:val="0"/>
              <w:spacing w:line="400" w:lineRule="exact"/>
              <w:ind w:firstLineChars="198" w:firstLine="416"/>
              <w:rPr>
                <w:rFonts w:ascii="宋体" w:hAnsi="宋体"/>
                <w:szCs w:val="21"/>
              </w:rPr>
            </w:pPr>
            <w:r>
              <w:rPr>
                <w:rFonts w:ascii="宋体" w:hAnsi="宋体" w:hint="eastAsia"/>
                <w:szCs w:val="21"/>
              </w:rPr>
              <w:t>提供：该业绩的</w:t>
            </w:r>
            <w:r>
              <w:rPr>
                <w:rFonts w:ascii="宋体" w:hAnsi="宋体" w:cs="宋体" w:hint="eastAsia"/>
                <w:szCs w:val="21"/>
              </w:rPr>
              <w:t>采购合同、船检证书关键页（须能体现船舶规格和建造厂家）</w:t>
            </w:r>
            <w:r>
              <w:rPr>
                <w:rFonts w:ascii="宋体" w:hAnsi="宋体" w:hint="eastAsia"/>
                <w:szCs w:val="21"/>
              </w:rPr>
              <w:t>。</w:t>
            </w:r>
          </w:p>
          <w:p w:rsidR="00992740" w:rsidRDefault="008A64ED">
            <w:pPr>
              <w:adjustRightInd w:val="0"/>
              <w:snapToGrid w:val="0"/>
              <w:spacing w:line="400" w:lineRule="exact"/>
              <w:ind w:firstLineChars="200" w:firstLine="422"/>
              <w:rPr>
                <w:rFonts w:ascii="宋体" w:hAnsi="宋体"/>
                <w:b/>
                <w:szCs w:val="21"/>
              </w:rPr>
            </w:pPr>
            <w:r>
              <w:rPr>
                <w:rFonts w:ascii="宋体" w:hAnsi="宋体"/>
                <w:b/>
                <w:szCs w:val="21"/>
              </w:rPr>
              <w:t>4.</w:t>
            </w:r>
            <w:r>
              <w:rPr>
                <w:rFonts w:ascii="宋体" w:hAnsi="宋体"/>
                <w:b/>
                <w:szCs w:val="21"/>
              </w:rPr>
              <w:t>投标截止日投标资格情况</w:t>
            </w:r>
          </w:p>
          <w:p w:rsidR="00992740" w:rsidRDefault="008A64ED">
            <w:pPr>
              <w:snapToGrid w:val="0"/>
              <w:spacing w:line="400" w:lineRule="exact"/>
              <w:ind w:firstLineChars="200" w:firstLine="420"/>
              <w:rPr>
                <w:rFonts w:ascii="宋体" w:hAnsi="宋体"/>
                <w:szCs w:val="21"/>
              </w:rPr>
            </w:pPr>
            <w:r>
              <w:rPr>
                <w:rFonts w:ascii="宋体" w:hAnsi="宋体" w:hint="eastAsia"/>
                <w:szCs w:val="21"/>
              </w:rPr>
              <w:t>投标人不得存在下列情形之一：</w:t>
            </w:r>
          </w:p>
          <w:p w:rsidR="00992740" w:rsidRDefault="008A64ED">
            <w:pPr>
              <w:snapToGrid w:val="0"/>
              <w:spacing w:line="40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）被人民法院列入失信被执行人名单且在被执行期内；</w:t>
            </w:r>
          </w:p>
          <w:p w:rsidR="00992740" w:rsidRDefault="008A64ED">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）被列入《重庆市工程建设领域招标投标信用管理暂行办法》规定的重点关注名单且记分达到</w:t>
            </w:r>
            <w:r>
              <w:rPr>
                <w:rFonts w:ascii="宋体" w:hAnsi="宋体" w:hint="eastAsia"/>
                <w:szCs w:val="21"/>
              </w:rPr>
              <w:t>12</w:t>
            </w:r>
            <w:r>
              <w:rPr>
                <w:rFonts w:ascii="宋体" w:hAnsi="宋体" w:hint="eastAsia"/>
                <w:szCs w:val="21"/>
              </w:rPr>
              <w:t>分且在记分有效期内；</w:t>
            </w:r>
          </w:p>
          <w:p w:rsidR="00992740" w:rsidRDefault="008A64ED">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）被列入《重庆市工程建设领域招标投标信用管理暂行办法》规定的重庆市工程建设领域招标投标失信惩戒对象名单（以下称黑名单）且在记分有效期内；</w:t>
            </w:r>
          </w:p>
          <w:p w:rsidR="00992740" w:rsidRDefault="008A64ED">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）被国家、重庆市（含市或任意区县）有关行政部门处以暂</w:t>
            </w:r>
            <w:r>
              <w:rPr>
                <w:rFonts w:ascii="宋体" w:hAnsi="宋体" w:hint="eastAsia"/>
                <w:szCs w:val="21"/>
              </w:rPr>
              <w:lastRenderedPageBreak/>
              <w:t>停投标资格行政处罚，且在处罚期限内；</w:t>
            </w:r>
          </w:p>
          <w:p w:rsidR="00992740" w:rsidRDefault="008A64ED">
            <w:pPr>
              <w:spacing w:line="400" w:lineRule="exact"/>
              <w:ind w:firstLineChars="200" w:firstLine="420"/>
            </w:pPr>
            <w:r>
              <w:rPr>
                <w:rFonts w:hint="eastAsia"/>
              </w:rPr>
              <w:t>提供：投标人出具的承诺，格式自拟。</w:t>
            </w:r>
          </w:p>
          <w:p w:rsidR="00992740" w:rsidRDefault="008A64ED">
            <w:pPr>
              <w:spacing w:line="400" w:lineRule="exact"/>
              <w:ind w:firstLineChars="200" w:firstLine="420"/>
            </w:pPr>
            <w:r>
              <w:rPr>
                <w:rFonts w:hint="eastAsia"/>
              </w:rPr>
              <w:t>上述第（</w:t>
            </w:r>
            <w:r>
              <w:rPr>
                <w:rFonts w:hint="eastAsia"/>
              </w:rPr>
              <w:t>2</w:t>
            </w:r>
            <w:r>
              <w:rPr>
                <w:rFonts w:hint="eastAsia"/>
              </w:rPr>
              <w:t>）、（</w:t>
            </w:r>
            <w:r>
              <w:rPr>
                <w:rFonts w:hint="eastAsia"/>
              </w:rPr>
              <w:t>3</w:t>
            </w:r>
            <w:r>
              <w:rPr>
                <w:rFonts w:hint="eastAsia"/>
              </w:rPr>
              <w:t>）款信用状况在开标环节进行查询，查询结果交由评标委员会评审，若投标人针对上述第（</w:t>
            </w:r>
            <w:r>
              <w:rPr>
                <w:rFonts w:hint="eastAsia"/>
              </w:rPr>
              <w:t>2</w:t>
            </w:r>
            <w:r>
              <w:rPr>
                <w:rFonts w:hint="eastAsia"/>
              </w:rPr>
              <w:t>）、（</w:t>
            </w:r>
            <w:r>
              <w:rPr>
                <w:rFonts w:hint="eastAsia"/>
              </w:rPr>
              <w:t>3</w:t>
            </w:r>
            <w:r>
              <w:rPr>
                <w:rFonts w:hint="eastAsia"/>
              </w:rPr>
              <w:t>）款的承诺内容与查询</w:t>
            </w:r>
            <w:r>
              <w:rPr>
                <w:rFonts w:hint="eastAsia"/>
              </w:rPr>
              <w:t>结果不符，由评标委员会作否决投标处理。</w:t>
            </w:r>
          </w:p>
          <w:p w:rsidR="00992740" w:rsidRDefault="008A64ED">
            <w:pPr>
              <w:snapToGrid w:val="0"/>
              <w:spacing w:line="400" w:lineRule="exact"/>
              <w:ind w:firstLineChars="200" w:firstLine="420"/>
              <w:rPr>
                <w:rFonts w:ascii="宋体" w:hAnsi="宋体"/>
                <w:b/>
                <w:szCs w:val="21"/>
              </w:rPr>
            </w:pPr>
            <w:r>
              <w:rPr>
                <w:rFonts w:hint="eastAsia"/>
              </w:rPr>
              <w:t>注：投标人是否因有不良行为记分、进入重点关注名单或黑名单而被限制投标的，以开标环节信用状况查询结果为准。</w:t>
            </w:r>
          </w:p>
          <w:p w:rsidR="00992740" w:rsidRDefault="008A64ED">
            <w:pPr>
              <w:autoSpaceDE w:val="0"/>
              <w:autoSpaceDN w:val="0"/>
              <w:adjustRightInd w:val="0"/>
              <w:snapToGrid w:val="0"/>
              <w:spacing w:line="400" w:lineRule="exact"/>
              <w:ind w:firstLineChars="200" w:firstLine="422"/>
              <w:rPr>
                <w:rFonts w:ascii="宋体" w:hAnsi="宋体"/>
                <w:b/>
                <w:szCs w:val="21"/>
              </w:rPr>
            </w:pPr>
            <w:r>
              <w:rPr>
                <w:rFonts w:ascii="宋体" w:hAnsi="宋体" w:hint="eastAsia"/>
                <w:b/>
                <w:szCs w:val="21"/>
              </w:rPr>
              <w:t>5</w:t>
            </w:r>
            <w:r>
              <w:rPr>
                <w:rFonts w:ascii="宋体" w:hAnsi="宋体"/>
                <w:b/>
                <w:szCs w:val="21"/>
              </w:rPr>
              <w:t>.</w:t>
            </w:r>
            <w:r>
              <w:rPr>
                <w:rFonts w:ascii="宋体" w:hAnsi="宋体"/>
                <w:b/>
                <w:szCs w:val="21"/>
              </w:rPr>
              <w:t>其他要求</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1</w:t>
            </w:r>
            <w:r>
              <w:rPr>
                <w:rFonts w:ascii="宋体" w:hAnsi="宋体"/>
                <w:kern w:val="0"/>
                <w:szCs w:val="21"/>
              </w:rPr>
              <w:t>）委托代理人</w:t>
            </w:r>
            <w:r>
              <w:rPr>
                <w:rFonts w:ascii="宋体" w:hAnsi="宋体" w:hint="eastAsia"/>
                <w:kern w:val="0"/>
                <w:szCs w:val="21"/>
              </w:rPr>
              <w:t>：</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委托代理人必须为投标人本单位</w:t>
            </w:r>
            <w:r>
              <w:rPr>
                <w:rFonts w:ascii="宋体" w:hAnsi="宋体" w:hint="eastAsia"/>
                <w:kern w:val="0"/>
                <w:szCs w:val="21"/>
              </w:rPr>
              <w:t>人员</w:t>
            </w:r>
            <w:r>
              <w:rPr>
                <w:rFonts w:ascii="宋体" w:hAnsi="宋体"/>
                <w:kern w:val="0"/>
                <w:szCs w:val="21"/>
              </w:rPr>
              <w:t>。</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kern w:val="0"/>
                <w:szCs w:val="21"/>
              </w:rPr>
              <w:t>提供</w:t>
            </w:r>
            <w:r>
              <w:rPr>
                <w:rFonts w:ascii="宋体" w:hAnsi="宋体" w:hint="eastAsia"/>
                <w:kern w:val="0"/>
                <w:szCs w:val="21"/>
              </w:rPr>
              <w:t>：投标人为该</w:t>
            </w:r>
            <w:r>
              <w:rPr>
                <w:rFonts w:ascii="宋体" w:hAnsi="宋体"/>
                <w:kern w:val="0"/>
                <w:szCs w:val="21"/>
              </w:rPr>
              <w:t>委托代理人</w:t>
            </w:r>
            <w:r>
              <w:rPr>
                <w:rFonts w:ascii="宋体" w:hAnsi="宋体" w:hint="eastAsia"/>
                <w:kern w:val="0"/>
                <w:szCs w:val="21"/>
              </w:rPr>
              <w:t>缴纳的养老保险证明。</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2</w:t>
            </w:r>
            <w:r>
              <w:rPr>
                <w:rFonts w:ascii="宋体" w:hAnsi="宋体" w:hint="eastAsia"/>
                <w:kern w:val="0"/>
                <w:szCs w:val="21"/>
              </w:rPr>
              <w:t>）投标文件真实性</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投标文件中的所有内容必须真实有效。</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提供：投标人出具的承诺，格式见第八章投标文件格式。</w:t>
            </w:r>
          </w:p>
          <w:p w:rsidR="00992740" w:rsidRDefault="008A64ED">
            <w:pPr>
              <w:autoSpaceDE w:val="0"/>
              <w:autoSpaceDN w:val="0"/>
              <w:adjustRightInd w:val="0"/>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992740" w:rsidRDefault="008A64ED">
            <w:pPr>
              <w:autoSpaceDE w:val="0"/>
              <w:autoSpaceDN w:val="0"/>
              <w:adjustRightInd w:val="0"/>
              <w:snapToGrid w:val="0"/>
              <w:spacing w:line="400" w:lineRule="exact"/>
              <w:ind w:firstLineChars="198" w:firstLine="416"/>
              <w:rPr>
                <w:rFonts w:ascii="宋体" w:hAnsi="宋体" w:cs="宋体"/>
                <w:kern w:val="0"/>
                <w:szCs w:val="21"/>
              </w:rPr>
            </w:pPr>
            <w:r>
              <w:rPr>
                <w:rFonts w:ascii="宋体" w:hAnsi="宋体" w:cs="宋体" w:hint="eastAsia"/>
                <w:szCs w:val="21"/>
              </w:rPr>
              <w:t>（</w:t>
            </w:r>
            <w:r>
              <w:rPr>
                <w:rFonts w:ascii="宋体" w:hAnsi="宋体" w:cs="宋体"/>
                <w:szCs w:val="21"/>
              </w:rPr>
              <w:t>1</w:t>
            </w:r>
            <w:r>
              <w:rPr>
                <w:rFonts w:ascii="宋体" w:hAnsi="宋体" w:cs="宋体"/>
                <w:szCs w:val="21"/>
              </w:rPr>
              <w:t>）</w:t>
            </w:r>
            <w:r>
              <w:rPr>
                <w:rFonts w:ascii="宋体" w:hAnsi="宋体" w:cs="宋体" w:hint="eastAsia"/>
                <w:szCs w:val="21"/>
              </w:rPr>
              <w:t>上述要求须提交的相关证明材料均为扫描件（原件或复印件的扫描件均可），扫描件须清晰可辨，</w:t>
            </w:r>
            <w:r>
              <w:rPr>
                <w:rFonts w:ascii="宋体" w:hAnsi="宋体" w:cs="宋体" w:hint="eastAsia"/>
                <w:kern w:val="0"/>
                <w:szCs w:val="21"/>
              </w:rPr>
              <w:t>有一条不满足，则投标文件由评标委员会</w:t>
            </w:r>
            <w:r>
              <w:rPr>
                <w:rFonts w:ascii="宋体" w:hAnsi="宋体" w:cs="宋体" w:hint="eastAsia"/>
                <w:szCs w:val="21"/>
              </w:rPr>
              <w:t>作否决投标处理</w:t>
            </w:r>
            <w:r>
              <w:rPr>
                <w:rFonts w:ascii="宋体" w:hAnsi="宋体" w:cs="宋体" w:hint="eastAsia"/>
                <w:kern w:val="0"/>
                <w:szCs w:val="21"/>
              </w:rPr>
              <w:t>。</w:t>
            </w:r>
          </w:p>
          <w:p w:rsidR="00992740" w:rsidRDefault="008A64ED">
            <w:pPr>
              <w:spacing w:line="360" w:lineRule="auto"/>
              <w:ind w:firstLineChars="200" w:firstLine="420"/>
              <w:rPr>
                <w:rFonts w:ascii="宋体" w:hAnsi="宋体" w:cs="宋体"/>
                <w:kern w:val="0"/>
                <w:szCs w:val="21"/>
              </w:rPr>
            </w:pPr>
            <w:r>
              <w:rPr>
                <w:rFonts w:ascii="宋体" w:hAnsi="宋体" w:hint="eastAsia"/>
                <w:bCs/>
                <w:kern w:val="0"/>
                <w:szCs w:val="21"/>
              </w:rPr>
              <w:t>（</w:t>
            </w:r>
            <w:r>
              <w:rPr>
                <w:rFonts w:ascii="宋体" w:hAnsi="宋体" w:hint="eastAsia"/>
                <w:bCs/>
                <w:kern w:val="0"/>
                <w:szCs w:val="21"/>
              </w:rPr>
              <w:t>2</w:t>
            </w:r>
            <w:r>
              <w:rPr>
                <w:rFonts w:ascii="宋体" w:hAnsi="宋体" w:hint="eastAsia"/>
                <w:bCs/>
                <w:kern w:val="0"/>
                <w:szCs w:val="21"/>
              </w:rPr>
              <w:t>）</w:t>
            </w:r>
            <w:r>
              <w:rPr>
                <w:rFonts w:ascii="宋体" w:hAnsi="宋体" w:cs="宋体" w:hint="eastAsia"/>
                <w:szCs w:val="21"/>
              </w:rPr>
              <w:t>招标人有权对投标人提供的资料进行核实，若发现弄虚作假，按相关规定取消其中标资格，并按相关法律法规报招标投标监督部门，其投标保证金不予退还，投标人承担因此造成的相关责任并赔偿相应损失。</w:t>
            </w:r>
          </w:p>
          <w:p w:rsidR="00992740" w:rsidRDefault="008A64ED">
            <w:pPr>
              <w:spacing w:line="400" w:lineRule="exact"/>
              <w:ind w:firstLineChars="200" w:firstLine="420"/>
              <w:rPr>
                <w:rFonts w:ascii="宋体" w:hAnsi="宋体"/>
                <w:bCs/>
                <w:kern w:val="0"/>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bCs/>
                <w:kern w:val="0"/>
                <w:szCs w:val="21"/>
              </w:rPr>
              <w:t>本招标文件中所要求的人员</w:t>
            </w:r>
            <w:r>
              <w:rPr>
                <w:rFonts w:ascii="宋体" w:hAnsi="宋体" w:hint="eastAsia"/>
                <w:bCs/>
                <w:kern w:val="0"/>
                <w:szCs w:val="21"/>
              </w:rPr>
              <w:t>养老保险</w:t>
            </w:r>
            <w:r>
              <w:rPr>
                <w:rFonts w:ascii="宋体" w:hAnsi="宋体"/>
                <w:bCs/>
                <w:kern w:val="0"/>
                <w:szCs w:val="21"/>
              </w:rPr>
              <w:t>证明要求如下：</w:t>
            </w:r>
          </w:p>
          <w:p w:rsidR="00992740" w:rsidRDefault="008A64ED">
            <w:pPr>
              <w:spacing w:line="400" w:lineRule="exact"/>
              <w:ind w:firstLineChars="200" w:firstLine="420"/>
              <w:rPr>
                <w:rFonts w:ascii="宋体" w:hAnsi="宋体"/>
                <w:bCs/>
                <w:kern w:val="0"/>
                <w:szCs w:val="21"/>
              </w:rPr>
            </w:pPr>
            <w:r>
              <w:rPr>
                <w:rFonts w:ascii="宋体" w:hAnsi="宋体"/>
                <w:bCs/>
                <w:kern w:val="0"/>
                <w:szCs w:val="21"/>
              </w:rPr>
              <w:t>①</w:t>
            </w:r>
            <w:r>
              <w:rPr>
                <w:rFonts w:ascii="宋体" w:hAnsi="宋体" w:hint="eastAsia"/>
                <w:bCs/>
                <w:kern w:val="0"/>
                <w:szCs w:val="21"/>
              </w:rPr>
              <w:t>企业</w:t>
            </w:r>
            <w:r>
              <w:rPr>
                <w:rFonts w:ascii="宋体" w:hAnsi="宋体"/>
                <w:bCs/>
                <w:kern w:val="0"/>
                <w:szCs w:val="21"/>
              </w:rPr>
              <w:t>提供</w:t>
            </w:r>
            <w:r>
              <w:rPr>
                <w:rFonts w:ascii="宋体" w:hAnsi="宋体" w:hint="eastAsia"/>
                <w:bCs/>
                <w:kern w:val="0"/>
                <w:szCs w:val="21"/>
              </w:rPr>
              <w:t>养老保险</w:t>
            </w:r>
            <w:r>
              <w:rPr>
                <w:rFonts w:ascii="宋体" w:hAnsi="宋体"/>
                <w:bCs/>
                <w:kern w:val="0"/>
                <w:szCs w:val="21"/>
              </w:rPr>
              <w:t>证明，事业单位提供</w:t>
            </w:r>
            <w:r>
              <w:rPr>
                <w:rFonts w:ascii="宋体" w:hAnsi="宋体" w:hint="eastAsia"/>
                <w:bCs/>
                <w:kern w:val="0"/>
                <w:szCs w:val="21"/>
              </w:rPr>
              <w:t>养老保险</w:t>
            </w:r>
            <w:r>
              <w:rPr>
                <w:rFonts w:ascii="宋体" w:hAnsi="宋体"/>
                <w:bCs/>
                <w:kern w:val="0"/>
                <w:szCs w:val="21"/>
              </w:rPr>
              <w:t>证明或行政主管部门在编证明。</w:t>
            </w:r>
          </w:p>
          <w:p w:rsidR="00992740" w:rsidRDefault="008A64ED">
            <w:pPr>
              <w:spacing w:line="400" w:lineRule="exact"/>
              <w:ind w:firstLineChars="200" w:firstLine="420"/>
              <w:rPr>
                <w:rFonts w:ascii="宋体" w:hAnsi="宋体"/>
                <w:bCs/>
                <w:snapToGrid w:val="0"/>
                <w:kern w:val="0"/>
                <w:szCs w:val="21"/>
              </w:rPr>
            </w:pPr>
            <w:r>
              <w:rPr>
                <w:rFonts w:ascii="宋体" w:hAnsi="宋体"/>
                <w:bCs/>
                <w:kern w:val="0"/>
                <w:szCs w:val="21"/>
              </w:rPr>
              <w:t>②</w:t>
            </w:r>
            <w:r>
              <w:rPr>
                <w:rFonts w:ascii="宋体" w:hAnsi="宋体"/>
                <w:bCs/>
                <w:snapToGrid w:val="0"/>
                <w:kern w:val="0"/>
                <w:szCs w:val="21"/>
              </w:rPr>
              <w:t>委托代理人的</w:t>
            </w:r>
            <w:r>
              <w:rPr>
                <w:rFonts w:ascii="宋体" w:hAnsi="宋体" w:hint="eastAsia"/>
                <w:bCs/>
                <w:snapToGrid w:val="0"/>
                <w:kern w:val="0"/>
                <w:szCs w:val="21"/>
              </w:rPr>
              <w:t>连续养老保险</w:t>
            </w:r>
            <w:r>
              <w:rPr>
                <w:rFonts w:ascii="宋体" w:hAnsi="宋体"/>
                <w:bCs/>
                <w:snapToGrid w:val="0"/>
                <w:kern w:val="0"/>
                <w:szCs w:val="21"/>
              </w:rPr>
              <w:t>证明期限</w:t>
            </w:r>
            <w:r>
              <w:rPr>
                <w:rFonts w:ascii="宋体" w:hAnsi="宋体" w:hint="eastAsia"/>
                <w:bCs/>
                <w:snapToGrid w:val="0"/>
                <w:kern w:val="0"/>
                <w:szCs w:val="21"/>
              </w:rPr>
              <w:t>须包含</w:t>
            </w:r>
            <w:r>
              <w:rPr>
                <w:rFonts w:ascii="宋体" w:hAnsi="宋体" w:hint="eastAsia"/>
                <w:bCs/>
                <w:snapToGrid w:val="0"/>
                <w:kern w:val="0"/>
                <w:szCs w:val="21"/>
                <w:u w:val="single"/>
              </w:rPr>
              <w:t>2022</w:t>
            </w:r>
            <w:r>
              <w:rPr>
                <w:rFonts w:ascii="宋体" w:hAnsi="宋体"/>
                <w:bCs/>
                <w:snapToGrid w:val="0"/>
                <w:kern w:val="0"/>
                <w:szCs w:val="21"/>
              </w:rPr>
              <w:t>年</w:t>
            </w:r>
            <w:r>
              <w:rPr>
                <w:rFonts w:ascii="宋体" w:hAnsi="宋体" w:hint="eastAsia"/>
                <w:bCs/>
                <w:snapToGrid w:val="0"/>
                <w:kern w:val="0"/>
                <w:szCs w:val="21"/>
                <w:u w:val="single"/>
              </w:rPr>
              <w:t>3</w:t>
            </w:r>
            <w:r>
              <w:rPr>
                <w:rFonts w:ascii="宋体" w:hAnsi="宋体"/>
                <w:bCs/>
                <w:snapToGrid w:val="0"/>
                <w:kern w:val="0"/>
                <w:szCs w:val="21"/>
              </w:rPr>
              <w:t>月至</w:t>
            </w:r>
            <w:r>
              <w:rPr>
                <w:rFonts w:ascii="宋体" w:hAnsi="宋体" w:hint="eastAsia"/>
                <w:bCs/>
                <w:snapToGrid w:val="0"/>
                <w:kern w:val="0"/>
                <w:szCs w:val="21"/>
                <w:u w:val="single"/>
              </w:rPr>
              <w:t xml:space="preserve">    2022</w:t>
            </w:r>
            <w:r>
              <w:rPr>
                <w:rFonts w:ascii="宋体" w:hAnsi="宋体"/>
                <w:bCs/>
                <w:snapToGrid w:val="0"/>
                <w:kern w:val="0"/>
                <w:szCs w:val="21"/>
              </w:rPr>
              <w:t>年</w:t>
            </w:r>
            <w:r>
              <w:rPr>
                <w:rFonts w:ascii="宋体" w:hAnsi="宋体" w:hint="eastAsia"/>
                <w:bCs/>
                <w:snapToGrid w:val="0"/>
                <w:kern w:val="0"/>
                <w:szCs w:val="21"/>
                <w:u w:val="single"/>
              </w:rPr>
              <w:t>8</w:t>
            </w:r>
            <w:r>
              <w:rPr>
                <w:rFonts w:ascii="宋体" w:hAnsi="宋体"/>
                <w:bCs/>
                <w:snapToGrid w:val="0"/>
                <w:kern w:val="0"/>
                <w:szCs w:val="21"/>
              </w:rPr>
              <w:t>月</w:t>
            </w:r>
            <w:r>
              <w:rPr>
                <w:rFonts w:ascii="宋体" w:hAnsi="宋体" w:hint="eastAsia"/>
                <w:bCs/>
                <w:szCs w:val="21"/>
              </w:rPr>
              <w:t>。提供的养老保险参保证明须体现上述人员的姓名、身份证号（或社保</w:t>
            </w:r>
            <w:r>
              <w:rPr>
                <w:rFonts w:ascii="宋体" w:hAnsi="宋体" w:hint="eastAsia"/>
                <w:bCs/>
                <w:szCs w:val="21"/>
              </w:rPr>
              <w:t>号）、单位名称、本单位参保时间（或起始参保时间），并带有社保部门公章或社保部门的有效电子印章。</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1.4.2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是否接受联合体投标</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不接受</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1.9.1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踏勘现场</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不组织</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1.10.1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投标预备会</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不召开</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1.11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分包</w:t>
            </w:r>
          </w:p>
        </w:tc>
        <w:tc>
          <w:tcPr>
            <w:tcW w:w="6490" w:type="dxa"/>
            <w:vAlign w:val="center"/>
          </w:tcPr>
          <w:p w:rsidR="00992740" w:rsidRDefault="008A64ED">
            <w:pPr>
              <w:snapToGrid w:val="0"/>
              <w:spacing w:line="400" w:lineRule="exact"/>
              <w:ind w:firstLineChars="200" w:firstLine="420"/>
            </w:pPr>
            <w:r>
              <w:rPr>
                <w:rFonts w:ascii="MS Mincho" w:eastAsia="MS Mincho" w:hAnsi="MS Mincho" w:cs="MS Mincho" w:hint="eastAsia"/>
              </w:rPr>
              <w:t>☑</w:t>
            </w:r>
            <w:r>
              <w:rPr>
                <w:rFonts w:ascii="宋体" w:hAnsi="宋体" w:cs="宋体" w:hint="eastAsia"/>
                <w:kern w:val="0"/>
                <w:szCs w:val="21"/>
              </w:rPr>
              <w:t>不允许</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2.1</w:t>
            </w:r>
          </w:p>
        </w:tc>
        <w:tc>
          <w:tcPr>
            <w:tcW w:w="1644" w:type="dxa"/>
            <w:vAlign w:val="center"/>
          </w:tcPr>
          <w:p w:rsidR="00992740" w:rsidRDefault="008A64ED">
            <w:pPr>
              <w:snapToGrid w:val="0"/>
              <w:spacing w:afterLines="5" w:after="15" w:line="400" w:lineRule="exact"/>
              <w:jc w:val="center"/>
              <w:rPr>
                <w:rFonts w:ascii="宋体" w:hAnsi="宋体"/>
                <w:kern w:val="0"/>
                <w:szCs w:val="21"/>
              </w:rPr>
            </w:pPr>
            <w:r>
              <w:rPr>
                <w:rFonts w:ascii="宋体" w:hAnsi="宋体"/>
                <w:kern w:val="0"/>
                <w:szCs w:val="21"/>
              </w:rPr>
              <w:t>构成招标文件的其他材料</w:t>
            </w:r>
          </w:p>
        </w:tc>
        <w:tc>
          <w:tcPr>
            <w:tcW w:w="6490" w:type="dxa"/>
            <w:vAlign w:val="center"/>
          </w:tcPr>
          <w:p w:rsidR="00992740" w:rsidRDefault="008A64ED">
            <w:pPr>
              <w:snapToGrid w:val="0"/>
              <w:spacing w:line="400" w:lineRule="exact"/>
              <w:ind w:firstLineChars="200" w:firstLine="420"/>
              <w:rPr>
                <w:rFonts w:ascii="宋体" w:hAnsi="宋体"/>
                <w:szCs w:val="21"/>
              </w:rPr>
            </w:pPr>
            <w:r>
              <w:rPr>
                <w:rFonts w:ascii="宋体" w:hAnsi="宋体"/>
                <w:szCs w:val="21"/>
              </w:rPr>
              <w:t>招标人发出的</w:t>
            </w:r>
            <w:r>
              <w:rPr>
                <w:rFonts w:ascii="宋体" w:hAnsi="宋体" w:hint="eastAsia"/>
                <w:szCs w:val="21"/>
              </w:rPr>
              <w:t>澄清</w:t>
            </w:r>
            <w:r>
              <w:rPr>
                <w:rFonts w:ascii="宋体" w:hAnsi="宋体"/>
                <w:szCs w:val="21"/>
              </w:rPr>
              <w:t>及</w:t>
            </w:r>
            <w:r>
              <w:rPr>
                <w:rFonts w:ascii="宋体" w:hAnsi="宋体" w:hint="eastAsia"/>
                <w:szCs w:val="21"/>
              </w:rPr>
              <w:t>修改</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2</w:t>
            </w:r>
            <w:r>
              <w:rPr>
                <w:rFonts w:ascii="宋体" w:hAnsi="宋体"/>
                <w:kern w:val="0"/>
                <w:szCs w:val="21"/>
              </w:rPr>
              <w:t>.</w:t>
            </w:r>
            <w:r>
              <w:rPr>
                <w:rFonts w:ascii="宋体" w:hAnsi="宋体" w:hint="eastAsia"/>
                <w:kern w:val="0"/>
                <w:szCs w:val="21"/>
              </w:rPr>
              <w:t>2</w:t>
            </w:r>
            <w:r>
              <w:rPr>
                <w:rFonts w:ascii="宋体" w:hAnsi="宋体"/>
                <w:kern w:val="0"/>
                <w:szCs w:val="21"/>
              </w:rPr>
              <w:t>.</w:t>
            </w:r>
            <w:r>
              <w:rPr>
                <w:rFonts w:ascii="宋体" w:hAnsi="宋体" w:hint="eastAsia"/>
                <w:kern w:val="0"/>
                <w:szCs w:val="21"/>
              </w:rPr>
              <w:t>1</w:t>
            </w:r>
          </w:p>
        </w:tc>
        <w:tc>
          <w:tcPr>
            <w:tcW w:w="1644" w:type="dxa"/>
            <w:tcBorders>
              <w:bottom w:val="single" w:sz="4" w:space="0" w:color="auto"/>
            </w:tcBorders>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投标人对招标文件提出</w:t>
            </w:r>
            <w:r>
              <w:rPr>
                <w:rFonts w:ascii="宋体" w:hAnsi="宋体" w:hint="eastAsia"/>
                <w:kern w:val="0"/>
                <w:szCs w:val="21"/>
              </w:rPr>
              <w:t>疑问</w:t>
            </w:r>
            <w:r>
              <w:rPr>
                <w:rFonts w:ascii="宋体" w:hAnsi="宋体"/>
                <w:kern w:val="0"/>
                <w:szCs w:val="21"/>
              </w:rPr>
              <w:t>的截止时间</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投标人应仔细</w:t>
            </w:r>
            <w:r>
              <w:rPr>
                <w:rFonts w:ascii="宋体" w:hAnsi="宋体" w:hint="eastAsia"/>
                <w:kern w:val="0"/>
                <w:szCs w:val="21"/>
              </w:rPr>
              <w:t>阅读</w:t>
            </w:r>
            <w:r>
              <w:rPr>
                <w:rFonts w:ascii="宋体" w:hAnsi="宋体"/>
                <w:kern w:val="0"/>
                <w:szCs w:val="21"/>
              </w:rPr>
              <w:t>招标文件</w:t>
            </w:r>
            <w:r>
              <w:rPr>
                <w:rFonts w:ascii="宋体" w:hAnsi="宋体" w:hint="eastAsia"/>
                <w:kern w:val="0"/>
                <w:szCs w:val="21"/>
              </w:rPr>
              <w:t>及附件</w:t>
            </w:r>
            <w:r>
              <w:rPr>
                <w:rFonts w:ascii="宋体" w:hAnsi="宋体"/>
                <w:kern w:val="0"/>
                <w:szCs w:val="21"/>
              </w:rPr>
              <w:t>的所有内容，如有文字表述不清，图纸尺寸标注不明以及存在错、漏、缺、概念模糊和有可能出现歧义或理解上的偏差的内容等应</w:t>
            </w:r>
            <w:r>
              <w:rPr>
                <w:rFonts w:ascii="宋体" w:hAnsi="宋体" w:cs="宋体" w:hint="eastAsia"/>
                <w:kern w:val="0"/>
                <w:szCs w:val="21"/>
              </w:rPr>
              <w:t>在招标公告规定的时间</w:t>
            </w:r>
            <w:r>
              <w:rPr>
                <w:rFonts w:ascii="宋体" w:hAnsi="宋体"/>
                <w:kern w:val="0"/>
                <w:szCs w:val="21"/>
              </w:rPr>
              <w:t>前</w:t>
            </w:r>
            <w:r>
              <w:rPr>
                <w:rFonts w:ascii="宋体" w:hAnsi="宋体" w:hint="eastAsia"/>
                <w:kern w:val="0"/>
                <w:szCs w:val="21"/>
              </w:rPr>
              <w:t>在本项目招标公告网页下方“我要提问”栏</w:t>
            </w:r>
            <w:r>
              <w:rPr>
                <w:rFonts w:ascii="宋体" w:hAnsi="宋体"/>
                <w:kern w:val="0"/>
                <w:szCs w:val="21"/>
              </w:rPr>
              <w:t>提交。</w:t>
            </w:r>
          </w:p>
        </w:tc>
      </w:tr>
      <w:tr w:rsidR="00992740">
        <w:trPr>
          <w:trHeight w:val="1175"/>
          <w:jc w:val="center"/>
        </w:trPr>
        <w:tc>
          <w:tcPr>
            <w:tcW w:w="1335" w:type="dxa"/>
            <w:vMerge w:val="restart"/>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2.2.2</w:t>
            </w:r>
          </w:p>
        </w:tc>
        <w:tc>
          <w:tcPr>
            <w:tcW w:w="1644" w:type="dxa"/>
            <w:tcBorders>
              <w:top w:val="single" w:sz="4" w:space="0" w:color="auto"/>
            </w:tcBorders>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招标人对招标文件澄清的截止时间</w:t>
            </w:r>
          </w:p>
        </w:tc>
        <w:tc>
          <w:tcPr>
            <w:tcW w:w="6490" w:type="dxa"/>
            <w:vAlign w:val="center"/>
          </w:tcPr>
          <w:p w:rsidR="00992740" w:rsidRDefault="008A64ED">
            <w:pPr>
              <w:snapToGrid w:val="0"/>
              <w:spacing w:line="400" w:lineRule="exact"/>
              <w:ind w:firstLineChars="200" w:firstLine="420"/>
              <w:rPr>
                <w:rFonts w:ascii="宋体" w:hAnsi="宋体"/>
                <w:snapToGrid w:val="0"/>
                <w:kern w:val="0"/>
                <w:szCs w:val="21"/>
              </w:rPr>
            </w:pPr>
            <w:r>
              <w:rPr>
                <w:rFonts w:ascii="宋体" w:hAnsi="宋体" w:hint="eastAsia"/>
                <w:szCs w:val="21"/>
              </w:rPr>
              <w:t>招标人应在招标公告规定的时间前</w:t>
            </w:r>
            <w:r>
              <w:rPr>
                <w:rFonts w:ascii="宋体" w:hAnsi="宋体"/>
                <w:szCs w:val="21"/>
              </w:rPr>
              <w:t>，</w:t>
            </w:r>
            <w:r>
              <w:rPr>
                <w:rFonts w:ascii="宋体" w:hAnsi="宋体"/>
                <w:kern w:val="0"/>
                <w:szCs w:val="21"/>
              </w:rPr>
              <w:t>在</w:t>
            </w:r>
            <w:r>
              <w:rPr>
                <w:rFonts w:ascii="宋体" w:hAnsi="宋体" w:hint="eastAsia"/>
                <w:kern w:val="0"/>
                <w:szCs w:val="21"/>
                <w:u w:val="single"/>
              </w:rPr>
              <w:t>重庆市公共资源交易网（</w:t>
            </w:r>
            <w:r>
              <w:rPr>
                <w:rFonts w:ascii="宋体" w:hAnsi="宋体" w:hint="eastAsia"/>
                <w:kern w:val="0"/>
                <w:szCs w:val="21"/>
                <w:u w:val="single"/>
              </w:rPr>
              <w:t>www.cqggzy.com</w:t>
            </w:r>
            <w:r>
              <w:rPr>
                <w:rFonts w:ascii="宋体" w:hAnsi="宋体" w:hint="eastAsia"/>
                <w:kern w:val="0"/>
                <w:szCs w:val="21"/>
                <w:u w:val="single"/>
              </w:rPr>
              <w:t>）</w:t>
            </w:r>
            <w:r>
              <w:rPr>
                <w:rFonts w:ascii="宋体" w:hAnsi="宋体"/>
                <w:kern w:val="0"/>
                <w:szCs w:val="21"/>
              </w:rPr>
              <w:t>发布</w:t>
            </w:r>
            <w:r>
              <w:rPr>
                <w:rFonts w:ascii="宋体" w:hAnsi="宋体" w:hint="eastAsia"/>
                <w:kern w:val="0"/>
                <w:szCs w:val="21"/>
              </w:rPr>
              <w:t>澄清</w:t>
            </w:r>
            <w:r>
              <w:rPr>
                <w:rFonts w:ascii="宋体" w:hAnsi="宋体"/>
                <w:kern w:val="0"/>
                <w:szCs w:val="21"/>
              </w:rPr>
              <w:t>。</w:t>
            </w:r>
          </w:p>
        </w:tc>
      </w:tr>
      <w:tr w:rsidR="00992740">
        <w:trPr>
          <w:trHeight w:val="426"/>
          <w:jc w:val="center"/>
        </w:trPr>
        <w:tc>
          <w:tcPr>
            <w:tcW w:w="1335" w:type="dxa"/>
            <w:vMerge/>
            <w:vAlign w:val="center"/>
          </w:tcPr>
          <w:p w:rsidR="00992740" w:rsidRDefault="00992740">
            <w:pPr>
              <w:snapToGrid w:val="0"/>
              <w:spacing w:line="400" w:lineRule="exact"/>
              <w:jc w:val="center"/>
              <w:rPr>
                <w:rFonts w:ascii="宋体" w:hAnsi="宋体"/>
                <w:kern w:val="0"/>
                <w:szCs w:val="21"/>
              </w:rPr>
            </w:pP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投标截止时间</w:t>
            </w:r>
          </w:p>
        </w:tc>
        <w:tc>
          <w:tcPr>
            <w:tcW w:w="6490" w:type="dxa"/>
            <w:vAlign w:val="center"/>
          </w:tcPr>
          <w:p w:rsidR="00992740" w:rsidRDefault="008A64ED">
            <w:pPr>
              <w:snapToGrid w:val="0"/>
              <w:spacing w:line="400" w:lineRule="exact"/>
              <w:ind w:firstLineChars="200" w:firstLine="420"/>
              <w:rPr>
                <w:rFonts w:ascii="宋体" w:hAnsi="宋体"/>
                <w:szCs w:val="21"/>
                <w:u w:val="single"/>
              </w:rPr>
            </w:pPr>
            <w:r>
              <w:rPr>
                <w:rFonts w:ascii="宋体" w:hAnsi="宋体" w:hint="eastAsia"/>
                <w:szCs w:val="21"/>
              </w:rPr>
              <w:t>详见招标公告规定的投标截止时间。</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2.2.3</w:t>
            </w:r>
          </w:p>
        </w:tc>
        <w:tc>
          <w:tcPr>
            <w:tcW w:w="1644" w:type="dxa"/>
            <w:vAlign w:val="center"/>
          </w:tcPr>
          <w:p w:rsidR="00992740" w:rsidRDefault="008A64ED">
            <w:pPr>
              <w:snapToGrid w:val="0"/>
              <w:spacing w:afterLines="5" w:after="15" w:line="400" w:lineRule="exact"/>
              <w:jc w:val="center"/>
              <w:rPr>
                <w:rFonts w:ascii="宋体" w:hAnsi="宋体"/>
                <w:kern w:val="0"/>
                <w:szCs w:val="21"/>
              </w:rPr>
            </w:pPr>
            <w:r>
              <w:rPr>
                <w:rFonts w:ascii="宋体" w:hAnsi="宋体"/>
                <w:kern w:val="0"/>
                <w:szCs w:val="21"/>
              </w:rPr>
              <w:t>招标人对招标文件进行</w:t>
            </w:r>
            <w:r>
              <w:rPr>
                <w:rFonts w:ascii="宋体" w:hAnsi="宋体" w:hint="eastAsia"/>
                <w:kern w:val="0"/>
                <w:szCs w:val="21"/>
              </w:rPr>
              <w:t>修改</w:t>
            </w:r>
            <w:r>
              <w:rPr>
                <w:rFonts w:ascii="宋体" w:hAnsi="宋体"/>
                <w:kern w:val="0"/>
                <w:szCs w:val="21"/>
              </w:rPr>
              <w:t>的时间</w:t>
            </w:r>
          </w:p>
        </w:tc>
        <w:tc>
          <w:tcPr>
            <w:tcW w:w="6490" w:type="dxa"/>
            <w:vAlign w:val="center"/>
          </w:tcPr>
          <w:p w:rsidR="00992740" w:rsidRDefault="008A64ED">
            <w:pPr>
              <w:snapToGrid w:val="0"/>
              <w:spacing w:line="400" w:lineRule="exact"/>
              <w:ind w:firstLineChars="200" w:firstLine="420"/>
              <w:rPr>
                <w:rFonts w:ascii="宋体" w:hAnsi="宋体"/>
                <w:szCs w:val="21"/>
              </w:rPr>
            </w:pPr>
            <w:r>
              <w:rPr>
                <w:rFonts w:ascii="宋体" w:hAnsi="宋体" w:hint="eastAsia"/>
                <w:snapToGrid w:val="0"/>
                <w:kern w:val="0"/>
                <w:szCs w:val="21"/>
              </w:rPr>
              <w:t>修改</w:t>
            </w:r>
            <w:r>
              <w:rPr>
                <w:rFonts w:ascii="宋体" w:hAnsi="宋体"/>
                <w:snapToGrid w:val="0"/>
                <w:kern w:val="0"/>
                <w:szCs w:val="21"/>
              </w:rPr>
              <w:t>内容可能影响投标文件编制的，须在投标截止时间</w:t>
            </w:r>
            <w:r>
              <w:rPr>
                <w:rFonts w:ascii="宋体" w:hAnsi="宋体"/>
                <w:snapToGrid w:val="0"/>
                <w:kern w:val="0"/>
                <w:szCs w:val="21"/>
              </w:rPr>
              <w:t>15</w:t>
            </w:r>
            <w:r>
              <w:rPr>
                <w:rFonts w:ascii="宋体" w:hAnsi="宋体"/>
                <w:snapToGrid w:val="0"/>
                <w:kern w:val="0"/>
                <w:szCs w:val="21"/>
              </w:rPr>
              <w:t>日前发布，发布时间至投标截止时间不足</w:t>
            </w:r>
            <w:r>
              <w:rPr>
                <w:rFonts w:ascii="宋体" w:hAnsi="宋体"/>
                <w:snapToGrid w:val="0"/>
                <w:kern w:val="0"/>
                <w:szCs w:val="21"/>
              </w:rPr>
              <w:t>15</w:t>
            </w:r>
            <w:r>
              <w:rPr>
                <w:rFonts w:ascii="宋体" w:hAnsi="宋体"/>
                <w:snapToGrid w:val="0"/>
                <w:kern w:val="0"/>
                <w:szCs w:val="21"/>
              </w:rPr>
              <w:t>日的，须相应延后投标截止时间。</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2.2.4</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投标人对招标文件及澄清修改提出异议的截止时间</w:t>
            </w:r>
          </w:p>
        </w:tc>
        <w:tc>
          <w:tcPr>
            <w:tcW w:w="6490" w:type="dxa"/>
            <w:vAlign w:val="center"/>
          </w:tcPr>
          <w:p w:rsidR="00992740" w:rsidRDefault="008A64ED">
            <w:pPr>
              <w:snapToGrid w:val="0"/>
              <w:spacing w:line="400" w:lineRule="exact"/>
              <w:ind w:firstLineChars="200" w:firstLine="420"/>
              <w:rPr>
                <w:rFonts w:ascii="宋体" w:hAnsi="宋体"/>
                <w:snapToGrid w:val="0"/>
                <w:kern w:val="0"/>
                <w:szCs w:val="21"/>
              </w:rPr>
            </w:pPr>
            <w:r>
              <w:rPr>
                <w:rFonts w:ascii="宋体" w:hAnsi="宋体"/>
                <w:snapToGrid w:val="0"/>
                <w:kern w:val="0"/>
                <w:szCs w:val="21"/>
              </w:rPr>
              <w:t>投标人对招标文件和</w:t>
            </w:r>
            <w:r>
              <w:rPr>
                <w:rFonts w:ascii="宋体" w:hAnsi="宋体" w:hint="eastAsia"/>
                <w:snapToGrid w:val="0"/>
                <w:kern w:val="0"/>
                <w:szCs w:val="21"/>
              </w:rPr>
              <w:t>澄清修改</w:t>
            </w:r>
            <w:r>
              <w:rPr>
                <w:rFonts w:ascii="宋体" w:hAnsi="宋体"/>
                <w:snapToGrid w:val="0"/>
                <w:kern w:val="0"/>
                <w:szCs w:val="21"/>
              </w:rPr>
              <w:t>有异议的，应当在投标截止时间</w:t>
            </w:r>
            <w:r>
              <w:rPr>
                <w:rFonts w:ascii="宋体" w:hAnsi="宋体"/>
                <w:snapToGrid w:val="0"/>
                <w:kern w:val="0"/>
                <w:szCs w:val="21"/>
              </w:rPr>
              <w:t>10</w:t>
            </w:r>
            <w:r>
              <w:rPr>
                <w:rFonts w:ascii="宋体" w:hAnsi="宋体"/>
                <w:snapToGrid w:val="0"/>
                <w:kern w:val="0"/>
                <w:szCs w:val="21"/>
              </w:rPr>
              <w:t>日前，</w:t>
            </w:r>
            <w:r>
              <w:rPr>
                <w:rFonts w:ascii="宋体" w:hAnsi="宋体" w:hint="eastAsia"/>
                <w:snapToGrid w:val="0"/>
                <w:kern w:val="0"/>
                <w:szCs w:val="21"/>
              </w:rPr>
              <w:t>通过重庆市电子招投标系统提出</w:t>
            </w:r>
            <w:r>
              <w:rPr>
                <w:rFonts w:ascii="宋体" w:hAnsi="宋体"/>
                <w:snapToGrid w:val="0"/>
                <w:kern w:val="0"/>
                <w:szCs w:val="21"/>
              </w:rPr>
              <w:t>。招标人应当自收到异议之日起</w:t>
            </w:r>
            <w:r>
              <w:rPr>
                <w:rFonts w:ascii="宋体" w:hAnsi="宋体"/>
                <w:snapToGrid w:val="0"/>
                <w:kern w:val="0"/>
                <w:szCs w:val="21"/>
              </w:rPr>
              <w:t>3</w:t>
            </w:r>
            <w:r>
              <w:rPr>
                <w:rFonts w:ascii="宋体" w:hAnsi="宋体"/>
                <w:snapToGrid w:val="0"/>
                <w:kern w:val="0"/>
                <w:szCs w:val="21"/>
              </w:rPr>
              <w:t>日内做出答复，</w:t>
            </w:r>
            <w:r>
              <w:rPr>
                <w:rFonts w:ascii="宋体" w:hAnsi="宋体" w:hint="eastAsia"/>
                <w:snapToGrid w:val="0"/>
                <w:kern w:val="0"/>
                <w:szCs w:val="21"/>
              </w:rPr>
              <w:t>答复内容可能影响投标文件编制的，将以修改的形式于投标截止时间</w:t>
            </w:r>
            <w:r>
              <w:rPr>
                <w:rFonts w:ascii="宋体" w:hAnsi="宋体" w:hint="eastAsia"/>
                <w:snapToGrid w:val="0"/>
                <w:kern w:val="0"/>
                <w:szCs w:val="21"/>
              </w:rPr>
              <w:t>15</w:t>
            </w:r>
            <w:r>
              <w:rPr>
                <w:rFonts w:ascii="宋体" w:hAnsi="宋体" w:hint="eastAsia"/>
                <w:snapToGrid w:val="0"/>
                <w:kern w:val="0"/>
                <w:szCs w:val="21"/>
              </w:rPr>
              <w:t>日前在</w:t>
            </w:r>
            <w:r>
              <w:rPr>
                <w:rFonts w:ascii="宋体" w:hAnsi="宋体" w:hint="eastAsia"/>
                <w:snapToGrid w:val="0"/>
                <w:kern w:val="0"/>
                <w:szCs w:val="21"/>
                <w:u w:val="single"/>
              </w:rPr>
              <w:t>重庆市公共资源交易网（</w:t>
            </w:r>
            <w:r>
              <w:rPr>
                <w:rFonts w:ascii="宋体" w:hAnsi="宋体" w:hint="eastAsia"/>
                <w:snapToGrid w:val="0"/>
                <w:kern w:val="0"/>
                <w:szCs w:val="21"/>
                <w:u w:val="single"/>
              </w:rPr>
              <w:t>www.cqggzy.com</w:t>
            </w:r>
            <w:r>
              <w:rPr>
                <w:rFonts w:ascii="宋体" w:hAnsi="宋体" w:hint="eastAsia"/>
                <w:snapToGrid w:val="0"/>
                <w:kern w:val="0"/>
                <w:szCs w:val="21"/>
                <w:u w:val="single"/>
              </w:rPr>
              <w:t>）</w:t>
            </w:r>
            <w:r>
              <w:rPr>
                <w:rFonts w:ascii="宋体" w:hAnsi="宋体" w:hint="eastAsia"/>
                <w:snapToGrid w:val="0"/>
                <w:kern w:val="0"/>
                <w:szCs w:val="21"/>
              </w:rPr>
              <w:t>澄清修改区发布，发布时间至投标截止时间不足</w:t>
            </w:r>
            <w:r>
              <w:rPr>
                <w:rFonts w:ascii="宋体" w:hAnsi="宋体" w:hint="eastAsia"/>
                <w:snapToGrid w:val="0"/>
                <w:kern w:val="0"/>
                <w:szCs w:val="21"/>
              </w:rPr>
              <w:t>15</w:t>
            </w:r>
            <w:r>
              <w:rPr>
                <w:rFonts w:ascii="宋体" w:hAnsi="宋体" w:hint="eastAsia"/>
                <w:snapToGrid w:val="0"/>
                <w:kern w:val="0"/>
                <w:szCs w:val="21"/>
              </w:rPr>
              <w:t>日的，须相应延后投标截止时间。</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3.1.1</w:t>
            </w:r>
          </w:p>
        </w:tc>
        <w:tc>
          <w:tcPr>
            <w:tcW w:w="1644" w:type="dxa"/>
            <w:vAlign w:val="center"/>
          </w:tcPr>
          <w:p w:rsidR="00992740" w:rsidRDefault="008A64ED">
            <w:pPr>
              <w:snapToGrid w:val="0"/>
              <w:spacing w:afterLines="10" w:after="31" w:line="400" w:lineRule="exact"/>
              <w:jc w:val="center"/>
              <w:rPr>
                <w:rFonts w:ascii="宋体" w:hAnsi="宋体"/>
                <w:kern w:val="0"/>
                <w:szCs w:val="21"/>
              </w:rPr>
            </w:pPr>
            <w:r>
              <w:rPr>
                <w:rFonts w:ascii="宋体" w:hAnsi="宋体"/>
                <w:kern w:val="0"/>
                <w:szCs w:val="21"/>
              </w:rPr>
              <w:t>构成投标文件的其他材料</w:t>
            </w:r>
          </w:p>
        </w:tc>
        <w:tc>
          <w:tcPr>
            <w:tcW w:w="6490" w:type="dxa"/>
            <w:vAlign w:val="center"/>
          </w:tcPr>
          <w:p w:rsidR="00992740" w:rsidRDefault="008A64ED">
            <w:pPr>
              <w:snapToGrid w:val="0"/>
              <w:spacing w:line="400" w:lineRule="exact"/>
              <w:ind w:firstLineChars="200" w:firstLine="420"/>
              <w:rPr>
                <w:rFonts w:ascii="宋体" w:hAnsi="宋体"/>
                <w:szCs w:val="21"/>
              </w:rPr>
            </w:pPr>
            <w:r>
              <w:rPr>
                <w:rFonts w:ascii="宋体" w:hAnsi="宋体"/>
                <w:szCs w:val="21"/>
              </w:rPr>
              <w:t>投标人的书面澄清、说明和补正（但不得改变投标文件的实质性内容）</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3.2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投标报价</w:t>
            </w:r>
          </w:p>
        </w:tc>
        <w:tc>
          <w:tcPr>
            <w:tcW w:w="6490" w:type="dxa"/>
            <w:vAlign w:val="center"/>
          </w:tcPr>
          <w:p w:rsidR="00992740" w:rsidRDefault="008A64ED">
            <w:pPr>
              <w:spacing w:line="400" w:lineRule="exact"/>
              <w:ind w:firstLineChars="200" w:firstLine="420"/>
              <w:rPr>
                <w:rFonts w:ascii="宋体" w:hAnsi="宋体" w:cs="宋体"/>
              </w:rPr>
            </w:pPr>
            <w:r>
              <w:rPr>
                <w:rFonts w:ascii="宋体" w:hAnsi="宋体" w:cs="宋体" w:hint="eastAsia"/>
              </w:rPr>
              <w:t>1.</w:t>
            </w:r>
            <w:r>
              <w:rPr>
                <w:rFonts w:ascii="宋体" w:hAnsi="宋体" w:cs="宋体" w:hint="eastAsia"/>
              </w:rPr>
              <w:t>投标人自行根据本工程的建设内容和招标文件约定的工作内容，结合市场行情，自主合理报价，采用总价包干。</w:t>
            </w:r>
          </w:p>
          <w:p w:rsidR="00992740" w:rsidRDefault="008A64ED">
            <w:pPr>
              <w:spacing w:line="400" w:lineRule="exact"/>
              <w:ind w:firstLine="435"/>
              <w:rPr>
                <w:rFonts w:ascii="宋体" w:hAnsi="宋体" w:cs="宋体"/>
              </w:rPr>
            </w:pPr>
            <w:r>
              <w:rPr>
                <w:rFonts w:ascii="宋体" w:hAnsi="宋体" w:cs="宋体" w:hint="eastAsia"/>
              </w:rPr>
              <w:t>2.</w:t>
            </w:r>
            <w:r>
              <w:rPr>
                <w:rFonts w:ascii="宋体" w:hAnsi="宋体" w:cs="宋体" w:hint="eastAsia"/>
              </w:rPr>
              <w:t>各投标人所填报的投标报价应包括完成本项目招标范围的所有费用，包括但不限于购买货物及其相关服务的费用和所需缴纳的所有税费，包括货物的产品价、税金、包装、运输、装卸、舾装、内装、安装调试、检验检测、验收（含国家行业主管部门验收）、技术服务、售后服务、材料等的全部费用。本项目为交钥匙工程，由中标人负责办理船舶法定证书及资料文件后交付招标人，投标人应根据上述因素自行考虑含入投标总价。除另有约定外，招标人不再另</w:t>
            </w:r>
            <w:r>
              <w:rPr>
                <w:rFonts w:ascii="宋体" w:hAnsi="宋体" w:cs="宋体" w:hint="eastAsia"/>
              </w:rPr>
              <w:t>行支付任何费用。</w:t>
            </w:r>
          </w:p>
          <w:p w:rsidR="00992740" w:rsidRDefault="008A64ED">
            <w:pPr>
              <w:spacing w:line="400" w:lineRule="exact"/>
              <w:ind w:firstLineChars="200" w:firstLine="420"/>
              <w:rPr>
                <w:rFonts w:ascii="宋体" w:hAnsi="宋体" w:cs="宋体"/>
              </w:rPr>
            </w:pPr>
            <w:r>
              <w:rPr>
                <w:rFonts w:ascii="宋体" w:hAnsi="宋体" w:cs="宋体" w:hint="eastAsia"/>
              </w:rPr>
              <w:t>3.</w:t>
            </w:r>
            <w:r>
              <w:rPr>
                <w:rFonts w:ascii="宋体" w:hAnsi="宋体" w:cs="宋体" w:hint="eastAsia"/>
              </w:rPr>
              <w:t>本项目主要材料设备清单含钢材、铝合金、轮机、电气、舾装、内装等内容（详见船舶设计图纸）。如在投标中发现本清单中有缺项</w:t>
            </w:r>
            <w:r>
              <w:rPr>
                <w:rFonts w:ascii="宋体" w:hAnsi="宋体" w:cs="宋体" w:hint="eastAsia"/>
              </w:rPr>
              <w:lastRenderedPageBreak/>
              <w:t>部分，应在本投标报价中提出，并在报价中增加此项内容。中标后，如招标人或新的国家技术规范要求增加的内容，按当期的市场信息价协商计价。</w:t>
            </w:r>
          </w:p>
          <w:p w:rsidR="00992740" w:rsidRDefault="008A64ED">
            <w:pPr>
              <w:spacing w:line="400" w:lineRule="exact"/>
              <w:ind w:firstLineChars="200" w:firstLine="420"/>
              <w:rPr>
                <w:rFonts w:ascii="宋体" w:hAnsi="宋体" w:cs="宋体"/>
              </w:rPr>
            </w:pPr>
            <w:r>
              <w:rPr>
                <w:rFonts w:ascii="宋体" w:hAnsi="宋体" w:cs="宋体" w:hint="eastAsia"/>
              </w:rPr>
              <w:t>4.</w:t>
            </w:r>
            <w:r>
              <w:rPr>
                <w:rFonts w:ascii="宋体" w:hAnsi="宋体" w:cs="宋体" w:hint="eastAsia"/>
              </w:rPr>
              <w:t>本项目在合同执行期间不因物价波动而进行任何价格调整。</w:t>
            </w:r>
          </w:p>
          <w:p w:rsidR="00992740" w:rsidRDefault="008A64ED">
            <w:pPr>
              <w:spacing w:line="400" w:lineRule="exact"/>
              <w:ind w:firstLine="435"/>
              <w:rPr>
                <w:rFonts w:ascii="宋体" w:hAnsi="宋体" w:cs="宋体"/>
              </w:rPr>
            </w:pPr>
            <w:r>
              <w:rPr>
                <w:rFonts w:ascii="宋体" w:hAnsi="宋体" w:cs="宋体" w:hint="eastAsia"/>
              </w:rPr>
              <w:t>5.</w:t>
            </w:r>
            <w:r>
              <w:rPr>
                <w:rFonts w:ascii="宋体" w:hAnsi="宋体" w:cs="宋体" w:hint="eastAsia"/>
              </w:rPr>
              <w:t>若合同实施过程中，因产品停产或型号更新等因素需要变更设备的，变更后的产品性能不得低于原产品要求，且在同等产品性能条件下投标人应当优先选择不低于原产品价格的替代产品，合同价款不做调整</w:t>
            </w:r>
            <w:r>
              <w:rPr>
                <w:rFonts w:ascii="宋体" w:hAnsi="宋体" w:cs="宋体" w:hint="eastAsia"/>
              </w:rPr>
              <w:t>。</w:t>
            </w:r>
          </w:p>
          <w:p w:rsidR="00992740" w:rsidRDefault="008A64ED">
            <w:pPr>
              <w:spacing w:line="400" w:lineRule="exact"/>
              <w:ind w:firstLine="435"/>
              <w:rPr>
                <w:rFonts w:ascii="宋体" w:hAnsi="宋体" w:cs="宋体"/>
              </w:rPr>
            </w:pPr>
            <w:r>
              <w:rPr>
                <w:rFonts w:ascii="宋体" w:hAnsi="宋体" w:cs="宋体" w:hint="eastAsia"/>
              </w:rPr>
              <w:t>6.</w:t>
            </w:r>
            <w:r>
              <w:rPr>
                <w:rFonts w:ascii="宋体" w:hAnsi="宋体" w:cs="宋体" w:hint="eastAsia"/>
                <w:b/>
                <w:bCs/>
              </w:rPr>
              <w:t>本项目设置最高限价，本次招标的总报价的最高限价为：人民币</w:t>
            </w:r>
            <w:r>
              <w:rPr>
                <w:rFonts w:ascii="宋体" w:hAnsi="宋体" w:cs="宋体" w:hint="eastAsia"/>
                <w:b/>
                <w:bCs/>
                <w:u w:val="single"/>
              </w:rPr>
              <w:t>2509.26</w:t>
            </w:r>
            <w:r>
              <w:rPr>
                <w:rFonts w:ascii="宋体" w:hAnsi="宋体" w:cs="宋体" w:hint="eastAsia"/>
                <w:b/>
                <w:bCs/>
              </w:rPr>
              <w:t>万元。（其中：</w:t>
            </w:r>
            <w:r>
              <w:rPr>
                <w:rFonts w:ascii="宋体" w:hAnsi="宋体" w:cs="宋体" w:hint="eastAsia"/>
                <w:b/>
                <w:bCs/>
              </w:rPr>
              <w:t>2</w:t>
            </w:r>
            <w:r>
              <w:rPr>
                <w:rFonts w:ascii="宋体" w:hAnsi="宋体" w:cs="宋体" w:hint="eastAsia"/>
                <w:b/>
                <w:bCs/>
              </w:rPr>
              <w:t>艘</w:t>
            </w:r>
            <w:r>
              <w:rPr>
                <w:rFonts w:ascii="宋体" w:hAnsi="宋体" w:cs="宋体" w:hint="eastAsia"/>
                <w:b/>
                <w:bCs/>
              </w:rPr>
              <w:t>40</w:t>
            </w:r>
            <w:r>
              <w:rPr>
                <w:rFonts w:ascii="宋体" w:hAnsi="宋体" w:cs="宋体" w:hint="eastAsia"/>
                <w:b/>
                <w:bCs/>
              </w:rPr>
              <w:t>米航道管理趸船最高限价</w:t>
            </w:r>
            <w:r>
              <w:rPr>
                <w:rFonts w:ascii="宋体" w:hAnsi="宋体" w:cs="宋体" w:hint="eastAsia"/>
                <w:b/>
                <w:bCs/>
                <w:u w:val="single"/>
              </w:rPr>
              <w:t>1033.98</w:t>
            </w:r>
            <w:r>
              <w:rPr>
                <w:rFonts w:ascii="宋体" w:hAnsi="宋体" w:cs="宋体" w:hint="eastAsia"/>
                <w:b/>
                <w:bCs/>
              </w:rPr>
              <w:t>万元；</w:t>
            </w:r>
            <w:r>
              <w:rPr>
                <w:rFonts w:ascii="宋体" w:hAnsi="宋体" w:cs="宋体" w:hint="eastAsia"/>
                <w:b/>
                <w:bCs/>
              </w:rPr>
              <w:t>1</w:t>
            </w:r>
            <w:r>
              <w:rPr>
                <w:rFonts w:ascii="宋体" w:hAnsi="宋体" w:cs="宋体" w:hint="eastAsia"/>
                <w:b/>
                <w:bCs/>
              </w:rPr>
              <w:t>艘</w:t>
            </w:r>
            <w:r>
              <w:rPr>
                <w:rFonts w:ascii="宋体" w:hAnsi="宋体" w:cs="宋体" w:hint="eastAsia"/>
                <w:b/>
                <w:bCs/>
              </w:rPr>
              <w:t>40</w:t>
            </w:r>
            <w:r>
              <w:rPr>
                <w:rFonts w:ascii="宋体" w:hAnsi="宋体" w:cs="宋体" w:hint="eastAsia"/>
                <w:b/>
                <w:bCs/>
              </w:rPr>
              <w:t>米航道管理趸船（Ⅱ型）最高限价</w:t>
            </w:r>
            <w:r>
              <w:rPr>
                <w:rFonts w:ascii="宋体" w:hAnsi="宋体" w:cs="宋体" w:hint="eastAsia"/>
                <w:b/>
                <w:bCs/>
              </w:rPr>
              <w:t>519.84</w:t>
            </w:r>
            <w:r>
              <w:rPr>
                <w:rFonts w:ascii="宋体" w:hAnsi="宋体" w:cs="宋体" w:hint="eastAsia"/>
                <w:b/>
                <w:bCs/>
              </w:rPr>
              <w:t>万元；</w:t>
            </w:r>
            <w:r>
              <w:rPr>
                <w:rFonts w:ascii="宋体" w:hAnsi="宋体" w:cs="宋体" w:hint="eastAsia"/>
                <w:b/>
                <w:bCs/>
              </w:rPr>
              <w:t>3</w:t>
            </w:r>
            <w:r>
              <w:rPr>
                <w:rFonts w:ascii="宋体" w:hAnsi="宋体" w:cs="宋体" w:hint="eastAsia"/>
                <w:b/>
                <w:bCs/>
              </w:rPr>
              <w:t>艘航标艇最高限价</w:t>
            </w:r>
            <w:r>
              <w:rPr>
                <w:rFonts w:ascii="宋体" w:hAnsi="宋体" w:cs="宋体" w:hint="eastAsia"/>
                <w:b/>
                <w:bCs/>
                <w:u w:val="single"/>
              </w:rPr>
              <w:t>779.64</w:t>
            </w:r>
            <w:r>
              <w:rPr>
                <w:rFonts w:ascii="宋体" w:hAnsi="宋体" w:cs="宋体" w:hint="eastAsia"/>
                <w:b/>
                <w:bCs/>
              </w:rPr>
              <w:t>万元；</w:t>
            </w:r>
            <w:r>
              <w:rPr>
                <w:rFonts w:ascii="宋体" w:hAnsi="宋体" w:cs="宋体" w:hint="eastAsia"/>
                <w:b/>
                <w:bCs/>
              </w:rPr>
              <w:t>6</w:t>
            </w:r>
            <w:r>
              <w:rPr>
                <w:rFonts w:ascii="宋体" w:hAnsi="宋体" w:cs="宋体" w:hint="eastAsia"/>
                <w:b/>
                <w:bCs/>
              </w:rPr>
              <w:t>艘跳趸最高限价</w:t>
            </w:r>
            <w:r>
              <w:rPr>
                <w:rFonts w:ascii="宋体" w:hAnsi="宋体" w:cs="宋体" w:hint="eastAsia"/>
                <w:b/>
                <w:bCs/>
                <w:u w:val="single"/>
              </w:rPr>
              <w:t>117</w:t>
            </w:r>
            <w:r>
              <w:rPr>
                <w:rFonts w:ascii="宋体" w:hAnsi="宋体" w:cs="宋体" w:hint="eastAsia"/>
                <w:b/>
                <w:bCs/>
              </w:rPr>
              <w:t>万元、</w:t>
            </w:r>
            <w:r>
              <w:rPr>
                <w:rFonts w:ascii="宋体" w:hAnsi="宋体" w:cs="宋体" w:hint="eastAsia"/>
                <w:b/>
                <w:bCs/>
              </w:rPr>
              <w:t>12</w:t>
            </w:r>
            <w:r>
              <w:rPr>
                <w:rFonts w:ascii="宋体" w:hAnsi="宋体" w:cs="宋体" w:hint="eastAsia"/>
                <w:b/>
                <w:bCs/>
              </w:rPr>
              <w:t>块铝合金跳板最高限价</w:t>
            </w:r>
            <w:r>
              <w:rPr>
                <w:rFonts w:ascii="宋体" w:hAnsi="宋体" w:cs="宋体" w:hint="eastAsia"/>
                <w:b/>
                <w:bCs/>
                <w:u w:val="single"/>
              </w:rPr>
              <w:t>58.8</w:t>
            </w:r>
            <w:r>
              <w:rPr>
                <w:rFonts w:ascii="宋体" w:hAnsi="宋体" w:cs="宋体" w:hint="eastAsia"/>
                <w:b/>
                <w:bCs/>
              </w:rPr>
              <w:t>万元）</w:t>
            </w:r>
            <w:r>
              <w:rPr>
                <w:rFonts w:ascii="宋体" w:hAnsi="宋体" w:cs="宋体" w:hint="eastAsia"/>
              </w:rPr>
              <w:t>。投标人的投标报价不得超过本项目公布的最高限价（包含总报价和各分项报价），</w:t>
            </w:r>
            <w:r>
              <w:rPr>
                <w:rFonts w:ascii="宋体" w:hAnsi="宋体" w:cs="宋体" w:hint="eastAsia"/>
                <w:szCs w:val="21"/>
              </w:rPr>
              <w:t>否则由评标委员会作否决投标处理</w:t>
            </w:r>
            <w:r>
              <w:rPr>
                <w:rFonts w:ascii="宋体" w:hAnsi="宋体" w:cs="宋体" w:hint="eastAsia"/>
              </w:rPr>
              <w:t>。</w:t>
            </w:r>
          </w:p>
          <w:p w:rsidR="00992740" w:rsidRDefault="008A64ED">
            <w:pPr>
              <w:tabs>
                <w:tab w:val="left" w:pos="546"/>
                <w:tab w:val="left" w:pos="711"/>
              </w:tabs>
              <w:snapToGrid w:val="0"/>
              <w:spacing w:line="400" w:lineRule="exact"/>
              <w:ind w:firstLineChars="200" w:firstLine="420"/>
              <w:rPr>
                <w:rFonts w:ascii="宋体" w:hAnsi="宋体"/>
                <w:szCs w:val="21"/>
              </w:rPr>
            </w:pPr>
            <w:r>
              <w:rPr>
                <w:rFonts w:ascii="宋体" w:hAnsi="宋体" w:cs="宋体" w:hint="eastAsia"/>
              </w:rPr>
              <w:t>7.</w:t>
            </w:r>
            <w:r>
              <w:rPr>
                <w:rFonts w:ascii="宋体" w:hAnsi="宋体" w:cs="宋体" w:hint="eastAsia"/>
              </w:rPr>
              <w:t>报价采用的币种：人民币。</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3.3.1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投标有效期</w:t>
            </w:r>
          </w:p>
        </w:tc>
        <w:tc>
          <w:tcPr>
            <w:tcW w:w="6490" w:type="dxa"/>
            <w:vAlign w:val="center"/>
          </w:tcPr>
          <w:p w:rsidR="00992740" w:rsidRDefault="008A64ED">
            <w:pPr>
              <w:snapToGrid w:val="0"/>
              <w:spacing w:line="400" w:lineRule="exact"/>
              <w:ind w:firstLineChars="200" w:firstLine="420"/>
              <w:rPr>
                <w:rFonts w:ascii="宋体" w:hAnsi="宋体"/>
                <w:szCs w:val="21"/>
              </w:rPr>
            </w:pPr>
            <w:r>
              <w:rPr>
                <w:rFonts w:ascii="宋体" w:hAnsi="宋体" w:hint="eastAsia"/>
                <w:szCs w:val="21"/>
                <w:u w:val="single"/>
              </w:rPr>
              <w:t>90</w:t>
            </w:r>
            <w:r>
              <w:rPr>
                <w:rFonts w:ascii="宋体" w:hAnsi="宋体"/>
                <w:szCs w:val="21"/>
              </w:rPr>
              <w:t>日历天（从提交投标文件截止日起计算）</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3.4</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投标保证金</w:t>
            </w:r>
          </w:p>
        </w:tc>
        <w:tc>
          <w:tcPr>
            <w:tcW w:w="6490" w:type="dxa"/>
            <w:vAlign w:val="center"/>
          </w:tcPr>
          <w:p w:rsidR="00992740" w:rsidRDefault="008A64ED">
            <w:pPr>
              <w:snapToGrid w:val="0"/>
              <w:spacing w:line="400" w:lineRule="exact"/>
              <w:ind w:firstLineChars="200" w:firstLine="420"/>
            </w:pPr>
            <w:r>
              <w:rPr>
                <w:rFonts w:hint="eastAsia"/>
              </w:rPr>
              <w:t>投标保证金的交纳方式：投标人可选择以下三种方式之一。</w:t>
            </w:r>
          </w:p>
          <w:p w:rsidR="00992740" w:rsidRDefault="008A64ED">
            <w:pPr>
              <w:snapToGrid w:val="0"/>
              <w:spacing w:line="400" w:lineRule="exact"/>
              <w:ind w:firstLineChars="200" w:firstLine="420"/>
            </w:pPr>
            <w:r>
              <w:rPr>
                <w:rFonts w:hint="eastAsia"/>
              </w:rPr>
              <w:t>方式一</w:t>
            </w:r>
          </w:p>
          <w:p w:rsidR="00992740" w:rsidRDefault="008A64ED">
            <w:pPr>
              <w:snapToGrid w:val="0"/>
              <w:spacing w:line="400" w:lineRule="exact"/>
              <w:ind w:firstLineChars="200" w:firstLine="420"/>
            </w:pPr>
            <w:r>
              <w:t>一、</w:t>
            </w:r>
            <w:r>
              <w:rPr>
                <w:rFonts w:hint="eastAsia"/>
              </w:rPr>
              <w:t>以电子投标保函形式交纳投标保证金</w:t>
            </w:r>
          </w:p>
          <w:p w:rsidR="00992740" w:rsidRDefault="008A64ED">
            <w:pPr>
              <w:snapToGrid w:val="0"/>
              <w:spacing w:line="400" w:lineRule="exact"/>
              <w:ind w:firstLineChars="200" w:firstLine="420"/>
            </w:pPr>
            <w:r>
              <w:rPr>
                <w:rFonts w:hint="eastAsia"/>
              </w:rPr>
              <w:t xml:space="preserve">1. </w:t>
            </w:r>
            <w:r>
              <w:rPr>
                <w:rFonts w:hint="eastAsia"/>
              </w:rPr>
              <w:t>电子投标保函交纳形式及要求：投标人在投标截止时间前通过重庆市公共资源交易金融服务平台电子投标保函系统向金融机构申请开具电子投标保函，电子投标保函应至少体现如下内容：①担保项目必须为本项目；②受益人必须为本项目招标人；③保函担保金额必须满足本项目要求；④保函生效时间必须在投标截止时间前，有效期限必须至少包含整个投标有效期；⑤保函须不可撤销且见索即付。</w:t>
            </w:r>
          </w:p>
          <w:p w:rsidR="00992740" w:rsidRDefault="008A64ED">
            <w:pPr>
              <w:snapToGrid w:val="0"/>
              <w:spacing w:line="400" w:lineRule="exact"/>
              <w:ind w:firstLineChars="200" w:firstLine="420"/>
            </w:pPr>
            <w:r>
              <w:rPr>
                <w:rFonts w:hint="eastAsia"/>
              </w:rPr>
              <w:t>若投标截止时间延期，则电子投标保函</w:t>
            </w:r>
            <w:r>
              <w:rPr>
                <w:rFonts w:hint="eastAsia"/>
              </w:rPr>
              <w:t>提交的截止时间和投标截止时间应当保持一致。</w:t>
            </w:r>
          </w:p>
          <w:p w:rsidR="00992740" w:rsidRDefault="008A64ED">
            <w:pPr>
              <w:snapToGrid w:val="0"/>
              <w:spacing w:line="400" w:lineRule="exact"/>
              <w:ind w:firstLineChars="200" w:firstLine="420"/>
            </w:pPr>
            <w:r>
              <w:rPr>
                <w:rFonts w:ascii="宋体" w:hAnsi="宋体" w:hint="eastAsia"/>
                <w:kern w:val="0"/>
                <w:szCs w:val="21"/>
              </w:rPr>
              <w:t>不满足上述要求的电子</w:t>
            </w:r>
            <w:r>
              <w:rPr>
                <w:rFonts w:ascii="宋体" w:hAnsi="宋体"/>
                <w:kern w:val="0"/>
                <w:szCs w:val="21"/>
              </w:rPr>
              <w:t>投标保函无效。</w:t>
            </w:r>
          </w:p>
          <w:p w:rsidR="00992740" w:rsidRDefault="008A64ED">
            <w:pPr>
              <w:snapToGrid w:val="0"/>
              <w:spacing w:line="400" w:lineRule="exact"/>
              <w:ind w:firstLineChars="200" w:firstLine="420"/>
            </w:pPr>
            <w:r>
              <w:t>2</w:t>
            </w:r>
            <w:r>
              <w:rPr>
                <w:rFonts w:hint="eastAsia"/>
              </w:rPr>
              <w:t xml:space="preserve">. </w:t>
            </w:r>
            <w:r>
              <w:rPr>
                <w:rFonts w:hint="eastAsia"/>
              </w:rPr>
              <w:t>以电子投标保函形式担保的</w:t>
            </w:r>
            <w:r>
              <w:t>投标保证金的金额：</w:t>
            </w:r>
            <w:r>
              <w:rPr>
                <w:rFonts w:hint="eastAsia"/>
                <w:u w:val="single"/>
              </w:rPr>
              <w:t>50</w:t>
            </w:r>
            <w:r>
              <w:t>万元整（人民币）</w:t>
            </w:r>
            <w:r>
              <w:rPr>
                <w:rFonts w:hint="eastAsia"/>
              </w:rPr>
              <w:t>，重庆市工程建设领域招标投标守信激励对象名单（以下简称红名单）中的投标人投标保证金金额为应缴纳金额的</w:t>
            </w:r>
            <w:r>
              <w:rPr>
                <w:rFonts w:hint="eastAsia"/>
              </w:rPr>
              <w:t>50%</w:t>
            </w:r>
            <w:r>
              <w:rPr>
                <w:rFonts w:hint="eastAsia"/>
              </w:rPr>
              <w:t>。投标人是否属于红名单，以开标环节信用状况查询结果为准。</w:t>
            </w:r>
          </w:p>
          <w:p w:rsidR="00992740" w:rsidRDefault="008A64ED">
            <w:pPr>
              <w:snapToGrid w:val="0"/>
              <w:spacing w:line="400" w:lineRule="exact"/>
              <w:ind w:firstLineChars="200" w:firstLine="420"/>
            </w:pPr>
            <w:r>
              <w:rPr>
                <w:rFonts w:hint="eastAsia"/>
              </w:rPr>
              <w:t xml:space="preserve">3. </w:t>
            </w:r>
            <w:r>
              <w:rPr>
                <w:rFonts w:hint="eastAsia"/>
              </w:rPr>
              <w:t>电子投标保函</w:t>
            </w:r>
          </w:p>
          <w:p w:rsidR="00992740" w:rsidRDefault="008A64ED">
            <w:pPr>
              <w:snapToGrid w:val="0"/>
              <w:spacing w:line="400" w:lineRule="exact"/>
              <w:ind w:firstLineChars="200" w:firstLine="420"/>
            </w:pPr>
            <w:r>
              <w:rPr>
                <w:rFonts w:hint="eastAsia"/>
              </w:rPr>
              <w:lastRenderedPageBreak/>
              <w:t>以</w:t>
            </w:r>
            <w:r>
              <w:rPr>
                <w:rFonts w:hint="eastAsia"/>
                <w:u w:val="single"/>
              </w:rPr>
              <w:t>重庆市公共资源交易中心</w:t>
            </w:r>
            <w:r>
              <w:rPr>
                <w:rFonts w:hint="eastAsia"/>
              </w:rPr>
              <w:t>开标现场展示的电子投标保函交纳情况为准，投标人在投标时无须再提供电子投标保函的相关资料。</w:t>
            </w:r>
          </w:p>
          <w:p w:rsidR="00992740" w:rsidRDefault="008A64ED">
            <w:pPr>
              <w:snapToGrid w:val="0"/>
              <w:spacing w:line="400" w:lineRule="exact"/>
              <w:ind w:firstLineChars="200" w:firstLine="420"/>
            </w:pPr>
            <w:r>
              <w:rPr>
                <w:rFonts w:hint="eastAsia"/>
              </w:rPr>
              <w:t>4.</w:t>
            </w:r>
            <w:r>
              <w:t xml:space="preserve"> </w:t>
            </w:r>
            <w:r>
              <w:rPr>
                <w:rFonts w:hint="eastAsia"/>
              </w:rPr>
              <w:t>若投标人为联合体，则由联合体牵头人提供电子投标保函。</w:t>
            </w:r>
          </w:p>
          <w:p w:rsidR="00992740" w:rsidRDefault="008A64ED">
            <w:pPr>
              <w:snapToGrid w:val="0"/>
              <w:spacing w:line="400" w:lineRule="exact"/>
              <w:ind w:firstLineChars="200" w:firstLine="420"/>
            </w:pPr>
            <w:r>
              <w:t>二、</w:t>
            </w:r>
            <w:r>
              <w:rPr>
                <w:rFonts w:hint="eastAsia"/>
              </w:rPr>
              <w:t>电子</w:t>
            </w:r>
            <w:r>
              <w:t>投标保函的</w:t>
            </w:r>
            <w:r>
              <w:rPr>
                <w:rFonts w:hint="eastAsia"/>
              </w:rPr>
              <w:t>注销</w:t>
            </w:r>
          </w:p>
          <w:p w:rsidR="00992740" w:rsidRDefault="008A64ED">
            <w:pPr>
              <w:snapToGrid w:val="0"/>
              <w:spacing w:line="400" w:lineRule="exact"/>
              <w:ind w:firstLineChars="200" w:firstLine="420"/>
            </w:pPr>
            <w:r>
              <w:rPr>
                <w:rFonts w:hint="eastAsia"/>
              </w:rPr>
              <w:t>招标人应当在法定时间内确定中标人。招标人应当在中标通知书发出后</w:t>
            </w:r>
            <w:r>
              <w:rPr>
                <w:rFonts w:hint="eastAsia"/>
              </w:rPr>
              <w:t>2</w:t>
            </w:r>
            <w:r>
              <w:rPr>
                <w:rFonts w:hint="eastAsia"/>
              </w:rPr>
              <w:t>个工作日内将中标通知书和电子投标保函退还通知抄告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在收到电子投标保函退还通知后</w:t>
            </w:r>
            <w:r>
              <w:rPr>
                <w:rFonts w:hint="eastAsia"/>
              </w:rPr>
              <w:t>2</w:t>
            </w:r>
            <w:r>
              <w:rPr>
                <w:rFonts w:hint="eastAsia"/>
              </w:rPr>
              <w:t>个工作日内，将保函注销信息推送给重庆市公共资源交易金融服务平台，由保函出具机构注销除中标人和中标候选人以外的投标人电子投标保函。</w:t>
            </w:r>
          </w:p>
          <w:p w:rsidR="00992740" w:rsidRDefault="008A64ED">
            <w:pPr>
              <w:spacing w:line="400" w:lineRule="exact"/>
              <w:ind w:firstLineChars="200" w:firstLine="420"/>
            </w:pPr>
            <w:r>
              <w:rPr>
                <w:rFonts w:hint="eastAsia"/>
              </w:rPr>
              <w:t>招标人应当在法定时间内和中标人签订合同。招标人应当在合同生效后</w:t>
            </w:r>
            <w:r>
              <w:rPr>
                <w:rFonts w:hint="eastAsia"/>
              </w:rPr>
              <w:t>2</w:t>
            </w:r>
            <w:r>
              <w:rPr>
                <w:rFonts w:hint="eastAsia"/>
              </w:rPr>
              <w:t>个工作日内将签订的合同和电子投标保函退还通知抄告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在收到电子投标保函退还通知后</w:t>
            </w:r>
            <w:r>
              <w:rPr>
                <w:rFonts w:hint="eastAsia"/>
              </w:rPr>
              <w:t>2</w:t>
            </w:r>
            <w:r>
              <w:rPr>
                <w:rFonts w:hint="eastAsia"/>
              </w:rPr>
              <w:t>个工作日内，将保函注销信息推送给重庆市公共资源交易金融服务平台，由保函出具机构注销中标人和中标候选人的电子投标保函。</w:t>
            </w:r>
          </w:p>
          <w:p w:rsidR="00992740" w:rsidRDefault="008A64ED">
            <w:pPr>
              <w:snapToGrid w:val="0"/>
              <w:spacing w:line="400" w:lineRule="exact"/>
              <w:ind w:firstLineChars="200" w:firstLine="420"/>
            </w:pPr>
            <w:r>
              <w:rPr>
                <w:rFonts w:hint="eastAsia"/>
              </w:rPr>
              <w:t>方式二</w:t>
            </w:r>
          </w:p>
          <w:p w:rsidR="00992740" w:rsidRDefault="008A64ED">
            <w:pPr>
              <w:snapToGrid w:val="0"/>
              <w:spacing w:line="400" w:lineRule="exact"/>
              <w:ind w:firstLineChars="200" w:firstLine="420"/>
            </w:pPr>
            <w:r>
              <w:rPr>
                <w:rFonts w:hint="eastAsia"/>
              </w:rPr>
              <w:t>一、以转账支票或电汇形式交纳投标保证金</w:t>
            </w:r>
          </w:p>
          <w:p w:rsidR="00992740" w:rsidRDefault="008A64ED">
            <w:pPr>
              <w:snapToGrid w:val="0"/>
              <w:spacing w:line="400" w:lineRule="exact"/>
              <w:ind w:firstLineChars="200" w:firstLine="420"/>
            </w:pPr>
            <w:r>
              <w:rPr>
                <w:rFonts w:hint="eastAsia"/>
              </w:rPr>
              <w:t>1</w:t>
            </w:r>
            <w:r>
              <w:rPr>
                <w:rFonts w:hint="eastAsia"/>
              </w:rPr>
              <w:t>、投标保证金交款形式及要求：投标人从企业的基本账户（开户行）在投标截止时间前通过转账支票直接划付或以电汇方式直接划付至下面指定的投标保证金账户。若投标截止时间延期，则投标保证金提交的截止时间和投标截止时间应当保持一致。</w:t>
            </w:r>
            <w:r>
              <w:rPr>
                <w:rFonts w:ascii="宋体" w:hAnsi="宋体" w:hint="eastAsia"/>
                <w:kern w:val="0"/>
                <w:szCs w:val="21"/>
              </w:rPr>
              <w:t>不满足上述要求的投标保证金</w:t>
            </w:r>
            <w:r>
              <w:rPr>
                <w:rFonts w:ascii="宋体" w:hAnsi="宋体"/>
                <w:kern w:val="0"/>
                <w:szCs w:val="21"/>
              </w:rPr>
              <w:t>无效。</w:t>
            </w:r>
          </w:p>
          <w:p w:rsidR="00992740" w:rsidRDefault="008A64ED">
            <w:pPr>
              <w:snapToGrid w:val="0"/>
              <w:spacing w:line="400" w:lineRule="exact"/>
              <w:ind w:firstLineChars="200" w:firstLine="420"/>
            </w:pPr>
            <w:r>
              <w:rPr>
                <w:rFonts w:hint="eastAsia"/>
              </w:rPr>
              <w:t>投标人自行考虑汇入时间风险，如同城汇入、异地汇入、跨行汇入的时</w:t>
            </w:r>
            <w:r>
              <w:rPr>
                <w:rFonts w:hint="eastAsia"/>
              </w:rPr>
              <w:t>间要求。</w:t>
            </w:r>
          </w:p>
          <w:p w:rsidR="00992740" w:rsidRDefault="008A64ED">
            <w:pPr>
              <w:snapToGrid w:val="0"/>
              <w:spacing w:line="400" w:lineRule="exact"/>
              <w:ind w:firstLineChars="200" w:firstLine="420"/>
            </w:pPr>
            <w:r>
              <w:rPr>
                <w:rFonts w:hint="eastAsia"/>
              </w:rPr>
              <w:t>2</w:t>
            </w:r>
            <w:r>
              <w:rPr>
                <w:rFonts w:hint="eastAsia"/>
              </w:rPr>
              <w:t>、以转账支票或电汇形式提交投标保证金的金额：</w:t>
            </w:r>
            <w:r>
              <w:rPr>
                <w:rFonts w:hint="eastAsia"/>
                <w:u w:val="single"/>
              </w:rPr>
              <w:t>50</w:t>
            </w:r>
            <w:r>
              <w:rPr>
                <w:rFonts w:hint="eastAsia"/>
              </w:rPr>
              <w:t>万元整（人民币）</w:t>
            </w:r>
            <w:r>
              <w:rPr>
                <w:rFonts w:ascii="宋体" w:hAnsi="宋体" w:hint="eastAsia"/>
                <w:kern w:val="0"/>
                <w:szCs w:val="21"/>
              </w:rPr>
              <w:t>，红名单</w:t>
            </w:r>
            <w:r>
              <w:rPr>
                <w:rFonts w:hint="eastAsia"/>
              </w:rPr>
              <w:t>中的投标人投标保证金金额为应缴纳金额的</w:t>
            </w:r>
            <w:r>
              <w:rPr>
                <w:rFonts w:hint="eastAsia"/>
              </w:rPr>
              <w:t>50%</w:t>
            </w:r>
            <w:r>
              <w:rPr>
                <w:rFonts w:hint="eastAsia"/>
              </w:rPr>
              <w:t>。投标人是否属于红名单，以开标环节信用状况查询结果为准。</w:t>
            </w:r>
          </w:p>
          <w:p w:rsidR="00992740" w:rsidRDefault="008A64ED">
            <w:pPr>
              <w:snapToGrid w:val="0"/>
              <w:spacing w:line="400" w:lineRule="exact"/>
              <w:ind w:firstLineChars="200" w:firstLine="420"/>
            </w:pPr>
            <w:r>
              <w:rPr>
                <w:rFonts w:hint="eastAsia"/>
              </w:rPr>
              <w:t>3</w:t>
            </w:r>
            <w:r>
              <w:rPr>
                <w:rFonts w:hint="eastAsia"/>
              </w:rPr>
              <w:t>、投标保证金账户及账号（任选其一）：</w:t>
            </w:r>
          </w:p>
          <w:p w:rsidR="00992740" w:rsidRDefault="008A64ED">
            <w:pPr>
              <w:snapToGrid w:val="0"/>
              <w:spacing w:line="400" w:lineRule="exact"/>
              <w:ind w:firstLineChars="200" w:firstLine="420"/>
            </w:pPr>
            <w:r>
              <w:rPr>
                <w:rFonts w:hint="eastAsia"/>
              </w:rPr>
              <w:t>详见</w:t>
            </w:r>
            <w:r>
              <w:rPr>
                <w:rFonts w:hint="eastAsia"/>
                <w:u w:val="single"/>
              </w:rPr>
              <w:t>重庆市公共资源交易网（</w:t>
            </w:r>
            <w:r>
              <w:rPr>
                <w:rFonts w:hint="eastAsia"/>
                <w:u w:val="single"/>
              </w:rPr>
              <w:t>www.cqggzy.com</w:t>
            </w:r>
            <w:r>
              <w:rPr>
                <w:rFonts w:hint="eastAsia"/>
                <w:u w:val="single"/>
              </w:rPr>
              <w:t>）</w:t>
            </w:r>
            <w:r>
              <w:rPr>
                <w:rFonts w:hint="eastAsia"/>
              </w:rPr>
              <w:t>对应本项目招标公告信息栏中的保证金信息。</w:t>
            </w:r>
          </w:p>
          <w:p w:rsidR="00992740" w:rsidRDefault="008A64ED">
            <w:pPr>
              <w:snapToGrid w:val="0"/>
              <w:spacing w:line="400" w:lineRule="exact"/>
              <w:ind w:firstLineChars="200" w:firstLine="420"/>
            </w:pPr>
            <w:r>
              <w:rPr>
                <w:rFonts w:hint="eastAsia"/>
              </w:rPr>
              <w:t>投标保证金以</w:t>
            </w:r>
            <w:r>
              <w:rPr>
                <w:rFonts w:hint="eastAsia"/>
                <w:u w:val="single"/>
              </w:rPr>
              <w:t>重庆市公共资源交易中心</w:t>
            </w:r>
            <w:r>
              <w:rPr>
                <w:rFonts w:hint="eastAsia"/>
              </w:rPr>
              <w:t>开标现场展示的保证金交纳情况为准。投标人须在投标文件资格审查部分</w:t>
            </w:r>
            <w:r>
              <w:rPr>
                <w:rFonts w:ascii="宋体" w:hAnsi="宋体" w:hint="eastAsia"/>
                <w:kern w:val="0"/>
                <w:szCs w:val="21"/>
              </w:rPr>
              <w:t>“（五）其他资料”中</w:t>
            </w:r>
            <w:r>
              <w:rPr>
                <w:rFonts w:hint="eastAsia"/>
              </w:rPr>
              <w:t>提供企业基本账户开户证明文件。</w:t>
            </w:r>
          </w:p>
          <w:p w:rsidR="00992740" w:rsidRDefault="008A64ED">
            <w:pPr>
              <w:snapToGrid w:val="0"/>
              <w:spacing w:line="400" w:lineRule="exact"/>
              <w:ind w:firstLineChars="200" w:firstLine="420"/>
              <w:rPr>
                <w:u w:val="single"/>
              </w:rPr>
            </w:pPr>
            <w:r>
              <w:rPr>
                <w:rFonts w:hint="eastAsia"/>
              </w:rPr>
              <w:lastRenderedPageBreak/>
              <w:t>4</w:t>
            </w:r>
            <w:r>
              <w:rPr>
                <w:rFonts w:hint="eastAsia"/>
              </w:rPr>
              <w:t>、投标人必须在付款凭证备注栏中注明是</w:t>
            </w:r>
            <w:r>
              <w:rPr>
                <w:rFonts w:hint="eastAsia"/>
              </w:rPr>
              <w:t>“</w:t>
            </w:r>
            <w:r>
              <w:rPr>
                <w:rFonts w:ascii="宋体" w:hAnsi="宋体" w:cs="宋体" w:hint="eastAsia"/>
                <w:u w:val="single"/>
              </w:rPr>
              <w:t>乌江白马至彭水枢纽航道整治工程（支持保障系统）</w:t>
            </w:r>
            <w:r>
              <w:rPr>
                <w:rFonts w:ascii="宋体" w:hAnsi="宋体" w:cs="宋体" w:hint="eastAsia"/>
                <w:u w:val="single"/>
              </w:rPr>
              <w:t>2022</w:t>
            </w:r>
            <w:r>
              <w:rPr>
                <w:rFonts w:ascii="宋体" w:hAnsi="宋体" w:cs="宋体" w:hint="eastAsia"/>
                <w:u w:val="single"/>
              </w:rPr>
              <w:t>年船舶采购</w:t>
            </w:r>
            <w:r>
              <w:rPr>
                <w:rFonts w:hint="eastAsia"/>
              </w:rPr>
              <w:t>项目投标保证金”。项目名称可简写成：</w:t>
            </w:r>
            <w:r>
              <w:rPr>
                <w:rFonts w:ascii="宋体" w:hAnsi="宋体" w:cs="宋体" w:hint="eastAsia"/>
                <w:u w:val="single"/>
              </w:rPr>
              <w:t>乌江白马至彭水</w:t>
            </w:r>
            <w:r>
              <w:rPr>
                <w:rFonts w:ascii="宋体" w:hAnsi="宋体" w:cs="宋体" w:hint="eastAsia"/>
                <w:u w:val="single"/>
              </w:rPr>
              <w:t>2022</w:t>
            </w:r>
            <w:r>
              <w:rPr>
                <w:rFonts w:ascii="宋体" w:hAnsi="宋体" w:cs="宋体" w:hint="eastAsia"/>
                <w:u w:val="single"/>
              </w:rPr>
              <w:t>年船舶采购</w:t>
            </w:r>
            <w:r>
              <w:rPr>
                <w:rFonts w:hint="eastAsia"/>
              </w:rPr>
              <w:t>。</w:t>
            </w:r>
          </w:p>
          <w:p w:rsidR="00992740" w:rsidRDefault="008A64ED">
            <w:pPr>
              <w:snapToGrid w:val="0"/>
              <w:spacing w:line="400" w:lineRule="exact"/>
              <w:ind w:firstLineChars="200" w:firstLine="420"/>
            </w:pPr>
            <w:r>
              <w:rPr>
                <w:rFonts w:hint="eastAsia"/>
              </w:rPr>
              <w:t>5</w:t>
            </w:r>
            <w:r>
              <w:rPr>
                <w:rFonts w:hint="eastAsia"/>
              </w:rPr>
              <w:t>、投标保证金有效期与投标有效期一致。</w:t>
            </w:r>
          </w:p>
          <w:p w:rsidR="00992740" w:rsidRDefault="008A64ED">
            <w:pPr>
              <w:snapToGrid w:val="0"/>
              <w:spacing w:line="400" w:lineRule="exact"/>
              <w:ind w:firstLineChars="200" w:firstLine="420"/>
            </w:pPr>
            <w:r>
              <w:rPr>
                <w:rFonts w:hint="eastAsia"/>
                <w:u w:val="single"/>
              </w:rPr>
              <w:t>6</w:t>
            </w:r>
            <w:r>
              <w:rPr>
                <w:rFonts w:hint="eastAsia"/>
                <w:u w:val="single"/>
              </w:rPr>
              <w:t>、根据重庆市公共资源交易中心《关于开展公共资源交易市场主体信息登记工作的公告》的要求，投标人在开标前需在重庆市公共资源交易网（</w:t>
            </w:r>
            <w:r>
              <w:rPr>
                <w:rFonts w:hint="eastAsia"/>
                <w:u w:val="single"/>
              </w:rPr>
              <w:t>www.cqggzy.com</w:t>
            </w:r>
            <w:r>
              <w:rPr>
                <w:rFonts w:hint="eastAsia"/>
                <w:u w:val="single"/>
              </w:rPr>
              <w:t>）办理市场主体信息登记手续。因故未能提前办理市场主体信息登记或更新的，评标过程中由评标委员会根据投标人在投标文件中提供的企业基本账户开户证明文件核实其投标保证金是否由基本账户转入</w:t>
            </w:r>
            <w:r>
              <w:rPr>
                <w:rFonts w:hint="eastAsia"/>
                <w:u w:val="single"/>
              </w:rPr>
              <w:t>，未从基本账户转入的，由评标委员会作否决投标处理。</w:t>
            </w:r>
          </w:p>
          <w:p w:rsidR="00992740" w:rsidRDefault="008A64ED">
            <w:pPr>
              <w:snapToGrid w:val="0"/>
              <w:spacing w:line="400" w:lineRule="exact"/>
              <w:ind w:firstLineChars="200" w:firstLine="420"/>
            </w:pPr>
            <w:r>
              <w:rPr>
                <w:rFonts w:hint="eastAsia"/>
              </w:rPr>
              <w:t>7</w:t>
            </w:r>
            <w:r>
              <w:rPr>
                <w:rFonts w:hint="eastAsia"/>
              </w:rPr>
              <w:t>、若投标人为联合体，则由联合体牵头人提交投标保证金。</w:t>
            </w:r>
          </w:p>
          <w:p w:rsidR="00992740" w:rsidRDefault="008A64ED">
            <w:pPr>
              <w:snapToGrid w:val="0"/>
              <w:spacing w:line="400" w:lineRule="exact"/>
              <w:ind w:firstLineChars="200" w:firstLine="420"/>
            </w:pPr>
            <w:r>
              <w:rPr>
                <w:rFonts w:hint="eastAsia"/>
              </w:rPr>
              <w:t>二、投标保证金的退还</w:t>
            </w:r>
          </w:p>
          <w:p w:rsidR="00992740" w:rsidRDefault="008A64ED">
            <w:pPr>
              <w:snapToGrid w:val="0"/>
              <w:spacing w:line="400" w:lineRule="exact"/>
              <w:ind w:firstLineChars="200" w:firstLine="420"/>
            </w:pPr>
            <w:r>
              <w:rPr>
                <w:rFonts w:hint="eastAsia"/>
              </w:rPr>
              <w:t>招标人应当在法定时间内确定中标人。招标人应当在中标通知书发出后</w:t>
            </w:r>
            <w:r>
              <w:rPr>
                <w:rFonts w:hint="eastAsia"/>
              </w:rPr>
              <w:t>2</w:t>
            </w:r>
            <w:r>
              <w:rPr>
                <w:rFonts w:hint="eastAsia"/>
              </w:rPr>
              <w:t>个工作日内将中标通知书和保证金退还通知抄告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在收到保证金退还通知后</w:t>
            </w:r>
            <w:r>
              <w:rPr>
                <w:rFonts w:hint="eastAsia"/>
              </w:rPr>
              <w:t>2</w:t>
            </w:r>
            <w:r>
              <w:rPr>
                <w:rFonts w:hint="eastAsia"/>
              </w:rPr>
              <w:t>个工作日内，向除中标人和中标候选人以外的投标人，退还投标保证金及银行同期活期存款利息。</w:t>
            </w:r>
          </w:p>
          <w:p w:rsidR="00992740" w:rsidRDefault="008A64ED">
            <w:pPr>
              <w:snapToGrid w:val="0"/>
              <w:spacing w:line="400" w:lineRule="exact"/>
              <w:ind w:firstLineChars="200" w:firstLine="420"/>
            </w:pPr>
            <w:r>
              <w:rPr>
                <w:rFonts w:hint="eastAsia"/>
              </w:rPr>
              <w:t>招标人应当在法定时间内和中标人签订合同。招标人应当在合同生效后</w:t>
            </w:r>
            <w:r>
              <w:rPr>
                <w:rFonts w:hint="eastAsia"/>
              </w:rPr>
              <w:t>2</w:t>
            </w:r>
            <w:r>
              <w:rPr>
                <w:rFonts w:hint="eastAsia"/>
              </w:rPr>
              <w:t>个工作日内将签订的合同和保证金退还通知抄告</w:t>
            </w:r>
            <w:r>
              <w:rPr>
                <w:rFonts w:hint="eastAsia"/>
                <w:u w:val="single"/>
              </w:rPr>
              <w:t>重庆市公共资源交易中心</w:t>
            </w:r>
            <w:r>
              <w:rPr>
                <w:rFonts w:hint="eastAsia"/>
              </w:rPr>
              <w:t>，</w:t>
            </w:r>
            <w:r>
              <w:rPr>
                <w:rFonts w:hint="eastAsia"/>
                <w:u w:val="single"/>
              </w:rPr>
              <w:t>重庆市公共资源交易中心</w:t>
            </w:r>
            <w:r>
              <w:rPr>
                <w:rFonts w:hint="eastAsia"/>
              </w:rPr>
              <w:t>在收到保证金退还通知后</w:t>
            </w:r>
            <w:r>
              <w:rPr>
                <w:rFonts w:hint="eastAsia"/>
              </w:rPr>
              <w:t>2</w:t>
            </w:r>
            <w:r>
              <w:rPr>
                <w:rFonts w:hint="eastAsia"/>
              </w:rPr>
              <w:t>个工作日内，向中标人和中标候选人退还投标保证金及银行同期活期存款利息。</w:t>
            </w:r>
          </w:p>
          <w:p w:rsidR="00992740" w:rsidRDefault="008A64ED">
            <w:pPr>
              <w:snapToGrid w:val="0"/>
              <w:spacing w:line="400" w:lineRule="exact"/>
              <w:ind w:firstLineChars="200" w:firstLine="420"/>
              <w:jc w:val="left"/>
            </w:pPr>
            <w:r>
              <w:rPr>
                <w:rFonts w:hint="eastAsia"/>
              </w:rPr>
              <w:t>投标保证金专用账户由</w:t>
            </w:r>
            <w:r>
              <w:rPr>
                <w:rFonts w:hint="eastAsia"/>
                <w:u w:val="single"/>
              </w:rPr>
              <w:t>重庆市公共资源交易中心</w:t>
            </w:r>
            <w:r>
              <w:rPr>
                <w:rFonts w:hint="eastAsia"/>
              </w:rPr>
              <w:t>制定，关于保证金相关情况的问题请咨询</w:t>
            </w:r>
            <w:r>
              <w:rPr>
                <w:rFonts w:hint="eastAsia"/>
                <w:u w:val="single"/>
              </w:rPr>
              <w:t>重庆市公共资源交易中心</w:t>
            </w:r>
            <w:r>
              <w:rPr>
                <w:rFonts w:hint="eastAsia"/>
              </w:rPr>
              <w:t>，联系电话</w:t>
            </w:r>
            <w:r>
              <w:rPr>
                <w:rFonts w:hint="eastAsia"/>
              </w:rPr>
              <w:t>023-63626436</w:t>
            </w:r>
            <w:r>
              <w:rPr>
                <w:rFonts w:hint="eastAsia"/>
              </w:rPr>
              <w:t>。</w:t>
            </w:r>
          </w:p>
          <w:p w:rsidR="00992740" w:rsidRDefault="00992740">
            <w:pPr>
              <w:snapToGrid w:val="0"/>
              <w:spacing w:line="400" w:lineRule="exact"/>
              <w:ind w:firstLineChars="200" w:firstLine="420"/>
              <w:rPr>
                <w:rFonts w:ascii="宋体" w:hAnsi="宋体" w:cs="MingLiU"/>
                <w:bCs/>
                <w:kern w:val="0"/>
                <w:szCs w:val="21"/>
              </w:rPr>
            </w:pPr>
          </w:p>
          <w:p w:rsidR="00992740" w:rsidRDefault="008A64ED">
            <w:pPr>
              <w:snapToGrid w:val="0"/>
              <w:spacing w:line="400" w:lineRule="exact"/>
              <w:ind w:firstLineChars="200" w:firstLine="420"/>
              <w:rPr>
                <w:rFonts w:ascii="宋体" w:hAnsi="宋体" w:cs="MingLiU"/>
                <w:bCs/>
                <w:kern w:val="0"/>
                <w:szCs w:val="21"/>
              </w:rPr>
            </w:pPr>
            <w:r>
              <w:rPr>
                <w:rFonts w:ascii="宋体" w:hAnsi="宋体" w:cs="MingLiU" w:hint="eastAsia"/>
                <w:bCs/>
                <w:kern w:val="0"/>
                <w:szCs w:val="21"/>
              </w:rPr>
              <w:t>方式三</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一、</w:t>
            </w:r>
            <w:r>
              <w:rPr>
                <w:rFonts w:ascii="宋体" w:hAnsi="宋体" w:hint="eastAsia"/>
                <w:kern w:val="0"/>
                <w:szCs w:val="21"/>
              </w:rPr>
              <w:t>以纸质投标保函形式交纳投标保证金</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w:t>
            </w:r>
            <w:r>
              <w:rPr>
                <w:rFonts w:ascii="宋体" w:hAnsi="宋体" w:hint="eastAsia"/>
                <w:kern w:val="0"/>
                <w:szCs w:val="21"/>
              </w:rPr>
              <w:t>纸质投标保函</w:t>
            </w:r>
            <w:r>
              <w:rPr>
                <w:rFonts w:ascii="宋体" w:hAnsi="宋体"/>
                <w:kern w:val="0"/>
                <w:szCs w:val="21"/>
              </w:rPr>
              <w:t>交纳形式及要求：</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kern w:val="0"/>
                <w:szCs w:val="21"/>
              </w:rPr>
              <w:t>1</w:t>
            </w:r>
            <w:r>
              <w:rPr>
                <w:rFonts w:ascii="宋体" w:hAnsi="宋体"/>
                <w:kern w:val="0"/>
                <w:szCs w:val="21"/>
              </w:rPr>
              <w:t>）缴纳形式：投标人提供</w:t>
            </w:r>
            <w:r>
              <w:rPr>
                <w:rFonts w:hint="eastAsia"/>
              </w:rPr>
              <w:t>不可撤销且见索即付</w:t>
            </w:r>
            <w:r>
              <w:rPr>
                <w:rFonts w:ascii="宋体" w:hAnsi="宋体"/>
                <w:kern w:val="0"/>
                <w:szCs w:val="21"/>
              </w:rPr>
              <w:t>的</w:t>
            </w:r>
            <w:r>
              <w:rPr>
                <w:rFonts w:ascii="宋体" w:hAnsi="宋体" w:hint="eastAsia"/>
                <w:kern w:val="0"/>
                <w:szCs w:val="21"/>
              </w:rPr>
              <w:t>银行</w:t>
            </w:r>
            <w:r>
              <w:rPr>
                <w:rFonts w:ascii="宋体" w:hAnsi="宋体"/>
                <w:kern w:val="0"/>
                <w:szCs w:val="21"/>
              </w:rPr>
              <w:t>保函；</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）具体要求：投标人</w:t>
            </w:r>
            <w:r>
              <w:rPr>
                <w:rFonts w:ascii="宋体" w:hAnsi="宋体" w:hint="eastAsia"/>
                <w:kern w:val="0"/>
                <w:szCs w:val="21"/>
              </w:rPr>
              <w:t>须在投标文件资格审查部分“（五）其他资料”中</w:t>
            </w:r>
            <w:r>
              <w:rPr>
                <w:rFonts w:ascii="宋体" w:hAnsi="宋体"/>
                <w:kern w:val="0"/>
                <w:szCs w:val="21"/>
              </w:rPr>
              <w:t>提供银行开具的</w:t>
            </w:r>
            <w:r>
              <w:rPr>
                <w:rFonts w:ascii="宋体" w:hAnsi="宋体" w:hint="eastAsia"/>
                <w:kern w:val="0"/>
                <w:szCs w:val="21"/>
              </w:rPr>
              <w:t>纸质</w:t>
            </w:r>
            <w:r>
              <w:rPr>
                <w:rFonts w:ascii="宋体" w:hAnsi="宋体"/>
                <w:kern w:val="0"/>
                <w:szCs w:val="21"/>
              </w:rPr>
              <w:t>投标保函正本</w:t>
            </w:r>
            <w:r>
              <w:rPr>
                <w:rFonts w:ascii="宋体" w:hAnsi="宋体" w:hint="eastAsia"/>
                <w:kern w:val="0"/>
                <w:szCs w:val="21"/>
              </w:rPr>
              <w:t>扫描件，纸质</w:t>
            </w:r>
            <w:r>
              <w:rPr>
                <w:rFonts w:ascii="宋体" w:hAnsi="宋体"/>
                <w:kern w:val="0"/>
                <w:szCs w:val="21"/>
              </w:rPr>
              <w:t>投标保函正本</w:t>
            </w:r>
            <w:r>
              <w:rPr>
                <w:rFonts w:ascii="宋体" w:hAnsi="宋体" w:hint="eastAsia"/>
                <w:kern w:val="0"/>
                <w:szCs w:val="21"/>
              </w:rPr>
              <w:t>原件应当于投标截止时间前在开标现场递交招标人保管。纸质</w:t>
            </w:r>
            <w:r>
              <w:rPr>
                <w:rFonts w:ascii="宋体" w:hAnsi="宋体"/>
                <w:kern w:val="0"/>
                <w:szCs w:val="21"/>
              </w:rPr>
              <w:t>投</w:t>
            </w:r>
            <w:r>
              <w:rPr>
                <w:rFonts w:ascii="宋体" w:hAnsi="宋体"/>
                <w:kern w:val="0"/>
                <w:szCs w:val="21"/>
              </w:rPr>
              <w:lastRenderedPageBreak/>
              <w:t>标保函应至少体现如下内容：</w:t>
            </w:r>
            <w:r>
              <w:rPr>
                <w:rFonts w:ascii="宋体" w:hAnsi="宋体"/>
                <w:kern w:val="0"/>
                <w:szCs w:val="21"/>
              </w:rPr>
              <w:t>①</w:t>
            </w:r>
            <w:r>
              <w:rPr>
                <w:rFonts w:ascii="宋体" w:hAnsi="宋体"/>
                <w:kern w:val="0"/>
                <w:szCs w:val="21"/>
              </w:rPr>
              <w:t>担保项目必须为本项目；</w:t>
            </w:r>
            <w:r>
              <w:rPr>
                <w:rFonts w:ascii="宋体" w:hAnsi="宋体"/>
                <w:kern w:val="0"/>
                <w:szCs w:val="21"/>
              </w:rPr>
              <w:t>②</w:t>
            </w:r>
            <w:r>
              <w:rPr>
                <w:rFonts w:ascii="宋体" w:hAnsi="宋体"/>
                <w:kern w:val="0"/>
                <w:szCs w:val="21"/>
              </w:rPr>
              <w:t>受益人必须为本项目招标人；</w:t>
            </w:r>
            <w:r>
              <w:rPr>
                <w:rFonts w:ascii="宋体" w:hAnsi="宋体"/>
                <w:kern w:val="0"/>
                <w:szCs w:val="21"/>
              </w:rPr>
              <w:t>③</w:t>
            </w:r>
            <w:r>
              <w:rPr>
                <w:rFonts w:ascii="宋体" w:hAnsi="宋体"/>
                <w:kern w:val="0"/>
                <w:szCs w:val="21"/>
              </w:rPr>
              <w:t>保函担保金额必须满足本项目要求；</w:t>
            </w:r>
            <w:r>
              <w:rPr>
                <w:rFonts w:ascii="宋体" w:hAnsi="宋体"/>
                <w:kern w:val="0"/>
                <w:szCs w:val="21"/>
              </w:rPr>
              <w:t>④</w:t>
            </w:r>
            <w:r>
              <w:rPr>
                <w:rFonts w:ascii="宋体" w:hAnsi="宋体"/>
                <w:kern w:val="0"/>
                <w:szCs w:val="21"/>
              </w:rPr>
              <w:t>保函生效</w:t>
            </w:r>
            <w:r>
              <w:rPr>
                <w:rFonts w:ascii="宋体" w:hAnsi="宋体" w:hint="eastAsia"/>
                <w:kern w:val="0"/>
                <w:szCs w:val="21"/>
              </w:rPr>
              <w:t>时间</w:t>
            </w:r>
            <w:r>
              <w:rPr>
                <w:rFonts w:ascii="宋体" w:hAnsi="宋体"/>
                <w:kern w:val="0"/>
                <w:szCs w:val="21"/>
              </w:rPr>
              <w:t>必须在投标截止时间前，有效期限必须至少包含整个投标有效期</w:t>
            </w:r>
            <w:r>
              <w:rPr>
                <w:rFonts w:ascii="宋体" w:hAnsi="宋体" w:hint="eastAsia"/>
                <w:kern w:val="0"/>
                <w:szCs w:val="21"/>
              </w:rPr>
              <w:t>；⑤保函须不可撤销且见索即付</w:t>
            </w:r>
            <w:r>
              <w:rPr>
                <w:rFonts w:ascii="宋体" w:hAnsi="宋体"/>
                <w:kern w:val="0"/>
                <w:szCs w:val="21"/>
              </w:rPr>
              <w:t>。</w:t>
            </w:r>
          </w:p>
          <w:p w:rsidR="00992740" w:rsidRDefault="008A64ED">
            <w:pPr>
              <w:snapToGrid w:val="0"/>
              <w:spacing w:line="400" w:lineRule="exact"/>
              <w:ind w:firstLineChars="200" w:firstLine="420"/>
            </w:pPr>
            <w:r>
              <w:rPr>
                <w:rFonts w:hint="eastAsia"/>
              </w:rPr>
              <w:t>若投标截止时间延期，则纸质投标保函递交的截止时间和投标截止时间保持一致。</w:t>
            </w:r>
          </w:p>
          <w:p w:rsidR="00992740" w:rsidRDefault="008A64ED">
            <w:pPr>
              <w:snapToGrid w:val="0"/>
              <w:spacing w:line="400" w:lineRule="exact"/>
              <w:ind w:firstLineChars="200" w:firstLine="420"/>
            </w:pPr>
            <w:r>
              <w:rPr>
                <w:rFonts w:ascii="宋体" w:hAnsi="宋体" w:hint="eastAsia"/>
                <w:kern w:val="0"/>
                <w:szCs w:val="21"/>
              </w:rPr>
              <w:t>不满足上述要求的纸质</w:t>
            </w:r>
            <w:r>
              <w:rPr>
                <w:rFonts w:ascii="宋体" w:hAnsi="宋体"/>
                <w:kern w:val="0"/>
                <w:szCs w:val="21"/>
              </w:rPr>
              <w:t>投标保函无效。</w:t>
            </w:r>
          </w:p>
          <w:p w:rsidR="00992740" w:rsidRDefault="008A64ED">
            <w:pPr>
              <w:snapToGrid w:val="0"/>
              <w:spacing w:line="400" w:lineRule="exact"/>
              <w:ind w:firstLineChars="200" w:firstLine="420"/>
            </w:pPr>
            <w:r>
              <w:rPr>
                <w:rFonts w:ascii="宋体" w:hAnsi="宋体"/>
                <w:kern w:val="0"/>
                <w:szCs w:val="21"/>
              </w:rPr>
              <w:t>2</w:t>
            </w:r>
            <w:r>
              <w:rPr>
                <w:rFonts w:ascii="宋体" w:hAnsi="宋体" w:hint="eastAsia"/>
                <w:kern w:val="0"/>
                <w:szCs w:val="21"/>
              </w:rPr>
              <w:t xml:space="preserve">. </w:t>
            </w:r>
            <w:r>
              <w:rPr>
                <w:rFonts w:hint="eastAsia"/>
              </w:rPr>
              <w:t>以纸质投标保函形式担保的</w:t>
            </w:r>
            <w:r>
              <w:t>投标保证金的金额</w:t>
            </w:r>
            <w:r>
              <w:rPr>
                <w:rFonts w:ascii="宋体" w:hAnsi="宋体"/>
                <w:kern w:val="0"/>
                <w:szCs w:val="21"/>
              </w:rPr>
              <w:t>：</w:t>
            </w:r>
            <w:r>
              <w:rPr>
                <w:rFonts w:ascii="宋体" w:hAnsi="宋体" w:hint="eastAsia"/>
                <w:kern w:val="0"/>
                <w:szCs w:val="21"/>
                <w:u w:val="single"/>
              </w:rPr>
              <w:t>50</w:t>
            </w:r>
            <w:r>
              <w:rPr>
                <w:rFonts w:ascii="宋体" w:hAnsi="宋体"/>
                <w:kern w:val="0"/>
                <w:szCs w:val="21"/>
              </w:rPr>
              <w:t>万元整（人民币）</w:t>
            </w:r>
            <w:r>
              <w:rPr>
                <w:rFonts w:ascii="宋体" w:hAnsi="宋体" w:hint="eastAsia"/>
                <w:kern w:val="0"/>
                <w:szCs w:val="21"/>
              </w:rPr>
              <w:t>，红名单</w:t>
            </w:r>
            <w:r>
              <w:rPr>
                <w:rFonts w:hint="eastAsia"/>
              </w:rPr>
              <w:t>中的投标人投标保证金</w:t>
            </w:r>
            <w:r>
              <w:rPr>
                <w:rFonts w:hint="eastAsia"/>
              </w:rPr>
              <w:t>金额为应缴纳金额的</w:t>
            </w:r>
            <w:r>
              <w:rPr>
                <w:rFonts w:hint="eastAsia"/>
              </w:rPr>
              <w:t>50%</w:t>
            </w:r>
            <w:r>
              <w:rPr>
                <w:rFonts w:hint="eastAsia"/>
              </w:rPr>
              <w:t>。投标人是否属于红名单，以开标环节信用状况查询结果为准。</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 xml:space="preserve">3. </w:t>
            </w:r>
            <w:r>
              <w:rPr>
                <w:rFonts w:ascii="宋体" w:hAnsi="宋体"/>
                <w:kern w:val="0"/>
                <w:szCs w:val="21"/>
              </w:rPr>
              <w:t>投标人须</w:t>
            </w:r>
            <w:r>
              <w:rPr>
                <w:rFonts w:ascii="宋体" w:hAnsi="宋体" w:hint="eastAsia"/>
                <w:kern w:val="0"/>
                <w:szCs w:val="21"/>
              </w:rPr>
              <w:t>确保其递交的纸质</w:t>
            </w:r>
            <w:r>
              <w:rPr>
                <w:rFonts w:ascii="宋体" w:hAnsi="宋体"/>
                <w:kern w:val="0"/>
                <w:szCs w:val="21"/>
              </w:rPr>
              <w:t>投标保函能在重庆市</w:t>
            </w:r>
            <w:r>
              <w:rPr>
                <w:rFonts w:ascii="宋体" w:hAnsi="宋体" w:hint="eastAsia"/>
                <w:kern w:val="0"/>
                <w:szCs w:val="21"/>
              </w:rPr>
              <w:t>中心城区（区县项目应在重庆市中心城区或项目所在区县）</w:t>
            </w:r>
            <w:r>
              <w:rPr>
                <w:rFonts w:ascii="宋体" w:hAnsi="宋体"/>
                <w:kern w:val="0"/>
                <w:szCs w:val="21"/>
              </w:rPr>
              <w:t>相关银行</w:t>
            </w:r>
            <w:r>
              <w:rPr>
                <w:rFonts w:ascii="宋体" w:hAnsi="宋体" w:hint="eastAsia"/>
                <w:kern w:val="0"/>
                <w:szCs w:val="21"/>
              </w:rPr>
              <w:t>核验</w:t>
            </w:r>
            <w:r>
              <w:rPr>
                <w:rFonts w:ascii="宋体" w:hAnsi="宋体"/>
                <w:kern w:val="0"/>
                <w:szCs w:val="21"/>
              </w:rPr>
              <w:t>真伪</w:t>
            </w:r>
            <w:r>
              <w:rPr>
                <w:rFonts w:ascii="宋体" w:hAnsi="宋体" w:hint="eastAsia"/>
                <w:kern w:val="0"/>
                <w:szCs w:val="21"/>
              </w:rPr>
              <w:t>，并</w:t>
            </w:r>
            <w:r>
              <w:rPr>
                <w:rFonts w:hint="eastAsia"/>
              </w:rPr>
              <w:t>在投标文件资格审查部分</w:t>
            </w:r>
            <w:r>
              <w:rPr>
                <w:rFonts w:ascii="宋体" w:hAnsi="宋体" w:hint="eastAsia"/>
                <w:kern w:val="0"/>
                <w:szCs w:val="21"/>
              </w:rPr>
              <w:t>“（五）其他资料”中</w:t>
            </w:r>
            <w:r>
              <w:rPr>
                <w:rFonts w:ascii="宋体" w:hAnsi="宋体"/>
                <w:kern w:val="0"/>
                <w:szCs w:val="21"/>
              </w:rPr>
              <w:t>提供</w:t>
            </w:r>
            <w:r>
              <w:rPr>
                <w:rFonts w:ascii="宋体" w:hAnsi="宋体" w:hint="eastAsia"/>
                <w:kern w:val="0"/>
                <w:szCs w:val="21"/>
              </w:rPr>
              <w:t>纸质投标保函的核验地点、方式和联系人，</w:t>
            </w:r>
            <w:r>
              <w:rPr>
                <w:rFonts w:ascii="宋体" w:hAnsi="宋体"/>
                <w:kern w:val="0"/>
                <w:szCs w:val="21"/>
              </w:rPr>
              <w:t>否则</w:t>
            </w:r>
            <w:r>
              <w:rPr>
                <w:rFonts w:ascii="宋体" w:hAnsi="宋体" w:hint="eastAsia"/>
                <w:kern w:val="0"/>
                <w:szCs w:val="21"/>
              </w:rPr>
              <w:t>该纸质投标保函视为无效。</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 xml:space="preserve">4. </w:t>
            </w:r>
            <w:r>
              <w:rPr>
                <w:rFonts w:ascii="宋体" w:hAnsi="宋体" w:hint="eastAsia"/>
                <w:kern w:val="0"/>
                <w:szCs w:val="21"/>
              </w:rPr>
              <w:t>投标人在开标现场递交的纸质投标保函原件应与投标文件中提供的纸质投标保函扫描件一致，否则由评标委员会作否决投标处理。</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 xml:space="preserve">5. </w:t>
            </w:r>
            <w:r>
              <w:rPr>
                <w:rFonts w:ascii="宋体" w:hAnsi="宋体" w:hint="eastAsia"/>
                <w:kern w:val="0"/>
                <w:szCs w:val="21"/>
              </w:rPr>
              <w:t>在发出中标通知书前，招标人应当对投标人（至少中标候选人或中标人）的纸质投标保函开展核验。招标人按照投标人提供的核验地点、方式和联系人等信息无法对该纸质投标保函进行核验的，或发现投标人递交的纸质投标保函弄虚作假的，对</w:t>
            </w:r>
            <w:r>
              <w:rPr>
                <w:rFonts w:ascii="宋体" w:hAnsi="宋体" w:hint="eastAsia"/>
                <w:szCs w:val="21"/>
              </w:rPr>
              <w:t>已取得中标候选人资格或中标资格的投标人，</w:t>
            </w:r>
            <w:r>
              <w:rPr>
                <w:rFonts w:asciiTheme="minorEastAsia" w:eastAsiaTheme="minorEastAsia" w:hAnsiTheme="minorEastAsia" w:cstheme="minorEastAsia" w:hint="eastAsia"/>
                <w:szCs w:val="21"/>
              </w:rPr>
              <w:t>按相关规定</w:t>
            </w:r>
            <w:r>
              <w:rPr>
                <w:rFonts w:ascii="宋体" w:hAnsi="宋体" w:hint="eastAsia"/>
                <w:szCs w:val="21"/>
              </w:rPr>
              <w:t>取消中标候选人资格或中标资格</w:t>
            </w:r>
            <w:r>
              <w:rPr>
                <w:rFonts w:ascii="宋体" w:hAnsi="宋体" w:hint="eastAsia"/>
                <w:kern w:val="0"/>
                <w:szCs w:val="21"/>
              </w:rPr>
              <w:t>，</w:t>
            </w:r>
            <w:r>
              <w:rPr>
                <w:rFonts w:ascii="宋体" w:hAnsi="宋体" w:hint="eastAsia"/>
                <w:szCs w:val="21"/>
              </w:rPr>
              <w:t>给招标人造成损失的，投标人依法承担赔偿责任。招标人对纸质投标保函无法核验的，</w:t>
            </w:r>
            <w:r>
              <w:rPr>
                <w:rFonts w:ascii="宋体" w:hAnsi="宋体" w:hint="eastAsia"/>
                <w:kern w:val="0"/>
                <w:szCs w:val="21"/>
              </w:rPr>
              <w:t>应当</w:t>
            </w:r>
            <w:r>
              <w:rPr>
                <w:rFonts w:ascii="宋体" w:hAnsi="宋体"/>
                <w:kern w:val="0"/>
                <w:szCs w:val="21"/>
              </w:rPr>
              <w:t>报行政</w:t>
            </w:r>
            <w:r>
              <w:rPr>
                <w:rFonts w:ascii="宋体" w:hAnsi="宋体" w:hint="eastAsia"/>
                <w:kern w:val="0"/>
                <w:szCs w:val="21"/>
              </w:rPr>
              <w:t>监管</w:t>
            </w:r>
            <w:r>
              <w:rPr>
                <w:rFonts w:ascii="宋体" w:hAnsi="宋体"/>
                <w:kern w:val="0"/>
                <w:szCs w:val="21"/>
              </w:rPr>
              <w:t>部门</w:t>
            </w:r>
            <w:r>
              <w:rPr>
                <w:rFonts w:ascii="宋体" w:hAnsi="宋体" w:hint="eastAsia"/>
                <w:kern w:val="0"/>
                <w:szCs w:val="21"/>
              </w:rPr>
              <w:t>依法依规处理；对纸质投标保函</w:t>
            </w:r>
            <w:r>
              <w:rPr>
                <w:rFonts w:ascii="宋体" w:hAnsi="宋体" w:hint="eastAsia"/>
                <w:szCs w:val="21"/>
              </w:rPr>
              <w:t>弄虚作假的，</w:t>
            </w:r>
            <w:r>
              <w:rPr>
                <w:rFonts w:ascii="宋体" w:hAnsi="宋体" w:hint="eastAsia"/>
                <w:kern w:val="0"/>
                <w:szCs w:val="21"/>
              </w:rPr>
              <w:t>应当</w:t>
            </w:r>
            <w:r>
              <w:rPr>
                <w:rFonts w:ascii="宋体" w:hAnsi="宋体"/>
                <w:kern w:val="0"/>
                <w:szCs w:val="21"/>
              </w:rPr>
              <w:t>报行政</w:t>
            </w:r>
            <w:r>
              <w:rPr>
                <w:rFonts w:ascii="宋体" w:hAnsi="宋体" w:hint="eastAsia"/>
                <w:kern w:val="0"/>
                <w:szCs w:val="21"/>
              </w:rPr>
              <w:t>监管</w:t>
            </w:r>
            <w:r>
              <w:rPr>
                <w:rFonts w:ascii="宋体" w:hAnsi="宋体"/>
                <w:kern w:val="0"/>
                <w:szCs w:val="21"/>
              </w:rPr>
              <w:t>部门</w:t>
            </w:r>
            <w:r>
              <w:rPr>
                <w:rFonts w:ascii="宋体" w:hAnsi="宋体" w:hint="eastAsia"/>
                <w:kern w:val="0"/>
                <w:szCs w:val="21"/>
              </w:rPr>
              <w:t>和公安机关依法依规处理</w:t>
            </w:r>
            <w:r>
              <w:rPr>
                <w:rFonts w:ascii="宋体" w:hAnsi="宋体"/>
                <w:kern w:val="0"/>
                <w:szCs w:val="21"/>
              </w:rPr>
              <w:t>。</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 xml:space="preserve">6. </w:t>
            </w:r>
            <w:r>
              <w:rPr>
                <w:rFonts w:ascii="宋体" w:hAnsi="宋体" w:hint="eastAsia"/>
                <w:kern w:val="0"/>
                <w:szCs w:val="21"/>
              </w:rPr>
              <w:t>若投标人为联合体，则由联合体牵头人</w:t>
            </w:r>
            <w:r>
              <w:rPr>
                <w:rFonts w:ascii="宋体" w:hAnsi="宋体" w:hint="eastAsia"/>
                <w:kern w:val="0"/>
                <w:szCs w:val="21"/>
              </w:rPr>
              <w:t>提供纸质投标保函。</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二、</w:t>
            </w:r>
            <w:r>
              <w:rPr>
                <w:rFonts w:ascii="宋体" w:hAnsi="宋体" w:hint="eastAsia"/>
                <w:kern w:val="0"/>
                <w:szCs w:val="21"/>
              </w:rPr>
              <w:t>纸质</w:t>
            </w:r>
            <w:r>
              <w:rPr>
                <w:rFonts w:ascii="宋体" w:hAnsi="宋体"/>
                <w:kern w:val="0"/>
                <w:szCs w:val="21"/>
              </w:rPr>
              <w:t>投标保函的</w:t>
            </w:r>
            <w:r>
              <w:rPr>
                <w:rFonts w:ascii="宋体" w:hAnsi="宋体" w:hint="eastAsia"/>
                <w:kern w:val="0"/>
                <w:szCs w:val="21"/>
              </w:rPr>
              <w:t>退还、注销</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招标人应当在法定时间内确定中标人，向中标人发出中标通知书，同时向除中标候选人以外的其他投标人退还</w:t>
            </w:r>
            <w:r>
              <w:rPr>
                <w:rFonts w:ascii="宋体" w:hAnsi="宋体" w:hint="eastAsia"/>
                <w:kern w:val="0"/>
                <w:szCs w:val="21"/>
              </w:rPr>
              <w:t>纸质</w:t>
            </w:r>
            <w:r>
              <w:rPr>
                <w:rFonts w:ascii="宋体" w:hAnsi="宋体"/>
                <w:kern w:val="0"/>
                <w:szCs w:val="21"/>
              </w:rPr>
              <w:t>投标保函正本并书面通知相关银行本项目准予提前注销</w:t>
            </w:r>
            <w:r>
              <w:rPr>
                <w:rFonts w:ascii="宋体" w:hAnsi="宋体" w:hint="eastAsia"/>
                <w:kern w:val="0"/>
                <w:szCs w:val="21"/>
              </w:rPr>
              <w:t>纸质</w:t>
            </w:r>
            <w:r>
              <w:rPr>
                <w:rFonts w:ascii="宋体" w:hAnsi="宋体"/>
                <w:kern w:val="0"/>
                <w:szCs w:val="21"/>
              </w:rPr>
              <w:t>投标保函。具体注销事宜由投标人与银行协商。</w:t>
            </w:r>
          </w:p>
          <w:p w:rsidR="00992740" w:rsidRDefault="008A64ED">
            <w:pPr>
              <w:snapToGrid w:val="0"/>
              <w:spacing w:line="400" w:lineRule="exact"/>
              <w:ind w:firstLineChars="200" w:firstLine="420"/>
              <w:jc w:val="left"/>
              <w:rPr>
                <w:rFonts w:ascii="宋体" w:hAnsi="宋体" w:cs="宋体"/>
                <w:kern w:val="0"/>
                <w:szCs w:val="21"/>
              </w:rPr>
            </w:pPr>
            <w:r>
              <w:rPr>
                <w:rFonts w:ascii="宋体" w:hAnsi="宋体"/>
                <w:kern w:val="0"/>
                <w:szCs w:val="21"/>
              </w:rPr>
              <w:t>招标人应在法定时间内和中标人</w:t>
            </w:r>
            <w:r>
              <w:rPr>
                <w:rFonts w:ascii="宋体" w:hAnsi="宋体" w:hint="eastAsia"/>
                <w:kern w:val="0"/>
                <w:szCs w:val="21"/>
              </w:rPr>
              <w:t>签订</w:t>
            </w:r>
            <w:r>
              <w:rPr>
                <w:rFonts w:ascii="宋体" w:hAnsi="宋体"/>
                <w:kern w:val="0"/>
                <w:szCs w:val="21"/>
              </w:rPr>
              <w:t>合同，并同时书面通知相关银行向中标人和其他中标候选人注销</w:t>
            </w:r>
            <w:r>
              <w:rPr>
                <w:rFonts w:ascii="宋体" w:hAnsi="宋体" w:hint="eastAsia"/>
                <w:kern w:val="0"/>
                <w:szCs w:val="21"/>
              </w:rPr>
              <w:t>纸质</w:t>
            </w:r>
            <w:r>
              <w:rPr>
                <w:rFonts w:ascii="宋体" w:hAnsi="宋体"/>
                <w:kern w:val="0"/>
                <w:szCs w:val="21"/>
              </w:rPr>
              <w:t>投标保函。具体注销事宜由投标人与银行协商。</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3.6</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是否允许递交</w:t>
            </w:r>
          </w:p>
          <w:p w:rsidR="00992740" w:rsidRDefault="008A64ED">
            <w:pPr>
              <w:snapToGrid w:val="0"/>
              <w:spacing w:afterLines="30" w:after="93" w:line="400" w:lineRule="exact"/>
              <w:jc w:val="center"/>
              <w:rPr>
                <w:rFonts w:ascii="宋体" w:hAnsi="宋体"/>
                <w:kern w:val="0"/>
                <w:szCs w:val="21"/>
              </w:rPr>
            </w:pPr>
            <w:r>
              <w:rPr>
                <w:rFonts w:ascii="宋体" w:hAnsi="宋体"/>
                <w:kern w:val="0"/>
                <w:szCs w:val="21"/>
              </w:rPr>
              <w:t>备选投标方案</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kern w:val="0"/>
                <w:szCs w:val="21"/>
              </w:rPr>
              <w:t>不允许</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3.7.1</w:t>
            </w:r>
          </w:p>
        </w:tc>
        <w:tc>
          <w:tcPr>
            <w:tcW w:w="1644" w:type="dxa"/>
            <w:vAlign w:val="center"/>
          </w:tcPr>
          <w:p w:rsidR="00992740" w:rsidRDefault="008A64ED">
            <w:pPr>
              <w:snapToGrid w:val="0"/>
              <w:spacing w:afterLines="30" w:after="93" w:line="400" w:lineRule="exact"/>
              <w:jc w:val="center"/>
              <w:rPr>
                <w:rFonts w:ascii="宋体" w:hAnsi="宋体"/>
                <w:kern w:val="0"/>
                <w:szCs w:val="21"/>
              </w:rPr>
            </w:pPr>
            <w:r>
              <w:rPr>
                <w:rFonts w:ascii="宋体" w:hAnsi="宋体" w:hint="eastAsia"/>
                <w:kern w:val="0"/>
                <w:szCs w:val="21"/>
              </w:rPr>
              <w:t>投标文件格式要求</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编制投标文件时不得对第八章“投标文件格式”的相应要素作实质性修改，否则视为重大偏差，由评标委员会作否决投标处理。</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3.7.3</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签名</w:t>
            </w:r>
            <w:r>
              <w:rPr>
                <w:rFonts w:ascii="宋体" w:hAnsi="宋体"/>
                <w:kern w:val="0"/>
                <w:szCs w:val="21"/>
              </w:rPr>
              <w:t>盖章要求</w:t>
            </w:r>
          </w:p>
        </w:tc>
        <w:tc>
          <w:tcPr>
            <w:tcW w:w="6490" w:type="dxa"/>
            <w:vAlign w:val="center"/>
          </w:tcPr>
          <w:p w:rsidR="00992740" w:rsidRDefault="008A64ED">
            <w:pPr>
              <w:snapToGrid w:val="0"/>
              <w:spacing w:line="400" w:lineRule="exact"/>
              <w:ind w:firstLineChars="200" w:firstLine="420"/>
              <w:rPr>
                <w:rFonts w:ascii="宋体" w:hAnsi="宋体"/>
                <w:szCs w:val="21"/>
              </w:rPr>
            </w:pPr>
            <w:r>
              <w:rPr>
                <w:rFonts w:ascii="宋体" w:hAnsi="宋体" w:hint="eastAsia"/>
                <w:szCs w:val="21"/>
              </w:rPr>
              <w:t>投标文件应使用专用的“新点投标文件制作软件（重庆版）”编制而成。第八章</w:t>
            </w:r>
            <w:r>
              <w:rPr>
                <w:rFonts w:ascii="宋体" w:hAnsi="宋体" w:hint="eastAsia"/>
                <w:szCs w:val="21"/>
              </w:rPr>
              <w:t xml:space="preserve"> </w:t>
            </w:r>
            <w:r>
              <w:rPr>
                <w:rFonts w:ascii="宋体" w:hAnsi="宋体" w:hint="eastAsia"/>
                <w:szCs w:val="21"/>
              </w:rPr>
              <w:t>投标文件格式要求法定代表人或其委托代理人</w:t>
            </w:r>
            <w:r>
              <w:rPr>
                <w:rFonts w:ascii="宋体" w:hAnsi="宋体" w:hint="eastAsia"/>
                <w:kern w:val="0"/>
                <w:szCs w:val="21"/>
              </w:rPr>
              <w:t>签名</w:t>
            </w:r>
            <w:r>
              <w:rPr>
                <w:rFonts w:ascii="宋体" w:hAnsi="宋体" w:hint="eastAsia"/>
                <w:szCs w:val="21"/>
              </w:rPr>
              <w:t>（或盖章）的须齐全，</w:t>
            </w:r>
            <w:r>
              <w:rPr>
                <w:rFonts w:asciiTheme="minorEastAsia" w:eastAsiaTheme="minorEastAsia" w:hAnsiTheme="minorEastAsia" w:cstheme="minorEastAsia" w:hint="eastAsia"/>
                <w:szCs w:val="21"/>
              </w:rPr>
              <w:t>要求签名的，签名采用手写签名或签章或加盖</w:t>
            </w:r>
            <w:r>
              <w:rPr>
                <w:rFonts w:asciiTheme="minorEastAsia" w:eastAsiaTheme="minorEastAsia" w:hAnsiTheme="minorEastAsia" w:cstheme="minorEastAsia" w:hint="eastAsia"/>
                <w:szCs w:val="21"/>
              </w:rPr>
              <w:t>CA</w:t>
            </w:r>
            <w:r>
              <w:rPr>
                <w:rFonts w:asciiTheme="minorEastAsia" w:eastAsiaTheme="minorEastAsia" w:hAnsiTheme="minorEastAsia" w:cstheme="minorEastAsia" w:hint="eastAsia"/>
                <w:szCs w:val="21"/>
              </w:rPr>
              <w:t>数字证书均可，</w:t>
            </w:r>
            <w:r>
              <w:rPr>
                <w:rFonts w:ascii="宋体" w:hAnsi="宋体" w:hint="eastAsia"/>
                <w:szCs w:val="21"/>
              </w:rPr>
              <w:t>要求加盖单位法人章的，应使用</w:t>
            </w:r>
            <w:r>
              <w:rPr>
                <w:rFonts w:ascii="宋体" w:hAnsi="宋体" w:hint="eastAsia"/>
                <w:szCs w:val="21"/>
              </w:rPr>
              <w:t xml:space="preserve"> CA </w:t>
            </w:r>
            <w:r>
              <w:rPr>
                <w:rFonts w:ascii="宋体" w:hAnsi="宋体" w:hint="eastAsia"/>
                <w:szCs w:val="21"/>
              </w:rPr>
              <w:t>数字证书加盖投标人的单位电子印章。</w:t>
            </w:r>
          </w:p>
          <w:p w:rsidR="00992740" w:rsidRDefault="008A64ED">
            <w:pPr>
              <w:snapToGrid w:val="0"/>
              <w:spacing w:line="400" w:lineRule="exact"/>
              <w:ind w:firstLineChars="200" w:firstLine="420"/>
              <w:rPr>
                <w:rFonts w:ascii="宋体" w:hAnsi="宋体"/>
                <w:szCs w:val="21"/>
              </w:rPr>
            </w:pPr>
            <w:r>
              <w:rPr>
                <w:rFonts w:ascii="宋体" w:hAnsi="宋体" w:hint="eastAsia"/>
                <w:szCs w:val="21"/>
              </w:rPr>
              <w:t>未按上述规定执行的，交由评标委员会作否决投标处理。</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3.7.4</w:t>
            </w:r>
          </w:p>
        </w:tc>
        <w:tc>
          <w:tcPr>
            <w:tcW w:w="1644" w:type="dxa"/>
            <w:vAlign w:val="center"/>
          </w:tcPr>
          <w:p w:rsidR="00992740" w:rsidRDefault="008A64ED">
            <w:pPr>
              <w:snapToGrid w:val="0"/>
              <w:spacing w:line="400" w:lineRule="exact"/>
              <w:rPr>
                <w:rFonts w:ascii="宋体" w:hAnsi="宋体"/>
                <w:spacing w:val="-6"/>
                <w:kern w:val="0"/>
                <w:szCs w:val="21"/>
              </w:rPr>
            </w:pPr>
            <w:r>
              <w:rPr>
                <w:rFonts w:ascii="宋体" w:hAnsi="宋体"/>
                <w:spacing w:val="-6"/>
                <w:kern w:val="0"/>
                <w:szCs w:val="21"/>
              </w:rPr>
              <w:t>投标文件的份数</w:t>
            </w:r>
          </w:p>
        </w:tc>
        <w:tc>
          <w:tcPr>
            <w:tcW w:w="6490" w:type="dxa"/>
            <w:vAlign w:val="center"/>
          </w:tcPr>
          <w:p w:rsidR="00992740" w:rsidRDefault="008A64ED">
            <w:pPr>
              <w:autoSpaceDE w:val="0"/>
              <w:autoSpaceDN w:val="0"/>
              <w:adjustRightInd w:val="0"/>
              <w:snapToGrid w:val="0"/>
              <w:spacing w:afterLines="30" w:after="93" w:line="400" w:lineRule="exact"/>
              <w:ind w:firstLineChars="200" w:firstLine="420"/>
              <w:rPr>
                <w:rFonts w:ascii="宋体" w:hAnsi="宋体"/>
                <w:i/>
                <w:kern w:val="0"/>
                <w:szCs w:val="21"/>
              </w:rPr>
            </w:pPr>
            <w:r>
              <w:rPr>
                <w:rFonts w:ascii="宋体" w:hAnsi="宋体" w:hint="eastAsia"/>
                <w:kern w:val="0"/>
                <w:szCs w:val="21"/>
              </w:rPr>
              <w:t>本工程采用全流程电子招标投标，投标人提供的投标文件为：加密电子投标文件（网上递交）一份。</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3.7.5</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编制要求</w:t>
            </w:r>
          </w:p>
        </w:tc>
        <w:tc>
          <w:tcPr>
            <w:tcW w:w="6490" w:type="dxa"/>
            <w:vAlign w:val="center"/>
          </w:tcPr>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具体要求：</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）投标函部分</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应按照第八章规定格式排版，</w:t>
            </w:r>
            <w:r>
              <w:rPr>
                <w:rFonts w:asciiTheme="minorEastAsia" w:eastAsiaTheme="minorEastAsia" w:hAnsiTheme="minorEastAsia" w:cstheme="minorEastAsia" w:hint="eastAsia"/>
                <w:szCs w:val="21"/>
              </w:rPr>
              <w:t>原则上</w:t>
            </w:r>
            <w:r>
              <w:rPr>
                <w:rFonts w:ascii="宋体" w:hAnsi="宋体" w:hint="eastAsia"/>
                <w:szCs w:val="21"/>
              </w:rPr>
              <w:t>应编制目录</w:t>
            </w:r>
            <w:r>
              <w:rPr>
                <w:rFonts w:asciiTheme="minorEastAsia" w:eastAsiaTheme="minorEastAsia" w:hAnsiTheme="minorEastAsia" w:cstheme="minorEastAsia" w:hint="eastAsia"/>
                <w:szCs w:val="21"/>
              </w:rPr>
              <w:t>，但不得将目录编制作为评审因素</w:t>
            </w:r>
            <w:r>
              <w:rPr>
                <w:rFonts w:ascii="宋体" w:hAnsi="宋体" w:hint="eastAsia"/>
                <w:szCs w:val="21"/>
              </w:rPr>
              <w:t>。</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）经济部分</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应按照第八章规定格式排版，</w:t>
            </w:r>
            <w:r>
              <w:rPr>
                <w:rFonts w:asciiTheme="minorEastAsia" w:eastAsiaTheme="minorEastAsia" w:hAnsiTheme="minorEastAsia" w:cstheme="minorEastAsia" w:hint="eastAsia"/>
                <w:szCs w:val="21"/>
              </w:rPr>
              <w:t>原则上</w:t>
            </w:r>
            <w:r>
              <w:rPr>
                <w:rFonts w:ascii="宋体" w:hAnsi="宋体" w:hint="eastAsia"/>
                <w:szCs w:val="21"/>
              </w:rPr>
              <w:t>应编制目录</w:t>
            </w:r>
            <w:r>
              <w:rPr>
                <w:rFonts w:asciiTheme="minorEastAsia" w:eastAsiaTheme="minorEastAsia" w:hAnsiTheme="minorEastAsia" w:cstheme="minorEastAsia" w:hint="eastAsia"/>
                <w:szCs w:val="21"/>
              </w:rPr>
              <w:t>，但不得将目录编制作为评审因素</w:t>
            </w:r>
            <w:r>
              <w:rPr>
                <w:rFonts w:ascii="宋体" w:hAnsi="宋体" w:hint="eastAsia"/>
                <w:szCs w:val="21"/>
              </w:rPr>
              <w:t>。</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）技术部分</w:t>
            </w:r>
            <w:r>
              <w:rPr>
                <w:rFonts w:ascii="宋体" w:hAnsi="宋体" w:hint="eastAsia"/>
                <w:iCs/>
                <w:szCs w:val="21"/>
              </w:rPr>
              <w:t>（如有）</w:t>
            </w:r>
          </w:p>
          <w:p w:rsidR="00992740" w:rsidRDefault="008A64ED">
            <w:pPr>
              <w:adjustRightInd w:val="0"/>
              <w:snapToGrid w:val="0"/>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电子投标文件技术明标评审，应按照第八章规定格式排版，原则上应编制目录，但不得将目录编制作为评审因素。</w:t>
            </w:r>
          </w:p>
          <w:p w:rsidR="00992740" w:rsidRDefault="008A64ED">
            <w:pPr>
              <w:adjustRightInd w:val="0"/>
              <w:snapToGrid w:val="0"/>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注：技术部分采用明标评审时，不因形式评审的问题（包括但不限于封面、页码、目录、字体、格式等）而被否决投标。</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）资格审查部分</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应按照第八章规定格式排版，</w:t>
            </w:r>
            <w:r>
              <w:rPr>
                <w:rFonts w:asciiTheme="minorEastAsia" w:eastAsiaTheme="minorEastAsia" w:hAnsiTheme="minorEastAsia" w:cstheme="minorEastAsia" w:hint="eastAsia"/>
                <w:szCs w:val="21"/>
              </w:rPr>
              <w:t>原则上</w:t>
            </w:r>
            <w:r>
              <w:rPr>
                <w:rFonts w:ascii="宋体" w:hAnsi="宋体" w:hint="eastAsia"/>
                <w:szCs w:val="21"/>
              </w:rPr>
              <w:t>应编制目录</w:t>
            </w:r>
            <w:r>
              <w:rPr>
                <w:rFonts w:asciiTheme="minorEastAsia" w:eastAsiaTheme="minorEastAsia" w:hAnsiTheme="minorEastAsia" w:cstheme="minorEastAsia" w:hint="eastAsia"/>
                <w:szCs w:val="21"/>
              </w:rPr>
              <w:t>，但不得将目录编制作为评审因素</w:t>
            </w:r>
            <w:r>
              <w:rPr>
                <w:rFonts w:ascii="宋体" w:hAnsi="宋体" w:hint="eastAsia"/>
                <w:szCs w:val="21"/>
              </w:rPr>
              <w:t>。</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4.1.1</w:t>
            </w:r>
          </w:p>
        </w:tc>
        <w:tc>
          <w:tcPr>
            <w:tcW w:w="1644" w:type="dxa"/>
            <w:vAlign w:val="center"/>
          </w:tcPr>
          <w:p w:rsidR="00992740" w:rsidRDefault="008A64ED">
            <w:pPr>
              <w:snapToGrid w:val="0"/>
              <w:spacing w:line="400" w:lineRule="exact"/>
              <w:jc w:val="center"/>
              <w:rPr>
                <w:rFonts w:ascii="宋体" w:hAnsi="宋体"/>
                <w:spacing w:val="-6"/>
                <w:kern w:val="0"/>
                <w:szCs w:val="21"/>
              </w:rPr>
            </w:pPr>
            <w:r>
              <w:rPr>
                <w:rFonts w:ascii="宋体" w:hAnsi="宋体"/>
                <w:spacing w:val="-6"/>
                <w:kern w:val="0"/>
                <w:szCs w:val="21"/>
              </w:rPr>
              <w:t>投标文件的密封</w:t>
            </w:r>
          </w:p>
        </w:tc>
        <w:tc>
          <w:tcPr>
            <w:tcW w:w="6490"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电子投标文件的加密</w:t>
            </w:r>
          </w:p>
          <w:p w:rsidR="00992740" w:rsidRDefault="008A64ED">
            <w:pPr>
              <w:spacing w:line="400" w:lineRule="exact"/>
              <w:ind w:firstLineChars="200" w:firstLine="420"/>
              <w:rPr>
                <w:rFonts w:ascii="宋体" w:hAnsi="宋体"/>
                <w:szCs w:val="21"/>
              </w:rPr>
            </w:pPr>
            <w:r>
              <w:rPr>
                <w:rFonts w:ascii="宋体" w:hAnsi="宋体" w:hint="eastAsia"/>
                <w:szCs w:val="21"/>
              </w:rPr>
              <w:t>加密的电子投标文件应按照本章第</w:t>
            </w:r>
            <w:r>
              <w:rPr>
                <w:rFonts w:ascii="宋体" w:hAnsi="宋体" w:hint="eastAsia"/>
                <w:szCs w:val="21"/>
              </w:rPr>
              <w:t>4.1.3</w:t>
            </w:r>
            <w:r>
              <w:rPr>
                <w:rFonts w:ascii="宋体" w:hAnsi="宋体" w:hint="eastAsia"/>
                <w:szCs w:val="21"/>
              </w:rPr>
              <w:t>项要求制作并加密，未按要求加密的电子投标文件，将无法上传至重庆市电子招投标系统，逾期未完成上传投标文件的，视为撤回投标文件。</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投标人如需递交不加密电子投标文件，应用“投标文件”袋单独封装，并在封口处加盖投标人单位法人章，同时“投标文件”袋应按</w:t>
            </w:r>
            <w:r>
              <w:rPr>
                <w:rFonts w:ascii="宋体" w:hAnsi="宋体" w:hint="eastAsia"/>
                <w:szCs w:val="21"/>
              </w:rPr>
              <w:lastRenderedPageBreak/>
              <w:t>本表第</w:t>
            </w:r>
            <w:r>
              <w:rPr>
                <w:rFonts w:ascii="宋体" w:hAnsi="宋体" w:hint="eastAsia"/>
                <w:szCs w:val="21"/>
              </w:rPr>
              <w:t>4.1.2</w:t>
            </w:r>
            <w:r>
              <w:rPr>
                <w:rFonts w:ascii="宋体" w:hAnsi="宋体" w:hint="eastAsia"/>
                <w:szCs w:val="21"/>
              </w:rPr>
              <w:t>项的规定写明相应内容。“投标文件”袋未按要求密封的，招标人或代理机构应该拒收。</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4.1.2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封套上写明</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应在</w:t>
            </w:r>
            <w:r>
              <w:rPr>
                <w:rFonts w:ascii="宋体" w:hAnsi="宋体"/>
                <w:szCs w:val="21"/>
              </w:rPr>
              <w:t xml:space="preserve"> </w:t>
            </w:r>
            <w:r>
              <w:rPr>
                <w:rFonts w:ascii="宋体" w:hAnsi="宋体"/>
                <w:kern w:val="0"/>
                <w:szCs w:val="21"/>
              </w:rPr>
              <w:t>“</w:t>
            </w:r>
            <w:r>
              <w:rPr>
                <w:rFonts w:ascii="宋体" w:hAnsi="宋体"/>
                <w:kern w:val="0"/>
                <w:szCs w:val="21"/>
              </w:rPr>
              <w:t>投标文件</w:t>
            </w:r>
            <w:r>
              <w:rPr>
                <w:rFonts w:ascii="宋体" w:hAnsi="宋体"/>
                <w:kern w:val="0"/>
                <w:szCs w:val="21"/>
              </w:rPr>
              <w:t>”</w:t>
            </w:r>
            <w:r>
              <w:rPr>
                <w:rFonts w:ascii="宋体" w:hAnsi="宋体"/>
                <w:kern w:val="0"/>
                <w:szCs w:val="21"/>
              </w:rPr>
              <w:t>袋封套上写明如下内容：</w:t>
            </w:r>
          </w:p>
          <w:p w:rsidR="00992740" w:rsidRDefault="008A64ED">
            <w:pPr>
              <w:snapToGrid w:val="0"/>
              <w:spacing w:line="400" w:lineRule="exact"/>
              <w:ind w:firstLineChars="200" w:firstLine="420"/>
              <w:rPr>
                <w:rFonts w:ascii="宋体" w:hAnsi="宋体"/>
                <w:kern w:val="0"/>
                <w:szCs w:val="21"/>
                <w:u w:val="single"/>
              </w:rPr>
            </w:pPr>
            <w:r>
              <w:rPr>
                <w:rFonts w:ascii="宋体" w:hAnsi="宋体"/>
                <w:kern w:val="0"/>
                <w:szCs w:val="21"/>
              </w:rPr>
              <w:t>招标人名称：</w:t>
            </w:r>
            <w:r>
              <w:rPr>
                <w:rFonts w:ascii="宋体" w:hAnsi="宋体" w:hint="eastAsia"/>
                <w:kern w:val="0"/>
                <w:szCs w:val="21"/>
                <w:u w:val="single"/>
              </w:rPr>
              <w:t xml:space="preserve">            </w:t>
            </w:r>
          </w:p>
          <w:p w:rsidR="00992740" w:rsidRDefault="008A64ED">
            <w:pPr>
              <w:snapToGrid w:val="0"/>
              <w:spacing w:line="400" w:lineRule="exact"/>
              <w:ind w:firstLineChars="200" w:firstLine="420"/>
              <w:rPr>
                <w:rFonts w:ascii="宋体" w:hAnsi="宋体"/>
                <w:kern w:val="0"/>
                <w:szCs w:val="21"/>
                <w:u w:val="single"/>
              </w:rPr>
            </w:pPr>
            <w:r>
              <w:rPr>
                <w:rFonts w:ascii="宋体" w:hAnsi="宋体" w:hint="eastAsia"/>
                <w:kern w:val="0"/>
                <w:szCs w:val="21"/>
              </w:rPr>
              <w:t>投标人名称：</w:t>
            </w:r>
            <w:r>
              <w:rPr>
                <w:rFonts w:ascii="宋体" w:hAnsi="宋体" w:hint="eastAsia"/>
                <w:kern w:val="0"/>
                <w:szCs w:val="21"/>
                <w:u w:val="single"/>
              </w:rPr>
              <w:t xml:space="preserve">            </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u w:val="single"/>
              </w:rPr>
              <w:t xml:space="preserve">                </w:t>
            </w:r>
            <w:r>
              <w:rPr>
                <w:rFonts w:ascii="宋体" w:hAnsi="宋体"/>
                <w:kern w:val="0"/>
                <w:szCs w:val="21"/>
                <w:u w:val="single"/>
              </w:rPr>
              <w:t>（项目名称）</w:t>
            </w:r>
            <w:r>
              <w:rPr>
                <w:rFonts w:ascii="宋体" w:hAnsi="宋体"/>
                <w:kern w:val="0"/>
                <w:szCs w:val="21"/>
              </w:rPr>
              <w:t>投标文件</w:t>
            </w:r>
          </w:p>
          <w:p w:rsidR="00992740" w:rsidRDefault="008A64ED">
            <w:pPr>
              <w:snapToGrid w:val="0"/>
              <w:spacing w:line="400" w:lineRule="exact"/>
              <w:ind w:firstLineChars="200" w:firstLine="420"/>
              <w:rPr>
                <w:rFonts w:ascii="宋体" w:hAnsi="宋体"/>
                <w:szCs w:val="21"/>
              </w:rPr>
            </w:pPr>
            <w:r>
              <w:rPr>
                <w:rFonts w:ascii="宋体" w:hAnsi="宋体"/>
                <w:kern w:val="0"/>
                <w:szCs w:val="21"/>
              </w:rPr>
              <w:t>在</w:t>
            </w: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r>
              <w:rPr>
                <w:rFonts w:ascii="宋体" w:hAnsi="宋体" w:hint="eastAsia"/>
                <w:kern w:val="0"/>
                <w:szCs w:val="21"/>
                <w:u w:val="single"/>
              </w:rPr>
              <w:t xml:space="preserve">    </w:t>
            </w:r>
            <w:r>
              <w:rPr>
                <w:rFonts w:ascii="宋体" w:hAnsi="宋体"/>
                <w:kern w:val="0"/>
                <w:szCs w:val="21"/>
              </w:rPr>
              <w:t>时</w:t>
            </w:r>
            <w:r>
              <w:rPr>
                <w:rFonts w:ascii="宋体" w:hAnsi="宋体" w:hint="eastAsia"/>
                <w:kern w:val="0"/>
                <w:szCs w:val="21"/>
                <w:u w:val="single"/>
              </w:rPr>
              <w:t xml:space="preserve">    </w:t>
            </w:r>
            <w:r>
              <w:rPr>
                <w:rFonts w:ascii="宋体" w:hAnsi="宋体"/>
                <w:kern w:val="0"/>
                <w:szCs w:val="21"/>
              </w:rPr>
              <w:t>分前不得开启</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4.2.2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递交投标文件地点</w:t>
            </w:r>
          </w:p>
        </w:tc>
        <w:tc>
          <w:tcPr>
            <w:tcW w:w="6490" w:type="dxa"/>
            <w:vAlign w:val="center"/>
          </w:tcPr>
          <w:p w:rsidR="00992740" w:rsidRDefault="008A64ED">
            <w:pPr>
              <w:snapToGrid w:val="0"/>
              <w:spacing w:line="400" w:lineRule="exact"/>
              <w:ind w:firstLineChars="200" w:firstLine="420"/>
              <w:rPr>
                <w:rFonts w:ascii="宋体" w:hAnsi="宋体"/>
                <w:bCs/>
                <w:szCs w:val="21"/>
              </w:rPr>
            </w:pPr>
            <w:r>
              <w:rPr>
                <w:rFonts w:ascii="宋体" w:hAnsi="宋体" w:hint="eastAsia"/>
                <w:bCs/>
                <w:szCs w:val="21"/>
              </w:rPr>
              <w:t>投标人应当在投标截止时间前，通过互联网使用</w:t>
            </w:r>
            <w:r>
              <w:rPr>
                <w:rFonts w:ascii="宋体" w:hAnsi="宋体" w:hint="eastAsia"/>
                <w:bCs/>
                <w:szCs w:val="21"/>
              </w:rPr>
              <w:t>CA</w:t>
            </w:r>
            <w:r>
              <w:rPr>
                <w:rFonts w:ascii="宋体" w:hAnsi="宋体" w:hint="eastAsia"/>
                <w:bCs/>
                <w:szCs w:val="21"/>
              </w:rPr>
              <w:t>数字证书登录重庆市电子招投标系统，将加密的电子投标文件上传。</w:t>
            </w:r>
          </w:p>
          <w:p w:rsidR="00992740" w:rsidRDefault="008A64ED">
            <w:pPr>
              <w:snapToGrid w:val="0"/>
              <w:spacing w:line="400" w:lineRule="exact"/>
              <w:ind w:firstLineChars="200" w:firstLine="420"/>
              <w:rPr>
                <w:rFonts w:ascii="宋体" w:hAnsi="宋体"/>
                <w:bCs/>
                <w:szCs w:val="21"/>
              </w:rPr>
            </w:pPr>
            <w:r>
              <w:rPr>
                <w:rFonts w:ascii="宋体" w:hAnsi="宋体" w:hint="eastAsia"/>
                <w:bCs/>
                <w:szCs w:val="21"/>
              </w:rPr>
              <w:t>特别注意：投标人如需现场递交不加密电子投标文件（光盘备份）等备用资料，则须在投标截止时间前递交，递交地点为</w:t>
            </w:r>
            <w:r>
              <w:rPr>
                <w:rFonts w:ascii="宋体" w:hAnsi="宋体" w:hint="eastAsia"/>
                <w:bCs/>
                <w:szCs w:val="21"/>
                <w:u w:val="single"/>
              </w:rPr>
              <w:t>重庆市公共资源交易中心</w:t>
            </w:r>
            <w:r>
              <w:rPr>
                <w:rFonts w:ascii="宋体" w:hAnsi="宋体" w:hint="eastAsia"/>
                <w:bCs/>
                <w:szCs w:val="21"/>
              </w:rPr>
              <w:t>开标区（具体请登陆</w:t>
            </w:r>
            <w:r>
              <w:rPr>
                <w:rFonts w:ascii="宋体" w:hAnsi="宋体" w:hint="eastAsia"/>
                <w:bCs/>
                <w:szCs w:val="21"/>
                <w:u w:val="single"/>
              </w:rPr>
              <w:t>重庆市公共资源交易网（</w:t>
            </w:r>
            <w:r>
              <w:rPr>
                <w:rFonts w:ascii="宋体" w:hAnsi="宋体" w:hint="eastAsia"/>
                <w:bCs/>
                <w:szCs w:val="21"/>
                <w:u w:val="single"/>
              </w:rPr>
              <w:t>www.cqggzy.com</w:t>
            </w:r>
            <w:r>
              <w:rPr>
                <w:rFonts w:ascii="宋体" w:hAnsi="宋体" w:hint="eastAsia"/>
                <w:bCs/>
                <w:szCs w:val="21"/>
                <w:u w:val="single"/>
              </w:rPr>
              <w:t>）</w:t>
            </w:r>
            <w:r>
              <w:rPr>
                <w:rFonts w:ascii="宋体" w:hAnsi="宋体" w:hint="eastAsia"/>
                <w:bCs/>
                <w:szCs w:val="21"/>
              </w:rPr>
              <w:t>查询或递交文件当日见交易中心大厅电子显示屏）。</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4.2.3</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是否退还投标文件</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否</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5.1</w:t>
            </w:r>
            <w:r>
              <w:rPr>
                <w:rFonts w:ascii="宋体" w:hAnsi="宋体" w:hint="eastAsia"/>
                <w:kern w:val="0"/>
                <w:szCs w:val="21"/>
              </w:rPr>
              <w:t>.1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开标时间和</w:t>
            </w:r>
          </w:p>
          <w:p w:rsidR="00992740" w:rsidRDefault="008A64ED">
            <w:pPr>
              <w:snapToGrid w:val="0"/>
              <w:spacing w:line="400" w:lineRule="exact"/>
              <w:jc w:val="center"/>
              <w:rPr>
                <w:rFonts w:ascii="宋体" w:hAnsi="宋体"/>
                <w:kern w:val="0"/>
                <w:szCs w:val="21"/>
              </w:rPr>
            </w:pPr>
            <w:r>
              <w:rPr>
                <w:rFonts w:ascii="宋体" w:hAnsi="宋体"/>
                <w:kern w:val="0"/>
                <w:szCs w:val="21"/>
              </w:rPr>
              <w:t>地点</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开标时间：同投标截止时间</w:t>
            </w:r>
          </w:p>
          <w:p w:rsidR="00992740" w:rsidRDefault="008A64ED">
            <w:pPr>
              <w:snapToGrid w:val="0"/>
              <w:spacing w:line="400" w:lineRule="exact"/>
              <w:ind w:firstLineChars="200" w:firstLine="420"/>
              <w:rPr>
                <w:rFonts w:ascii="宋体" w:hAnsi="宋体"/>
                <w:bCs/>
                <w:szCs w:val="21"/>
              </w:rPr>
            </w:pPr>
            <w:r>
              <w:rPr>
                <w:rFonts w:ascii="宋体" w:hAnsi="宋体"/>
                <w:kern w:val="0"/>
                <w:szCs w:val="21"/>
              </w:rPr>
              <w:t>开标地点：</w:t>
            </w:r>
            <w:r>
              <w:rPr>
                <w:rFonts w:ascii="宋体" w:hAnsi="宋体"/>
                <w:bCs/>
                <w:szCs w:val="21"/>
                <w:u w:val="single"/>
              </w:rPr>
              <w:t>重庆市</w:t>
            </w:r>
            <w:r>
              <w:rPr>
                <w:rFonts w:ascii="宋体" w:hAnsi="宋体" w:hint="eastAsia"/>
                <w:bCs/>
                <w:szCs w:val="21"/>
                <w:u w:val="single"/>
              </w:rPr>
              <w:t>公共资源</w:t>
            </w:r>
            <w:r>
              <w:rPr>
                <w:rFonts w:ascii="宋体" w:hAnsi="宋体"/>
                <w:bCs/>
                <w:szCs w:val="21"/>
                <w:u w:val="single"/>
              </w:rPr>
              <w:t>交易中心</w:t>
            </w:r>
            <w:r>
              <w:rPr>
                <w:rFonts w:ascii="宋体" w:hAnsi="宋体"/>
                <w:bCs/>
                <w:szCs w:val="21"/>
              </w:rPr>
              <w:t>开标室（具体请登陆</w:t>
            </w:r>
            <w:r>
              <w:rPr>
                <w:rFonts w:ascii="宋体" w:hAnsi="宋体" w:hint="eastAsia"/>
                <w:bCs/>
                <w:szCs w:val="21"/>
                <w:u w:val="single"/>
              </w:rPr>
              <w:t>重庆市公共资源交易网（</w:t>
            </w:r>
            <w:r>
              <w:rPr>
                <w:rFonts w:ascii="宋体" w:hAnsi="宋体" w:hint="eastAsia"/>
                <w:bCs/>
                <w:szCs w:val="21"/>
                <w:u w:val="single"/>
              </w:rPr>
              <w:t>www.cqggzy.com</w:t>
            </w:r>
            <w:r>
              <w:rPr>
                <w:rFonts w:ascii="宋体" w:hAnsi="宋体" w:hint="eastAsia"/>
                <w:bCs/>
                <w:szCs w:val="21"/>
                <w:u w:val="single"/>
              </w:rPr>
              <w:t>）</w:t>
            </w:r>
            <w:r>
              <w:rPr>
                <w:rFonts w:ascii="宋体" w:hAnsi="宋体"/>
                <w:bCs/>
                <w:szCs w:val="21"/>
              </w:rPr>
              <w:t>查询或递交文件当日见交易中心大厅电子显示屏）。</w:t>
            </w:r>
          </w:p>
          <w:p w:rsidR="00992740" w:rsidRDefault="008A64ED">
            <w:pPr>
              <w:snapToGrid w:val="0"/>
              <w:spacing w:line="400" w:lineRule="exact"/>
              <w:ind w:firstLineChars="200" w:firstLine="420"/>
              <w:rPr>
                <w:rFonts w:ascii="宋体" w:hAnsi="宋体"/>
                <w:bCs/>
                <w:szCs w:val="21"/>
              </w:rPr>
            </w:pPr>
            <w:r>
              <w:rPr>
                <w:rFonts w:ascii="宋体" w:hAnsi="宋体" w:hint="eastAsia"/>
                <w:bCs/>
                <w:szCs w:val="21"/>
              </w:rPr>
              <w:t>特别注意：</w:t>
            </w:r>
            <w:r>
              <w:rPr>
                <w:rFonts w:ascii="宋体" w:hAnsi="宋体" w:hint="eastAsia"/>
                <w:bCs/>
                <w:szCs w:val="21"/>
              </w:rPr>
              <w:t>1</w:t>
            </w:r>
            <w:r>
              <w:rPr>
                <w:rFonts w:ascii="宋体" w:hAnsi="宋体" w:hint="eastAsia"/>
                <w:bCs/>
                <w:szCs w:val="21"/>
              </w:rPr>
              <w:t>、解密投标文件需使用加密电子投标文件的</w:t>
            </w:r>
            <w:r>
              <w:rPr>
                <w:rFonts w:ascii="宋体" w:hAnsi="宋体" w:hint="eastAsia"/>
                <w:bCs/>
                <w:szCs w:val="21"/>
              </w:rPr>
              <w:t>CA</w:t>
            </w:r>
            <w:r>
              <w:rPr>
                <w:rFonts w:ascii="宋体" w:hAnsi="宋体" w:hint="eastAsia"/>
                <w:bCs/>
                <w:szCs w:val="21"/>
              </w:rPr>
              <w:t>数字证书。投标人代表可携带该</w:t>
            </w:r>
            <w:r>
              <w:rPr>
                <w:rFonts w:ascii="宋体" w:hAnsi="宋体" w:hint="eastAsia"/>
                <w:bCs/>
                <w:szCs w:val="21"/>
              </w:rPr>
              <w:t>CA</w:t>
            </w:r>
            <w:r>
              <w:rPr>
                <w:rFonts w:ascii="宋体" w:hAnsi="宋体" w:hint="eastAsia"/>
                <w:bCs/>
                <w:szCs w:val="21"/>
              </w:rPr>
              <w:t>数字证书到开标现场完成投标文件解密工作，或通过互联网使用该</w:t>
            </w:r>
            <w:r>
              <w:rPr>
                <w:rFonts w:ascii="宋体" w:hAnsi="宋体" w:hint="eastAsia"/>
                <w:bCs/>
                <w:szCs w:val="21"/>
              </w:rPr>
              <w:t>CA</w:t>
            </w:r>
            <w:r>
              <w:rPr>
                <w:rFonts w:ascii="宋体" w:hAnsi="宋体" w:hint="eastAsia"/>
                <w:bCs/>
                <w:szCs w:val="21"/>
              </w:rPr>
              <w:t>数字证书登录重庆市电子招投标系统，采用远程解密的方式在投标须知前附表规定的时间内完成投标文件解密工作。</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5.1.2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解密时间</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解密时长为</w:t>
            </w:r>
            <w:r>
              <w:rPr>
                <w:rFonts w:ascii="宋体" w:hAnsi="宋体" w:hint="eastAsia"/>
                <w:kern w:val="0"/>
                <w:szCs w:val="21"/>
              </w:rPr>
              <w:t xml:space="preserve"> 30 </w:t>
            </w:r>
            <w:r>
              <w:rPr>
                <w:rFonts w:ascii="宋体" w:hAnsi="宋体" w:hint="eastAsia"/>
                <w:kern w:val="0"/>
                <w:szCs w:val="21"/>
              </w:rPr>
              <w:t>分钟。</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特别注意：因电子招标投标系统原因影响解密时间的，招标人可根据现场实际情况延长解密时间；因投标人原因未完成解密工</w:t>
            </w:r>
            <w:r>
              <w:rPr>
                <w:rFonts w:ascii="宋体" w:hAnsi="宋体" w:hint="eastAsia"/>
                <w:kern w:val="0"/>
                <w:szCs w:val="21"/>
              </w:rPr>
              <w:t>作的，视为撤销其投标文件，其投标保证金不予退还。</w:t>
            </w:r>
          </w:p>
        </w:tc>
      </w:tr>
      <w:tr w:rsidR="00992740">
        <w:trPr>
          <w:jc w:val="center"/>
        </w:trPr>
        <w:tc>
          <w:tcPr>
            <w:tcW w:w="1335" w:type="dxa"/>
            <w:vAlign w:val="center"/>
          </w:tcPr>
          <w:p w:rsidR="00992740" w:rsidRDefault="008A64ED">
            <w:pPr>
              <w:snapToGrid w:val="0"/>
              <w:spacing w:line="400" w:lineRule="exact"/>
              <w:jc w:val="center"/>
              <w:rPr>
                <w:rFonts w:ascii="宋体" w:hAnsi="宋体"/>
                <w:szCs w:val="21"/>
              </w:rPr>
            </w:pPr>
            <w:r>
              <w:rPr>
                <w:rFonts w:ascii="宋体" w:hAnsi="宋体" w:hint="eastAsia"/>
                <w:szCs w:val="21"/>
              </w:rPr>
              <w:t>5.2</w:t>
            </w:r>
          </w:p>
        </w:tc>
        <w:tc>
          <w:tcPr>
            <w:tcW w:w="1644" w:type="dxa"/>
            <w:vAlign w:val="center"/>
          </w:tcPr>
          <w:p w:rsidR="00992740" w:rsidRDefault="008A64ED">
            <w:pPr>
              <w:snapToGrid w:val="0"/>
              <w:spacing w:line="400" w:lineRule="exact"/>
              <w:jc w:val="center"/>
              <w:rPr>
                <w:rFonts w:ascii="宋体" w:hAnsi="宋体"/>
                <w:szCs w:val="21"/>
              </w:rPr>
            </w:pPr>
            <w:r>
              <w:rPr>
                <w:rFonts w:ascii="宋体" w:hAnsi="宋体" w:hint="eastAsia"/>
                <w:szCs w:val="21"/>
              </w:rPr>
              <w:t>开标程序</w:t>
            </w:r>
          </w:p>
        </w:tc>
        <w:tc>
          <w:tcPr>
            <w:tcW w:w="6490" w:type="dxa"/>
            <w:vAlign w:val="center"/>
          </w:tcPr>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主持人按下列程序进行开标：</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1. </w:t>
            </w:r>
            <w:r>
              <w:rPr>
                <w:rFonts w:ascii="宋体" w:hAnsi="宋体" w:hint="eastAsia"/>
                <w:szCs w:val="21"/>
              </w:rPr>
              <w:t>开标时间（应与投标截止时间一致），交易系统自动提取所有在投标截止时间前成功递交的投标文件，系统自动展示投标人数量是否大于（等于）</w:t>
            </w:r>
            <w:r>
              <w:rPr>
                <w:rFonts w:ascii="宋体" w:hAnsi="宋体" w:hint="eastAsia"/>
                <w:szCs w:val="21"/>
              </w:rPr>
              <w:t>3</w:t>
            </w:r>
            <w:r>
              <w:rPr>
                <w:rFonts w:ascii="宋体" w:hAnsi="宋体" w:hint="eastAsia"/>
                <w:szCs w:val="21"/>
              </w:rPr>
              <w:t>家，经招标人或代理机构确认达到法定开标条件的，系统进入开标环节。</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lastRenderedPageBreak/>
              <w:t xml:space="preserve">2. </w:t>
            </w:r>
            <w:r>
              <w:rPr>
                <w:rFonts w:ascii="宋体" w:hAnsi="宋体" w:hint="eastAsia"/>
                <w:szCs w:val="21"/>
              </w:rPr>
              <w:t>投标文件提取完成，经招标人或代理机构确认开始解密环节，系统提示投标人在招标文件规定的时间内自行解密其经加密的电子投标文件。</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在规定的时间内投标人未成功解密投标文件的处理方式：①对因故不能解密的，经投标人申请，可以采取导入由相应投标人提供的不加密的电子投标文件（光盘备份）作为补救措施；②对因电子招投标系统原因造成的未解密情况，投标人又未提供不加密的电子投标文件（光盘备份）作为补救措施的，视为投标人撤回投标文件；③对因投标人原因造成的未解密情况，视为投标人撤销投标文件。</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3. </w:t>
            </w:r>
            <w:r>
              <w:rPr>
                <w:rFonts w:ascii="宋体" w:hAnsi="宋体" w:hint="eastAsia"/>
                <w:szCs w:val="21"/>
              </w:rPr>
              <w:t>解密全部完成或招标文件规定的解密时间截止后，经招标人或代理机构确认，进入唱标环节。交易系统展示最终解密结果，主持人公布所有投标人名称和成功解密投标人名单，并备</w:t>
            </w:r>
            <w:r>
              <w:rPr>
                <w:rFonts w:ascii="宋体" w:hAnsi="宋体" w:hint="eastAsia"/>
                <w:szCs w:val="21"/>
              </w:rPr>
              <w:t>注投标人未成功解密投标文件的原因（若有）。</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 </w:t>
            </w:r>
            <w:r>
              <w:rPr>
                <w:rFonts w:ascii="宋体" w:hAnsi="宋体" w:hint="eastAsia"/>
                <w:szCs w:val="21"/>
              </w:rPr>
              <w:t>汇总投标保证金交纳情况</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4.1 </w:t>
            </w:r>
            <w:r>
              <w:rPr>
                <w:rFonts w:ascii="宋体" w:hAnsi="宋体" w:hint="eastAsia"/>
                <w:szCs w:val="21"/>
              </w:rPr>
              <w:t>展示以电子投标保函方式递交投标保证金的情况，展示内容应至少包含投标人名称、金额、投标保函提交时间、保函有效期及是否具有不可撤销且见索即付属性等。电子投标保函应在投标截止时间前提交至指定系统，异常情况在开标记录表“异常情况”栏中记录并交由评标委员会评审。</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4.2 </w:t>
            </w:r>
            <w:r>
              <w:rPr>
                <w:rFonts w:ascii="宋体" w:hAnsi="宋体" w:hint="eastAsia"/>
                <w:szCs w:val="21"/>
              </w:rPr>
              <w:t>展示以电子转账方式递交投标保证金的情况，展示内容应至少包含投标人名称、金额、投标保证金打入指定账户的时间等，异常情况在开标记录表“异常情况”栏中记录并交由评标委员会评审。</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4.3 </w:t>
            </w:r>
            <w:r>
              <w:rPr>
                <w:rFonts w:ascii="宋体" w:hAnsi="宋体" w:hint="eastAsia"/>
                <w:szCs w:val="21"/>
              </w:rPr>
              <w:t>展示以纸质投标保函方式递交投标保证金的情况，并记录在“纸质投标保函递交情况一览表”中，异常情况在开标记录表“异常情况”栏中记录。</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4.4 </w:t>
            </w:r>
            <w:r>
              <w:rPr>
                <w:rFonts w:ascii="宋体" w:hAnsi="宋体" w:hint="eastAsia"/>
                <w:szCs w:val="21"/>
              </w:rPr>
              <w:t>打印所有投标人的投标保证金交纳</w:t>
            </w:r>
            <w:r w:rsidR="00A4036C">
              <w:rPr>
                <w:rFonts w:ascii="宋体" w:hAnsi="宋体" w:hint="eastAsia"/>
                <w:szCs w:val="21"/>
              </w:rPr>
              <w:t>情况</w:t>
            </w:r>
            <w:bookmarkStart w:id="96" w:name="_GoBack"/>
            <w:bookmarkEnd w:id="96"/>
            <w:r>
              <w:rPr>
                <w:rFonts w:ascii="宋体" w:hAnsi="宋体" w:hint="eastAsia"/>
                <w:szCs w:val="21"/>
              </w:rPr>
              <w:t>，并由招标人代表、监标人、记录人签名确认。</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5. </w:t>
            </w:r>
            <w:r>
              <w:rPr>
                <w:rFonts w:ascii="宋体" w:hAnsi="宋体" w:hint="eastAsia"/>
                <w:szCs w:val="21"/>
              </w:rPr>
              <w:t>公布最高限价，采用经评审最低投标价法的系统自动计算最高限价的</w:t>
            </w:r>
            <w:r>
              <w:rPr>
                <w:rFonts w:ascii="宋体" w:hAnsi="宋体" w:hint="eastAsia"/>
                <w:szCs w:val="21"/>
              </w:rPr>
              <w:t>85%</w:t>
            </w:r>
            <w:r>
              <w:rPr>
                <w:rFonts w:ascii="宋体" w:hAnsi="宋体" w:hint="eastAsia"/>
                <w:szCs w:val="21"/>
              </w:rPr>
              <w:t>数值，以便评标委员会评审。</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 xml:space="preserve">6. </w:t>
            </w:r>
            <w:r>
              <w:rPr>
                <w:rFonts w:ascii="宋体" w:hAnsi="宋体" w:hint="eastAsia"/>
                <w:szCs w:val="21"/>
              </w:rPr>
              <w:t>公布投标人</w:t>
            </w:r>
            <w:r>
              <w:rPr>
                <w:rFonts w:ascii="宋体" w:hAnsi="宋体" w:hint="eastAsia"/>
                <w:szCs w:val="21"/>
              </w:rPr>
              <w:t>名称、投标报价、质量目标、工期及其他内容。</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7.</w:t>
            </w:r>
            <w:r>
              <w:rPr>
                <w:rFonts w:ascii="宋体" w:hAnsi="宋体" w:hint="eastAsia"/>
                <w:szCs w:val="21"/>
              </w:rPr>
              <w:t>在重庆市工程建设领域招标投标信用平台上查询、公布所有投标人（含联合体成员单位）信用状况（若遇特殊情况，可在开标现场或开标当日，采用人工方式在“重庆市公共资源交易监督网”的“信用信息”栏目查询、核实），汇总并打印所有投标人的信用查询结果，</w:t>
            </w:r>
            <w:r>
              <w:rPr>
                <w:rFonts w:ascii="宋体" w:hAnsi="宋体" w:hint="eastAsia"/>
                <w:szCs w:val="21"/>
              </w:rPr>
              <w:lastRenderedPageBreak/>
              <w:t>并由招标人代表、监标人、记录人签名确认。</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8.</w:t>
            </w:r>
            <w:r>
              <w:rPr>
                <w:rFonts w:ascii="宋体" w:hAnsi="宋体" w:hint="eastAsia"/>
                <w:szCs w:val="21"/>
              </w:rPr>
              <w:t>投标人对开标有异议的，应当场或在线（不见面开标适用）提出，由招标人或代理机构当场或在线（不见面开标适用）答复，并记录到开标记录表中。异议处理完毕后，汇总开标情况，打印开标记录表。</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9</w:t>
            </w:r>
            <w:r>
              <w:rPr>
                <w:rFonts w:ascii="宋体" w:hAnsi="宋体" w:hint="eastAsia"/>
                <w:szCs w:val="21"/>
              </w:rPr>
              <w:t xml:space="preserve">. </w:t>
            </w:r>
            <w:r>
              <w:rPr>
                <w:rFonts w:ascii="宋体" w:hAnsi="宋体" w:hint="eastAsia"/>
                <w:szCs w:val="21"/>
              </w:rPr>
              <w:t>投标人代表、招标人代表、监标人、主持人、记录人等有关人员在开标记录上签名确认。因其他原因未能签名的，视为默认开标结果。</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纸质投标保函原件、投标保证金缴纳情况表、开标记录表、投标人信用情况汇总表一并交由评标委员会评审。</w:t>
            </w:r>
          </w:p>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10.</w:t>
            </w:r>
            <w:r>
              <w:rPr>
                <w:rFonts w:ascii="宋体" w:hAnsi="宋体" w:hint="eastAsia"/>
                <w:szCs w:val="21"/>
              </w:rPr>
              <w:t>主持人宣布开标结束。</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lastRenderedPageBreak/>
              <w:t>6.1.1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评标委员会的组建</w:t>
            </w:r>
          </w:p>
        </w:tc>
        <w:tc>
          <w:tcPr>
            <w:tcW w:w="6490" w:type="dxa"/>
            <w:vAlign w:val="center"/>
          </w:tcPr>
          <w:p w:rsidR="00992740" w:rsidRDefault="008A64ED">
            <w:pPr>
              <w:autoSpaceDE w:val="0"/>
              <w:autoSpaceDN w:val="0"/>
              <w:adjustRightInd w:val="0"/>
              <w:snapToGrid w:val="0"/>
              <w:spacing w:line="400" w:lineRule="exact"/>
              <w:ind w:firstLineChars="200" w:firstLine="436"/>
              <w:rPr>
                <w:rFonts w:ascii="宋体" w:hAnsi="宋体"/>
                <w:kern w:val="0"/>
                <w:szCs w:val="21"/>
              </w:rPr>
            </w:pPr>
            <w:r>
              <w:rPr>
                <w:rFonts w:ascii="宋体" w:hAnsi="宋体" w:hint="eastAsia"/>
                <w:spacing w:val="4"/>
                <w:kern w:val="0"/>
                <w:szCs w:val="21"/>
              </w:rPr>
              <w:t>由招标人按法律法规及相关规定依法组建评标委员会</w:t>
            </w:r>
            <w:r>
              <w:rPr>
                <w:rFonts w:ascii="宋体" w:hAnsi="宋体" w:hint="eastAsia"/>
                <w:kern w:val="0"/>
                <w:szCs w:val="21"/>
              </w:rPr>
              <w:t>。</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7.1</w:t>
            </w:r>
          </w:p>
        </w:tc>
        <w:tc>
          <w:tcPr>
            <w:tcW w:w="1644" w:type="dxa"/>
            <w:vAlign w:val="center"/>
          </w:tcPr>
          <w:p w:rsidR="00992740" w:rsidRDefault="008A64ED">
            <w:pPr>
              <w:snapToGrid w:val="0"/>
              <w:spacing w:afterLines="20" w:after="62" w:line="400" w:lineRule="exact"/>
              <w:jc w:val="center"/>
              <w:rPr>
                <w:rFonts w:ascii="宋体" w:hAnsi="宋体"/>
                <w:kern w:val="0"/>
                <w:szCs w:val="21"/>
              </w:rPr>
            </w:pPr>
            <w:r>
              <w:rPr>
                <w:rFonts w:ascii="宋体" w:hAnsi="宋体"/>
                <w:kern w:val="0"/>
                <w:szCs w:val="21"/>
              </w:rPr>
              <w:t>是否授权评标委员会确定中标人</w:t>
            </w:r>
          </w:p>
        </w:tc>
        <w:tc>
          <w:tcPr>
            <w:tcW w:w="6490" w:type="dxa"/>
            <w:vAlign w:val="center"/>
          </w:tcPr>
          <w:p w:rsidR="00992740" w:rsidRDefault="008A64ED">
            <w:pPr>
              <w:snapToGrid w:val="0"/>
              <w:spacing w:line="400" w:lineRule="exact"/>
              <w:ind w:firstLineChars="200" w:firstLine="420"/>
              <w:rPr>
                <w:rFonts w:ascii="宋体" w:hAnsi="宋体"/>
                <w:i/>
                <w:kern w:val="0"/>
                <w:szCs w:val="21"/>
              </w:rPr>
            </w:pPr>
            <w:r>
              <w:rPr>
                <w:rFonts w:ascii="宋体" w:hAnsi="宋体"/>
                <w:kern w:val="0"/>
                <w:szCs w:val="21"/>
              </w:rPr>
              <w:t>否，推荐经评审综合得分由高到低排名前三名为中标候选人。</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7.2</w:t>
            </w:r>
          </w:p>
        </w:tc>
        <w:tc>
          <w:tcPr>
            <w:tcW w:w="1644" w:type="dxa"/>
            <w:vAlign w:val="center"/>
          </w:tcPr>
          <w:p w:rsidR="00992740" w:rsidRDefault="008A64ED">
            <w:pPr>
              <w:snapToGrid w:val="0"/>
              <w:spacing w:afterLines="20" w:after="62" w:line="400" w:lineRule="exact"/>
              <w:jc w:val="center"/>
              <w:rPr>
                <w:rFonts w:ascii="宋体" w:hAnsi="宋体"/>
                <w:kern w:val="0"/>
                <w:szCs w:val="21"/>
              </w:rPr>
            </w:pPr>
            <w:r>
              <w:rPr>
                <w:rFonts w:ascii="宋体" w:hAnsi="宋体"/>
                <w:kern w:val="0"/>
                <w:szCs w:val="21"/>
              </w:rPr>
              <w:t>中标公示</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cs="宋体" w:hint="eastAsia"/>
                <w:szCs w:val="21"/>
              </w:rPr>
              <w:t>招标人在收到评标报告后</w:t>
            </w:r>
            <w:r>
              <w:rPr>
                <w:rFonts w:ascii="宋体" w:hAnsi="宋体" w:cs="宋体" w:hint="eastAsia"/>
                <w:szCs w:val="21"/>
              </w:rPr>
              <w:t>3</w:t>
            </w:r>
            <w:r>
              <w:rPr>
                <w:rFonts w:ascii="宋体" w:hAnsi="宋体" w:cs="宋体" w:hint="eastAsia"/>
                <w:szCs w:val="21"/>
              </w:rPr>
              <w:t>日内将评标结果在</w:t>
            </w:r>
            <w:r>
              <w:rPr>
                <w:rFonts w:ascii="宋体" w:hAnsi="宋体" w:cs="宋体" w:hint="eastAsia"/>
                <w:szCs w:val="21"/>
                <w:u w:val="single"/>
              </w:rPr>
              <w:t>重庆市公共资源交易监督网、重庆市公共资源交易网、重庆市交通局网</w:t>
            </w:r>
            <w:r>
              <w:rPr>
                <w:rFonts w:ascii="宋体" w:hAnsi="宋体" w:cs="宋体" w:hint="eastAsia"/>
                <w:szCs w:val="21"/>
              </w:rPr>
              <w:t>上进行公示，公示期为</w:t>
            </w:r>
            <w:r>
              <w:rPr>
                <w:rFonts w:ascii="宋体" w:hAnsi="宋体" w:cs="宋体" w:hint="eastAsia"/>
                <w:szCs w:val="21"/>
              </w:rPr>
              <w:t>3</w:t>
            </w:r>
            <w:r>
              <w:rPr>
                <w:rFonts w:ascii="宋体" w:hAnsi="宋体" w:cs="宋体" w:hint="eastAsia"/>
                <w:szCs w:val="21"/>
              </w:rPr>
              <w:t>日。为深化信息公开，接受社会监督，本项目将按照《招标公告和公示信息发布管理办法》（国家发改委令第</w:t>
            </w:r>
            <w:r>
              <w:rPr>
                <w:rFonts w:ascii="宋体" w:hAnsi="宋体" w:cs="宋体" w:hint="eastAsia"/>
                <w:szCs w:val="21"/>
              </w:rPr>
              <w:t>10</w:t>
            </w:r>
            <w:r>
              <w:rPr>
                <w:rFonts w:ascii="宋体" w:hAnsi="宋体" w:cs="宋体" w:hint="eastAsia"/>
                <w:szCs w:val="21"/>
              </w:rPr>
              <w:t>号）的要求，公示内容包括中标候选人名称、排序、投标报价、质量、工期；中标候选人资质、投标业绩名称，否决投标情况及理由；提出异议、投诉的渠道和方式。</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7.3.1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履约担保</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1</w:t>
            </w:r>
            <w:r>
              <w:rPr>
                <w:rFonts w:ascii="宋体" w:hAnsi="宋体" w:hint="eastAsia"/>
                <w:kern w:val="0"/>
                <w:szCs w:val="21"/>
              </w:rPr>
              <w:t>、中标人是否提供履约担保：</w:t>
            </w:r>
            <w:r>
              <w:rPr>
                <w:rFonts w:ascii="宋体" w:hAnsi="宋体" w:hint="eastAsia"/>
                <w:kern w:val="0"/>
                <w:szCs w:val="21"/>
                <w:u w:val="single"/>
              </w:rPr>
              <w:t>提供</w:t>
            </w:r>
            <w:r>
              <w:rPr>
                <w:rFonts w:ascii="宋体" w:hAnsi="宋体" w:hint="eastAsia"/>
                <w:kern w:val="0"/>
                <w:szCs w:val="21"/>
              </w:rPr>
              <w:t>。</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2</w:t>
            </w:r>
            <w:r>
              <w:rPr>
                <w:rFonts w:ascii="宋体" w:hAnsi="宋体" w:hint="eastAsia"/>
                <w:kern w:val="0"/>
                <w:szCs w:val="21"/>
              </w:rPr>
              <w:t>、中标人提供履约担保的形式、金额及期限：</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）履约担保的形式：现金或银行保函或现金</w:t>
            </w:r>
            <w:r>
              <w:rPr>
                <w:rFonts w:ascii="宋体" w:hAnsi="宋体" w:hint="eastAsia"/>
                <w:kern w:val="0"/>
                <w:szCs w:val="21"/>
              </w:rPr>
              <w:t>+</w:t>
            </w:r>
            <w:r>
              <w:rPr>
                <w:rFonts w:ascii="宋体" w:hAnsi="宋体" w:hint="eastAsia"/>
                <w:kern w:val="0"/>
                <w:szCs w:val="21"/>
              </w:rPr>
              <w:t>银行保函的组合；采用银行保函形式的，保函必须为不可撤销且见索即付；</w:t>
            </w:r>
          </w:p>
          <w:p w:rsidR="00992740" w:rsidRDefault="008A64ED">
            <w:pPr>
              <w:snapToGrid w:val="0"/>
              <w:spacing w:line="400" w:lineRule="exact"/>
              <w:ind w:firstLineChars="200" w:firstLine="420"/>
              <w:rPr>
                <w:rFonts w:ascii="宋体" w:hAnsi="宋体"/>
                <w:i/>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）履约担保的金额：</w:t>
            </w:r>
            <w:r>
              <w:rPr>
                <w:rFonts w:ascii="宋体" w:hAnsi="宋体" w:cs="宋体" w:hint="eastAsia"/>
                <w:kern w:val="0"/>
                <w:u w:val="single"/>
              </w:rPr>
              <w:t>中标价的</w:t>
            </w:r>
            <w:r>
              <w:rPr>
                <w:rFonts w:ascii="宋体" w:hAnsi="宋体" w:cs="宋体" w:hint="eastAsia"/>
                <w:kern w:val="0"/>
                <w:u w:val="single"/>
              </w:rPr>
              <w:t>10%</w:t>
            </w:r>
            <w:r>
              <w:rPr>
                <w:rFonts w:ascii="宋体" w:hAnsi="宋体" w:hint="eastAsia"/>
                <w:kern w:val="0"/>
                <w:szCs w:val="21"/>
              </w:rPr>
              <w:t>，红名单中的中标人履约担保金额为应缴纳金额的</w:t>
            </w:r>
            <w:r>
              <w:rPr>
                <w:rFonts w:hint="eastAsia"/>
                <w:u w:val="single"/>
              </w:rPr>
              <w:t>50%</w:t>
            </w:r>
            <w:r>
              <w:rPr>
                <w:rFonts w:ascii="宋体" w:hAnsi="宋体" w:hint="eastAsia"/>
                <w:kern w:val="0"/>
                <w:szCs w:val="21"/>
              </w:rPr>
              <w:t>。中标人是否属于红名单以开标环节信用状况查询结果为准；</w:t>
            </w:r>
          </w:p>
          <w:p w:rsidR="00992740" w:rsidRDefault="008A64ED">
            <w:pPr>
              <w:adjustRightInd w:val="0"/>
              <w:snapToGrid w:val="0"/>
              <w:spacing w:line="400" w:lineRule="exact"/>
              <w:ind w:firstLineChars="200" w:firstLine="420"/>
              <w:rPr>
                <w:rFonts w:ascii="宋体" w:hAnsi="宋体" w:cs="宋体"/>
                <w:kern w:val="0"/>
              </w:rPr>
            </w:pPr>
            <w:r>
              <w:rPr>
                <w:rFonts w:ascii="宋体" w:hAnsi="宋体" w:cs="宋体" w:hint="eastAsia"/>
                <w:kern w:val="0"/>
              </w:rPr>
              <w:t>（</w:t>
            </w:r>
            <w:r>
              <w:rPr>
                <w:rFonts w:ascii="宋体" w:hAnsi="宋体" w:cs="宋体" w:hint="eastAsia"/>
                <w:kern w:val="0"/>
              </w:rPr>
              <w:t>3</w:t>
            </w:r>
            <w:r>
              <w:rPr>
                <w:rFonts w:ascii="宋体" w:hAnsi="宋体" w:cs="宋体" w:hint="eastAsia"/>
                <w:kern w:val="0"/>
              </w:rPr>
              <w:t>）履约担保的提交时间：在合同签订后，中标人应在招标人首次付款前，按担保金额向招标人提交履约担保；</w:t>
            </w:r>
          </w:p>
          <w:p w:rsidR="00992740" w:rsidRDefault="008A64ED">
            <w:pPr>
              <w:adjustRightInd w:val="0"/>
              <w:snapToGrid w:val="0"/>
              <w:spacing w:line="400" w:lineRule="exact"/>
              <w:ind w:firstLineChars="200" w:firstLine="420"/>
              <w:rPr>
                <w:rFonts w:ascii="宋体" w:hAnsi="宋体" w:cs="宋体"/>
                <w:kern w:val="0"/>
              </w:rPr>
            </w:pPr>
            <w:r>
              <w:rPr>
                <w:rFonts w:ascii="宋体" w:hAnsi="宋体" w:cs="宋体" w:hint="eastAsia"/>
                <w:kern w:val="0"/>
              </w:rPr>
              <w:t>（</w:t>
            </w:r>
            <w:r>
              <w:rPr>
                <w:rFonts w:ascii="宋体" w:hAnsi="宋体" w:cs="宋体" w:hint="eastAsia"/>
                <w:kern w:val="0"/>
              </w:rPr>
              <w:t>4</w:t>
            </w:r>
            <w:r>
              <w:rPr>
                <w:rFonts w:ascii="宋体" w:hAnsi="宋体" w:cs="宋体" w:hint="eastAsia"/>
                <w:kern w:val="0"/>
              </w:rPr>
              <w:t>）履约担保的期限：自提交履约担保之日起至项目完成通过招标人验收之日止；</w:t>
            </w:r>
          </w:p>
          <w:p w:rsidR="00992740" w:rsidRDefault="008A64ED">
            <w:pPr>
              <w:snapToGrid w:val="0"/>
              <w:spacing w:afterLines="20" w:after="62" w:line="400" w:lineRule="exact"/>
              <w:ind w:firstLineChars="200" w:firstLine="420"/>
              <w:rPr>
                <w:rFonts w:ascii="宋体" w:hAnsi="宋体"/>
                <w:kern w:val="0"/>
                <w:szCs w:val="21"/>
              </w:rPr>
            </w:pPr>
            <w:r>
              <w:rPr>
                <w:rFonts w:ascii="宋体" w:hAnsi="宋体" w:cs="宋体" w:hint="eastAsia"/>
                <w:kern w:val="0"/>
              </w:rPr>
              <w:lastRenderedPageBreak/>
              <w:t>（</w:t>
            </w:r>
            <w:r>
              <w:rPr>
                <w:rFonts w:ascii="宋体" w:hAnsi="宋体" w:cs="宋体" w:hint="eastAsia"/>
                <w:kern w:val="0"/>
              </w:rPr>
              <w:t>5</w:t>
            </w:r>
            <w:r>
              <w:rPr>
                <w:rFonts w:ascii="宋体" w:hAnsi="宋体" w:cs="宋体" w:hint="eastAsia"/>
                <w:kern w:val="0"/>
              </w:rPr>
              <w:t>）履约担保的退还时间：采用现金担保的，项目完成通过招标人验收后，中标人提出退还申请之日起</w:t>
            </w:r>
            <w:r>
              <w:rPr>
                <w:rFonts w:ascii="宋体" w:hAnsi="宋体" w:cs="宋体" w:hint="eastAsia"/>
                <w:kern w:val="0"/>
              </w:rPr>
              <w:t>3</w:t>
            </w:r>
            <w:r>
              <w:rPr>
                <w:rFonts w:ascii="宋体" w:hAnsi="宋体" w:cs="宋体" w:hint="eastAsia"/>
                <w:kern w:val="0"/>
              </w:rPr>
              <w:t>个工作日内无息退还；采用银行保函的，项目完成通过招标人验收后，中标人提出退还申请之日起</w:t>
            </w:r>
            <w:r>
              <w:rPr>
                <w:rFonts w:ascii="宋体" w:hAnsi="宋体" w:cs="宋体" w:hint="eastAsia"/>
                <w:kern w:val="0"/>
              </w:rPr>
              <w:t>3</w:t>
            </w:r>
            <w:r>
              <w:rPr>
                <w:rFonts w:ascii="宋体" w:hAnsi="宋体" w:cs="宋体" w:hint="eastAsia"/>
                <w:kern w:val="0"/>
              </w:rPr>
              <w:t>个工作日内退还。</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lastRenderedPageBreak/>
              <w:t>7.4.1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签订合同</w:t>
            </w:r>
          </w:p>
        </w:tc>
        <w:tc>
          <w:tcPr>
            <w:tcW w:w="6490" w:type="dxa"/>
            <w:vAlign w:val="center"/>
          </w:tcPr>
          <w:p w:rsidR="00992740" w:rsidRDefault="008A64ED">
            <w:pPr>
              <w:snapToGrid w:val="0"/>
              <w:spacing w:afterLines="20" w:after="62" w:line="400" w:lineRule="exact"/>
              <w:ind w:firstLineChars="200" w:firstLine="420"/>
              <w:rPr>
                <w:rFonts w:ascii="宋体" w:hAnsi="宋体"/>
                <w:kern w:val="0"/>
                <w:szCs w:val="21"/>
              </w:rPr>
            </w:pPr>
            <w:r>
              <w:rPr>
                <w:rFonts w:ascii="宋体" w:hAnsi="宋体" w:hint="eastAsia"/>
                <w:kern w:val="0"/>
                <w:szCs w:val="21"/>
              </w:rPr>
              <w:t>依法必须进行招标的项目，中标候选人有《招标投标法实施条例》第七十四条规定行为的，视为特别严重信用不良行为且情节特别严重，按信用记分上限一次性记</w:t>
            </w:r>
            <w:r>
              <w:rPr>
                <w:rFonts w:ascii="宋体" w:hAnsi="宋体" w:hint="eastAsia"/>
                <w:kern w:val="0"/>
                <w:szCs w:val="21"/>
              </w:rPr>
              <w:t>12</w:t>
            </w:r>
            <w:r>
              <w:rPr>
                <w:rFonts w:ascii="宋体" w:hAnsi="宋体" w:hint="eastAsia"/>
                <w:kern w:val="0"/>
                <w:szCs w:val="21"/>
              </w:rPr>
              <w:t>分，纳入黑名单管理；中标人有《招标投标法实施条例》第七十四条规定行为的，按中标项目金额</w:t>
            </w:r>
            <w:r>
              <w:rPr>
                <w:rFonts w:ascii="宋体" w:hAnsi="宋体" w:hint="eastAsia"/>
                <w:kern w:val="0"/>
                <w:szCs w:val="21"/>
              </w:rPr>
              <w:t>10</w:t>
            </w:r>
            <w:r>
              <w:rPr>
                <w:rFonts w:ascii="宋体" w:hAnsi="宋体" w:hint="eastAsia"/>
                <w:kern w:val="0"/>
                <w:szCs w:val="21"/>
              </w:rPr>
              <w:t>‰罚款上限予以行政处罚，按信用记分上限一次性并处记</w:t>
            </w:r>
            <w:r>
              <w:rPr>
                <w:rFonts w:ascii="宋体" w:hAnsi="宋体" w:hint="eastAsia"/>
                <w:kern w:val="0"/>
                <w:szCs w:val="21"/>
              </w:rPr>
              <w:t>1</w:t>
            </w:r>
            <w:r>
              <w:rPr>
                <w:rFonts w:ascii="宋体" w:hAnsi="宋体" w:hint="eastAsia"/>
                <w:kern w:val="0"/>
                <w:szCs w:val="21"/>
              </w:rPr>
              <w:t>2</w:t>
            </w:r>
            <w:r>
              <w:rPr>
                <w:rFonts w:ascii="宋体" w:hAnsi="宋体" w:hint="eastAsia"/>
                <w:kern w:val="0"/>
                <w:szCs w:val="21"/>
              </w:rPr>
              <w:t>分，纳入黑名单管理。</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8.1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重新招标</w:t>
            </w:r>
            <w:r>
              <w:rPr>
                <w:rFonts w:ascii="宋体" w:hAnsi="宋体" w:hint="eastAsia"/>
                <w:kern w:val="0"/>
                <w:szCs w:val="21"/>
              </w:rPr>
              <w:t>的情形</w:t>
            </w:r>
          </w:p>
        </w:tc>
        <w:tc>
          <w:tcPr>
            <w:tcW w:w="6490" w:type="dxa"/>
            <w:vAlign w:val="center"/>
          </w:tcPr>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1.</w:t>
            </w:r>
            <w:r>
              <w:rPr>
                <w:rFonts w:ascii="宋体" w:hAnsi="宋体"/>
                <w:kern w:val="0"/>
                <w:szCs w:val="21"/>
              </w:rPr>
              <w:t>按投标人须知第</w:t>
            </w:r>
            <w:r>
              <w:rPr>
                <w:rFonts w:ascii="宋体" w:hAnsi="宋体"/>
                <w:kern w:val="0"/>
                <w:szCs w:val="21"/>
              </w:rPr>
              <w:t>8.1</w:t>
            </w:r>
            <w:r>
              <w:rPr>
                <w:rFonts w:ascii="宋体" w:hAnsi="宋体"/>
                <w:kern w:val="0"/>
                <w:szCs w:val="21"/>
              </w:rPr>
              <w:t>（</w:t>
            </w:r>
            <w:r>
              <w:rPr>
                <w:rFonts w:ascii="宋体" w:hAnsi="宋体"/>
                <w:kern w:val="0"/>
                <w:szCs w:val="21"/>
              </w:rPr>
              <w:t>1</w:t>
            </w:r>
            <w:r>
              <w:rPr>
                <w:rFonts w:ascii="宋体" w:hAnsi="宋体"/>
                <w:kern w:val="0"/>
                <w:szCs w:val="21"/>
              </w:rPr>
              <w:t>）执行；</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2.</w:t>
            </w:r>
            <w:r>
              <w:rPr>
                <w:rFonts w:ascii="宋体" w:hAnsi="宋体"/>
                <w:kern w:val="0"/>
                <w:szCs w:val="21"/>
              </w:rPr>
              <w:t>按投标人须知第</w:t>
            </w:r>
            <w:r>
              <w:rPr>
                <w:rFonts w:ascii="宋体" w:hAnsi="宋体"/>
                <w:kern w:val="0"/>
                <w:szCs w:val="21"/>
              </w:rPr>
              <w:t>8.1</w:t>
            </w:r>
            <w:r>
              <w:rPr>
                <w:rFonts w:ascii="宋体" w:hAnsi="宋体"/>
                <w:kern w:val="0"/>
                <w:szCs w:val="21"/>
              </w:rPr>
              <w:t>（</w:t>
            </w:r>
            <w:r>
              <w:rPr>
                <w:rFonts w:ascii="宋体" w:hAnsi="宋体"/>
                <w:kern w:val="0"/>
                <w:szCs w:val="21"/>
              </w:rPr>
              <w:t>2</w:t>
            </w:r>
            <w:r>
              <w:rPr>
                <w:rFonts w:ascii="宋体" w:hAnsi="宋体"/>
                <w:kern w:val="0"/>
                <w:szCs w:val="21"/>
              </w:rPr>
              <w:t>）执行；</w:t>
            </w:r>
          </w:p>
          <w:p w:rsidR="00992740" w:rsidRDefault="008A64ED">
            <w:pPr>
              <w:snapToGrid w:val="0"/>
              <w:spacing w:line="400" w:lineRule="exact"/>
              <w:ind w:firstLineChars="200" w:firstLine="420"/>
              <w:rPr>
                <w:rFonts w:ascii="宋体" w:hAnsi="宋体"/>
                <w:kern w:val="0"/>
                <w:szCs w:val="21"/>
              </w:rPr>
            </w:pPr>
            <w:r>
              <w:rPr>
                <w:rFonts w:ascii="宋体" w:hAnsi="宋体"/>
                <w:snapToGrid w:val="0"/>
                <w:kern w:val="0"/>
                <w:szCs w:val="21"/>
              </w:rPr>
              <w:t>3.</w:t>
            </w:r>
            <w:r>
              <w:rPr>
                <w:rFonts w:ascii="宋体" w:hAnsi="宋体"/>
                <w:kern w:val="0"/>
                <w:szCs w:val="21"/>
              </w:rPr>
              <w:t>按投标人须知第</w:t>
            </w:r>
            <w:r>
              <w:rPr>
                <w:rFonts w:ascii="宋体" w:hAnsi="宋体"/>
                <w:kern w:val="0"/>
                <w:szCs w:val="21"/>
              </w:rPr>
              <w:t>8.1</w:t>
            </w:r>
            <w:r>
              <w:rPr>
                <w:rFonts w:ascii="宋体" w:hAnsi="宋体"/>
                <w:kern w:val="0"/>
                <w:szCs w:val="21"/>
              </w:rPr>
              <w:t>（</w:t>
            </w:r>
            <w:r>
              <w:rPr>
                <w:rFonts w:ascii="宋体" w:hAnsi="宋体"/>
                <w:kern w:val="0"/>
                <w:szCs w:val="21"/>
              </w:rPr>
              <w:t>3</w:t>
            </w:r>
            <w:r>
              <w:rPr>
                <w:rFonts w:ascii="宋体" w:hAnsi="宋体"/>
                <w:kern w:val="0"/>
                <w:szCs w:val="21"/>
              </w:rPr>
              <w:t>）执行；</w:t>
            </w:r>
          </w:p>
          <w:p w:rsidR="00992740" w:rsidRDefault="008A64ED">
            <w:pPr>
              <w:snapToGrid w:val="0"/>
              <w:spacing w:line="400" w:lineRule="exact"/>
              <w:ind w:firstLineChars="200" w:firstLine="420"/>
              <w:rPr>
                <w:rFonts w:ascii="宋体" w:hAnsi="宋体"/>
                <w:kern w:val="0"/>
                <w:szCs w:val="21"/>
              </w:rPr>
            </w:pPr>
            <w:r>
              <w:rPr>
                <w:rFonts w:ascii="宋体" w:hAnsi="宋体"/>
                <w:snapToGrid w:val="0"/>
                <w:kern w:val="0"/>
                <w:szCs w:val="21"/>
              </w:rPr>
              <w:t>4.</w:t>
            </w:r>
            <w:r>
              <w:rPr>
                <w:rFonts w:ascii="宋体" w:hAnsi="宋体"/>
                <w:kern w:val="0"/>
                <w:szCs w:val="21"/>
              </w:rPr>
              <w:t>按投标人须知第</w:t>
            </w:r>
            <w:r>
              <w:rPr>
                <w:rFonts w:ascii="宋体" w:hAnsi="宋体"/>
                <w:kern w:val="0"/>
                <w:szCs w:val="21"/>
              </w:rPr>
              <w:t>8.1</w:t>
            </w:r>
            <w:r>
              <w:rPr>
                <w:rFonts w:ascii="宋体" w:hAnsi="宋体"/>
                <w:kern w:val="0"/>
                <w:szCs w:val="21"/>
              </w:rPr>
              <w:t>（</w:t>
            </w:r>
            <w:r>
              <w:rPr>
                <w:rFonts w:ascii="宋体" w:hAnsi="宋体"/>
                <w:kern w:val="0"/>
                <w:szCs w:val="21"/>
              </w:rPr>
              <w:t>4</w:t>
            </w:r>
            <w:r>
              <w:rPr>
                <w:rFonts w:ascii="宋体" w:hAnsi="宋体"/>
                <w:kern w:val="0"/>
                <w:szCs w:val="21"/>
              </w:rPr>
              <w:t>）执行</w:t>
            </w:r>
            <w:r>
              <w:rPr>
                <w:rFonts w:ascii="宋体" w:hAnsi="宋体" w:hint="eastAsia"/>
                <w:kern w:val="0"/>
                <w:szCs w:val="21"/>
              </w:rPr>
              <w:t>。</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注：本款只适用于首次招标。</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8.2</w:t>
            </w:r>
          </w:p>
        </w:tc>
        <w:tc>
          <w:tcPr>
            <w:tcW w:w="1644" w:type="dxa"/>
            <w:vAlign w:val="center"/>
          </w:tcPr>
          <w:p w:rsidR="00992740" w:rsidRDefault="008A64ED">
            <w:pPr>
              <w:snapToGrid w:val="0"/>
              <w:spacing w:line="400" w:lineRule="exact"/>
              <w:jc w:val="center"/>
            </w:pPr>
            <w:bookmarkStart w:id="97" w:name="_Toc509218709"/>
            <w:bookmarkStart w:id="98" w:name="_Toc13210670"/>
            <w:bookmarkStart w:id="99" w:name="_Toc536628250"/>
            <w:bookmarkStart w:id="100" w:name="_Toc430530434"/>
            <w:bookmarkStart w:id="101" w:name="_Toc16930431"/>
            <w:r>
              <w:rPr>
                <w:rFonts w:ascii="宋体" w:hAnsi="宋体" w:hint="eastAsia"/>
                <w:kern w:val="0"/>
                <w:szCs w:val="21"/>
              </w:rPr>
              <w:t>重新</w:t>
            </w:r>
            <w:r>
              <w:rPr>
                <w:rFonts w:ascii="宋体" w:hAnsi="宋体"/>
                <w:kern w:val="0"/>
                <w:szCs w:val="21"/>
              </w:rPr>
              <w:t>招标和不再招标</w:t>
            </w:r>
            <w:bookmarkEnd w:id="97"/>
            <w:bookmarkEnd w:id="98"/>
            <w:bookmarkEnd w:id="99"/>
            <w:bookmarkEnd w:id="100"/>
            <w:bookmarkEnd w:id="101"/>
          </w:p>
        </w:tc>
        <w:tc>
          <w:tcPr>
            <w:tcW w:w="6490" w:type="dxa"/>
            <w:vAlign w:val="center"/>
          </w:tcPr>
          <w:p w:rsidR="00992740" w:rsidRDefault="008A64ED">
            <w:pPr>
              <w:autoSpaceDE w:val="0"/>
              <w:autoSpaceDN w:val="0"/>
              <w:adjustRightInd w:val="0"/>
              <w:snapToGrid w:val="0"/>
              <w:spacing w:afterLines="20" w:after="62" w:line="400" w:lineRule="exact"/>
              <w:ind w:firstLineChars="200" w:firstLine="420"/>
              <w:rPr>
                <w:rFonts w:ascii="宋体" w:hAnsi="宋体"/>
                <w:snapToGrid w:val="0"/>
                <w:kern w:val="0"/>
                <w:szCs w:val="21"/>
              </w:rPr>
            </w:pPr>
            <w:r>
              <w:rPr>
                <w:rFonts w:ascii="宋体" w:hAnsi="宋体" w:hint="eastAsia"/>
                <w:snapToGrid w:val="0"/>
                <w:kern w:val="0"/>
                <w:szCs w:val="21"/>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kern w:val="0"/>
                <w:szCs w:val="21"/>
              </w:rPr>
              <w:t>。</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10</w:t>
            </w:r>
          </w:p>
        </w:tc>
        <w:tc>
          <w:tcPr>
            <w:tcW w:w="8134" w:type="dxa"/>
            <w:gridSpan w:val="2"/>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需要补充的其他内容</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kern w:val="0"/>
                <w:szCs w:val="21"/>
              </w:rPr>
              <w:t>10.</w:t>
            </w:r>
            <w:r>
              <w:rPr>
                <w:rFonts w:ascii="宋体" w:hAnsi="宋体" w:hint="eastAsia"/>
                <w:kern w:val="0"/>
                <w:szCs w:val="21"/>
              </w:rPr>
              <w:t>1</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异议、</w:t>
            </w:r>
            <w:r>
              <w:rPr>
                <w:rFonts w:ascii="宋体" w:hAnsi="宋体"/>
                <w:kern w:val="0"/>
                <w:szCs w:val="21"/>
              </w:rPr>
              <w:t>投诉处理</w:t>
            </w:r>
          </w:p>
        </w:tc>
        <w:tc>
          <w:tcPr>
            <w:tcW w:w="6490" w:type="dxa"/>
            <w:vAlign w:val="center"/>
          </w:tcPr>
          <w:p w:rsidR="00992740" w:rsidRDefault="008A64ED">
            <w:pPr>
              <w:widowControl/>
              <w:spacing w:line="400" w:lineRule="exact"/>
              <w:ind w:firstLineChars="200" w:firstLine="420"/>
              <w:rPr>
                <w:rFonts w:ascii="宋体" w:hAnsi="宋体"/>
                <w:kern w:val="0"/>
                <w:szCs w:val="21"/>
              </w:rPr>
            </w:pPr>
            <w:r>
              <w:rPr>
                <w:rFonts w:ascii="宋体" w:hAnsi="宋体"/>
                <w:kern w:val="0"/>
                <w:szCs w:val="21"/>
              </w:rPr>
              <w:t>1.</w:t>
            </w:r>
            <w:r>
              <w:rPr>
                <w:rFonts w:ascii="宋体" w:hAnsi="宋体" w:hint="eastAsia"/>
                <w:kern w:val="0"/>
                <w:szCs w:val="21"/>
              </w:rPr>
              <w:t xml:space="preserve"> </w:t>
            </w:r>
            <w:r>
              <w:rPr>
                <w:rFonts w:ascii="宋体" w:hAnsi="宋体"/>
                <w:kern w:val="0"/>
                <w:szCs w:val="21"/>
              </w:rPr>
              <w:t>投标人或者其他利害关系人就本项目的招标文件</w:t>
            </w:r>
            <w:r>
              <w:rPr>
                <w:rFonts w:ascii="宋体" w:hAnsi="宋体" w:hint="eastAsia"/>
                <w:kern w:val="0"/>
                <w:szCs w:val="21"/>
              </w:rPr>
              <w:t>（含澄清修改）、开标情况、</w:t>
            </w:r>
            <w:r>
              <w:rPr>
                <w:rFonts w:ascii="宋体" w:hAnsi="宋体"/>
                <w:kern w:val="0"/>
                <w:szCs w:val="21"/>
              </w:rPr>
              <w:t>评标结果等事项提出投诉</w:t>
            </w:r>
            <w:r>
              <w:rPr>
                <w:rFonts w:ascii="宋体" w:hAnsi="宋体" w:hint="eastAsia"/>
                <w:kern w:val="0"/>
                <w:szCs w:val="21"/>
              </w:rPr>
              <w:t>的</w:t>
            </w:r>
            <w:r>
              <w:rPr>
                <w:rFonts w:ascii="宋体" w:hAnsi="宋体"/>
                <w:kern w:val="0"/>
                <w:szCs w:val="21"/>
              </w:rPr>
              <w:t>，应当先向招标人提出异议；招标人应当在规定时间内答复；对招标人的答复不满意，可向行政监督部门投诉。</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提出异议或投诉时应当包括下列内容：</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）异议人或投诉人的名称、地址及有效联系方式；</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）被异议人或被投诉人的名称、地址及有效联系方式；</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）异议或投诉事项的基本事实；</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4</w:t>
            </w:r>
            <w:r>
              <w:rPr>
                <w:rFonts w:ascii="宋体" w:hAnsi="宋体" w:hint="eastAsia"/>
                <w:kern w:val="0"/>
                <w:szCs w:val="21"/>
              </w:rPr>
              <w:t>）请求及主张；</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）涉及事项的证据、证明材料。</w:t>
            </w:r>
          </w:p>
          <w:p w:rsidR="00992740" w:rsidRDefault="008A64ED">
            <w:pPr>
              <w:widowControl/>
              <w:spacing w:line="400" w:lineRule="exact"/>
              <w:ind w:firstLineChars="200" w:firstLine="420"/>
              <w:rPr>
                <w:rFonts w:ascii="宋体" w:hAnsi="宋体"/>
                <w:kern w:val="0"/>
                <w:szCs w:val="21"/>
              </w:rPr>
            </w:pPr>
            <w:r>
              <w:rPr>
                <w:rFonts w:ascii="宋体" w:hAnsi="宋体" w:hint="eastAsia"/>
                <w:kern w:val="0"/>
                <w:szCs w:val="21"/>
              </w:rPr>
              <w:t>异议人或投诉人是法人的，异议书或投诉书必须由其法定代表人或者委托代理人签名并加盖单位</w:t>
            </w:r>
            <w:r>
              <w:rPr>
                <w:rFonts w:ascii="宋体" w:hAnsi="宋体"/>
                <w:kern w:val="0"/>
                <w:szCs w:val="21"/>
              </w:rPr>
              <w:t>公</w:t>
            </w:r>
            <w:r>
              <w:rPr>
                <w:rFonts w:ascii="宋体" w:hAnsi="宋体" w:hint="eastAsia"/>
                <w:kern w:val="0"/>
                <w:szCs w:val="21"/>
              </w:rPr>
              <w:t>章；异议人或投诉人是其他组织或</w:t>
            </w:r>
            <w:r>
              <w:rPr>
                <w:rFonts w:ascii="宋体" w:hAnsi="宋体" w:hint="eastAsia"/>
                <w:kern w:val="0"/>
                <w:szCs w:val="21"/>
              </w:rPr>
              <w:lastRenderedPageBreak/>
              <w:t>者自然人的，异议书或投诉书必须由其主要负责人签名或者异议人（或投诉人</w:t>
            </w:r>
            <w:r>
              <w:rPr>
                <w:rFonts w:ascii="宋体" w:hAnsi="宋体" w:hint="eastAsia"/>
                <w:kern w:val="0"/>
                <w:szCs w:val="21"/>
              </w:rPr>
              <w:t>）本人签名，并附有效身份证明。如有关材料是外文，应当同时提供中文译本。</w:t>
            </w:r>
          </w:p>
          <w:p w:rsidR="00992740" w:rsidRDefault="008A64ED">
            <w:pPr>
              <w:widowControl/>
              <w:spacing w:line="400" w:lineRule="exact"/>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 xml:space="preserve"> </w:t>
            </w:r>
            <w:r>
              <w:rPr>
                <w:rFonts w:ascii="宋体" w:hAnsi="宋体"/>
                <w:kern w:val="0"/>
                <w:szCs w:val="21"/>
              </w:rPr>
              <w:t>行政监督部门依照《</w:t>
            </w:r>
            <w:r>
              <w:rPr>
                <w:rFonts w:ascii="宋体" w:hAnsi="宋体" w:hint="eastAsia"/>
                <w:kern w:val="0"/>
                <w:szCs w:val="21"/>
              </w:rPr>
              <w:t>中华人民共和国</w:t>
            </w:r>
            <w:r>
              <w:rPr>
                <w:rFonts w:ascii="宋体" w:hAnsi="宋体"/>
                <w:kern w:val="0"/>
                <w:szCs w:val="21"/>
              </w:rPr>
              <w:t>招标投标法》、《</w:t>
            </w:r>
            <w:r>
              <w:rPr>
                <w:rFonts w:ascii="宋体" w:hAnsi="宋体" w:hint="eastAsia"/>
                <w:kern w:val="0"/>
                <w:szCs w:val="21"/>
              </w:rPr>
              <w:t>中华人民共和国</w:t>
            </w:r>
            <w:r>
              <w:rPr>
                <w:rFonts w:ascii="宋体" w:hAnsi="宋体"/>
                <w:kern w:val="0"/>
                <w:szCs w:val="21"/>
              </w:rPr>
              <w:t>招标投标法实施条例》、《重庆市招标投标条例》、《工程建设项目招标投标活动投诉处理办法》（七部委令第</w:t>
            </w:r>
            <w:r>
              <w:rPr>
                <w:rFonts w:ascii="宋体" w:hAnsi="宋体"/>
                <w:kern w:val="0"/>
                <w:szCs w:val="21"/>
              </w:rPr>
              <w:t>11</w:t>
            </w:r>
            <w:r>
              <w:rPr>
                <w:rFonts w:ascii="宋体" w:hAnsi="宋体"/>
                <w:kern w:val="0"/>
                <w:szCs w:val="21"/>
              </w:rPr>
              <w:t>号（根据九部门</w:t>
            </w:r>
            <w:r>
              <w:rPr>
                <w:rFonts w:ascii="宋体" w:hAnsi="宋体"/>
                <w:kern w:val="0"/>
                <w:szCs w:val="21"/>
              </w:rPr>
              <w:t>2013</w:t>
            </w:r>
            <w:r>
              <w:rPr>
                <w:rFonts w:ascii="宋体" w:hAnsi="宋体"/>
                <w:kern w:val="0"/>
                <w:szCs w:val="21"/>
              </w:rPr>
              <w:t>年第</w:t>
            </w:r>
            <w:r>
              <w:rPr>
                <w:rFonts w:ascii="宋体" w:hAnsi="宋体"/>
                <w:kern w:val="0"/>
                <w:szCs w:val="21"/>
              </w:rPr>
              <w:t>23</w:t>
            </w:r>
            <w:r>
              <w:rPr>
                <w:rFonts w:ascii="宋体" w:hAnsi="宋体"/>
                <w:kern w:val="0"/>
                <w:szCs w:val="21"/>
              </w:rPr>
              <w:t>号令修正））、</w:t>
            </w:r>
            <w:r>
              <w:rPr>
                <w:rFonts w:asciiTheme="minorEastAsia" w:eastAsiaTheme="minorEastAsia" w:hAnsiTheme="minorEastAsia" w:cstheme="minorEastAsia" w:hint="eastAsia"/>
                <w:kern w:val="0"/>
                <w:szCs w:val="21"/>
              </w:rPr>
              <w:t>《关于印发</w:t>
            </w:r>
            <w:r>
              <w:rPr>
                <w:rFonts w:asciiTheme="minorEastAsia" w:eastAsiaTheme="minorEastAsia" w:hAnsiTheme="minorEastAsia" w:cstheme="minorEastAsia" w:hint="eastAsia"/>
                <w:kern w:val="0"/>
                <w:szCs w:val="21"/>
              </w:rPr>
              <w:t>&lt;</w:t>
            </w:r>
            <w:r>
              <w:rPr>
                <w:rFonts w:asciiTheme="minorEastAsia" w:eastAsiaTheme="minorEastAsia" w:hAnsiTheme="minorEastAsia" w:cstheme="minorEastAsia" w:hint="eastAsia"/>
                <w:kern w:val="0"/>
                <w:szCs w:val="21"/>
              </w:rPr>
              <w:t>重庆市招标投标活动投诉处理实施细则（修订）</w:t>
            </w:r>
            <w:r>
              <w:rPr>
                <w:rFonts w:asciiTheme="minorEastAsia" w:eastAsiaTheme="minorEastAsia" w:hAnsiTheme="minorEastAsia" w:cstheme="minorEastAsia" w:hint="eastAsia"/>
                <w:kern w:val="0"/>
                <w:szCs w:val="21"/>
              </w:rPr>
              <w:t>&gt;</w:t>
            </w:r>
            <w:r>
              <w:rPr>
                <w:rFonts w:asciiTheme="minorEastAsia" w:eastAsiaTheme="minorEastAsia" w:hAnsiTheme="minorEastAsia" w:cstheme="minorEastAsia" w:hint="eastAsia"/>
                <w:kern w:val="0"/>
                <w:szCs w:val="21"/>
              </w:rPr>
              <w:t>的通知》（渝公管发〔</w:t>
            </w:r>
            <w:r>
              <w:rPr>
                <w:rFonts w:asciiTheme="minorEastAsia" w:eastAsiaTheme="minorEastAsia" w:hAnsiTheme="minorEastAsia" w:cstheme="minorEastAsia" w:hint="eastAsia"/>
                <w:kern w:val="0"/>
                <w:szCs w:val="21"/>
              </w:rPr>
              <w:t>2021</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54</w:t>
            </w:r>
            <w:r>
              <w:rPr>
                <w:rFonts w:asciiTheme="minorEastAsia" w:eastAsiaTheme="minorEastAsia" w:hAnsiTheme="minorEastAsia" w:cstheme="minorEastAsia" w:hint="eastAsia"/>
                <w:kern w:val="0"/>
                <w:szCs w:val="21"/>
              </w:rPr>
              <w:t>号）</w:t>
            </w:r>
            <w:r>
              <w:rPr>
                <w:rFonts w:ascii="宋体" w:hAnsi="宋体"/>
                <w:kern w:val="0"/>
                <w:szCs w:val="21"/>
              </w:rPr>
              <w:t>等法律法规文件处理投诉。</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 xml:space="preserve">3. </w:t>
            </w:r>
            <w:r>
              <w:rPr>
                <w:rFonts w:ascii="宋体" w:hAnsi="宋体" w:hint="eastAsia"/>
                <w:kern w:val="0"/>
                <w:szCs w:val="21"/>
              </w:rPr>
              <w:t>根据《重庆市工程建设领域招标投标信用管理暂行办法》的规定，投标人捏造事实、伪造材料，或者以非法手段获</w:t>
            </w:r>
            <w:r>
              <w:rPr>
                <w:rFonts w:ascii="宋体" w:hAnsi="宋体" w:hint="eastAsia"/>
                <w:kern w:val="0"/>
                <w:szCs w:val="21"/>
              </w:rPr>
              <w:t>取证明材料进行质疑或者投诉的，将被列入黑名单管理；</w:t>
            </w:r>
            <w:r>
              <w:rPr>
                <w:rFonts w:ascii="宋体" w:hAnsi="宋体"/>
                <w:kern w:val="0"/>
                <w:szCs w:val="21"/>
              </w:rPr>
              <w:t>给他人造成损失的，依法承担赔偿责任。</w:t>
            </w:r>
          </w:p>
          <w:p w:rsidR="00992740" w:rsidRDefault="008A64ED">
            <w:pPr>
              <w:snapToGrid w:val="0"/>
              <w:spacing w:line="400" w:lineRule="exact"/>
              <w:ind w:firstLineChars="200" w:firstLine="420"/>
              <w:rPr>
                <w:rFonts w:ascii="宋体" w:hAnsi="宋体" w:cs="宋体"/>
                <w:kern w:val="0"/>
                <w:szCs w:val="21"/>
              </w:rPr>
            </w:pPr>
            <w:r>
              <w:rPr>
                <w:rFonts w:ascii="宋体" w:hAnsi="宋体" w:cs="宋体" w:hint="eastAsia"/>
                <w:kern w:val="0"/>
                <w:szCs w:val="21"/>
              </w:rPr>
              <w:t>4.</w:t>
            </w:r>
            <w:r>
              <w:rPr>
                <w:rFonts w:ascii="宋体" w:hAnsi="宋体" w:cs="宋体" w:hint="eastAsia"/>
              </w:rPr>
              <w:t xml:space="preserve"> </w:t>
            </w:r>
            <w:r>
              <w:rPr>
                <w:rFonts w:ascii="宋体" w:hAnsi="宋体" w:cs="宋体" w:hint="eastAsia"/>
                <w:kern w:val="0"/>
                <w:szCs w:val="21"/>
              </w:rPr>
              <w:t>异议受理单位：重庆市港航海事事务中心</w:t>
            </w:r>
          </w:p>
          <w:p w:rsidR="00992740" w:rsidRDefault="008A64ED">
            <w:pPr>
              <w:snapToGrid w:val="0"/>
              <w:spacing w:line="400" w:lineRule="exact"/>
              <w:ind w:firstLineChars="200" w:firstLine="420"/>
              <w:rPr>
                <w:rFonts w:ascii="宋体" w:hAnsi="宋体" w:cs="宋体"/>
                <w:kern w:val="0"/>
                <w:szCs w:val="21"/>
              </w:rPr>
            </w:pPr>
            <w:r>
              <w:rPr>
                <w:rFonts w:ascii="宋体" w:hAnsi="宋体" w:cs="宋体" w:hint="eastAsia"/>
                <w:kern w:val="0"/>
                <w:szCs w:val="21"/>
              </w:rPr>
              <w:t>联系电话：</w:t>
            </w:r>
            <w:r>
              <w:rPr>
                <w:rFonts w:ascii="宋体" w:hAnsi="宋体" w:cs="宋体" w:hint="eastAsia"/>
                <w:kern w:val="0"/>
                <w:szCs w:val="21"/>
              </w:rPr>
              <w:t>023-89183563</w:t>
            </w:r>
          </w:p>
          <w:p w:rsidR="00992740" w:rsidRDefault="008A64ED">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投诉受理部门：重庆市公共资源交易监督管理局</w:t>
            </w:r>
          </w:p>
          <w:p w:rsidR="00992740" w:rsidRDefault="008A64ED">
            <w:pPr>
              <w:snapToGrid w:val="0"/>
              <w:spacing w:line="400" w:lineRule="exact"/>
              <w:ind w:firstLineChars="200" w:firstLine="420"/>
              <w:rPr>
                <w:rFonts w:ascii="宋体" w:hAnsi="宋体"/>
                <w:kern w:val="0"/>
                <w:szCs w:val="21"/>
              </w:rPr>
            </w:pPr>
            <w:r>
              <w:rPr>
                <w:rFonts w:ascii="宋体" w:hAnsi="宋体" w:cs="宋体" w:hint="eastAsia"/>
                <w:kern w:val="0"/>
                <w:szCs w:val="21"/>
              </w:rPr>
              <w:t>联系电话：</w:t>
            </w:r>
            <w:r>
              <w:rPr>
                <w:rFonts w:ascii="宋体" w:hAnsi="宋体" w:cs="宋体" w:hint="eastAsia"/>
                <w:kern w:val="0"/>
                <w:szCs w:val="21"/>
              </w:rPr>
              <w:t>023-67575878</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lastRenderedPageBreak/>
              <w:t>10.2</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关于对招标文件及投标争议的解释</w:t>
            </w:r>
          </w:p>
        </w:tc>
        <w:tc>
          <w:tcPr>
            <w:tcW w:w="6490" w:type="dxa"/>
            <w:vAlign w:val="center"/>
          </w:tcPr>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对资格预审文件或者招标文件的评标标准和方法，以及资格审查和否决投标条款理解有争议的，应当作出不利于招标人的解释，但违背国家利益、社会公共利益的除外。</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对投标文件理解有争议的，应当作出不利于提交该投标文件的投标人的解释。</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10.3</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投标人注意事项</w:t>
            </w:r>
          </w:p>
        </w:tc>
        <w:tc>
          <w:tcPr>
            <w:tcW w:w="6490" w:type="dxa"/>
            <w:vAlign w:val="center"/>
          </w:tcPr>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 xml:space="preserve">1. </w:t>
            </w:r>
            <w:r>
              <w:rPr>
                <w:rFonts w:ascii="宋体" w:hAnsi="宋体" w:hint="eastAsia"/>
                <w:kern w:val="0"/>
                <w:szCs w:val="21"/>
              </w:rPr>
              <w:t>本次投标采用全流程电子开评标模式，第一次参与投标的单位务必在</w:t>
            </w:r>
            <w:r>
              <w:rPr>
                <w:rFonts w:ascii="宋体" w:hAnsi="宋体" w:hint="eastAsia"/>
                <w:kern w:val="0"/>
                <w:szCs w:val="21"/>
                <w:u w:val="single"/>
              </w:rPr>
              <w:t>重庆市公共资源交易网（</w:t>
            </w:r>
            <w:r>
              <w:rPr>
                <w:rFonts w:ascii="宋体" w:hAnsi="宋体" w:hint="eastAsia"/>
                <w:kern w:val="0"/>
                <w:szCs w:val="21"/>
                <w:u w:val="single"/>
              </w:rPr>
              <w:t>www.cqggzy.com</w:t>
            </w:r>
            <w:r>
              <w:rPr>
                <w:rFonts w:ascii="宋体" w:hAnsi="宋体" w:hint="eastAsia"/>
                <w:kern w:val="0"/>
                <w:szCs w:val="21"/>
                <w:u w:val="single"/>
              </w:rPr>
              <w:t>）</w:t>
            </w:r>
            <w:r>
              <w:rPr>
                <w:rFonts w:ascii="宋体" w:hAnsi="宋体" w:hint="eastAsia"/>
                <w:kern w:val="0"/>
                <w:szCs w:val="21"/>
              </w:rPr>
              <w:t>完成市场主体信息登记以及</w:t>
            </w:r>
            <w:r>
              <w:rPr>
                <w:rFonts w:ascii="宋体" w:hAnsi="宋体" w:hint="eastAsia"/>
                <w:kern w:val="0"/>
                <w:szCs w:val="21"/>
              </w:rPr>
              <w:t xml:space="preserve"> CA </w:t>
            </w:r>
            <w:r>
              <w:rPr>
                <w:rFonts w:ascii="宋体" w:hAnsi="宋体" w:hint="eastAsia"/>
                <w:kern w:val="0"/>
                <w:szCs w:val="21"/>
              </w:rPr>
              <w:t>数字证书办理，并且下载新点投标文件制作软件（重庆版）制作投标文件。</w:t>
            </w:r>
          </w:p>
          <w:p w:rsidR="00992740" w:rsidRDefault="008A64ED">
            <w:pPr>
              <w:autoSpaceDE w:val="0"/>
              <w:autoSpaceDN w:val="0"/>
              <w:adjustRightInd w:val="0"/>
              <w:snapToGrid w:val="0"/>
              <w:spacing w:line="400" w:lineRule="exact"/>
              <w:ind w:firstLineChars="200" w:firstLine="420"/>
              <w:jc w:val="left"/>
              <w:rPr>
                <w:rFonts w:ascii="宋体" w:hAnsi="宋体"/>
                <w:kern w:val="0"/>
                <w:szCs w:val="21"/>
              </w:rPr>
            </w:pPr>
            <w:r>
              <w:rPr>
                <w:rFonts w:ascii="宋体" w:hAnsi="宋体" w:hint="eastAsia"/>
                <w:kern w:val="0"/>
                <w:szCs w:val="21"/>
              </w:rPr>
              <w:t xml:space="preserve">2. </w:t>
            </w:r>
            <w:r>
              <w:rPr>
                <w:rFonts w:ascii="宋体" w:hAnsi="宋体" w:hint="eastAsia"/>
                <w:kern w:val="0"/>
                <w:szCs w:val="21"/>
              </w:rPr>
              <w:t>制作投标文件需要使用</w:t>
            </w:r>
            <w:r>
              <w:rPr>
                <w:rFonts w:ascii="宋体" w:hAnsi="宋体" w:hint="eastAsia"/>
                <w:kern w:val="0"/>
                <w:szCs w:val="21"/>
              </w:rPr>
              <w:t xml:space="preserve">CA </w:t>
            </w:r>
            <w:r>
              <w:rPr>
                <w:rFonts w:ascii="宋体" w:hAnsi="宋体" w:hint="eastAsia"/>
                <w:kern w:val="0"/>
                <w:szCs w:val="21"/>
              </w:rPr>
              <w:t>数字证书加密，并且加盖电子印章，</w:t>
            </w:r>
            <w:r>
              <w:rPr>
                <w:rFonts w:ascii="宋体" w:hAnsi="宋体" w:hint="eastAsia"/>
                <w:kern w:val="0"/>
                <w:szCs w:val="21"/>
              </w:rPr>
              <w:t xml:space="preserve">CA </w:t>
            </w:r>
            <w:r>
              <w:rPr>
                <w:rFonts w:ascii="宋体" w:hAnsi="宋体" w:hint="eastAsia"/>
                <w:kern w:val="0"/>
                <w:szCs w:val="21"/>
              </w:rPr>
              <w:t>数字证书购买及办理方式请参见</w:t>
            </w:r>
            <w:r>
              <w:rPr>
                <w:rFonts w:ascii="宋体" w:hAnsi="宋体" w:hint="eastAsia"/>
                <w:kern w:val="0"/>
                <w:szCs w:val="21"/>
                <w:u w:val="single"/>
              </w:rPr>
              <w:t>重庆市公共资源交易网（</w:t>
            </w:r>
            <w:r>
              <w:rPr>
                <w:rFonts w:ascii="宋体" w:hAnsi="宋体" w:hint="eastAsia"/>
                <w:kern w:val="0"/>
                <w:szCs w:val="21"/>
                <w:u w:val="single"/>
              </w:rPr>
              <w:t>www.cqggzy.com</w:t>
            </w:r>
            <w:r>
              <w:rPr>
                <w:rFonts w:ascii="宋体" w:hAnsi="宋体" w:hint="eastAsia"/>
                <w:kern w:val="0"/>
                <w:szCs w:val="21"/>
                <w:u w:val="single"/>
              </w:rPr>
              <w:t>）</w:t>
            </w:r>
            <w:r>
              <w:rPr>
                <w:rFonts w:ascii="宋体" w:hAnsi="宋体" w:hint="eastAsia"/>
                <w:kern w:val="0"/>
                <w:szCs w:val="21"/>
              </w:rPr>
              <w:t>导航栏“主体信息”页面中“市场主体信息登记”“</w:t>
            </w:r>
            <w:r>
              <w:rPr>
                <w:rFonts w:ascii="宋体" w:hAnsi="宋体" w:hint="eastAsia"/>
                <w:kern w:val="0"/>
                <w:szCs w:val="21"/>
              </w:rPr>
              <w:t>CA</w:t>
            </w:r>
            <w:r>
              <w:rPr>
                <w:rFonts w:ascii="宋体" w:hAnsi="宋体" w:hint="eastAsia"/>
                <w:kern w:val="0"/>
                <w:szCs w:val="21"/>
              </w:rPr>
              <w:t>数字证书办理”。</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 xml:space="preserve">3. </w:t>
            </w:r>
            <w:r>
              <w:rPr>
                <w:rFonts w:ascii="宋体" w:hAnsi="宋体" w:hint="eastAsia"/>
                <w:kern w:val="0"/>
                <w:szCs w:val="21"/>
              </w:rPr>
              <w:t>投标人应当在投标截止时间前，通过互联网使用</w:t>
            </w:r>
            <w:r>
              <w:rPr>
                <w:rFonts w:ascii="宋体" w:hAnsi="宋体" w:hint="eastAsia"/>
                <w:kern w:val="0"/>
                <w:szCs w:val="21"/>
              </w:rPr>
              <w:t>CA</w:t>
            </w:r>
            <w:r>
              <w:rPr>
                <w:rFonts w:ascii="宋体" w:hAnsi="宋体" w:hint="eastAsia"/>
                <w:kern w:val="0"/>
                <w:szCs w:val="21"/>
              </w:rPr>
              <w:t>数字证书登录重庆市电子招投标系统，将加密的电子投标文件上传，未按规定加密将无法上传。投标人应充分考虑上传文件时的不可预见因素，逾期未完成上传投标文件的，视为撤回投标文件。</w:t>
            </w:r>
          </w:p>
          <w:p w:rsidR="00992740" w:rsidRDefault="008A64ED">
            <w:pPr>
              <w:spacing w:line="40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 xml:space="preserve">4. </w:t>
            </w:r>
            <w:r>
              <w:rPr>
                <w:rFonts w:asciiTheme="minorEastAsia" w:eastAsiaTheme="minorEastAsia" w:hAnsiTheme="minorEastAsia" w:cstheme="minorEastAsia" w:hint="eastAsia"/>
                <w:kern w:val="0"/>
                <w:szCs w:val="21"/>
              </w:rPr>
              <w:t>开标活动由招标人主持，邀请所有投标人参加。投标人未在开标现场提出异议，或者不见面开标系统未收到投标人异议的（采用不见面开标方式时适用），视为投标人默认开标结果。</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kern w:val="0"/>
                <w:szCs w:val="21"/>
              </w:rPr>
              <w:t xml:space="preserve">5. </w:t>
            </w:r>
            <w:r>
              <w:rPr>
                <w:rFonts w:ascii="宋体" w:hAnsi="宋体" w:hint="eastAsia"/>
                <w:kern w:val="0"/>
                <w:szCs w:val="21"/>
              </w:rPr>
              <w:t>投标人应按时解密，在评标结束前应在线或在现场关注项目进展情况，确保通讯联系正常。如评标委员会要求投标人澄清的，投标人应确</w:t>
            </w:r>
            <w:r>
              <w:rPr>
                <w:rFonts w:ascii="宋体" w:hAnsi="宋体" w:hint="eastAsia"/>
                <w:kern w:val="0"/>
                <w:szCs w:val="21"/>
              </w:rPr>
              <w:t>保及时回复，否则视为拒绝按评标委员会要求澄清、说明或补正。</w:t>
            </w:r>
          </w:p>
          <w:p w:rsidR="00992740" w:rsidRDefault="008A64ED">
            <w:pPr>
              <w:adjustRightInd w:val="0"/>
              <w:snapToGrid w:val="0"/>
              <w:spacing w:line="400" w:lineRule="exact"/>
              <w:ind w:firstLineChars="200" w:firstLine="420"/>
              <w:rPr>
                <w:rFonts w:ascii="宋体" w:hAnsi="宋体"/>
                <w:kern w:val="0"/>
                <w:szCs w:val="21"/>
              </w:rPr>
            </w:pPr>
            <w:r>
              <w:rPr>
                <w:rFonts w:ascii="宋体" w:hAnsi="宋体" w:hint="eastAsia"/>
                <w:kern w:val="0"/>
                <w:szCs w:val="21"/>
              </w:rPr>
              <w:t xml:space="preserve">6. </w:t>
            </w:r>
            <w:r>
              <w:rPr>
                <w:rFonts w:ascii="宋体" w:hAnsi="宋体" w:hint="eastAsia"/>
                <w:kern w:val="0"/>
                <w:szCs w:val="21"/>
              </w:rPr>
              <w:t>电子投标文件编制要求</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）电子投标文件由投标人使用专用的“新点投标文件制作软件（重庆版）”制作生成。</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）投标人在编制电子投标文件时应当建立分级目录，并按照标签提示导入相关内容。</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）按本章前附表第</w:t>
            </w:r>
            <w:r>
              <w:rPr>
                <w:rFonts w:ascii="宋体" w:hAnsi="宋体" w:hint="eastAsia"/>
                <w:szCs w:val="21"/>
              </w:rPr>
              <w:t>3.7.3</w:t>
            </w:r>
            <w:r>
              <w:rPr>
                <w:rFonts w:ascii="宋体" w:hAnsi="宋体" w:hint="eastAsia"/>
                <w:szCs w:val="21"/>
              </w:rPr>
              <w:t>项签名盖章要求进行投标文件的签署。</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）电子投标文件制作完成后，将生成一份加密的电子投标文件（后缀名为</w:t>
            </w:r>
            <w:r>
              <w:rPr>
                <w:rFonts w:ascii="宋体" w:hAnsi="宋体" w:hint="eastAsia"/>
                <w:szCs w:val="21"/>
              </w:rPr>
              <w:t>. CQTF</w:t>
            </w:r>
            <w:r>
              <w:rPr>
                <w:rFonts w:ascii="宋体" w:hAnsi="宋体" w:hint="eastAsia"/>
                <w:szCs w:val="21"/>
              </w:rPr>
              <w:t>）和一份不加密的电子投标文件（后缀名为</w:t>
            </w:r>
            <w:r>
              <w:rPr>
                <w:rFonts w:ascii="宋体" w:hAnsi="宋体" w:hint="eastAsia"/>
                <w:szCs w:val="21"/>
              </w:rPr>
              <w:t>. nCQTF</w:t>
            </w:r>
            <w:r>
              <w:rPr>
                <w:rFonts w:ascii="宋体" w:hAnsi="宋体" w:hint="eastAsia"/>
                <w:szCs w:val="21"/>
              </w:rPr>
              <w:t>）。</w:t>
            </w:r>
          </w:p>
          <w:p w:rsidR="00992740" w:rsidRDefault="008A64ED">
            <w:pPr>
              <w:adjustRightInd w:val="0"/>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）投标人</w:t>
            </w:r>
            <w:r>
              <w:rPr>
                <w:rFonts w:ascii="宋体" w:hAnsi="宋体" w:cs="宋体" w:hint="eastAsia"/>
                <w:szCs w:val="21"/>
              </w:rPr>
              <w:t>如需递交不加密电子投标文件的，应</w:t>
            </w:r>
            <w:r>
              <w:rPr>
                <w:rFonts w:ascii="宋体" w:hAnsi="宋体" w:hint="eastAsia"/>
                <w:szCs w:val="21"/>
              </w:rPr>
              <w:t>将不加密的电子</w:t>
            </w:r>
            <w:r>
              <w:rPr>
                <w:rFonts w:ascii="宋体" w:hAnsi="宋体" w:hint="eastAsia"/>
                <w:szCs w:val="21"/>
              </w:rPr>
              <w:t>投标文件复制到一张光盘中</w:t>
            </w:r>
            <w:r>
              <w:rPr>
                <w:rFonts w:ascii="宋体" w:hAnsi="宋体" w:cs="宋体" w:hint="eastAsia"/>
                <w:szCs w:val="21"/>
              </w:rPr>
              <w:t>（光盘备份）</w:t>
            </w:r>
            <w:r>
              <w:rPr>
                <w:rFonts w:ascii="宋体" w:hAnsi="宋体" w:hint="eastAsia"/>
                <w:szCs w:val="21"/>
              </w:rPr>
              <w:t>，光盘表面粘贴标签贴加盖单位法人章，并将招标项目名称、投标人名称等信息填写在标签贴上。</w:t>
            </w:r>
          </w:p>
          <w:p w:rsidR="00992740" w:rsidRDefault="008A64ED">
            <w:pPr>
              <w:autoSpaceDE w:val="0"/>
              <w:autoSpaceDN w:val="0"/>
              <w:adjustRightInd w:val="0"/>
              <w:snapToGrid w:val="0"/>
              <w:spacing w:line="400" w:lineRule="exact"/>
              <w:ind w:firstLineChars="200" w:firstLine="420"/>
              <w:rPr>
                <w:rFonts w:ascii="宋体" w:hAnsi="宋体"/>
                <w:kern w:val="0"/>
                <w:szCs w:val="21"/>
              </w:rPr>
            </w:pPr>
            <w:r>
              <w:rPr>
                <w:rFonts w:ascii="宋体" w:hAnsi="宋体" w:hint="eastAsia"/>
                <w:szCs w:val="21"/>
              </w:rPr>
              <w:t>（</w:t>
            </w:r>
            <w:r>
              <w:rPr>
                <w:rFonts w:ascii="宋体" w:hAnsi="宋体" w:hint="eastAsia"/>
                <w:szCs w:val="21"/>
              </w:rPr>
              <w:t>6</w:t>
            </w:r>
            <w:r>
              <w:rPr>
                <w:rFonts w:ascii="宋体" w:hAnsi="宋体" w:hint="eastAsia"/>
                <w:szCs w:val="21"/>
              </w:rPr>
              <w:t>）电子投标文件制作的具体方法详见“新点投标文件制作软件（重庆版）”中的帮助文档。</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lastRenderedPageBreak/>
              <w:t>10.4</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不允许负数报价</w:t>
            </w:r>
          </w:p>
        </w:tc>
        <w:tc>
          <w:tcPr>
            <w:tcW w:w="6490" w:type="dxa"/>
            <w:vAlign w:val="center"/>
          </w:tcPr>
          <w:p w:rsidR="00992740" w:rsidRDefault="008A64ED">
            <w:pPr>
              <w:autoSpaceDE w:val="0"/>
              <w:autoSpaceDN w:val="0"/>
              <w:adjustRightInd w:val="0"/>
              <w:snapToGrid w:val="0"/>
              <w:spacing w:line="400" w:lineRule="exact"/>
              <w:ind w:firstLineChars="200" w:firstLine="420"/>
              <w:rPr>
                <w:rFonts w:ascii="宋体" w:hAnsi="宋体"/>
                <w:kern w:val="0"/>
                <w:szCs w:val="21"/>
                <w:u w:val="single"/>
              </w:rPr>
            </w:pPr>
            <w:r>
              <w:rPr>
                <w:rFonts w:ascii="宋体" w:hAnsi="宋体"/>
                <w:kern w:val="0"/>
                <w:szCs w:val="21"/>
                <w:u w:val="single"/>
              </w:rPr>
              <w:t>投标人的</w:t>
            </w:r>
            <w:r>
              <w:rPr>
                <w:rFonts w:ascii="宋体" w:hAnsi="宋体" w:hint="eastAsia"/>
                <w:kern w:val="0"/>
                <w:szCs w:val="21"/>
                <w:u w:val="single"/>
              </w:rPr>
              <w:t>各项</w:t>
            </w:r>
            <w:r>
              <w:rPr>
                <w:rFonts w:ascii="宋体" w:hAnsi="宋体"/>
                <w:kern w:val="0"/>
                <w:szCs w:val="21"/>
                <w:u w:val="single"/>
              </w:rPr>
              <w:t>报价不得</w:t>
            </w:r>
            <w:r>
              <w:rPr>
                <w:rFonts w:ascii="宋体" w:hAnsi="宋体" w:hint="eastAsia"/>
                <w:kern w:val="0"/>
                <w:szCs w:val="21"/>
                <w:u w:val="single"/>
              </w:rPr>
              <w:t>为负数</w:t>
            </w:r>
            <w:r>
              <w:rPr>
                <w:rFonts w:ascii="宋体" w:hAnsi="宋体"/>
                <w:kern w:val="0"/>
                <w:szCs w:val="21"/>
                <w:u w:val="single"/>
              </w:rPr>
              <w:t>。招标人在发出中标通知书前将对中标人</w:t>
            </w:r>
            <w:r>
              <w:rPr>
                <w:rFonts w:ascii="宋体" w:hAnsi="宋体" w:hint="eastAsia"/>
                <w:kern w:val="0"/>
                <w:szCs w:val="21"/>
                <w:u w:val="single"/>
              </w:rPr>
              <w:t>的各项报价</w:t>
            </w:r>
            <w:r>
              <w:rPr>
                <w:rFonts w:ascii="宋体" w:hAnsi="宋体"/>
                <w:kern w:val="0"/>
                <w:szCs w:val="21"/>
                <w:u w:val="single"/>
              </w:rPr>
              <w:t>进行复核，若发现中标人</w:t>
            </w:r>
            <w:r>
              <w:rPr>
                <w:rFonts w:ascii="宋体" w:hAnsi="宋体" w:hint="eastAsia"/>
                <w:kern w:val="0"/>
                <w:szCs w:val="21"/>
                <w:u w:val="single"/>
              </w:rPr>
              <w:t>各项报价</w:t>
            </w:r>
            <w:r>
              <w:rPr>
                <w:rFonts w:ascii="宋体" w:hAnsi="宋体"/>
                <w:kern w:val="0"/>
                <w:szCs w:val="21"/>
                <w:u w:val="single"/>
              </w:rPr>
              <w:t>中存在</w:t>
            </w:r>
            <w:r>
              <w:rPr>
                <w:rFonts w:ascii="宋体" w:hAnsi="宋体" w:hint="eastAsia"/>
                <w:kern w:val="0"/>
                <w:szCs w:val="21"/>
                <w:u w:val="single"/>
              </w:rPr>
              <w:t>负数报价</w:t>
            </w:r>
            <w:r>
              <w:rPr>
                <w:rFonts w:ascii="宋体" w:hAnsi="宋体"/>
                <w:kern w:val="0"/>
                <w:szCs w:val="21"/>
                <w:u w:val="single"/>
              </w:rPr>
              <w:t>的情形，招标人按相关规定取消其中标资格，其投标保证金不予退还，中标人承担因此造成的相关责任并赔偿相应损失。</w:t>
            </w:r>
          </w:p>
        </w:tc>
      </w:tr>
      <w:tr w:rsidR="00992740">
        <w:trPr>
          <w:jc w:val="center"/>
        </w:trPr>
        <w:tc>
          <w:tcPr>
            <w:tcW w:w="1335" w:type="dxa"/>
            <w:vAlign w:val="center"/>
          </w:tcPr>
          <w:p w:rsidR="00992740" w:rsidRDefault="008A64ED">
            <w:pPr>
              <w:snapToGrid w:val="0"/>
              <w:spacing w:line="400" w:lineRule="exact"/>
              <w:jc w:val="center"/>
              <w:rPr>
                <w:rFonts w:ascii="宋体" w:hAnsi="宋体"/>
                <w:kern w:val="0"/>
                <w:szCs w:val="21"/>
              </w:rPr>
            </w:pPr>
            <w:r>
              <w:rPr>
                <w:rFonts w:ascii="宋体" w:hAnsi="宋体" w:hint="eastAsia"/>
                <w:kern w:val="0"/>
                <w:szCs w:val="21"/>
              </w:rPr>
              <w:t>10.5</w:t>
            </w:r>
          </w:p>
        </w:tc>
        <w:tc>
          <w:tcPr>
            <w:tcW w:w="1644" w:type="dxa"/>
            <w:vAlign w:val="center"/>
          </w:tcPr>
          <w:p w:rsidR="00992740" w:rsidRDefault="008A64ED">
            <w:pPr>
              <w:snapToGrid w:val="0"/>
              <w:spacing w:line="400" w:lineRule="exact"/>
              <w:jc w:val="center"/>
              <w:rPr>
                <w:rFonts w:ascii="宋体" w:hAnsi="宋体"/>
                <w:kern w:val="0"/>
                <w:szCs w:val="21"/>
              </w:rPr>
            </w:pPr>
            <w:r>
              <w:rPr>
                <w:rFonts w:ascii="宋体" w:hAnsi="宋体" w:cs="宋体" w:hint="eastAsia"/>
              </w:rPr>
              <w:t>交易服务费及代理服务费</w:t>
            </w:r>
          </w:p>
        </w:tc>
        <w:tc>
          <w:tcPr>
            <w:tcW w:w="6490" w:type="dxa"/>
            <w:vAlign w:val="center"/>
          </w:tcPr>
          <w:p w:rsidR="00992740" w:rsidRDefault="008A64ED">
            <w:pPr>
              <w:autoSpaceDE w:val="0"/>
              <w:autoSpaceDN w:val="0"/>
              <w:adjustRightInd w:val="0"/>
              <w:snapToGrid w:val="0"/>
              <w:spacing w:line="400" w:lineRule="exact"/>
              <w:ind w:firstLine="420"/>
            </w:pPr>
            <w:r>
              <w:rPr>
                <w:rFonts w:hint="eastAsia"/>
              </w:rPr>
              <w:t>1.</w:t>
            </w:r>
            <w:r>
              <w:rPr>
                <w:rFonts w:hint="eastAsia"/>
              </w:rPr>
              <w:t>交易服务费</w:t>
            </w:r>
          </w:p>
          <w:p w:rsidR="00992740" w:rsidRDefault="008A64ED">
            <w:pPr>
              <w:autoSpaceDE w:val="0"/>
              <w:autoSpaceDN w:val="0"/>
              <w:adjustRightInd w:val="0"/>
              <w:snapToGrid w:val="0"/>
              <w:spacing w:line="400" w:lineRule="exact"/>
              <w:ind w:firstLine="420"/>
            </w:pPr>
            <w:r>
              <w:rPr>
                <w:rFonts w:hint="eastAsia"/>
              </w:rPr>
              <w:t>按（渝价</w:t>
            </w:r>
            <w:r>
              <w:rPr>
                <w:rFonts w:hint="eastAsia"/>
              </w:rPr>
              <w:t>[2018]54</w:t>
            </w:r>
            <w:r>
              <w:rPr>
                <w:rFonts w:hint="eastAsia"/>
              </w:rPr>
              <w:t>号）号文《重庆市物价局关于调整重庆市公共资源交易中心交易服务费试行收费标准的通知》的规定交纳交易服务费，交易服务费纳入投标报价中，交易服务费（含招标人缴纳部分）由中标人全额支付。</w:t>
            </w:r>
          </w:p>
          <w:p w:rsidR="00992740" w:rsidRDefault="008A64ED">
            <w:pPr>
              <w:autoSpaceDE w:val="0"/>
              <w:autoSpaceDN w:val="0"/>
              <w:adjustRightInd w:val="0"/>
              <w:snapToGrid w:val="0"/>
              <w:spacing w:line="400" w:lineRule="exact"/>
              <w:ind w:firstLine="420"/>
            </w:pPr>
            <w:r>
              <w:rPr>
                <w:rFonts w:hint="eastAsia"/>
              </w:rPr>
              <w:t>2.</w:t>
            </w:r>
            <w:r>
              <w:rPr>
                <w:rFonts w:hint="eastAsia"/>
              </w:rPr>
              <w:t>代理服务费</w:t>
            </w:r>
          </w:p>
          <w:p w:rsidR="00992740" w:rsidRDefault="008A64ED">
            <w:pPr>
              <w:autoSpaceDE w:val="0"/>
              <w:autoSpaceDN w:val="0"/>
              <w:adjustRightInd w:val="0"/>
              <w:snapToGrid w:val="0"/>
              <w:spacing w:line="400" w:lineRule="exact"/>
              <w:ind w:firstLine="420"/>
            </w:pPr>
            <w:r>
              <w:rPr>
                <w:rFonts w:ascii="宋体" w:hAnsi="宋体" w:cs="宋体" w:hint="eastAsia"/>
                <w:kern w:val="0"/>
                <w:szCs w:val="21"/>
              </w:rPr>
              <w:t>本项目招标代理服务费由招标人支付，具体按招标人与代理机构</w:t>
            </w:r>
            <w:r>
              <w:rPr>
                <w:rFonts w:ascii="宋体" w:hAnsi="宋体" w:cs="宋体" w:hint="eastAsia"/>
                <w:kern w:val="0"/>
                <w:szCs w:val="21"/>
              </w:rPr>
              <w:lastRenderedPageBreak/>
              <w:t>签订的代理协议执行。</w:t>
            </w:r>
          </w:p>
        </w:tc>
      </w:tr>
    </w:tbl>
    <w:p w:rsidR="00992740" w:rsidRDefault="00992740">
      <w:pPr>
        <w:rPr>
          <w:rFonts w:ascii="宋体" w:hAnsi="宋体"/>
          <w:snapToGrid w:val="0"/>
        </w:rPr>
      </w:pPr>
      <w:bookmarkStart w:id="102" w:name="_Toc430530435"/>
      <w:bookmarkStart w:id="103" w:name="_Toc200513126"/>
      <w:bookmarkStart w:id="104" w:name="_Toc287607746"/>
      <w:bookmarkStart w:id="105" w:name="_Toc224103317"/>
      <w:bookmarkStart w:id="106" w:name="_Toc287620685"/>
      <w:bookmarkStart w:id="107" w:name="_Toc277082552"/>
    </w:p>
    <w:p w:rsidR="00992740" w:rsidRDefault="008A64ED">
      <w:pPr>
        <w:rPr>
          <w:rFonts w:ascii="宋体" w:hAnsi="宋体"/>
          <w:snapToGrid w:val="0"/>
        </w:rPr>
      </w:pPr>
      <w:r>
        <w:rPr>
          <w:rFonts w:ascii="宋体" w:hAnsi="宋体"/>
          <w:snapToGrid w:val="0"/>
        </w:rPr>
        <w:br w:type="page"/>
      </w:r>
    </w:p>
    <w:p w:rsidR="00992740" w:rsidRDefault="008A64ED">
      <w:pPr>
        <w:pStyle w:val="2"/>
        <w:spacing w:before="0" w:after="0" w:line="360" w:lineRule="auto"/>
        <w:rPr>
          <w:rFonts w:ascii="宋体" w:hAnsi="宋体"/>
          <w:b w:val="0"/>
          <w:snapToGrid w:val="0"/>
        </w:rPr>
      </w:pPr>
      <w:bookmarkStart w:id="108" w:name="_Toc509218710"/>
      <w:bookmarkStart w:id="109" w:name="_Toc28224"/>
      <w:r>
        <w:rPr>
          <w:rFonts w:ascii="宋体" w:hAnsi="宋体"/>
          <w:b w:val="0"/>
          <w:snapToGrid w:val="0"/>
        </w:rPr>
        <w:lastRenderedPageBreak/>
        <w:t xml:space="preserve">1.  </w:t>
      </w:r>
      <w:r>
        <w:rPr>
          <w:rFonts w:ascii="宋体" w:hAnsi="宋体"/>
          <w:b w:val="0"/>
          <w:snapToGrid w:val="0"/>
        </w:rPr>
        <w:t>总则</w:t>
      </w:r>
      <w:bookmarkEnd w:id="102"/>
      <w:bookmarkEnd w:id="103"/>
      <w:bookmarkEnd w:id="104"/>
      <w:bookmarkEnd w:id="105"/>
      <w:bookmarkEnd w:id="106"/>
      <w:bookmarkEnd w:id="107"/>
      <w:bookmarkEnd w:id="108"/>
      <w:bookmarkEnd w:id="109"/>
    </w:p>
    <w:p w:rsidR="00992740" w:rsidRDefault="008A64ED">
      <w:pPr>
        <w:pStyle w:val="3"/>
        <w:snapToGrid w:val="0"/>
        <w:spacing w:before="0" w:after="0" w:line="360" w:lineRule="auto"/>
        <w:rPr>
          <w:rFonts w:ascii="宋体" w:hAnsi="宋体"/>
          <w:b w:val="0"/>
          <w:snapToGrid w:val="0"/>
          <w:sz w:val="24"/>
          <w:szCs w:val="24"/>
        </w:rPr>
      </w:pPr>
      <w:bookmarkStart w:id="110" w:name="_Toc25468"/>
      <w:bookmarkStart w:id="111" w:name="_Toc287607747"/>
      <w:bookmarkStart w:id="112" w:name="_Toc224103318"/>
      <w:bookmarkStart w:id="113" w:name="_Toc200513127"/>
      <w:bookmarkStart w:id="114" w:name="_Toc430530436"/>
      <w:bookmarkStart w:id="115" w:name="_Toc509218711"/>
      <w:bookmarkStart w:id="116" w:name="_Toc277082553"/>
      <w:bookmarkStart w:id="117" w:name="_Toc287620686"/>
      <w:r>
        <w:rPr>
          <w:rFonts w:ascii="宋体" w:hAnsi="宋体"/>
          <w:b w:val="0"/>
          <w:snapToGrid w:val="0"/>
          <w:sz w:val="24"/>
          <w:szCs w:val="24"/>
        </w:rPr>
        <w:t xml:space="preserve">1.1  </w:t>
      </w:r>
      <w:r>
        <w:rPr>
          <w:rFonts w:ascii="宋体" w:hAnsi="宋体"/>
          <w:b w:val="0"/>
          <w:snapToGrid w:val="0"/>
          <w:sz w:val="24"/>
          <w:szCs w:val="24"/>
        </w:rPr>
        <w:t>项目概况</w:t>
      </w:r>
      <w:bookmarkEnd w:id="110"/>
      <w:bookmarkEnd w:id="111"/>
      <w:bookmarkEnd w:id="112"/>
      <w:bookmarkEnd w:id="113"/>
      <w:bookmarkEnd w:id="114"/>
      <w:bookmarkEnd w:id="115"/>
      <w:bookmarkEnd w:id="116"/>
      <w:bookmarkEnd w:id="117"/>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1.1.1  </w:t>
      </w:r>
      <w:r>
        <w:rPr>
          <w:rFonts w:ascii="宋体" w:hAnsi="宋体"/>
          <w:snapToGrid w:val="0"/>
          <w:kern w:val="0"/>
          <w:szCs w:val="21"/>
        </w:rPr>
        <w:t>根据《中华人民共和国招标投标法》等有关法律、法规和规章的规定，本招标项目已具备招标条件，现对本</w:t>
      </w:r>
      <w:r>
        <w:rPr>
          <w:rFonts w:ascii="宋体" w:hAnsi="宋体" w:hint="eastAsia"/>
          <w:snapToGrid w:val="0"/>
          <w:kern w:val="0"/>
          <w:szCs w:val="21"/>
        </w:rPr>
        <w:t>项目</w:t>
      </w:r>
      <w:r>
        <w:rPr>
          <w:rFonts w:ascii="宋体" w:hAnsi="宋体"/>
          <w:snapToGrid w:val="0"/>
          <w:kern w:val="0"/>
          <w:szCs w:val="21"/>
        </w:rPr>
        <w:t>施工进行招标。</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1.1.2  </w:t>
      </w:r>
      <w:r>
        <w:rPr>
          <w:rFonts w:ascii="宋体" w:hAnsi="宋体"/>
          <w:snapToGrid w:val="0"/>
          <w:kern w:val="0"/>
          <w:szCs w:val="21"/>
        </w:rPr>
        <w:t>本招标项目招标人：见投标人须知前附表。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1.1.3  </w:t>
      </w:r>
      <w:r>
        <w:rPr>
          <w:rFonts w:ascii="宋体" w:hAnsi="宋体"/>
          <w:snapToGrid w:val="0"/>
          <w:kern w:val="0"/>
          <w:szCs w:val="21"/>
        </w:rPr>
        <w:t>本招标项目招标代理机构：见投标人须知前附表。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1.1.</w:t>
      </w:r>
      <w:r>
        <w:rPr>
          <w:rFonts w:ascii="宋体" w:hAnsi="宋体" w:hint="eastAsia"/>
          <w:snapToGrid w:val="0"/>
          <w:kern w:val="0"/>
          <w:szCs w:val="21"/>
        </w:rPr>
        <w:t>4</w:t>
      </w:r>
      <w:r>
        <w:rPr>
          <w:rFonts w:ascii="宋体" w:hAnsi="宋体"/>
          <w:snapToGrid w:val="0"/>
          <w:kern w:val="0"/>
          <w:szCs w:val="21"/>
        </w:rPr>
        <w:t xml:space="preserve">  </w:t>
      </w:r>
      <w:r>
        <w:rPr>
          <w:rFonts w:ascii="宋体" w:hAnsi="宋体"/>
          <w:snapToGrid w:val="0"/>
          <w:kern w:val="0"/>
          <w:szCs w:val="21"/>
        </w:rPr>
        <w:t>本招标项目名称：见投标人须知前附表。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1.1.5  </w:t>
      </w:r>
      <w:r>
        <w:rPr>
          <w:rFonts w:ascii="宋体" w:hAnsi="宋体"/>
          <w:snapToGrid w:val="0"/>
          <w:kern w:val="0"/>
          <w:szCs w:val="21"/>
        </w:rPr>
        <w:t>本招标项目建设地点：见投标人须知前附表。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1.1.6  </w:t>
      </w:r>
      <w:r>
        <w:rPr>
          <w:rFonts w:ascii="宋体" w:hAnsi="宋体"/>
          <w:snapToGrid w:val="0"/>
          <w:kern w:val="0"/>
          <w:szCs w:val="21"/>
        </w:rPr>
        <w:t>本招标项目建设规模：见投标人须知前附表。</w:t>
      </w:r>
    </w:p>
    <w:p w:rsidR="00992740" w:rsidRDefault="008A64ED">
      <w:pPr>
        <w:pStyle w:val="3"/>
        <w:snapToGrid w:val="0"/>
        <w:spacing w:before="0" w:after="0" w:line="360" w:lineRule="auto"/>
        <w:rPr>
          <w:rFonts w:ascii="宋体" w:hAnsi="宋体"/>
          <w:b w:val="0"/>
          <w:snapToGrid w:val="0"/>
          <w:sz w:val="24"/>
          <w:szCs w:val="24"/>
        </w:rPr>
      </w:pPr>
      <w:bookmarkStart w:id="118" w:name="_Toc200513128"/>
      <w:bookmarkStart w:id="119" w:name="_Toc11549"/>
      <w:bookmarkStart w:id="120" w:name="_Toc277082554"/>
      <w:bookmarkStart w:id="121" w:name="_Toc509218712"/>
      <w:bookmarkStart w:id="122" w:name="_Toc430530437"/>
      <w:bookmarkStart w:id="123" w:name="_Toc224103319"/>
      <w:bookmarkStart w:id="124" w:name="_Toc287620687"/>
      <w:bookmarkStart w:id="125" w:name="_Toc287607748"/>
      <w:r>
        <w:rPr>
          <w:rFonts w:ascii="宋体" w:hAnsi="宋体"/>
          <w:b w:val="0"/>
          <w:snapToGrid w:val="0"/>
          <w:sz w:val="24"/>
          <w:szCs w:val="24"/>
        </w:rPr>
        <w:t xml:space="preserve">1.2  </w:t>
      </w:r>
      <w:r>
        <w:rPr>
          <w:rFonts w:ascii="宋体" w:hAnsi="宋体"/>
          <w:b w:val="0"/>
          <w:snapToGrid w:val="0"/>
          <w:sz w:val="24"/>
          <w:szCs w:val="24"/>
        </w:rPr>
        <w:t>资金来源和落实情况</w:t>
      </w:r>
      <w:bookmarkEnd w:id="118"/>
      <w:bookmarkEnd w:id="119"/>
      <w:bookmarkEnd w:id="120"/>
      <w:bookmarkEnd w:id="121"/>
      <w:bookmarkEnd w:id="122"/>
      <w:bookmarkEnd w:id="123"/>
      <w:bookmarkEnd w:id="124"/>
      <w:bookmarkEnd w:id="125"/>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1.2.1  </w:t>
      </w:r>
      <w:r>
        <w:rPr>
          <w:rFonts w:ascii="宋体" w:hAnsi="宋体"/>
          <w:snapToGrid w:val="0"/>
          <w:kern w:val="0"/>
          <w:szCs w:val="21"/>
        </w:rPr>
        <w:t>本招标项目的资金来源：见投标人须知前附表。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1.2.2  </w:t>
      </w:r>
      <w:r>
        <w:rPr>
          <w:rFonts w:ascii="宋体" w:hAnsi="宋体"/>
          <w:snapToGrid w:val="0"/>
          <w:kern w:val="0"/>
          <w:szCs w:val="21"/>
        </w:rPr>
        <w:t>本招标项目的出资比例：见投标人须知前附表。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1.2.3  </w:t>
      </w:r>
      <w:r>
        <w:rPr>
          <w:rFonts w:ascii="宋体" w:hAnsi="宋体"/>
          <w:snapToGrid w:val="0"/>
          <w:kern w:val="0"/>
          <w:szCs w:val="21"/>
        </w:rPr>
        <w:t>本招标项目的资金落实情况：见投标人须知前附表。</w:t>
      </w:r>
    </w:p>
    <w:p w:rsidR="00992740" w:rsidRDefault="008A64ED">
      <w:pPr>
        <w:pStyle w:val="3"/>
        <w:snapToGrid w:val="0"/>
        <w:spacing w:before="0" w:after="0" w:line="360" w:lineRule="auto"/>
        <w:rPr>
          <w:rFonts w:ascii="宋体" w:hAnsi="宋体"/>
          <w:b w:val="0"/>
          <w:snapToGrid w:val="0"/>
          <w:sz w:val="24"/>
          <w:szCs w:val="24"/>
        </w:rPr>
      </w:pPr>
      <w:bookmarkStart w:id="126" w:name="_Toc200513129"/>
      <w:bookmarkStart w:id="127" w:name="_Toc277082555"/>
      <w:bookmarkStart w:id="128" w:name="_Toc287607749"/>
      <w:bookmarkStart w:id="129" w:name="_Toc287620688"/>
      <w:bookmarkStart w:id="130" w:name="_Toc12651"/>
      <w:bookmarkStart w:id="131" w:name="_Toc430530438"/>
      <w:bookmarkStart w:id="132" w:name="_Toc509218713"/>
      <w:bookmarkStart w:id="133" w:name="_Toc224103320"/>
      <w:r>
        <w:rPr>
          <w:rFonts w:ascii="宋体" w:hAnsi="宋体"/>
          <w:b w:val="0"/>
          <w:snapToGrid w:val="0"/>
          <w:sz w:val="24"/>
          <w:szCs w:val="24"/>
        </w:rPr>
        <w:t xml:space="preserve">1.3  </w:t>
      </w:r>
      <w:r>
        <w:rPr>
          <w:rFonts w:ascii="宋体" w:hAnsi="宋体"/>
          <w:b w:val="0"/>
          <w:snapToGrid w:val="0"/>
          <w:sz w:val="24"/>
          <w:szCs w:val="24"/>
        </w:rPr>
        <w:t>招标范围、计划工期和质量要求</w:t>
      </w:r>
      <w:bookmarkEnd w:id="126"/>
      <w:bookmarkEnd w:id="127"/>
      <w:bookmarkEnd w:id="128"/>
      <w:bookmarkEnd w:id="129"/>
      <w:bookmarkEnd w:id="130"/>
      <w:bookmarkEnd w:id="131"/>
      <w:bookmarkEnd w:id="132"/>
      <w:bookmarkEnd w:id="133"/>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1.3.1  </w:t>
      </w:r>
      <w:r>
        <w:rPr>
          <w:rFonts w:ascii="宋体" w:hAnsi="宋体"/>
          <w:snapToGrid w:val="0"/>
          <w:kern w:val="0"/>
          <w:szCs w:val="21"/>
        </w:rPr>
        <w:t>招标范围：见投标人须知前附表。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1.3.2  </w:t>
      </w:r>
      <w:r>
        <w:rPr>
          <w:rFonts w:ascii="宋体" w:hAnsi="宋体"/>
          <w:snapToGrid w:val="0"/>
          <w:kern w:val="0"/>
          <w:szCs w:val="21"/>
        </w:rPr>
        <w:t>计划工期：见投标人须知前附表。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1.3.3  </w:t>
      </w:r>
      <w:r>
        <w:rPr>
          <w:rFonts w:ascii="宋体" w:hAnsi="宋体"/>
          <w:snapToGrid w:val="0"/>
          <w:kern w:val="0"/>
          <w:szCs w:val="21"/>
        </w:rPr>
        <w:t>质量要求：见投标人须知前附表。</w:t>
      </w:r>
    </w:p>
    <w:p w:rsidR="00992740" w:rsidRDefault="008A64ED">
      <w:pPr>
        <w:pStyle w:val="3"/>
        <w:snapToGrid w:val="0"/>
        <w:spacing w:before="0" w:after="0" w:line="360" w:lineRule="auto"/>
        <w:rPr>
          <w:rFonts w:ascii="宋体" w:hAnsi="宋体"/>
          <w:b w:val="0"/>
          <w:snapToGrid w:val="0"/>
          <w:sz w:val="24"/>
          <w:szCs w:val="24"/>
        </w:rPr>
      </w:pPr>
      <w:bookmarkStart w:id="134" w:name="_Toc224103322"/>
      <w:bookmarkStart w:id="135" w:name="_Toc509218715"/>
      <w:bookmarkStart w:id="136" w:name="_Toc277082557"/>
      <w:bookmarkStart w:id="137" w:name="_Toc200513131"/>
      <w:bookmarkStart w:id="138" w:name="_Toc287620690"/>
      <w:bookmarkStart w:id="139" w:name="_Toc430530440"/>
      <w:bookmarkStart w:id="140" w:name="_Toc287607751"/>
      <w:bookmarkStart w:id="141" w:name="_Toc10595"/>
      <w:r>
        <w:rPr>
          <w:rFonts w:ascii="宋体" w:hAnsi="宋体"/>
          <w:b w:val="0"/>
          <w:snapToGrid w:val="0"/>
          <w:sz w:val="24"/>
          <w:szCs w:val="24"/>
        </w:rPr>
        <w:t xml:space="preserve">1.4  </w:t>
      </w:r>
      <w:r>
        <w:rPr>
          <w:rFonts w:ascii="宋体" w:hAnsi="宋体"/>
          <w:b w:val="0"/>
          <w:snapToGrid w:val="0"/>
          <w:sz w:val="24"/>
          <w:szCs w:val="24"/>
        </w:rPr>
        <w:t>投标人资格要求</w:t>
      </w:r>
      <w:bookmarkEnd w:id="134"/>
      <w:bookmarkEnd w:id="135"/>
      <w:bookmarkEnd w:id="136"/>
      <w:bookmarkEnd w:id="137"/>
      <w:bookmarkEnd w:id="138"/>
      <w:bookmarkEnd w:id="139"/>
      <w:bookmarkEnd w:id="140"/>
      <w:bookmarkEnd w:id="141"/>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1.4.1 </w:t>
      </w:r>
      <w:r>
        <w:rPr>
          <w:rFonts w:ascii="宋体" w:hAnsi="宋体"/>
          <w:snapToGrid w:val="0"/>
          <w:kern w:val="0"/>
          <w:szCs w:val="21"/>
        </w:rPr>
        <w:t>投标人应具备承担本标段施工的资质条件、能力和信誉。</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w:t>
      </w:r>
      <w:r>
        <w:rPr>
          <w:rFonts w:ascii="宋体" w:hAnsi="宋体"/>
          <w:szCs w:val="21"/>
        </w:rPr>
        <w:t>资质条件、营业执照及安全生产条件</w:t>
      </w:r>
      <w:r>
        <w:rPr>
          <w:rFonts w:ascii="宋体" w:hAnsi="宋体"/>
          <w:snapToGrid w:val="0"/>
          <w:kern w:val="0"/>
          <w:szCs w:val="21"/>
        </w:rPr>
        <w:t>：见投标人须知前附表；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）财务要求：见投标人须知前附表；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）业绩要求：见投标人须知前附表；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w:t>
      </w:r>
      <w:r>
        <w:rPr>
          <w:rFonts w:ascii="宋体" w:hAnsi="宋体" w:hint="eastAsia"/>
          <w:snapToGrid w:val="0"/>
          <w:kern w:val="0"/>
          <w:szCs w:val="21"/>
        </w:rPr>
        <w:t>投标截止日投标资格情况</w:t>
      </w:r>
      <w:r>
        <w:rPr>
          <w:rFonts w:ascii="宋体" w:hAnsi="宋体"/>
          <w:snapToGrid w:val="0"/>
          <w:kern w:val="0"/>
          <w:szCs w:val="21"/>
        </w:rPr>
        <w:t>：见投标人须知前附表；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）其他要求：见投标人须知前附表。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1.4.2  </w:t>
      </w:r>
      <w:r>
        <w:rPr>
          <w:rFonts w:ascii="宋体" w:hAnsi="宋体"/>
          <w:snapToGrid w:val="0"/>
          <w:kern w:val="0"/>
          <w:szCs w:val="21"/>
        </w:rPr>
        <w:t>投标人须知前附表规定接受联合体投标的，除应符合本章第</w:t>
      </w:r>
      <w:r>
        <w:rPr>
          <w:rFonts w:ascii="宋体" w:hAnsi="宋体"/>
          <w:snapToGrid w:val="0"/>
          <w:kern w:val="0"/>
          <w:szCs w:val="21"/>
        </w:rPr>
        <w:t>1.4.1</w:t>
      </w:r>
      <w:r>
        <w:rPr>
          <w:rFonts w:ascii="宋体" w:hAnsi="宋体"/>
          <w:snapToGrid w:val="0"/>
          <w:kern w:val="0"/>
          <w:szCs w:val="21"/>
        </w:rPr>
        <w:t>项和投标人须知前附表的要求外，还应遵守以下规定：</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）联合体各方应按招标文件提供的格式签订联合体协议书，明确联合体牵头人和各方权利义务；</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）联合体各方均应当具备承担招标项目的相应能力；联合体协议约定同一专业分工由两个及以上单位共同承担的，</w:t>
      </w:r>
      <w:r>
        <w:rPr>
          <w:rFonts w:ascii="宋体" w:hAnsi="宋体" w:hint="eastAsia"/>
          <w:snapToGrid w:val="0"/>
          <w:kern w:val="0"/>
          <w:szCs w:val="21"/>
        </w:rPr>
        <w:t>按照资质等级较低的单位确定资质等级</w:t>
      </w:r>
      <w:r>
        <w:rPr>
          <w:rFonts w:ascii="宋体" w:hAnsi="宋体"/>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）联合体各方不得再以自己名义单独或参加其他联合体在同一标段中投标。</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1.4.3  </w:t>
      </w:r>
      <w:r>
        <w:rPr>
          <w:rFonts w:ascii="宋体" w:hAnsi="宋体"/>
          <w:snapToGrid w:val="0"/>
          <w:kern w:val="0"/>
          <w:szCs w:val="21"/>
        </w:rPr>
        <w:t>投标人不得存在下列情形之一：</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w:t>
      </w:r>
      <w:r>
        <w:rPr>
          <w:rFonts w:ascii="宋体" w:hAnsi="宋体"/>
          <w:snapToGrid w:val="0"/>
          <w:kern w:val="0"/>
          <w:position w:val="-2"/>
          <w:szCs w:val="21"/>
        </w:rPr>
        <w:t>1</w:t>
      </w:r>
      <w:r>
        <w:rPr>
          <w:rFonts w:ascii="宋体" w:hAnsi="宋体"/>
          <w:snapToGrid w:val="0"/>
          <w:kern w:val="0"/>
          <w:position w:val="-2"/>
          <w:szCs w:val="21"/>
        </w:rPr>
        <w:t>）与招标人存在利害关系可能影响招标公正性的法人、</w:t>
      </w:r>
      <w:r>
        <w:rPr>
          <w:rFonts w:ascii="宋体" w:hAnsi="宋体"/>
          <w:snapToGrid w:val="0"/>
          <w:kern w:val="0"/>
          <w:position w:val="-2"/>
          <w:szCs w:val="21"/>
        </w:rPr>
        <w:t>其他组织或者个人；</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）为本标段前期准备提供设计或咨询服务的，但设计施工总承包的除外；</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）为本标段的监理人；</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lastRenderedPageBreak/>
        <w:t>（</w:t>
      </w:r>
      <w:r>
        <w:rPr>
          <w:rFonts w:ascii="宋体" w:hAnsi="宋体"/>
          <w:snapToGrid w:val="0"/>
          <w:kern w:val="0"/>
          <w:szCs w:val="21"/>
        </w:rPr>
        <w:t>4</w:t>
      </w:r>
      <w:r>
        <w:rPr>
          <w:rFonts w:ascii="宋体" w:hAnsi="宋体"/>
          <w:snapToGrid w:val="0"/>
          <w:kern w:val="0"/>
          <w:szCs w:val="21"/>
        </w:rPr>
        <w:t>）为本标段的代建人；</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）为本标段提供招标代理服务的；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6</w:t>
      </w:r>
      <w:r>
        <w:rPr>
          <w:rFonts w:ascii="宋体" w:hAnsi="宋体"/>
          <w:snapToGrid w:val="0"/>
          <w:kern w:val="0"/>
          <w:szCs w:val="21"/>
        </w:rPr>
        <w:t>）与本标段的监理人或代建人或招标代理机构同为一个法定代表人的；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7</w:t>
      </w:r>
      <w:r>
        <w:rPr>
          <w:rFonts w:ascii="宋体" w:hAnsi="宋体"/>
          <w:snapToGrid w:val="0"/>
          <w:kern w:val="0"/>
          <w:szCs w:val="21"/>
        </w:rPr>
        <w:t>）与本标段的监理人或代建人或招标代理机构</w:t>
      </w:r>
      <w:r>
        <w:rPr>
          <w:rFonts w:ascii="宋体" w:hAnsi="宋体" w:hint="eastAsia"/>
          <w:snapToGrid w:val="0"/>
          <w:kern w:val="0"/>
          <w:szCs w:val="21"/>
        </w:rPr>
        <w:t>存在</w:t>
      </w:r>
      <w:r>
        <w:rPr>
          <w:rFonts w:ascii="宋体" w:hAnsi="宋体"/>
          <w:snapToGrid w:val="0"/>
          <w:kern w:val="0"/>
          <w:szCs w:val="21"/>
        </w:rPr>
        <w:t>控股或参股的；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8</w:t>
      </w:r>
      <w:r>
        <w:rPr>
          <w:rFonts w:ascii="宋体" w:hAnsi="宋体"/>
          <w:snapToGrid w:val="0"/>
          <w:kern w:val="0"/>
          <w:szCs w:val="21"/>
        </w:rPr>
        <w:t>）与本标段的监理人或代建人或招标代理机构相互任职或工作的；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9</w:t>
      </w:r>
      <w:r>
        <w:rPr>
          <w:rFonts w:ascii="宋体" w:hAnsi="宋体"/>
          <w:snapToGrid w:val="0"/>
          <w:kern w:val="0"/>
          <w:szCs w:val="21"/>
        </w:rPr>
        <w:t>）</w:t>
      </w:r>
      <w:r>
        <w:rPr>
          <w:rFonts w:asciiTheme="minorEastAsia" w:eastAsiaTheme="minorEastAsia" w:hAnsiTheme="minorEastAsia"/>
          <w:szCs w:val="21"/>
        </w:rPr>
        <w:t>被责令停产停业、暂扣或者吊销许可证、暂扣或者吊销执照</w:t>
      </w:r>
      <w:r>
        <w:rPr>
          <w:rFonts w:ascii="宋体" w:hAnsi="宋体"/>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10</w:t>
      </w:r>
      <w:r>
        <w:rPr>
          <w:rFonts w:ascii="宋体" w:hAnsi="宋体"/>
          <w:snapToGrid w:val="0"/>
          <w:kern w:val="0"/>
          <w:szCs w:val="21"/>
        </w:rPr>
        <w:t>）</w:t>
      </w:r>
      <w:r>
        <w:rPr>
          <w:rFonts w:ascii="宋体" w:hAnsi="宋体" w:hint="eastAsia"/>
          <w:snapToGrid w:val="0"/>
          <w:kern w:val="0"/>
          <w:szCs w:val="21"/>
        </w:rPr>
        <w:t>被国家、重庆市（含市或任意区县）有关行政部门处以暂停投标资格行政处罚</w:t>
      </w:r>
      <w:r>
        <w:rPr>
          <w:rFonts w:ascii="宋体" w:hAnsi="宋体" w:hint="eastAsia"/>
          <w:snapToGrid w:val="0"/>
          <w:kern w:val="0"/>
          <w:szCs w:val="21"/>
        </w:rPr>
        <w:t>，且在处罚期限内的</w:t>
      </w:r>
      <w:r>
        <w:rPr>
          <w:rFonts w:ascii="宋体" w:hAnsi="宋体"/>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11</w:t>
      </w:r>
      <w:r>
        <w:rPr>
          <w:rFonts w:ascii="宋体" w:hAnsi="宋体"/>
          <w:snapToGrid w:val="0"/>
          <w:kern w:val="0"/>
          <w:szCs w:val="21"/>
        </w:rPr>
        <w:t>）</w:t>
      </w:r>
      <w:r>
        <w:rPr>
          <w:rFonts w:asciiTheme="minorEastAsia" w:eastAsiaTheme="minorEastAsia" w:hAnsiTheme="minorEastAsia"/>
          <w:szCs w:val="21"/>
        </w:rPr>
        <w:t>进入清算程序，或被宣告破产，或其他丧失履约能力的情形</w:t>
      </w:r>
      <w:r>
        <w:rPr>
          <w:rFonts w:ascii="宋体" w:hAnsi="宋体"/>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12</w:t>
      </w:r>
      <w:r>
        <w:rPr>
          <w:rFonts w:ascii="宋体" w:hAnsi="宋体"/>
          <w:snapToGrid w:val="0"/>
          <w:kern w:val="0"/>
          <w:szCs w:val="21"/>
        </w:rPr>
        <w:t>）</w:t>
      </w:r>
      <w:r>
        <w:rPr>
          <w:rFonts w:ascii="宋体" w:hAnsi="宋体"/>
          <w:szCs w:val="21"/>
        </w:rPr>
        <w:t>单位负责人为同一人或者存在控股、管理关系的不同单位，不得在同一标段中同时投标</w:t>
      </w:r>
      <w:r>
        <w:rPr>
          <w:rFonts w:ascii="宋体" w:hAnsi="宋体"/>
          <w:snapToGrid w:val="0"/>
          <w:kern w:val="0"/>
          <w:szCs w:val="21"/>
        </w:rPr>
        <w:t>。</w:t>
      </w:r>
    </w:p>
    <w:p w:rsidR="00992740" w:rsidRDefault="008A64ED">
      <w:pPr>
        <w:pStyle w:val="3"/>
        <w:snapToGrid w:val="0"/>
        <w:spacing w:before="0" w:after="0" w:line="360" w:lineRule="auto"/>
        <w:rPr>
          <w:rFonts w:ascii="宋体" w:hAnsi="宋体"/>
          <w:b w:val="0"/>
          <w:snapToGrid w:val="0"/>
          <w:sz w:val="24"/>
          <w:szCs w:val="24"/>
        </w:rPr>
      </w:pPr>
      <w:bookmarkStart w:id="142" w:name="_Toc430530441"/>
      <w:bookmarkStart w:id="143" w:name="_Toc224103323"/>
      <w:bookmarkStart w:id="144" w:name="_Toc287607752"/>
      <w:bookmarkStart w:id="145" w:name="_Toc200513132"/>
      <w:bookmarkStart w:id="146" w:name="_Toc509218716"/>
      <w:bookmarkStart w:id="147" w:name="_Toc277082558"/>
      <w:bookmarkStart w:id="148" w:name="_Toc287620691"/>
      <w:bookmarkStart w:id="149" w:name="_Toc31110"/>
      <w:r>
        <w:rPr>
          <w:rFonts w:ascii="宋体" w:hAnsi="宋体"/>
          <w:b w:val="0"/>
          <w:snapToGrid w:val="0"/>
          <w:sz w:val="24"/>
          <w:szCs w:val="24"/>
        </w:rPr>
        <w:t xml:space="preserve">1.5  </w:t>
      </w:r>
      <w:r>
        <w:rPr>
          <w:rFonts w:ascii="宋体" w:hAnsi="宋体"/>
          <w:b w:val="0"/>
          <w:snapToGrid w:val="0"/>
          <w:sz w:val="24"/>
          <w:szCs w:val="24"/>
        </w:rPr>
        <w:t>费用承担</w:t>
      </w:r>
      <w:bookmarkEnd w:id="142"/>
      <w:bookmarkEnd w:id="143"/>
      <w:bookmarkEnd w:id="144"/>
      <w:bookmarkEnd w:id="145"/>
      <w:bookmarkEnd w:id="146"/>
      <w:bookmarkEnd w:id="147"/>
      <w:bookmarkEnd w:id="148"/>
      <w:bookmarkEnd w:id="149"/>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投标人准备和参加投标活动发生的费用自理。</w:t>
      </w:r>
    </w:p>
    <w:p w:rsidR="00992740" w:rsidRDefault="008A64ED">
      <w:pPr>
        <w:pStyle w:val="3"/>
        <w:snapToGrid w:val="0"/>
        <w:spacing w:before="0" w:after="0" w:line="360" w:lineRule="auto"/>
        <w:rPr>
          <w:rFonts w:ascii="宋体" w:hAnsi="宋体"/>
          <w:b w:val="0"/>
          <w:snapToGrid w:val="0"/>
          <w:sz w:val="24"/>
          <w:szCs w:val="24"/>
        </w:rPr>
      </w:pPr>
      <w:bookmarkStart w:id="150" w:name="_Toc430530442"/>
      <w:bookmarkStart w:id="151" w:name="_Toc287607753"/>
      <w:bookmarkStart w:id="152" w:name="_Toc509218717"/>
      <w:bookmarkStart w:id="153" w:name="_Toc224103324"/>
      <w:bookmarkStart w:id="154" w:name="_Toc200513133"/>
      <w:bookmarkStart w:id="155" w:name="_Toc287620692"/>
      <w:bookmarkStart w:id="156" w:name="_Toc277082559"/>
      <w:bookmarkStart w:id="157" w:name="_Toc19693"/>
      <w:r>
        <w:rPr>
          <w:rFonts w:ascii="宋体" w:hAnsi="宋体"/>
          <w:b w:val="0"/>
          <w:snapToGrid w:val="0"/>
          <w:sz w:val="24"/>
          <w:szCs w:val="24"/>
        </w:rPr>
        <w:t xml:space="preserve">1.6  </w:t>
      </w:r>
      <w:r>
        <w:rPr>
          <w:rFonts w:ascii="宋体" w:hAnsi="宋体"/>
          <w:b w:val="0"/>
          <w:snapToGrid w:val="0"/>
          <w:sz w:val="24"/>
          <w:szCs w:val="24"/>
        </w:rPr>
        <w:t>保密</w:t>
      </w:r>
      <w:bookmarkEnd w:id="150"/>
      <w:bookmarkEnd w:id="151"/>
      <w:bookmarkEnd w:id="152"/>
      <w:bookmarkEnd w:id="153"/>
      <w:bookmarkEnd w:id="154"/>
      <w:bookmarkEnd w:id="155"/>
      <w:bookmarkEnd w:id="156"/>
      <w:bookmarkEnd w:id="157"/>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参与招标投标活动的各方应对招标文件和投标文件中的商业和技术等秘密保密，违者应对由此造成的后果承担法律责任。</w:t>
      </w:r>
    </w:p>
    <w:p w:rsidR="00992740" w:rsidRDefault="008A64ED">
      <w:pPr>
        <w:pStyle w:val="3"/>
        <w:snapToGrid w:val="0"/>
        <w:spacing w:before="0" w:after="0" w:line="360" w:lineRule="auto"/>
        <w:rPr>
          <w:rFonts w:ascii="宋体" w:hAnsi="宋体"/>
          <w:b w:val="0"/>
          <w:snapToGrid w:val="0"/>
          <w:sz w:val="24"/>
          <w:szCs w:val="24"/>
        </w:rPr>
      </w:pPr>
      <w:bookmarkStart w:id="158" w:name="_Toc287620693"/>
      <w:bookmarkStart w:id="159" w:name="_Toc509218718"/>
      <w:bookmarkStart w:id="160" w:name="_Toc277082560"/>
      <w:bookmarkStart w:id="161" w:name="_Toc430530443"/>
      <w:bookmarkStart w:id="162" w:name="_Toc287607754"/>
      <w:bookmarkStart w:id="163" w:name="_Toc224103325"/>
      <w:bookmarkStart w:id="164" w:name="_Toc200513134"/>
      <w:bookmarkStart w:id="165" w:name="_Toc883"/>
      <w:r>
        <w:rPr>
          <w:rFonts w:ascii="宋体" w:hAnsi="宋体"/>
          <w:b w:val="0"/>
          <w:snapToGrid w:val="0"/>
          <w:sz w:val="24"/>
          <w:szCs w:val="24"/>
        </w:rPr>
        <w:t xml:space="preserve">1.7  </w:t>
      </w:r>
      <w:r>
        <w:rPr>
          <w:rFonts w:ascii="宋体" w:hAnsi="宋体"/>
          <w:b w:val="0"/>
          <w:snapToGrid w:val="0"/>
          <w:sz w:val="24"/>
          <w:szCs w:val="24"/>
        </w:rPr>
        <w:t>语言文字</w:t>
      </w:r>
      <w:bookmarkEnd w:id="158"/>
      <w:bookmarkEnd w:id="159"/>
      <w:bookmarkEnd w:id="160"/>
      <w:bookmarkEnd w:id="161"/>
      <w:bookmarkEnd w:id="162"/>
      <w:bookmarkEnd w:id="163"/>
      <w:bookmarkEnd w:id="164"/>
      <w:bookmarkEnd w:id="165"/>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除专用术语外，与招标投标有关的语言均使用中文。必要时专用术语应附有中文注释。</w:t>
      </w:r>
    </w:p>
    <w:p w:rsidR="00992740" w:rsidRDefault="008A64ED">
      <w:pPr>
        <w:pStyle w:val="3"/>
        <w:snapToGrid w:val="0"/>
        <w:spacing w:before="0" w:after="0" w:line="360" w:lineRule="auto"/>
        <w:rPr>
          <w:rFonts w:ascii="宋体" w:hAnsi="宋体"/>
          <w:b w:val="0"/>
          <w:snapToGrid w:val="0"/>
          <w:sz w:val="24"/>
          <w:szCs w:val="24"/>
        </w:rPr>
      </w:pPr>
      <w:bookmarkStart w:id="166" w:name="_Toc287607755"/>
      <w:bookmarkStart w:id="167" w:name="_Toc287620694"/>
      <w:bookmarkStart w:id="168" w:name="_Toc430530444"/>
      <w:bookmarkStart w:id="169" w:name="_Toc509218719"/>
      <w:bookmarkStart w:id="170" w:name="_Toc200513135"/>
      <w:bookmarkStart w:id="171" w:name="_Toc277082561"/>
      <w:bookmarkStart w:id="172" w:name="_Toc224103326"/>
      <w:bookmarkStart w:id="173" w:name="_Toc6429"/>
      <w:r>
        <w:rPr>
          <w:rFonts w:ascii="宋体" w:hAnsi="宋体"/>
          <w:b w:val="0"/>
          <w:snapToGrid w:val="0"/>
          <w:sz w:val="24"/>
          <w:szCs w:val="24"/>
        </w:rPr>
        <w:t xml:space="preserve">1.8  </w:t>
      </w:r>
      <w:r>
        <w:rPr>
          <w:rFonts w:ascii="宋体" w:hAnsi="宋体"/>
          <w:b w:val="0"/>
          <w:snapToGrid w:val="0"/>
          <w:sz w:val="24"/>
          <w:szCs w:val="24"/>
        </w:rPr>
        <w:t>计量单位</w:t>
      </w:r>
      <w:bookmarkEnd w:id="166"/>
      <w:bookmarkEnd w:id="167"/>
      <w:bookmarkEnd w:id="168"/>
      <w:bookmarkEnd w:id="169"/>
      <w:bookmarkEnd w:id="170"/>
      <w:bookmarkEnd w:id="171"/>
      <w:bookmarkEnd w:id="172"/>
      <w:bookmarkEnd w:id="173"/>
    </w:p>
    <w:p w:rsidR="00992740" w:rsidRDefault="008A64ED">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所有计量均采用中华人民共和国法定计量单位。</w:t>
      </w:r>
    </w:p>
    <w:p w:rsidR="00992740" w:rsidRDefault="008A64ED">
      <w:pPr>
        <w:pStyle w:val="3"/>
        <w:snapToGrid w:val="0"/>
        <w:spacing w:before="0" w:after="0" w:line="360" w:lineRule="auto"/>
        <w:rPr>
          <w:rFonts w:ascii="宋体" w:hAnsi="宋体"/>
          <w:b w:val="0"/>
          <w:snapToGrid w:val="0"/>
          <w:sz w:val="24"/>
          <w:szCs w:val="24"/>
        </w:rPr>
      </w:pPr>
      <w:bookmarkStart w:id="174" w:name="_Toc287607756"/>
      <w:bookmarkStart w:id="175" w:name="_Toc277082562"/>
      <w:bookmarkStart w:id="176" w:name="_Toc509218720"/>
      <w:bookmarkStart w:id="177" w:name="_Toc200513136"/>
      <w:bookmarkStart w:id="178" w:name="_Toc224103327"/>
      <w:bookmarkStart w:id="179" w:name="_Toc287620695"/>
      <w:bookmarkStart w:id="180" w:name="_Toc430530445"/>
      <w:bookmarkStart w:id="181" w:name="_Toc2588"/>
      <w:r>
        <w:rPr>
          <w:rFonts w:ascii="宋体" w:hAnsi="宋体"/>
          <w:b w:val="0"/>
          <w:snapToGrid w:val="0"/>
          <w:sz w:val="24"/>
          <w:szCs w:val="24"/>
        </w:rPr>
        <w:t xml:space="preserve">1.9  </w:t>
      </w:r>
      <w:r>
        <w:rPr>
          <w:rFonts w:ascii="宋体" w:hAnsi="宋体"/>
          <w:b w:val="0"/>
          <w:snapToGrid w:val="0"/>
          <w:sz w:val="24"/>
          <w:szCs w:val="24"/>
        </w:rPr>
        <w:t>踏勘现场</w:t>
      </w:r>
      <w:bookmarkEnd w:id="174"/>
      <w:bookmarkEnd w:id="175"/>
      <w:bookmarkEnd w:id="176"/>
      <w:bookmarkEnd w:id="177"/>
      <w:bookmarkEnd w:id="178"/>
      <w:bookmarkEnd w:id="179"/>
      <w:bookmarkEnd w:id="180"/>
      <w:bookmarkEnd w:id="181"/>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1.9.1  </w:t>
      </w:r>
      <w:r>
        <w:rPr>
          <w:rFonts w:ascii="宋体" w:hAnsi="宋体"/>
          <w:snapToGrid w:val="0"/>
          <w:kern w:val="0"/>
          <w:szCs w:val="21"/>
        </w:rPr>
        <w:t>投标人须知前附表规定组织踏勘现场的，招标人按投标人须知前附表规定的时间、</w:t>
      </w:r>
      <w:r>
        <w:rPr>
          <w:rFonts w:ascii="宋体" w:hAnsi="宋体"/>
          <w:snapToGrid w:val="0"/>
          <w:kern w:val="0"/>
          <w:szCs w:val="21"/>
        </w:rPr>
        <w:t xml:space="preserve"> </w:t>
      </w:r>
      <w:r>
        <w:rPr>
          <w:rFonts w:ascii="宋体" w:hAnsi="宋体"/>
          <w:snapToGrid w:val="0"/>
          <w:kern w:val="0"/>
          <w:szCs w:val="21"/>
        </w:rPr>
        <w:t>地点组织投标人踏勘项目现场。</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1.9.2  </w:t>
      </w:r>
      <w:r>
        <w:rPr>
          <w:rFonts w:ascii="宋体" w:hAnsi="宋体"/>
          <w:snapToGrid w:val="0"/>
          <w:kern w:val="0"/>
          <w:szCs w:val="21"/>
        </w:rPr>
        <w:t>投标人踏勘现场发生的费用自理。</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1.9.3  </w:t>
      </w:r>
      <w:r>
        <w:rPr>
          <w:rFonts w:ascii="宋体" w:hAnsi="宋体"/>
          <w:snapToGrid w:val="0"/>
          <w:kern w:val="0"/>
          <w:szCs w:val="21"/>
        </w:rPr>
        <w:t>除招标人的原因外，投标人自行负责在踏勘现场中所发生的人员伤亡和财产损失。</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1.9.4  </w:t>
      </w:r>
      <w:r>
        <w:rPr>
          <w:rFonts w:ascii="宋体" w:hAnsi="宋体"/>
          <w:snapToGrid w:val="0"/>
          <w:kern w:val="0"/>
          <w:szCs w:val="21"/>
        </w:rPr>
        <w:t>招标人在踏勘现场中介绍的工程场地和相关的周边环境情况，供投标人在编制投标文件时参考，招标人不对投标人据此做出的判断和决策负责。</w:t>
      </w:r>
    </w:p>
    <w:p w:rsidR="00992740" w:rsidRDefault="008A64ED">
      <w:pPr>
        <w:pStyle w:val="3"/>
        <w:snapToGrid w:val="0"/>
        <w:spacing w:before="0" w:after="0" w:line="360" w:lineRule="auto"/>
        <w:rPr>
          <w:rFonts w:ascii="宋体" w:hAnsi="宋体"/>
          <w:b w:val="0"/>
          <w:snapToGrid w:val="0"/>
          <w:sz w:val="24"/>
          <w:szCs w:val="24"/>
        </w:rPr>
      </w:pPr>
      <w:bookmarkStart w:id="182" w:name="_Toc287620696"/>
      <w:bookmarkStart w:id="183" w:name="_Toc430530446"/>
      <w:bookmarkStart w:id="184" w:name="_Toc287607757"/>
      <w:bookmarkStart w:id="185" w:name="_Toc224103328"/>
      <w:bookmarkStart w:id="186" w:name="_Toc509218721"/>
      <w:bookmarkStart w:id="187" w:name="_Toc200513137"/>
      <w:bookmarkStart w:id="188" w:name="_Toc277082563"/>
      <w:bookmarkStart w:id="189" w:name="_Toc18456"/>
      <w:r>
        <w:rPr>
          <w:rFonts w:ascii="宋体" w:hAnsi="宋体"/>
          <w:b w:val="0"/>
          <w:snapToGrid w:val="0"/>
          <w:sz w:val="24"/>
          <w:szCs w:val="24"/>
        </w:rPr>
        <w:t xml:space="preserve">1.10  </w:t>
      </w:r>
      <w:r>
        <w:rPr>
          <w:rFonts w:ascii="宋体" w:hAnsi="宋体"/>
          <w:b w:val="0"/>
          <w:snapToGrid w:val="0"/>
          <w:sz w:val="24"/>
          <w:szCs w:val="24"/>
        </w:rPr>
        <w:t>投标预备会</w:t>
      </w:r>
      <w:bookmarkEnd w:id="182"/>
      <w:bookmarkEnd w:id="183"/>
      <w:bookmarkEnd w:id="184"/>
      <w:bookmarkEnd w:id="185"/>
      <w:bookmarkEnd w:id="186"/>
      <w:bookmarkEnd w:id="187"/>
      <w:bookmarkEnd w:id="188"/>
      <w:bookmarkEnd w:id="189"/>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1.10.1  </w:t>
      </w:r>
      <w:r>
        <w:rPr>
          <w:rFonts w:ascii="宋体" w:hAnsi="宋体"/>
          <w:snapToGrid w:val="0"/>
          <w:kern w:val="0"/>
          <w:szCs w:val="21"/>
        </w:rPr>
        <w:t>投标人须知前附</w:t>
      </w:r>
      <w:r>
        <w:rPr>
          <w:rFonts w:ascii="宋体" w:hAnsi="宋体"/>
          <w:snapToGrid w:val="0"/>
          <w:kern w:val="0"/>
          <w:szCs w:val="21"/>
        </w:rPr>
        <w:t>表规定召开投标预备会的，招标人按投标人须知前附表规定的时间和地点召开投标预备会，澄清投标人提出的问题。</w:t>
      </w:r>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1.10.2  </w:t>
      </w:r>
      <w:r>
        <w:rPr>
          <w:rFonts w:ascii="宋体" w:hAnsi="宋体"/>
          <w:snapToGrid w:val="0"/>
          <w:kern w:val="0"/>
          <w:szCs w:val="21"/>
        </w:rPr>
        <w:t>投标人应在投标人须知前附表第</w:t>
      </w:r>
      <w:r>
        <w:rPr>
          <w:rFonts w:ascii="宋体" w:hAnsi="宋体"/>
          <w:kern w:val="0"/>
          <w:szCs w:val="21"/>
        </w:rPr>
        <w:t>2.2.4</w:t>
      </w:r>
      <w:r>
        <w:rPr>
          <w:rFonts w:ascii="宋体" w:hAnsi="宋体"/>
          <w:kern w:val="0"/>
          <w:szCs w:val="21"/>
        </w:rPr>
        <w:t>项</w:t>
      </w:r>
      <w:r>
        <w:rPr>
          <w:rFonts w:ascii="宋体" w:hAnsi="宋体"/>
          <w:snapToGrid w:val="0"/>
          <w:kern w:val="0"/>
          <w:szCs w:val="21"/>
        </w:rPr>
        <w:t>规定的时间前，以书面形式将提出的问题送达招标人，以便招标人澄清。</w:t>
      </w:r>
    </w:p>
    <w:p w:rsidR="00992740" w:rsidRDefault="008A64ED">
      <w:pPr>
        <w:autoSpaceDE w:val="0"/>
        <w:autoSpaceDN w:val="0"/>
        <w:adjustRightInd w:val="0"/>
        <w:snapToGrid w:val="0"/>
        <w:spacing w:line="360" w:lineRule="auto"/>
        <w:ind w:firstLineChars="202" w:firstLine="424"/>
        <w:rPr>
          <w:rFonts w:ascii="宋体" w:hAnsi="宋体"/>
          <w:snapToGrid w:val="0"/>
          <w:kern w:val="0"/>
          <w:szCs w:val="21"/>
        </w:rPr>
      </w:pPr>
      <w:r>
        <w:rPr>
          <w:rFonts w:ascii="宋体" w:hAnsi="宋体"/>
          <w:snapToGrid w:val="0"/>
          <w:kern w:val="0"/>
          <w:szCs w:val="21"/>
        </w:rPr>
        <w:t xml:space="preserve">1.10.3  </w:t>
      </w:r>
      <w:r>
        <w:rPr>
          <w:rFonts w:ascii="宋体" w:hAnsi="宋体"/>
          <w:snapToGrid w:val="0"/>
          <w:kern w:val="0"/>
          <w:szCs w:val="21"/>
        </w:rPr>
        <w:t>招标人在投标人须知前附表规定的时间内，将对投标人所提</w:t>
      </w:r>
      <w:r>
        <w:rPr>
          <w:rFonts w:ascii="宋体" w:hAnsi="宋体"/>
          <w:snapToGrid w:val="0"/>
          <w:kern w:val="0"/>
          <w:position w:val="-2"/>
          <w:szCs w:val="21"/>
        </w:rPr>
        <w:t>的</w:t>
      </w:r>
      <w:r>
        <w:rPr>
          <w:rFonts w:ascii="宋体" w:hAnsi="宋体"/>
          <w:snapToGrid w:val="0"/>
          <w:kern w:val="0"/>
          <w:szCs w:val="21"/>
        </w:rPr>
        <w:t>问题</w:t>
      </w:r>
      <w:r>
        <w:rPr>
          <w:rFonts w:ascii="宋体" w:hAnsi="宋体"/>
          <w:snapToGrid w:val="0"/>
          <w:kern w:val="0"/>
          <w:position w:val="-2"/>
          <w:szCs w:val="21"/>
        </w:rPr>
        <w:t>进行澄清。该澄清内容为招标文件的组成部分。</w:t>
      </w:r>
    </w:p>
    <w:p w:rsidR="00992740" w:rsidRDefault="008A64ED">
      <w:pPr>
        <w:pStyle w:val="3"/>
        <w:snapToGrid w:val="0"/>
        <w:spacing w:before="0" w:after="0" w:line="360" w:lineRule="auto"/>
        <w:rPr>
          <w:rFonts w:ascii="宋体" w:hAnsi="宋体"/>
          <w:b w:val="0"/>
          <w:snapToGrid w:val="0"/>
          <w:sz w:val="24"/>
          <w:szCs w:val="24"/>
        </w:rPr>
      </w:pPr>
      <w:bookmarkStart w:id="190" w:name="_Toc509218722"/>
      <w:bookmarkStart w:id="191" w:name="_Toc277082564"/>
      <w:bookmarkStart w:id="192" w:name="_Toc200513138"/>
      <w:bookmarkStart w:id="193" w:name="_Toc224103329"/>
      <w:bookmarkStart w:id="194" w:name="_Toc430530447"/>
      <w:bookmarkStart w:id="195" w:name="_Toc287607758"/>
      <w:bookmarkStart w:id="196" w:name="_Toc287620697"/>
      <w:bookmarkStart w:id="197" w:name="_Toc8473"/>
      <w:r>
        <w:rPr>
          <w:rFonts w:ascii="宋体" w:hAnsi="宋体"/>
          <w:b w:val="0"/>
          <w:snapToGrid w:val="0"/>
          <w:sz w:val="24"/>
          <w:szCs w:val="24"/>
        </w:rPr>
        <w:lastRenderedPageBreak/>
        <w:t xml:space="preserve">1.11  </w:t>
      </w:r>
      <w:r>
        <w:rPr>
          <w:rFonts w:ascii="宋体" w:hAnsi="宋体"/>
          <w:b w:val="0"/>
          <w:snapToGrid w:val="0"/>
          <w:sz w:val="24"/>
          <w:szCs w:val="24"/>
        </w:rPr>
        <w:t>分包</w:t>
      </w:r>
      <w:bookmarkEnd w:id="190"/>
      <w:bookmarkEnd w:id="191"/>
      <w:bookmarkEnd w:id="192"/>
      <w:bookmarkEnd w:id="193"/>
      <w:bookmarkEnd w:id="194"/>
      <w:bookmarkEnd w:id="195"/>
      <w:bookmarkEnd w:id="196"/>
      <w:bookmarkEnd w:id="197"/>
    </w:p>
    <w:p w:rsidR="00992740" w:rsidRDefault="008A64ED">
      <w:pPr>
        <w:autoSpaceDE w:val="0"/>
        <w:autoSpaceDN w:val="0"/>
        <w:adjustRightInd w:val="0"/>
        <w:snapToGrid w:val="0"/>
        <w:spacing w:line="360" w:lineRule="auto"/>
        <w:ind w:firstLine="426"/>
        <w:rPr>
          <w:rFonts w:ascii="宋体" w:hAnsi="宋体"/>
          <w:snapToGrid w:val="0"/>
          <w:kern w:val="0"/>
          <w:szCs w:val="21"/>
        </w:rPr>
      </w:pPr>
      <w:r>
        <w:rPr>
          <w:rFonts w:ascii="宋体" w:hAnsi="宋体"/>
          <w:snapToGrid w:val="0"/>
          <w:kern w:val="0"/>
          <w:szCs w:val="21"/>
        </w:rPr>
        <w:t>投标人拟在中标后将中标项目的部分非主体、非关键性工作进行分包的，应符合投标人须知前附表规定的分包内容、分包金额和接受分包的第三人资质要求等限制性条件。</w:t>
      </w:r>
    </w:p>
    <w:p w:rsidR="00992740" w:rsidRDefault="008A64ED">
      <w:pPr>
        <w:pStyle w:val="3"/>
        <w:snapToGrid w:val="0"/>
        <w:spacing w:before="0" w:after="0" w:line="360" w:lineRule="auto"/>
        <w:rPr>
          <w:rFonts w:ascii="宋体" w:hAnsi="宋体"/>
          <w:b w:val="0"/>
          <w:snapToGrid w:val="0"/>
          <w:sz w:val="24"/>
          <w:szCs w:val="24"/>
        </w:rPr>
      </w:pPr>
      <w:bookmarkStart w:id="198" w:name="_Toc430530448"/>
      <w:bookmarkStart w:id="199" w:name="_Toc200513139"/>
      <w:bookmarkStart w:id="200" w:name="_Toc287607759"/>
      <w:bookmarkStart w:id="201" w:name="_Toc224103330"/>
      <w:bookmarkStart w:id="202" w:name="_Toc287620698"/>
      <w:bookmarkStart w:id="203" w:name="_Toc5331"/>
      <w:bookmarkStart w:id="204" w:name="_Toc277082565"/>
      <w:bookmarkStart w:id="205" w:name="_Toc509218723"/>
      <w:r>
        <w:rPr>
          <w:rFonts w:ascii="宋体" w:hAnsi="宋体"/>
          <w:b w:val="0"/>
          <w:snapToGrid w:val="0"/>
          <w:sz w:val="24"/>
          <w:szCs w:val="24"/>
        </w:rPr>
        <w:t xml:space="preserve">1.12  </w:t>
      </w:r>
      <w:r>
        <w:rPr>
          <w:rFonts w:ascii="宋体" w:hAnsi="宋体"/>
          <w:b w:val="0"/>
          <w:snapToGrid w:val="0"/>
          <w:sz w:val="24"/>
          <w:szCs w:val="24"/>
        </w:rPr>
        <w:t>偏离</w:t>
      </w:r>
      <w:bookmarkEnd w:id="198"/>
      <w:bookmarkEnd w:id="199"/>
      <w:bookmarkEnd w:id="200"/>
      <w:bookmarkEnd w:id="201"/>
      <w:bookmarkEnd w:id="202"/>
      <w:bookmarkEnd w:id="203"/>
      <w:bookmarkEnd w:id="204"/>
      <w:bookmarkEnd w:id="205"/>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投标人须知前附表允许投标文件偏离招标文件某些要求的，偏离应当符合招标文件规定</w:t>
      </w:r>
      <w:r>
        <w:rPr>
          <w:rFonts w:ascii="宋体" w:hAnsi="宋体"/>
          <w:snapToGrid w:val="0"/>
          <w:kern w:val="0"/>
          <w:szCs w:val="21"/>
        </w:rPr>
        <w:t xml:space="preserve"> </w:t>
      </w:r>
      <w:r>
        <w:rPr>
          <w:rFonts w:ascii="宋体" w:hAnsi="宋体"/>
          <w:snapToGrid w:val="0"/>
          <w:kern w:val="0"/>
          <w:szCs w:val="21"/>
        </w:rPr>
        <w:t>的偏离范围和幅度。</w:t>
      </w:r>
    </w:p>
    <w:p w:rsidR="00992740" w:rsidRDefault="008A64ED">
      <w:pPr>
        <w:pStyle w:val="2"/>
        <w:spacing w:before="0" w:after="0" w:line="360" w:lineRule="auto"/>
        <w:rPr>
          <w:rFonts w:ascii="宋体" w:hAnsi="宋体"/>
          <w:b w:val="0"/>
          <w:snapToGrid w:val="0"/>
        </w:rPr>
      </w:pPr>
      <w:bookmarkStart w:id="206" w:name="_Toc277082566"/>
      <w:bookmarkStart w:id="207" w:name="_Toc200513140"/>
      <w:bookmarkStart w:id="208" w:name="_Toc287607760"/>
      <w:bookmarkStart w:id="209" w:name="_Toc430530449"/>
      <w:bookmarkStart w:id="210" w:name="_Toc287620699"/>
      <w:bookmarkStart w:id="211" w:name="_Toc224103331"/>
      <w:bookmarkStart w:id="212" w:name="_Toc509218724"/>
      <w:bookmarkStart w:id="213" w:name="_Toc24626"/>
      <w:r>
        <w:rPr>
          <w:rFonts w:ascii="宋体" w:hAnsi="宋体"/>
          <w:b w:val="0"/>
          <w:snapToGrid w:val="0"/>
        </w:rPr>
        <w:t xml:space="preserve">2.  </w:t>
      </w:r>
      <w:r>
        <w:rPr>
          <w:rFonts w:ascii="宋体" w:hAnsi="宋体"/>
          <w:b w:val="0"/>
          <w:snapToGrid w:val="0"/>
        </w:rPr>
        <w:t>招标文件</w:t>
      </w:r>
      <w:bookmarkEnd w:id="206"/>
      <w:bookmarkEnd w:id="207"/>
      <w:bookmarkEnd w:id="208"/>
      <w:bookmarkEnd w:id="209"/>
      <w:bookmarkEnd w:id="210"/>
      <w:bookmarkEnd w:id="211"/>
      <w:bookmarkEnd w:id="212"/>
      <w:bookmarkEnd w:id="213"/>
    </w:p>
    <w:p w:rsidR="00992740" w:rsidRDefault="008A64ED">
      <w:pPr>
        <w:pStyle w:val="3"/>
        <w:snapToGrid w:val="0"/>
        <w:spacing w:before="0" w:after="0" w:line="360" w:lineRule="auto"/>
        <w:rPr>
          <w:rFonts w:ascii="宋体" w:hAnsi="宋体"/>
          <w:b w:val="0"/>
          <w:snapToGrid w:val="0"/>
          <w:sz w:val="24"/>
          <w:szCs w:val="24"/>
        </w:rPr>
      </w:pPr>
      <w:bookmarkStart w:id="214" w:name="_Toc430530450"/>
      <w:bookmarkStart w:id="215" w:name="_Toc287620700"/>
      <w:bookmarkStart w:id="216" w:name="_Toc509218725"/>
      <w:bookmarkStart w:id="217" w:name="_Toc287607761"/>
      <w:bookmarkStart w:id="218" w:name="_Toc224103332"/>
      <w:bookmarkStart w:id="219" w:name="_Toc200513141"/>
      <w:bookmarkStart w:id="220" w:name="_Toc277082567"/>
      <w:bookmarkStart w:id="221" w:name="_Toc21662"/>
      <w:r>
        <w:rPr>
          <w:rFonts w:ascii="宋体" w:hAnsi="宋体"/>
          <w:b w:val="0"/>
          <w:snapToGrid w:val="0"/>
          <w:sz w:val="24"/>
          <w:szCs w:val="24"/>
        </w:rPr>
        <w:t xml:space="preserve">2.1  </w:t>
      </w:r>
      <w:r>
        <w:rPr>
          <w:rFonts w:ascii="宋体" w:hAnsi="宋体"/>
          <w:b w:val="0"/>
          <w:snapToGrid w:val="0"/>
          <w:sz w:val="24"/>
          <w:szCs w:val="24"/>
        </w:rPr>
        <w:t>招标文件的组成</w:t>
      </w:r>
      <w:bookmarkEnd w:id="214"/>
      <w:bookmarkEnd w:id="215"/>
      <w:bookmarkEnd w:id="216"/>
      <w:bookmarkEnd w:id="217"/>
      <w:bookmarkEnd w:id="218"/>
      <w:bookmarkEnd w:id="219"/>
      <w:bookmarkEnd w:id="220"/>
      <w:bookmarkEnd w:id="221"/>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本招标文件包括：</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）招标公告（或投标邀请书）；</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）投标人须知；</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）评标办法；</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）合同条款及格式；</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5</w:t>
      </w:r>
      <w:r>
        <w:rPr>
          <w:rFonts w:ascii="宋体" w:hAnsi="宋体"/>
          <w:snapToGrid w:val="0"/>
          <w:kern w:val="0"/>
          <w:szCs w:val="21"/>
        </w:rPr>
        <w:t>）工程量清单；</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6</w:t>
      </w:r>
      <w:r>
        <w:rPr>
          <w:rFonts w:ascii="宋体" w:hAnsi="宋体"/>
          <w:snapToGrid w:val="0"/>
          <w:kern w:val="0"/>
          <w:szCs w:val="21"/>
        </w:rPr>
        <w:t>）图纸；</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7</w:t>
      </w:r>
      <w:r>
        <w:rPr>
          <w:rFonts w:ascii="宋体" w:hAnsi="宋体"/>
          <w:snapToGrid w:val="0"/>
          <w:kern w:val="0"/>
          <w:szCs w:val="21"/>
        </w:rPr>
        <w:t>）技术标准和要求；</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8</w:t>
      </w:r>
      <w:r>
        <w:rPr>
          <w:rFonts w:ascii="宋体" w:hAnsi="宋体"/>
          <w:snapToGrid w:val="0"/>
          <w:kern w:val="0"/>
          <w:szCs w:val="21"/>
        </w:rPr>
        <w:t>）投标文件格式；</w:t>
      </w:r>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9</w:t>
      </w:r>
      <w:r>
        <w:rPr>
          <w:rFonts w:ascii="宋体" w:hAnsi="宋体"/>
          <w:snapToGrid w:val="0"/>
          <w:kern w:val="0"/>
          <w:szCs w:val="21"/>
        </w:rPr>
        <w:t>）投标人须知前附表规定的其他材料。</w:t>
      </w:r>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根据本章第</w:t>
      </w:r>
      <w:r>
        <w:rPr>
          <w:rFonts w:ascii="宋体" w:hAnsi="宋体"/>
          <w:snapToGrid w:val="0"/>
          <w:kern w:val="0"/>
          <w:szCs w:val="21"/>
        </w:rPr>
        <w:t>1.10</w:t>
      </w:r>
      <w:r>
        <w:rPr>
          <w:rFonts w:ascii="宋体" w:hAnsi="宋体"/>
          <w:snapToGrid w:val="0"/>
          <w:kern w:val="0"/>
          <w:szCs w:val="21"/>
        </w:rPr>
        <w:t>款、第</w:t>
      </w:r>
      <w:r>
        <w:rPr>
          <w:rFonts w:ascii="宋体" w:hAnsi="宋体"/>
          <w:snapToGrid w:val="0"/>
          <w:kern w:val="0"/>
          <w:szCs w:val="21"/>
        </w:rPr>
        <w:t>2.2</w:t>
      </w:r>
      <w:r>
        <w:rPr>
          <w:rFonts w:ascii="宋体" w:hAnsi="宋体"/>
          <w:snapToGrid w:val="0"/>
          <w:kern w:val="0"/>
          <w:szCs w:val="21"/>
        </w:rPr>
        <w:t>款和第</w:t>
      </w:r>
      <w:r>
        <w:rPr>
          <w:rFonts w:ascii="宋体" w:hAnsi="宋体"/>
          <w:snapToGrid w:val="0"/>
          <w:kern w:val="0"/>
          <w:szCs w:val="21"/>
        </w:rPr>
        <w:t>2.3</w:t>
      </w:r>
      <w:r>
        <w:rPr>
          <w:rFonts w:ascii="宋体" w:hAnsi="宋体"/>
          <w:snapToGrid w:val="0"/>
          <w:kern w:val="0"/>
          <w:szCs w:val="21"/>
        </w:rPr>
        <w:t>款对招标文件所作的澄清、修改，构成招标文件的组成部分。</w:t>
      </w:r>
    </w:p>
    <w:p w:rsidR="00992740" w:rsidRDefault="008A64ED">
      <w:pPr>
        <w:pStyle w:val="3"/>
        <w:snapToGrid w:val="0"/>
        <w:spacing w:before="0" w:after="0" w:line="360" w:lineRule="auto"/>
        <w:rPr>
          <w:rFonts w:ascii="宋体" w:hAnsi="宋体"/>
          <w:b w:val="0"/>
          <w:snapToGrid w:val="0"/>
          <w:sz w:val="24"/>
          <w:szCs w:val="24"/>
        </w:rPr>
      </w:pPr>
      <w:bookmarkStart w:id="222" w:name="_Toc430530451"/>
      <w:bookmarkStart w:id="223" w:name="_Toc509218726"/>
      <w:bookmarkStart w:id="224" w:name="_Toc21807"/>
      <w:r>
        <w:rPr>
          <w:rFonts w:ascii="宋体" w:hAnsi="宋体"/>
          <w:b w:val="0"/>
          <w:snapToGrid w:val="0"/>
          <w:sz w:val="24"/>
          <w:szCs w:val="24"/>
        </w:rPr>
        <w:t xml:space="preserve">2.2  </w:t>
      </w:r>
      <w:r>
        <w:rPr>
          <w:rFonts w:ascii="宋体" w:hAnsi="宋体"/>
          <w:b w:val="0"/>
          <w:snapToGrid w:val="0"/>
          <w:sz w:val="24"/>
          <w:szCs w:val="24"/>
        </w:rPr>
        <w:t>招标文件的澄清</w:t>
      </w:r>
      <w:bookmarkEnd w:id="222"/>
      <w:bookmarkEnd w:id="223"/>
      <w:bookmarkEnd w:id="224"/>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2.2.1  </w:t>
      </w:r>
      <w:r>
        <w:rPr>
          <w:rFonts w:ascii="宋体" w:hAnsi="宋体"/>
          <w:snapToGrid w:val="0"/>
          <w:kern w:val="0"/>
          <w:szCs w:val="21"/>
        </w:rPr>
        <w:t>投标人应仔细阅读和检查招标文件的全部内容。如发现缺页或附件不全，应及时向招标人提出，以便补齐。如有疑问，应在投标人须知前附表规定的时间前</w:t>
      </w:r>
      <w:r>
        <w:rPr>
          <w:rFonts w:ascii="宋体" w:hAnsi="宋体"/>
          <w:kern w:val="0"/>
          <w:szCs w:val="21"/>
        </w:rPr>
        <w:t>在</w:t>
      </w:r>
      <w:r>
        <w:rPr>
          <w:rFonts w:ascii="宋体" w:hAnsi="宋体" w:hint="eastAsia"/>
          <w:kern w:val="0"/>
          <w:szCs w:val="21"/>
        </w:rPr>
        <w:t>相应法定网站提问</w:t>
      </w:r>
      <w:r>
        <w:rPr>
          <w:rFonts w:ascii="宋体" w:hAnsi="宋体"/>
          <w:snapToGrid w:val="0"/>
          <w:kern w:val="0"/>
          <w:szCs w:val="21"/>
        </w:rPr>
        <w:t>，要求招标人对招标文件予以澄清。</w:t>
      </w:r>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2.2.2  </w:t>
      </w:r>
      <w:r>
        <w:rPr>
          <w:rFonts w:ascii="宋体" w:hAnsi="宋体"/>
          <w:snapToGrid w:val="0"/>
          <w:kern w:val="0"/>
          <w:szCs w:val="21"/>
        </w:rPr>
        <w:t>招标文件的澄清将在投标人须知前附表规定的投标截止时间</w:t>
      </w:r>
      <w:r>
        <w:rPr>
          <w:rFonts w:ascii="宋体" w:hAnsi="宋体"/>
          <w:snapToGrid w:val="0"/>
          <w:kern w:val="0"/>
          <w:szCs w:val="21"/>
        </w:rPr>
        <w:t>15</w:t>
      </w:r>
      <w:r>
        <w:rPr>
          <w:rFonts w:ascii="宋体" w:hAnsi="宋体"/>
          <w:snapToGrid w:val="0"/>
          <w:kern w:val="0"/>
          <w:szCs w:val="21"/>
        </w:rPr>
        <w:t>天前</w:t>
      </w:r>
      <w:r>
        <w:rPr>
          <w:rFonts w:ascii="宋体" w:hAnsi="宋体"/>
          <w:kern w:val="0"/>
          <w:szCs w:val="21"/>
        </w:rPr>
        <w:t>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但不指明澄清问题的来源。如果澄清发出的时间距投标截止时间不足</w:t>
      </w:r>
      <w:r>
        <w:rPr>
          <w:rFonts w:ascii="宋体" w:hAnsi="宋体"/>
          <w:snapToGrid w:val="0"/>
          <w:kern w:val="0"/>
          <w:szCs w:val="21"/>
        </w:rPr>
        <w:t>15</w:t>
      </w:r>
      <w:r>
        <w:rPr>
          <w:rFonts w:ascii="宋体" w:hAnsi="宋体"/>
          <w:snapToGrid w:val="0"/>
          <w:kern w:val="0"/>
          <w:szCs w:val="21"/>
        </w:rPr>
        <w:t>天，相应延长投标截止时间。</w:t>
      </w:r>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2.2.3  </w:t>
      </w:r>
      <w:r>
        <w:rPr>
          <w:rFonts w:ascii="宋体" w:hAnsi="宋体"/>
          <w:kern w:val="0"/>
          <w:szCs w:val="21"/>
        </w:rPr>
        <w:t>招标人对招标文件的</w:t>
      </w:r>
      <w:r>
        <w:rPr>
          <w:rFonts w:ascii="宋体" w:hAnsi="宋体" w:hint="eastAsia"/>
          <w:snapToGrid w:val="0"/>
          <w:kern w:val="0"/>
          <w:szCs w:val="21"/>
        </w:rPr>
        <w:t>修改</w:t>
      </w:r>
      <w:r>
        <w:rPr>
          <w:rFonts w:ascii="宋体" w:hAnsi="宋体"/>
          <w:snapToGrid w:val="0"/>
          <w:kern w:val="0"/>
          <w:szCs w:val="21"/>
        </w:rPr>
        <w:t>内容可能影响投标文件编制的，须在投标截止时间</w:t>
      </w:r>
      <w:r>
        <w:rPr>
          <w:rFonts w:ascii="宋体" w:hAnsi="宋体"/>
          <w:snapToGrid w:val="0"/>
          <w:kern w:val="0"/>
          <w:szCs w:val="21"/>
        </w:rPr>
        <w:t>15</w:t>
      </w:r>
      <w:r>
        <w:rPr>
          <w:rFonts w:ascii="宋体" w:hAnsi="宋体"/>
          <w:snapToGrid w:val="0"/>
          <w:kern w:val="0"/>
          <w:szCs w:val="21"/>
        </w:rPr>
        <w:t>日前发布，发布时间至投标</w:t>
      </w:r>
      <w:r>
        <w:rPr>
          <w:rFonts w:ascii="宋体" w:hAnsi="宋体"/>
          <w:snapToGrid w:val="0"/>
          <w:kern w:val="0"/>
          <w:szCs w:val="21"/>
        </w:rPr>
        <w:t>截止时间不足</w:t>
      </w:r>
      <w:r>
        <w:rPr>
          <w:rFonts w:ascii="宋体" w:hAnsi="宋体"/>
          <w:snapToGrid w:val="0"/>
          <w:kern w:val="0"/>
          <w:szCs w:val="21"/>
        </w:rPr>
        <w:t>15</w:t>
      </w:r>
      <w:r>
        <w:rPr>
          <w:rFonts w:ascii="宋体" w:hAnsi="宋体"/>
          <w:snapToGrid w:val="0"/>
          <w:kern w:val="0"/>
          <w:szCs w:val="21"/>
        </w:rPr>
        <w:t>日的，须相应延后投标截止时间。</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2.2.4  </w:t>
      </w:r>
      <w:r>
        <w:rPr>
          <w:rFonts w:ascii="宋体" w:hAnsi="宋体"/>
          <w:snapToGrid w:val="0"/>
          <w:kern w:val="0"/>
          <w:position w:val="-2"/>
          <w:szCs w:val="21"/>
        </w:rPr>
        <w:t>投标人对招标文件和</w:t>
      </w:r>
      <w:r>
        <w:rPr>
          <w:rFonts w:ascii="宋体" w:hAnsi="宋体" w:hint="eastAsia"/>
          <w:snapToGrid w:val="0"/>
          <w:kern w:val="0"/>
          <w:position w:val="-2"/>
          <w:szCs w:val="21"/>
        </w:rPr>
        <w:t>澄清</w:t>
      </w:r>
      <w:r>
        <w:rPr>
          <w:rFonts w:ascii="宋体" w:hAnsi="宋体"/>
          <w:snapToGrid w:val="0"/>
          <w:kern w:val="0"/>
          <w:position w:val="-2"/>
          <w:szCs w:val="21"/>
        </w:rPr>
        <w:t>修改仍有</w:t>
      </w:r>
      <w:r>
        <w:rPr>
          <w:rFonts w:ascii="宋体" w:hAnsi="宋体" w:hint="eastAsia"/>
          <w:snapToGrid w:val="0"/>
          <w:kern w:val="0"/>
          <w:position w:val="-2"/>
          <w:szCs w:val="21"/>
        </w:rPr>
        <w:t>异议</w:t>
      </w:r>
      <w:r>
        <w:rPr>
          <w:rFonts w:ascii="宋体" w:hAnsi="宋体"/>
          <w:snapToGrid w:val="0"/>
          <w:kern w:val="0"/>
          <w:position w:val="-2"/>
          <w:szCs w:val="21"/>
        </w:rPr>
        <w:t>的，可于投标截止时间</w:t>
      </w:r>
      <w:r>
        <w:rPr>
          <w:rFonts w:ascii="宋体" w:hAnsi="宋体"/>
          <w:snapToGrid w:val="0"/>
          <w:kern w:val="0"/>
          <w:position w:val="-2"/>
          <w:szCs w:val="21"/>
        </w:rPr>
        <w:t>10</w:t>
      </w:r>
      <w:r>
        <w:rPr>
          <w:rFonts w:ascii="宋体" w:hAnsi="宋体"/>
          <w:snapToGrid w:val="0"/>
          <w:kern w:val="0"/>
          <w:position w:val="-2"/>
          <w:szCs w:val="21"/>
        </w:rPr>
        <w:t>日前，</w:t>
      </w:r>
      <w:r>
        <w:rPr>
          <w:rFonts w:ascii="宋体" w:hAnsi="宋体" w:cs="宋体" w:hint="eastAsia"/>
          <w:snapToGrid w:val="0"/>
          <w:position w:val="-2"/>
          <w:szCs w:val="21"/>
        </w:rPr>
        <w:t>通过重庆市电子招投标系统提出</w:t>
      </w:r>
      <w:r>
        <w:rPr>
          <w:rFonts w:ascii="宋体" w:hAnsi="宋体"/>
          <w:snapToGrid w:val="0"/>
          <w:kern w:val="0"/>
          <w:szCs w:val="21"/>
        </w:rPr>
        <w:t>。招标人应将答复以</w:t>
      </w:r>
      <w:r>
        <w:rPr>
          <w:rFonts w:ascii="宋体" w:hAnsi="宋体" w:hint="eastAsia"/>
          <w:snapToGrid w:val="0"/>
          <w:kern w:val="0"/>
          <w:szCs w:val="21"/>
        </w:rPr>
        <w:t>修改</w:t>
      </w:r>
      <w:r>
        <w:rPr>
          <w:rFonts w:ascii="宋体" w:hAnsi="宋体"/>
          <w:snapToGrid w:val="0"/>
          <w:kern w:val="0"/>
          <w:szCs w:val="21"/>
        </w:rPr>
        <w:t>的形式在</w:t>
      </w:r>
      <w:r>
        <w:rPr>
          <w:rFonts w:ascii="宋体" w:hAnsi="宋体" w:hint="eastAsia"/>
          <w:kern w:val="0"/>
          <w:szCs w:val="21"/>
        </w:rPr>
        <w:t>相应法定网站</w:t>
      </w:r>
      <w:r>
        <w:rPr>
          <w:rFonts w:ascii="宋体" w:hAnsi="宋体"/>
          <w:kern w:val="0"/>
          <w:szCs w:val="21"/>
        </w:rPr>
        <w:t>发布</w:t>
      </w:r>
      <w:r>
        <w:rPr>
          <w:rFonts w:ascii="宋体" w:hAnsi="宋体"/>
          <w:snapToGrid w:val="0"/>
          <w:kern w:val="0"/>
          <w:szCs w:val="21"/>
        </w:rPr>
        <w:t>。</w:t>
      </w:r>
      <w:r>
        <w:rPr>
          <w:rFonts w:ascii="宋体" w:hAnsi="宋体" w:hint="eastAsia"/>
          <w:snapToGrid w:val="0"/>
          <w:kern w:val="0"/>
          <w:szCs w:val="21"/>
        </w:rPr>
        <w:t>修改</w:t>
      </w:r>
      <w:r>
        <w:rPr>
          <w:rFonts w:ascii="宋体" w:hAnsi="宋体"/>
          <w:snapToGrid w:val="0"/>
          <w:kern w:val="0"/>
          <w:szCs w:val="21"/>
        </w:rPr>
        <w:t>内容可能影响投标文件编制的，须在投标截止时间</w:t>
      </w:r>
      <w:r>
        <w:rPr>
          <w:rFonts w:ascii="宋体" w:hAnsi="宋体"/>
          <w:snapToGrid w:val="0"/>
          <w:kern w:val="0"/>
          <w:szCs w:val="21"/>
        </w:rPr>
        <w:t>15</w:t>
      </w:r>
      <w:r>
        <w:rPr>
          <w:rFonts w:ascii="宋体" w:hAnsi="宋体"/>
          <w:snapToGrid w:val="0"/>
          <w:kern w:val="0"/>
          <w:szCs w:val="21"/>
        </w:rPr>
        <w:t>日前发布，发布时间至投标截止时间不足</w:t>
      </w:r>
      <w:r>
        <w:rPr>
          <w:rFonts w:ascii="宋体" w:hAnsi="宋体"/>
          <w:snapToGrid w:val="0"/>
          <w:kern w:val="0"/>
          <w:szCs w:val="21"/>
        </w:rPr>
        <w:t>15</w:t>
      </w:r>
      <w:r>
        <w:rPr>
          <w:rFonts w:ascii="宋体" w:hAnsi="宋体"/>
          <w:snapToGrid w:val="0"/>
          <w:kern w:val="0"/>
          <w:szCs w:val="21"/>
        </w:rPr>
        <w:t>日的，须相应延后投标截止时间。</w:t>
      </w:r>
    </w:p>
    <w:p w:rsidR="00992740" w:rsidRDefault="008A64ED">
      <w:pPr>
        <w:pStyle w:val="3"/>
        <w:snapToGrid w:val="0"/>
        <w:spacing w:before="0" w:after="0" w:line="360" w:lineRule="auto"/>
        <w:rPr>
          <w:rFonts w:ascii="宋体" w:hAnsi="宋体"/>
          <w:b w:val="0"/>
          <w:snapToGrid w:val="0"/>
          <w:sz w:val="24"/>
          <w:szCs w:val="24"/>
        </w:rPr>
      </w:pPr>
      <w:bookmarkStart w:id="225" w:name="_Toc430530452"/>
      <w:bookmarkStart w:id="226" w:name="_Toc287607763"/>
      <w:bookmarkStart w:id="227" w:name="_Toc224103334"/>
      <w:bookmarkStart w:id="228" w:name="_Toc277082569"/>
      <w:bookmarkStart w:id="229" w:name="_Toc509218727"/>
      <w:bookmarkStart w:id="230" w:name="_Toc200513143"/>
      <w:bookmarkStart w:id="231" w:name="_Toc287620702"/>
      <w:bookmarkStart w:id="232" w:name="_Toc21937"/>
      <w:r>
        <w:rPr>
          <w:rFonts w:ascii="宋体" w:hAnsi="宋体"/>
          <w:b w:val="0"/>
          <w:snapToGrid w:val="0"/>
          <w:sz w:val="24"/>
          <w:szCs w:val="24"/>
        </w:rPr>
        <w:t xml:space="preserve">2.3  </w:t>
      </w:r>
      <w:r>
        <w:rPr>
          <w:rFonts w:ascii="宋体" w:hAnsi="宋体"/>
          <w:b w:val="0"/>
          <w:snapToGrid w:val="0"/>
          <w:sz w:val="24"/>
          <w:szCs w:val="24"/>
        </w:rPr>
        <w:t>招标文件的修改</w:t>
      </w:r>
      <w:bookmarkEnd w:id="225"/>
      <w:bookmarkEnd w:id="226"/>
      <w:bookmarkEnd w:id="227"/>
      <w:bookmarkEnd w:id="228"/>
      <w:bookmarkEnd w:id="229"/>
      <w:bookmarkEnd w:id="230"/>
      <w:bookmarkEnd w:id="231"/>
      <w:bookmarkEnd w:id="232"/>
    </w:p>
    <w:p w:rsidR="00992740" w:rsidRDefault="008A64ED">
      <w:pPr>
        <w:autoSpaceDE w:val="0"/>
        <w:autoSpaceDN w:val="0"/>
        <w:adjustRightInd w:val="0"/>
        <w:snapToGrid w:val="0"/>
        <w:spacing w:line="360" w:lineRule="auto"/>
        <w:ind w:firstLine="420"/>
        <w:rPr>
          <w:rFonts w:ascii="宋体" w:hAnsi="宋体"/>
          <w:snapToGrid w:val="0"/>
        </w:rPr>
      </w:pPr>
      <w:bookmarkStart w:id="233" w:name="_Toc224103335"/>
      <w:bookmarkStart w:id="234" w:name="_Toc200513144"/>
      <w:bookmarkStart w:id="235" w:name="_Toc287607764"/>
      <w:bookmarkStart w:id="236" w:name="_Toc287620703"/>
      <w:bookmarkStart w:id="237" w:name="_Toc277082570"/>
      <w:r>
        <w:rPr>
          <w:rFonts w:ascii="宋体" w:hAnsi="宋体"/>
          <w:snapToGrid w:val="0"/>
        </w:rPr>
        <w:t>按照本章第</w:t>
      </w:r>
      <w:r>
        <w:rPr>
          <w:rFonts w:ascii="宋体" w:hAnsi="宋体"/>
          <w:snapToGrid w:val="0"/>
        </w:rPr>
        <w:t>2.2</w:t>
      </w:r>
      <w:r>
        <w:rPr>
          <w:rFonts w:ascii="宋体" w:hAnsi="宋体"/>
          <w:snapToGrid w:val="0"/>
        </w:rPr>
        <w:t>款招标文件的澄清相关内容及方式执行。</w:t>
      </w:r>
    </w:p>
    <w:p w:rsidR="00992740" w:rsidRDefault="008A64ED">
      <w:pPr>
        <w:pStyle w:val="2"/>
        <w:spacing w:before="0" w:after="0" w:line="360" w:lineRule="auto"/>
        <w:rPr>
          <w:rFonts w:ascii="宋体" w:hAnsi="宋体"/>
          <w:b w:val="0"/>
          <w:snapToGrid w:val="0"/>
        </w:rPr>
      </w:pPr>
      <w:bookmarkStart w:id="238" w:name="_Toc509218728"/>
      <w:bookmarkStart w:id="239" w:name="_Toc430530453"/>
      <w:bookmarkStart w:id="240" w:name="_Toc14970"/>
      <w:r>
        <w:rPr>
          <w:rFonts w:ascii="宋体" w:hAnsi="宋体"/>
          <w:b w:val="0"/>
          <w:snapToGrid w:val="0"/>
        </w:rPr>
        <w:lastRenderedPageBreak/>
        <w:t xml:space="preserve">3.  </w:t>
      </w:r>
      <w:r>
        <w:rPr>
          <w:rFonts w:ascii="宋体" w:hAnsi="宋体"/>
          <w:b w:val="0"/>
          <w:snapToGrid w:val="0"/>
        </w:rPr>
        <w:t>投标文件</w:t>
      </w:r>
      <w:bookmarkEnd w:id="233"/>
      <w:bookmarkEnd w:id="234"/>
      <w:bookmarkEnd w:id="235"/>
      <w:bookmarkEnd w:id="236"/>
      <w:bookmarkEnd w:id="237"/>
      <w:bookmarkEnd w:id="238"/>
      <w:bookmarkEnd w:id="239"/>
      <w:bookmarkEnd w:id="240"/>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3.1.1</w:t>
      </w:r>
      <w:r>
        <w:rPr>
          <w:rFonts w:ascii="宋体" w:hAnsi="宋体" w:hint="eastAsia"/>
          <w:snapToGrid w:val="0"/>
          <w:kern w:val="0"/>
          <w:szCs w:val="21"/>
        </w:rPr>
        <w:t>投标文件应包括下列内容：</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详见投标文件格式。</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3.1.2  </w:t>
      </w:r>
      <w:r>
        <w:rPr>
          <w:rFonts w:ascii="宋体" w:hAnsi="宋体"/>
          <w:snapToGrid w:val="0"/>
          <w:kern w:val="0"/>
          <w:szCs w:val="21"/>
        </w:rPr>
        <w:t>投标人须知前附表规定不接受联合体投标的，或投标人没有组成联合体的，投标文件不包括联合体协议书。</w:t>
      </w:r>
    </w:p>
    <w:p w:rsidR="00992740" w:rsidRDefault="008A64ED">
      <w:pPr>
        <w:pStyle w:val="3"/>
        <w:snapToGrid w:val="0"/>
        <w:spacing w:before="0" w:after="0" w:line="360" w:lineRule="auto"/>
        <w:rPr>
          <w:rFonts w:ascii="宋体" w:hAnsi="宋体"/>
          <w:b w:val="0"/>
          <w:snapToGrid w:val="0"/>
          <w:sz w:val="24"/>
          <w:szCs w:val="24"/>
        </w:rPr>
      </w:pPr>
      <w:bookmarkStart w:id="241" w:name="_Toc509218730"/>
      <w:bookmarkStart w:id="242" w:name="_Toc277082572"/>
      <w:bookmarkStart w:id="243" w:name="_Toc200513146"/>
      <w:bookmarkStart w:id="244" w:name="_Toc430530455"/>
      <w:bookmarkStart w:id="245" w:name="_Toc287607766"/>
      <w:bookmarkStart w:id="246" w:name="_Toc224103337"/>
      <w:bookmarkStart w:id="247" w:name="_Toc287620705"/>
      <w:bookmarkStart w:id="248" w:name="_Toc21097"/>
      <w:r>
        <w:rPr>
          <w:rFonts w:ascii="宋体" w:hAnsi="宋体"/>
          <w:b w:val="0"/>
          <w:snapToGrid w:val="0"/>
          <w:sz w:val="24"/>
          <w:szCs w:val="24"/>
        </w:rPr>
        <w:t xml:space="preserve">3.2  </w:t>
      </w:r>
      <w:r>
        <w:rPr>
          <w:rFonts w:ascii="宋体" w:hAnsi="宋体"/>
          <w:b w:val="0"/>
          <w:snapToGrid w:val="0"/>
          <w:sz w:val="24"/>
          <w:szCs w:val="24"/>
        </w:rPr>
        <w:t>投标报价</w:t>
      </w:r>
      <w:bookmarkEnd w:id="241"/>
      <w:bookmarkEnd w:id="242"/>
      <w:bookmarkEnd w:id="243"/>
      <w:bookmarkEnd w:id="244"/>
      <w:bookmarkEnd w:id="245"/>
      <w:bookmarkEnd w:id="246"/>
      <w:bookmarkEnd w:id="247"/>
      <w:bookmarkEnd w:id="248"/>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cs="宋体" w:hint="eastAsia"/>
        </w:rPr>
        <w:t>详见投标人须知前附表</w:t>
      </w:r>
      <w:r>
        <w:rPr>
          <w:rFonts w:ascii="宋体" w:hAnsi="宋体"/>
          <w:snapToGrid w:val="0"/>
          <w:kern w:val="0"/>
          <w:szCs w:val="21"/>
        </w:rPr>
        <w:t>。</w:t>
      </w:r>
    </w:p>
    <w:p w:rsidR="00992740" w:rsidRDefault="008A64ED">
      <w:pPr>
        <w:pStyle w:val="3"/>
        <w:snapToGrid w:val="0"/>
        <w:spacing w:before="0" w:after="0" w:line="360" w:lineRule="auto"/>
        <w:rPr>
          <w:rFonts w:ascii="宋体" w:hAnsi="宋体"/>
          <w:b w:val="0"/>
          <w:snapToGrid w:val="0"/>
          <w:sz w:val="24"/>
          <w:szCs w:val="24"/>
        </w:rPr>
      </w:pPr>
      <w:bookmarkStart w:id="249" w:name="_Toc509218731"/>
      <w:bookmarkStart w:id="250" w:name="_Toc287607767"/>
      <w:bookmarkStart w:id="251" w:name="_Toc200513147"/>
      <w:bookmarkStart w:id="252" w:name="_Toc430530456"/>
      <w:bookmarkStart w:id="253" w:name="_Toc287620706"/>
      <w:bookmarkStart w:id="254" w:name="_Toc224103338"/>
      <w:bookmarkStart w:id="255" w:name="_Toc277082573"/>
      <w:bookmarkStart w:id="256" w:name="_Toc3116"/>
      <w:r>
        <w:rPr>
          <w:rFonts w:ascii="宋体" w:hAnsi="宋体"/>
          <w:b w:val="0"/>
          <w:snapToGrid w:val="0"/>
          <w:sz w:val="24"/>
          <w:szCs w:val="24"/>
        </w:rPr>
        <w:t xml:space="preserve">3.3  </w:t>
      </w:r>
      <w:r>
        <w:rPr>
          <w:rFonts w:ascii="宋体" w:hAnsi="宋体"/>
          <w:b w:val="0"/>
          <w:snapToGrid w:val="0"/>
          <w:sz w:val="24"/>
          <w:szCs w:val="24"/>
        </w:rPr>
        <w:t>投标有效期</w:t>
      </w:r>
      <w:bookmarkEnd w:id="249"/>
      <w:bookmarkEnd w:id="250"/>
      <w:bookmarkEnd w:id="251"/>
      <w:bookmarkEnd w:id="252"/>
      <w:bookmarkEnd w:id="253"/>
      <w:bookmarkEnd w:id="254"/>
      <w:bookmarkEnd w:id="255"/>
      <w:bookmarkEnd w:id="256"/>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3.3.1  </w:t>
      </w:r>
      <w:r>
        <w:rPr>
          <w:rFonts w:ascii="宋体" w:hAnsi="宋体"/>
          <w:snapToGrid w:val="0"/>
          <w:kern w:val="0"/>
          <w:szCs w:val="21"/>
        </w:rPr>
        <w:t>在投标人须知前附表规定的投标有效期内，投标人不得要求撤销或修改其投标文件。</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3.3.2  </w:t>
      </w:r>
      <w:r>
        <w:rPr>
          <w:rFonts w:ascii="宋体" w:hAnsi="宋体"/>
          <w:snapToGrid w:val="0"/>
          <w:kern w:val="0"/>
          <w:szCs w:val="21"/>
        </w:rPr>
        <w:t>出现特殊情况需要延长投标有效期的，招标人以书面形式通知所有投标人延长投标有效期。投标人同意延长的，应相应延长其投标保函的有效期，但不得要求或被允许修改或撤销其投标文件；投标人拒绝延长的，其投标失效，但投标人有权收回其投标保函。</w:t>
      </w:r>
      <w:r>
        <w:rPr>
          <w:rFonts w:ascii="宋体" w:hAnsi="宋体" w:hint="eastAsia"/>
          <w:snapToGrid w:val="0"/>
          <w:kern w:val="0"/>
          <w:szCs w:val="21"/>
        </w:rPr>
        <w:t>（适用于投标保证金采用投标保函形式的）</w:t>
      </w:r>
    </w:p>
    <w:p w:rsidR="00992740" w:rsidRDefault="008A64ED">
      <w:pPr>
        <w:autoSpaceDE w:val="0"/>
        <w:autoSpaceDN w:val="0"/>
        <w:adjustRightInd w:val="0"/>
        <w:snapToGrid w:val="0"/>
        <w:spacing w:line="360" w:lineRule="auto"/>
        <w:ind w:firstLineChars="200" w:firstLine="420"/>
        <w:rPr>
          <w:rFonts w:ascii="宋体" w:hAnsi="宋体" w:cs="MingLiU"/>
          <w:snapToGrid w:val="0"/>
          <w:kern w:val="0"/>
          <w:szCs w:val="21"/>
        </w:rPr>
      </w:pPr>
      <w:r>
        <w:rPr>
          <w:rFonts w:ascii="宋体" w:hAnsi="宋体" w:cs="MingLiU" w:hint="eastAsia"/>
          <w:snapToGrid w:val="0"/>
          <w:kern w:val="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适用于投标保证金采用银行转账形式的）</w:t>
      </w:r>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257" w:name="_Toc287607768"/>
      <w:bookmarkStart w:id="258" w:name="_Toc224103339"/>
      <w:bookmarkStart w:id="259" w:name="_Toc277082574"/>
      <w:bookmarkStart w:id="260" w:name="_Toc200513148"/>
      <w:bookmarkStart w:id="261" w:name="_Toc430530457"/>
      <w:bookmarkStart w:id="262" w:name="_Toc287620707"/>
      <w:bookmarkStart w:id="263" w:name="_Toc509218732"/>
      <w:bookmarkStart w:id="264" w:name="_Toc7393"/>
      <w:r>
        <w:rPr>
          <w:rFonts w:ascii="宋体" w:hAnsi="宋体"/>
          <w:b w:val="0"/>
          <w:snapToGrid w:val="0"/>
          <w:sz w:val="24"/>
          <w:szCs w:val="24"/>
        </w:rPr>
        <w:t xml:space="preserve">3.4  </w:t>
      </w:r>
      <w:r>
        <w:rPr>
          <w:rFonts w:ascii="宋体" w:hAnsi="宋体"/>
          <w:b w:val="0"/>
          <w:snapToGrid w:val="0"/>
          <w:sz w:val="24"/>
          <w:szCs w:val="24"/>
        </w:rPr>
        <w:t>投标</w:t>
      </w:r>
      <w:bookmarkEnd w:id="257"/>
      <w:bookmarkEnd w:id="258"/>
      <w:bookmarkEnd w:id="259"/>
      <w:bookmarkEnd w:id="260"/>
      <w:bookmarkEnd w:id="261"/>
      <w:bookmarkEnd w:id="262"/>
      <w:bookmarkEnd w:id="263"/>
      <w:r>
        <w:rPr>
          <w:rFonts w:ascii="宋体" w:hAnsi="宋体" w:hint="eastAsia"/>
          <w:b w:val="0"/>
          <w:snapToGrid w:val="0"/>
          <w:sz w:val="24"/>
          <w:szCs w:val="24"/>
        </w:rPr>
        <w:t>保证金</w:t>
      </w:r>
      <w:bookmarkEnd w:id="264"/>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3.4.1  </w:t>
      </w:r>
      <w:r>
        <w:rPr>
          <w:rFonts w:ascii="宋体" w:hAnsi="宋体"/>
          <w:snapToGrid w:val="0"/>
          <w:kern w:val="0"/>
          <w:szCs w:val="21"/>
        </w:rPr>
        <w:t>投标人在递交投标文件的同时，应按投标人须知前附表的规定递交投标保证金，并作为其投标文件的组成部分。联合体投标的，其投标保证金由牵头人递交，并应符合投标人须知前附表的规</w:t>
      </w:r>
      <w:r>
        <w:rPr>
          <w:rFonts w:ascii="宋体" w:hAnsi="宋体"/>
          <w:snapToGrid w:val="0"/>
          <w:kern w:val="0"/>
          <w:szCs w:val="21"/>
        </w:rPr>
        <w:t>定。</w:t>
      </w:r>
    </w:p>
    <w:p w:rsidR="00992740" w:rsidRDefault="008A64ED">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3.4.2  </w:t>
      </w:r>
      <w:r>
        <w:rPr>
          <w:rFonts w:ascii="宋体" w:hAnsi="宋体"/>
          <w:snapToGrid w:val="0"/>
          <w:kern w:val="0"/>
          <w:szCs w:val="21"/>
        </w:rPr>
        <w:t>投标人不按本章第</w:t>
      </w:r>
      <w:r>
        <w:rPr>
          <w:rFonts w:ascii="宋体" w:hAnsi="宋体"/>
          <w:snapToGrid w:val="0"/>
          <w:kern w:val="0"/>
          <w:szCs w:val="21"/>
        </w:rPr>
        <w:t xml:space="preserve"> 3.4.1 </w:t>
      </w:r>
      <w:r>
        <w:rPr>
          <w:rFonts w:ascii="宋体" w:hAnsi="宋体"/>
          <w:snapToGrid w:val="0"/>
          <w:kern w:val="0"/>
          <w:szCs w:val="21"/>
        </w:rPr>
        <w:t>项要求提交投标保证金的，其投标文件作否决投标处理。</w:t>
      </w:r>
    </w:p>
    <w:p w:rsidR="00992740" w:rsidRDefault="008A64ED">
      <w:pPr>
        <w:autoSpaceDE w:val="0"/>
        <w:autoSpaceDN w:val="0"/>
        <w:adjustRightInd w:val="0"/>
        <w:snapToGrid w:val="0"/>
        <w:spacing w:line="360" w:lineRule="auto"/>
        <w:ind w:leftChars="6" w:left="13" w:firstLineChars="193" w:firstLine="405"/>
        <w:rPr>
          <w:rFonts w:ascii="宋体" w:hAnsi="宋体"/>
          <w:snapToGrid w:val="0"/>
          <w:kern w:val="0"/>
          <w:szCs w:val="21"/>
        </w:rPr>
      </w:pPr>
      <w:r>
        <w:rPr>
          <w:rFonts w:ascii="宋体" w:hAnsi="宋体"/>
          <w:snapToGrid w:val="0"/>
          <w:kern w:val="0"/>
          <w:szCs w:val="21"/>
        </w:rPr>
        <w:t xml:space="preserve">3.4.3  </w:t>
      </w:r>
      <w:r>
        <w:rPr>
          <w:rFonts w:ascii="宋体" w:hAnsi="宋体"/>
          <w:snapToGrid w:val="0"/>
          <w:kern w:val="0"/>
          <w:szCs w:val="21"/>
        </w:rPr>
        <w:t>投标</w:t>
      </w:r>
      <w:r>
        <w:rPr>
          <w:rFonts w:ascii="宋体" w:hAnsi="宋体"/>
          <w:snapToGrid w:val="0"/>
          <w:kern w:val="0"/>
          <w:position w:val="-2"/>
          <w:szCs w:val="21"/>
        </w:rPr>
        <w:t>保证金（投标保函）</w:t>
      </w:r>
      <w:r>
        <w:rPr>
          <w:rFonts w:ascii="宋体" w:hAnsi="宋体"/>
          <w:snapToGrid w:val="0"/>
          <w:kern w:val="0"/>
          <w:szCs w:val="21"/>
        </w:rPr>
        <w:t>退还：见投标人须知前附表</w:t>
      </w:r>
      <w:r>
        <w:rPr>
          <w:rFonts w:ascii="宋体" w:hAnsi="宋体"/>
          <w:snapToGrid w:val="0"/>
          <w:kern w:val="0"/>
          <w:position w:val="-2"/>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3.4.4  </w:t>
      </w:r>
      <w:r>
        <w:rPr>
          <w:rFonts w:ascii="宋体" w:hAnsi="宋体"/>
          <w:snapToGrid w:val="0"/>
          <w:kern w:val="0"/>
          <w:szCs w:val="21"/>
        </w:rPr>
        <w:t>有下列情形之一的，投标保证金将不予退还：</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）投标人在规定的投标有效期内撤销或修改其投标文件；</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w:t>
      </w:r>
      <w:r>
        <w:rPr>
          <w:rFonts w:ascii="宋体" w:hAnsi="宋体" w:hint="eastAsia"/>
          <w:kern w:val="0"/>
          <w:szCs w:val="21"/>
        </w:rPr>
        <w:t>中标人在收到中标通知书后，无正当理由不与招标人订立合同，在签订合同时向招标人提出附加条件，或者不按照招标文件要求提交履约保证金</w:t>
      </w:r>
      <w:r>
        <w:rPr>
          <w:rFonts w:ascii="宋体" w:hAnsi="宋体"/>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3</w:t>
      </w:r>
      <w:r>
        <w:rPr>
          <w:rFonts w:ascii="宋体" w:hAnsi="宋体" w:hint="eastAsia"/>
          <w:snapToGrid w:val="0"/>
          <w:kern w:val="0"/>
          <w:szCs w:val="21"/>
        </w:rPr>
        <w:t>）</w:t>
      </w:r>
      <w:r>
        <w:rPr>
          <w:rFonts w:ascii="宋体" w:hAnsi="宋体" w:hint="eastAsia"/>
          <w:kern w:val="0"/>
          <w:szCs w:val="21"/>
        </w:rPr>
        <w:t>中标人（或拟中标人）拒不提供或者不按时提供低价风险担保（适用于经评审的最低投标价法）；</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4</w:t>
      </w:r>
      <w:r>
        <w:rPr>
          <w:rFonts w:ascii="宋体" w:hAnsi="宋体"/>
          <w:snapToGrid w:val="0"/>
          <w:kern w:val="0"/>
          <w:szCs w:val="21"/>
        </w:rPr>
        <w:t>）违反本章第</w:t>
      </w:r>
      <w:r>
        <w:rPr>
          <w:rFonts w:ascii="宋体" w:hAnsi="宋体"/>
          <w:snapToGrid w:val="0"/>
          <w:kern w:val="0"/>
          <w:szCs w:val="21"/>
        </w:rPr>
        <w:t>9.2</w:t>
      </w:r>
      <w:r>
        <w:rPr>
          <w:rFonts w:ascii="宋体" w:hAnsi="宋体" w:hint="eastAsia"/>
          <w:snapToGrid w:val="0"/>
          <w:kern w:val="0"/>
          <w:szCs w:val="21"/>
        </w:rPr>
        <w:t>款</w:t>
      </w:r>
      <w:r>
        <w:rPr>
          <w:rFonts w:ascii="宋体" w:hAnsi="宋体"/>
          <w:snapToGrid w:val="0"/>
          <w:kern w:val="0"/>
          <w:szCs w:val="21"/>
        </w:rPr>
        <w:t>对投标人的纪律要求的；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hint="eastAsia"/>
          <w:snapToGrid w:val="0"/>
          <w:kern w:val="0"/>
          <w:szCs w:val="21"/>
        </w:rPr>
        <w:t>5</w:t>
      </w:r>
      <w:r>
        <w:rPr>
          <w:rFonts w:ascii="宋体" w:hAnsi="宋体"/>
          <w:snapToGrid w:val="0"/>
          <w:kern w:val="0"/>
          <w:szCs w:val="21"/>
        </w:rPr>
        <w:t>）法律法规规定的其他情形。</w:t>
      </w:r>
    </w:p>
    <w:p w:rsidR="00992740" w:rsidRDefault="008A64ED">
      <w:pPr>
        <w:tabs>
          <w:tab w:val="left" w:pos="611"/>
          <w:tab w:val="left" w:pos="669"/>
        </w:tabs>
        <w:snapToGrid w:val="0"/>
        <w:spacing w:line="360" w:lineRule="auto"/>
        <w:ind w:firstLineChars="200" w:firstLine="420"/>
        <w:rPr>
          <w:rFonts w:ascii="宋体" w:hAnsi="宋体"/>
          <w:kern w:val="0"/>
        </w:rPr>
      </w:pPr>
      <w:r>
        <w:rPr>
          <w:rFonts w:ascii="宋体" w:hAnsi="宋体"/>
          <w:snapToGrid w:val="0"/>
          <w:kern w:val="0"/>
          <w:szCs w:val="21"/>
        </w:rPr>
        <w:t>3.4.5</w:t>
      </w:r>
      <w:r>
        <w:rPr>
          <w:rFonts w:ascii="宋体" w:hAnsi="宋体"/>
          <w:kern w:val="0"/>
        </w:rPr>
        <w:t>（</w:t>
      </w:r>
      <w:r>
        <w:rPr>
          <w:rFonts w:ascii="宋体" w:hAnsi="宋体"/>
          <w:kern w:val="0"/>
        </w:rPr>
        <w:t>1</w:t>
      </w:r>
      <w:r>
        <w:rPr>
          <w:rFonts w:ascii="宋体" w:hAnsi="宋体"/>
          <w:kern w:val="0"/>
        </w:rPr>
        <w:t>）投标保证金为无条件担保；</w:t>
      </w:r>
    </w:p>
    <w:p w:rsidR="00992740" w:rsidRDefault="008A64ED">
      <w:pPr>
        <w:tabs>
          <w:tab w:val="left" w:pos="611"/>
          <w:tab w:val="left" w:pos="669"/>
        </w:tabs>
        <w:snapToGrid w:val="0"/>
        <w:spacing w:line="360" w:lineRule="auto"/>
        <w:ind w:firstLineChars="450" w:firstLine="945"/>
        <w:rPr>
          <w:rFonts w:ascii="宋体" w:hAnsi="宋体"/>
          <w:kern w:val="0"/>
        </w:rPr>
      </w:pPr>
      <w:r>
        <w:rPr>
          <w:rFonts w:ascii="宋体" w:hAnsi="宋体"/>
          <w:kern w:val="0"/>
        </w:rPr>
        <w:t>（</w:t>
      </w:r>
      <w:r>
        <w:rPr>
          <w:rFonts w:ascii="宋体" w:hAnsi="宋体"/>
          <w:kern w:val="0"/>
        </w:rPr>
        <w:t>2</w:t>
      </w:r>
      <w:r>
        <w:rPr>
          <w:rFonts w:ascii="宋体" w:hAnsi="宋体"/>
          <w:kern w:val="0"/>
        </w:rPr>
        <w:t>）投标保证金的受益人为招标人</w:t>
      </w:r>
      <w:r>
        <w:rPr>
          <w:rFonts w:ascii="宋体" w:hAnsi="宋体" w:hint="eastAsia"/>
          <w:kern w:val="0"/>
        </w:rPr>
        <w:t>。</w:t>
      </w:r>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265" w:name="_Toc200513150"/>
      <w:bookmarkStart w:id="266" w:name="_Toc287607770"/>
      <w:bookmarkStart w:id="267" w:name="_Toc277082576"/>
      <w:bookmarkStart w:id="268" w:name="_Toc509218734"/>
      <w:bookmarkStart w:id="269" w:name="_Toc430530459"/>
      <w:bookmarkStart w:id="270" w:name="_Toc224103341"/>
      <w:bookmarkStart w:id="271" w:name="_Toc287620709"/>
      <w:bookmarkStart w:id="272" w:name="_Toc10424"/>
      <w:r>
        <w:rPr>
          <w:rFonts w:ascii="宋体" w:hAnsi="宋体"/>
          <w:b w:val="0"/>
          <w:snapToGrid w:val="0"/>
          <w:sz w:val="24"/>
          <w:szCs w:val="24"/>
        </w:rPr>
        <w:t xml:space="preserve">3.5  </w:t>
      </w:r>
      <w:r>
        <w:rPr>
          <w:rFonts w:ascii="宋体" w:hAnsi="宋体"/>
          <w:b w:val="0"/>
          <w:snapToGrid w:val="0"/>
          <w:sz w:val="24"/>
          <w:szCs w:val="24"/>
        </w:rPr>
        <w:t>资格审查资料</w:t>
      </w:r>
      <w:bookmarkEnd w:id="265"/>
      <w:bookmarkEnd w:id="266"/>
      <w:bookmarkEnd w:id="267"/>
      <w:bookmarkEnd w:id="268"/>
      <w:bookmarkEnd w:id="269"/>
      <w:bookmarkEnd w:id="270"/>
      <w:bookmarkEnd w:id="271"/>
      <w:bookmarkEnd w:id="272"/>
    </w:p>
    <w:p w:rsidR="00992740" w:rsidRDefault="008A64ED">
      <w:pPr>
        <w:autoSpaceDE w:val="0"/>
        <w:autoSpaceDN w:val="0"/>
        <w:adjustRightInd w:val="0"/>
        <w:snapToGrid w:val="0"/>
        <w:spacing w:line="360" w:lineRule="auto"/>
        <w:ind w:leftChars="49" w:left="103" w:right="37" w:firstLineChars="200" w:firstLine="420"/>
        <w:rPr>
          <w:rFonts w:ascii="宋体" w:hAnsi="宋体"/>
          <w:szCs w:val="21"/>
        </w:rPr>
      </w:pPr>
      <w:r>
        <w:rPr>
          <w:rFonts w:ascii="宋体" w:hAnsi="宋体"/>
          <w:szCs w:val="21"/>
        </w:rPr>
        <w:t>投标人</w:t>
      </w:r>
      <w:r>
        <w:rPr>
          <w:rFonts w:ascii="宋体" w:hAnsi="宋体" w:hint="eastAsia"/>
          <w:szCs w:val="21"/>
        </w:rPr>
        <w:t>应附</w:t>
      </w:r>
      <w:r>
        <w:rPr>
          <w:rFonts w:ascii="宋体" w:hAnsi="宋体" w:hint="eastAsia"/>
          <w:kern w:val="0"/>
          <w:szCs w:val="21"/>
        </w:rPr>
        <w:t>投标人须知前附表第</w:t>
      </w:r>
      <w:r>
        <w:rPr>
          <w:rFonts w:ascii="宋体" w:hAnsi="宋体" w:hint="eastAsia"/>
          <w:kern w:val="0"/>
          <w:szCs w:val="21"/>
        </w:rPr>
        <w:t>1</w:t>
      </w:r>
      <w:r>
        <w:rPr>
          <w:rFonts w:ascii="宋体" w:hAnsi="宋体"/>
          <w:kern w:val="0"/>
          <w:szCs w:val="21"/>
        </w:rPr>
        <w:t>.4.1</w:t>
      </w:r>
      <w:r>
        <w:rPr>
          <w:rFonts w:ascii="宋体" w:hAnsi="宋体"/>
          <w:kern w:val="0"/>
          <w:szCs w:val="21"/>
        </w:rPr>
        <w:t>项</w:t>
      </w:r>
      <w:r>
        <w:rPr>
          <w:rFonts w:ascii="宋体" w:hAnsi="宋体" w:hint="eastAsia"/>
          <w:kern w:val="0"/>
          <w:szCs w:val="21"/>
        </w:rPr>
        <w:t>中要求的相关证明材料</w:t>
      </w:r>
      <w:r>
        <w:rPr>
          <w:rFonts w:ascii="宋体" w:hAnsi="宋体"/>
          <w:szCs w:val="21"/>
        </w:rPr>
        <w:t>。</w:t>
      </w:r>
    </w:p>
    <w:p w:rsidR="00992740" w:rsidRDefault="008A64ED">
      <w:pPr>
        <w:autoSpaceDE w:val="0"/>
        <w:autoSpaceDN w:val="0"/>
        <w:adjustRightInd w:val="0"/>
        <w:snapToGrid w:val="0"/>
        <w:spacing w:line="360" w:lineRule="auto"/>
        <w:ind w:leftChars="49" w:left="103" w:right="37" w:firstLineChars="200" w:firstLine="420"/>
        <w:rPr>
          <w:rFonts w:ascii="宋体" w:hAnsi="宋体"/>
          <w:snapToGrid w:val="0"/>
          <w:kern w:val="0"/>
          <w:szCs w:val="21"/>
        </w:rPr>
      </w:pPr>
      <w:r>
        <w:rPr>
          <w:rFonts w:ascii="宋体" w:hAnsi="宋体" w:hint="eastAsia"/>
          <w:snapToGrid w:val="0"/>
          <w:kern w:val="0"/>
          <w:szCs w:val="21"/>
        </w:rPr>
        <w:t>投标人须知前附表规定接受联合体投标的，详见投标人须知前附表联合体投标相关内容。</w:t>
      </w:r>
    </w:p>
    <w:p w:rsidR="00992740" w:rsidRDefault="008A64ED">
      <w:pPr>
        <w:pStyle w:val="3"/>
        <w:snapToGrid w:val="0"/>
        <w:spacing w:before="0" w:after="0" w:line="360" w:lineRule="auto"/>
        <w:rPr>
          <w:rFonts w:ascii="宋体" w:hAnsi="宋体"/>
          <w:b w:val="0"/>
          <w:snapToGrid w:val="0"/>
          <w:sz w:val="24"/>
          <w:szCs w:val="24"/>
        </w:rPr>
      </w:pPr>
      <w:bookmarkStart w:id="273" w:name="_Toc287620710"/>
      <w:bookmarkStart w:id="274" w:name="_Toc430530460"/>
      <w:bookmarkStart w:id="275" w:name="_Toc277082577"/>
      <w:bookmarkStart w:id="276" w:name="_Toc200513151"/>
      <w:bookmarkStart w:id="277" w:name="_Toc509218735"/>
      <w:bookmarkStart w:id="278" w:name="_Toc287607771"/>
      <w:bookmarkStart w:id="279" w:name="_Toc224103342"/>
      <w:bookmarkStart w:id="280" w:name="_Toc9082"/>
      <w:r>
        <w:rPr>
          <w:rFonts w:ascii="宋体" w:hAnsi="宋体"/>
          <w:b w:val="0"/>
          <w:snapToGrid w:val="0"/>
          <w:sz w:val="24"/>
          <w:szCs w:val="24"/>
        </w:rPr>
        <w:lastRenderedPageBreak/>
        <w:t xml:space="preserve">3.6  </w:t>
      </w:r>
      <w:r>
        <w:rPr>
          <w:rFonts w:ascii="宋体" w:hAnsi="宋体"/>
          <w:b w:val="0"/>
          <w:snapToGrid w:val="0"/>
          <w:sz w:val="24"/>
          <w:szCs w:val="24"/>
        </w:rPr>
        <w:t>备选投标方案</w:t>
      </w:r>
      <w:bookmarkEnd w:id="273"/>
      <w:bookmarkEnd w:id="274"/>
      <w:bookmarkEnd w:id="275"/>
      <w:bookmarkEnd w:id="276"/>
      <w:bookmarkEnd w:id="277"/>
      <w:bookmarkEnd w:id="278"/>
      <w:bookmarkEnd w:id="279"/>
      <w:bookmarkEnd w:id="280"/>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除投标人须知前附表另有规定外，投标人不得递交备选投标方案。允许投标人递交备选投标方案的，只有中标人所递交的备选投标方案方可予以考虑。评标委员会认为中标人的备</w:t>
      </w:r>
      <w:r>
        <w:rPr>
          <w:rFonts w:ascii="宋体" w:hAnsi="宋体"/>
          <w:snapToGrid w:val="0"/>
          <w:kern w:val="0"/>
          <w:szCs w:val="21"/>
        </w:rPr>
        <w:t xml:space="preserve"> </w:t>
      </w:r>
      <w:r>
        <w:rPr>
          <w:rFonts w:ascii="宋体" w:hAnsi="宋体"/>
          <w:snapToGrid w:val="0"/>
          <w:kern w:val="0"/>
          <w:szCs w:val="21"/>
        </w:rPr>
        <w:t>选投标方案优于其按照招标文件要求编制的投标方案的，招标人可以接受该备选投标方案。</w:t>
      </w:r>
    </w:p>
    <w:p w:rsidR="00992740" w:rsidRDefault="008A64ED">
      <w:pPr>
        <w:pStyle w:val="3"/>
        <w:snapToGrid w:val="0"/>
        <w:spacing w:before="0" w:after="0" w:line="360" w:lineRule="auto"/>
        <w:rPr>
          <w:rFonts w:ascii="宋体" w:hAnsi="宋体"/>
          <w:b w:val="0"/>
          <w:snapToGrid w:val="0"/>
          <w:sz w:val="24"/>
          <w:szCs w:val="24"/>
        </w:rPr>
      </w:pPr>
      <w:bookmarkStart w:id="281" w:name="_Toc224103343"/>
      <w:bookmarkStart w:id="282" w:name="_Toc430530461"/>
      <w:bookmarkStart w:id="283" w:name="_Toc287607772"/>
      <w:bookmarkStart w:id="284" w:name="_Toc509218736"/>
      <w:bookmarkStart w:id="285" w:name="_Toc287620711"/>
      <w:bookmarkStart w:id="286" w:name="_Toc277082578"/>
      <w:bookmarkStart w:id="287" w:name="_Toc200513152"/>
      <w:bookmarkStart w:id="288" w:name="_Toc4049"/>
      <w:r>
        <w:rPr>
          <w:rFonts w:ascii="宋体" w:hAnsi="宋体"/>
          <w:b w:val="0"/>
          <w:snapToGrid w:val="0"/>
          <w:sz w:val="24"/>
          <w:szCs w:val="24"/>
        </w:rPr>
        <w:t xml:space="preserve">3.7  </w:t>
      </w:r>
      <w:r>
        <w:rPr>
          <w:rFonts w:ascii="宋体" w:hAnsi="宋体"/>
          <w:b w:val="0"/>
          <w:snapToGrid w:val="0"/>
          <w:sz w:val="24"/>
          <w:szCs w:val="24"/>
        </w:rPr>
        <w:t>投标文件的编制</w:t>
      </w:r>
      <w:bookmarkEnd w:id="281"/>
      <w:bookmarkEnd w:id="282"/>
      <w:bookmarkEnd w:id="283"/>
      <w:bookmarkEnd w:id="284"/>
      <w:bookmarkEnd w:id="285"/>
      <w:bookmarkEnd w:id="286"/>
      <w:bookmarkEnd w:id="287"/>
      <w:bookmarkEnd w:id="288"/>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3.7.1  </w:t>
      </w:r>
      <w:r>
        <w:rPr>
          <w:rFonts w:ascii="宋体" w:hAnsi="宋体"/>
          <w:snapToGrid w:val="0"/>
          <w:kern w:val="0"/>
          <w:szCs w:val="21"/>
        </w:rPr>
        <w:t>投标文件应按第八章</w:t>
      </w:r>
      <w:r>
        <w:rPr>
          <w:rFonts w:ascii="宋体" w:hAnsi="宋体"/>
          <w:snapToGrid w:val="0"/>
          <w:kern w:val="0"/>
          <w:szCs w:val="21"/>
        </w:rPr>
        <w:t>“</w:t>
      </w:r>
      <w:r>
        <w:rPr>
          <w:rFonts w:ascii="宋体" w:hAnsi="宋体"/>
          <w:snapToGrid w:val="0"/>
          <w:kern w:val="0"/>
          <w:szCs w:val="21"/>
        </w:rPr>
        <w:t>投标文件格式</w:t>
      </w:r>
      <w:r>
        <w:rPr>
          <w:rFonts w:ascii="宋体" w:hAnsi="宋体"/>
          <w:snapToGrid w:val="0"/>
          <w:kern w:val="0"/>
          <w:szCs w:val="21"/>
        </w:rPr>
        <w:t>”</w:t>
      </w:r>
      <w:r>
        <w:rPr>
          <w:rFonts w:ascii="宋体" w:hAnsi="宋体"/>
          <w:snapToGrid w:val="0"/>
          <w:kern w:val="0"/>
          <w:szCs w:val="21"/>
        </w:rPr>
        <w:t>进行编写，如有必要，可以增加附页，作为投标文件的组成部分。其中，投标函附录在满足招标文件实质性要求的基础上，可以提出比招标文件要求更有利于招标人的承诺。</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3.7.2  </w:t>
      </w:r>
      <w:r>
        <w:rPr>
          <w:rFonts w:ascii="宋体" w:hAnsi="宋体"/>
          <w:snapToGrid w:val="0"/>
          <w:kern w:val="0"/>
          <w:szCs w:val="21"/>
        </w:rPr>
        <w:t>投标文件应当对招标文件有关工期、投标有效期、质量要求、技术标准和要求、招标范围等实质性内容做出响应。</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position w:val="-2"/>
          <w:szCs w:val="21"/>
        </w:rPr>
        <w:t xml:space="preserve">3.7.3  </w:t>
      </w:r>
      <w:r>
        <w:rPr>
          <w:rFonts w:ascii="宋体" w:hAnsi="宋体" w:hint="eastAsia"/>
          <w:snapToGrid w:val="0"/>
          <w:kern w:val="0"/>
          <w:position w:val="-2"/>
          <w:szCs w:val="21"/>
        </w:rPr>
        <w:t>投标文件的签名盖章要求：按本章投标人须知前附表第</w:t>
      </w:r>
      <w:r>
        <w:rPr>
          <w:rFonts w:ascii="宋体" w:hAnsi="宋体" w:hint="eastAsia"/>
          <w:snapToGrid w:val="0"/>
          <w:kern w:val="0"/>
          <w:position w:val="-2"/>
          <w:szCs w:val="21"/>
        </w:rPr>
        <w:t>3.7.3</w:t>
      </w:r>
      <w:r>
        <w:rPr>
          <w:rFonts w:ascii="宋体" w:hAnsi="宋体" w:hint="eastAsia"/>
          <w:snapToGrid w:val="0"/>
          <w:kern w:val="0"/>
          <w:position w:val="-2"/>
          <w:szCs w:val="21"/>
        </w:rPr>
        <w:t>项执行。</w:t>
      </w:r>
    </w:p>
    <w:p w:rsidR="00992740" w:rsidRDefault="008A64ED">
      <w:pPr>
        <w:autoSpaceDE w:val="0"/>
        <w:autoSpaceDN w:val="0"/>
        <w:adjustRightInd w:val="0"/>
        <w:snapToGrid w:val="0"/>
        <w:spacing w:line="360" w:lineRule="auto"/>
        <w:ind w:right="-164" w:firstLineChars="200" w:firstLine="420"/>
        <w:rPr>
          <w:rFonts w:ascii="宋体" w:hAnsi="宋体"/>
          <w:snapToGrid w:val="0"/>
          <w:kern w:val="0"/>
          <w:szCs w:val="21"/>
        </w:rPr>
      </w:pPr>
      <w:r>
        <w:rPr>
          <w:rFonts w:ascii="宋体" w:hAnsi="宋体"/>
          <w:snapToGrid w:val="0"/>
          <w:kern w:val="0"/>
          <w:szCs w:val="21"/>
        </w:rPr>
        <w:t xml:space="preserve">3.7.4  </w:t>
      </w:r>
      <w:r>
        <w:rPr>
          <w:rFonts w:ascii="宋体" w:hAnsi="宋体" w:hint="eastAsia"/>
          <w:snapToGrid w:val="0"/>
          <w:kern w:val="0"/>
          <w:szCs w:val="21"/>
        </w:rPr>
        <w:t>投标文件份数：</w:t>
      </w:r>
      <w:r>
        <w:rPr>
          <w:rFonts w:ascii="宋体" w:hAnsi="宋体" w:hint="eastAsia"/>
          <w:kern w:val="0"/>
          <w:szCs w:val="21"/>
        </w:rPr>
        <w:t>投标人网上提交加密投标文件一份</w:t>
      </w:r>
      <w:r>
        <w:rPr>
          <w:rFonts w:ascii="宋体" w:hAnsi="宋体"/>
          <w:kern w:val="0"/>
          <w:szCs w:val="21"/>
        </w:rPr>
        <w:t>。</w:t>
      </w:r>
    </w:p>
    <w:p w:rsidR="00992740" w:rsidRDefault="008A64ED">
      <w:pPr>
        <w:autoSpaceDE w:val="0"/>
        <w:autoSpaceDN w:val="0"/>
        <w:adjustRightInd w:val="0"/>
        <w:snapToGrid w:val="0"/>
        <w:spacing w:line="360" w:lineRule="auto"/>
        <w:ind w:right="-109" w:firstLineChars="200" w:firstLine="420"/>
        <w:rPr>
          <w:rFonts w:ascii="宋体" w:hAnsi="宋体"/>
          <w:snapToGrid w:val="0"/>
          <w:kern w:val="0"/>
          <w:szCs w:val="21"/>
        </w:rPr>
      </w:pPr>
      <w:r>
        <w:rPr>
          <w:rFonts w:ascii="宋体" w:hAnsi="宋体"/>
          <w:snapToGrid w:val="0"/>
          <w:kern w:val="0"/>
          <w:szCs w:val="21"/>
        </w:rPr>
        <w:t xml:space="preserve">3.7.5  </w:t>
      </w:r>
      <w:r>
        <w:rPr>
          <w:rFonts w:ascii="宋体" w:hAnsi="宋体"/>
          <w:snapToGrid w:val="0"/>
          <w:kern w:val="0"/>
          <w:szCs w:val="21"/>
        </w:rPr>
        <w:t>投标文件</w:t>
      </w:r>
      <w:r>
        <w:rPr>
          <w:rFonts w:ascii="宋体" w:hAnsi="宋体" w:hint="eastAsia"/>
          <w:snapToGrid w:val="0"/>
          <w:kern w:val="0"/>
          <w:szCs w:val="21"/>
        </w:rPr>
        <w:t>应按规定格式排版</w:t>
      </w:r>
      <w:r>
        <w:rPr>
          <w:rFonts w:ascii="宋体" w:hAnsi="宋体"/>
          <w:snapToGrid w:val="0"/>
          <w:kern w:val="0"/>
          <w:szCs w:val="21"/>
        </w:rPr>
        <w:t>，并编制目录，具体</w:t>
      </w:r>
      <w:r>
        <w:rPr>
          <w:rFonts w:ascii="宋体" w:hAnsi="宋体" w:hint="eastAsia"/>
          <w:snapToGrid w:val="0"/>
          <w:kern w:val="0"/>
          <w:szCs w:val="21"/>
        </w:rPr>
        <w:t>编制</w:t>
      </w:r>
      <w:r>
        <w:rPr>
          <w:rFonts w:ascii="宋体" w:hAnsi="宋体"/>
          <w:snapToGrid w:val="0"/>
          <w:kern w:val="0"/>
          <w:szCs w:val="21"/>
        </w:rPr>
        <w:t>要求见投标人须知前附表规定。</w:t>
      </w:r>
    </w:p>
    <w:p w:rsidR="00992740" w:rsidRDefault="008A64ED">
      <w:pPr>
        <w:pStyle w:val="2"/>
        <w:keepNext w:val="0"/>
        <w:keepLines w:val="0"/>
        <w:spacing w:before="0" w:after="0" w:line="360" w:lineRule="auto"/>
        <w:rPr>
          <w:rFonts w:ascii="宋体" w:hAnsi="宋体"/>
          <w:b w:val="0"/>
          <w:snapToGrid w:val="0"/>
        </w:rPr>
      </w:pPr>
      <w:bookmarkStart w:id="289" w:name="_Toc287607773"/>
      <w:bookmarkStart w:id="290" w:name="_Toc430530462"/>
      <w:bookmarkStart w:id="291" w:name="_Toc224103344"/>
      <w:bookmarkStart w:id="292" w:name="_Toc509218737"/>
      <w:bookmarkStart w:id="293" w:name="_Toc287620712"/>
      <w:bookmarkStart w:id="294" w:name="_Toc200513153"/>
      <w:bookmarkStart w:id="295" w:name="_Toc277082579"/>
      <w:bookmarkStart w:id="296" w:name="_Toc20139"/>
      <w:r>
        <w:rPr>
          <w:rFonts w:ascii="宋体" w:hAnsi="宋体"/>
          <w:b w:val="0"/>
          <w:snapToGrid w:val="0"/>
        </w:rPr>
        <w:t xml:space="preserve">4.  </w:t>
      </w:r>
      <w:r>
        <w:rPr>
          <w:rFonts w:ascii="宋体" w:hAnsi="宋体"/>
          <w:b w:val="0"/>
          <w:snapToGrid w:val="0"/>
        </w:rPr>
        <w:t>投标</w:t>
      </w:r>
      <w:bookmarkEnd w:id="289"/>
      <w:bookmarkEnd w:id="290"/>
      <w:bookmarkEnd w:id="291"/>
      <w:bookmarkEnd w:id="292"/>
      <w:bookmarkEnd w:id="293"/>
      <w:bookmarkEnd w:id="294"/>
      <w:bookmarkEnd w:id="295"/>
      <w:bookmarkEnd w:id="296"/>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297" w:name="_Toc224103345"/>
      <w:bookmarkStart w:id="298" w:name="_Toc200513154"/>
      <w:bookmarkStart w:id="299" w:name="_Toc430530463"/>
      <w:bookmarkStart w:id="300" w:name="_Toc287607774"/>
      <w:bookmarkStart w:id="301" w:name="_Toc287620713"/>
      <w:bookmarkStart w:id="302" w:name="_Toc509218738"/>
      <w:bookmarkStart w:id="303" w:name="_Toc277082580"/>
      <w:bookmarkStart w:id="304" w:name="_Toc31084"/>
      <w:r>
        <w:rPr>
          <w:rFonts w:ascii="宋体" w:hAnsi="宋体"/>
          <w:b w:val="0"/>
          <w:snapToGrid w:val="0"/>
          <w:sz w:val="24"/>
          <w:szCs w:val="24"/>
        </w:rPr>
        <w:t xml:space="preserve">4.1  </w:t>
      </w:r>
      <w:r>
        <w:rPr>
          <w:rFonts w:ascii="宋体" w:hAnsi="宋体"/>
          <w:b w:val="0"/>
          <w:snapToGrid w:val="0"/>
          <w:sz w:val="24"/>
          <w:szCs w:val="24"/>
        </w:rPr>
        <w:t>投标文件的密封和标记</w:t>
      </w:r>
      <w:bookmarkEnd w:id="297"/>
      <w:bookmarkEnd w:id="298"/>
      <w:bookmarkEnd w:id="299"/>
      <w:bookmarkEnd w:id="300"/>
      <w:bookmarkEnd w:id="301"/>
      <w:bookmarkEnd w:id="302"/>
      <w:bookmarkEnd w:id="303"/>
      <w:bookmarkEnd w:id="304"/>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bookmarkStart w:id="305" w:name="_Toc200513155"/>
      <w:r>
        <w:rPr>
          <w:rFonts w:ascii="宋体" w:hAnsi="宋体"/>
          <w:snapToGrid w:val="0"/>
          <w:kern w:val="0"/>
          <w:szCs w:val="21"/>
        </w:rPr>
        <w:t xml:space="preserve">4.1.1  </w:t>
      </w:r>
      <w:r>
        <w:rPr>
          <w:rFonts w:ascii="宋体" w:hAnsi="宋体"/>
          <w:snapToGrid w:val="0"/>
          <w:kern w:val="0"/>
          <w:szCs w:val="21"/>
        </w:rPr>
        <w:t>投标文件的密封</w:t>
      </w:r>
      <w:r>
        <w:rPr>
          <w:rFonts w:ascii="宋体" w:hAnsi="宋体" w:hint="eastAsia"/>
          <w:snapToGrid w:val="0"/>
          <w:kern w:val="0"/>
          <w:szCs w:val="21"/>
        </w:rPr>
        <w:t>：</w:t>
      </w:r>
      <w:r>
        <w:rPr>
          <w:rFonts w:ascii="宋体" w:hAnsi="宋体"/>
          <w:snapToGrid w:val="0"/>
          <w:kern w:val="0"/>
          <w:szCs w:val="21"/>
        </w:rPr>
        <w:t>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4.1.2  </w:t>
      </w:r>
      <w:r>
        <w:rPr>
          <w:rFonts w:ascii="宋体" w:hAnsi="宋体"/>
          <w:snapToGrid w:val="0"/>
          <w:kern w:val="0"/>
          <w:szCs w:val="21"/>
        </w:rPr>
        <w:t>投标文件的封套上应写明的内容</w:t>
      </w:r>
      <w:r>
        <w:rPr>
          <w:rFonts w:ascii="宋体" w:hAnsi="宋体" w:hint="eastAsia"/>
          <w:snapToGrid w:val="0"/>
          <w:kern w:val="0"/>
          <w:szCs w:val="21"/>
        </w:rPr>
        <w:t>：</w:t>
      </w:r>
      <w:r>
        <w:rPr>
          <w:rFonts w:ascii="宋体" w:hAnsi="宋体"/>
          <w:snapToGrid w:val="0"/>
          <w:kern w:val="0"/>
          <w:szCs w:val="21"/>
        </w:rPr>
        <w:t>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4.1.3  </w:t>
      </w:r>
      <w:r>
        <w:rPr>
          <w:rFonts w:ascii="宋体" w:hAnsi="宋体" w:hint="eastAsia"/>
          <w:snapToGrid w:val="0"/>
          <w:kern w:val="0"/>
          <w:szCs w:val="21"/>
        </w:rPr>
        <w:t>电子投标文件的加密</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加密的电子投标文件应按照本章第</w:t>
      </w:r>
      <w:r>
        <w:rPr>
          <w:rFonts w:ascii="宋体" w:hAnsi="宋体" w:hint="eastAsia"/>
          <w:snapToGrid w:val="0"/>
          <w:kern w:val="0"/>
          <w:szCs w:val="21"/>
        </w:rPr>
        <w:t>3.7.6</w:t>
      </w:r>
      <w:r>
        <w:rPr>
          <w:rFonts w:ascii="宋体" w:hAnsi="宋体" w:hint="eastAsia"/>
          <w:snapToGrid w:val="0"/>
          <w:kern w:val="0"/>
          <w:szCs w:val="21"/>
        </w:rPr>
        <w:t>项要求制作并加密，未按要求加密的电子投标文件，将无法上传至重庆市电子招投标系统，逾期未完成上传投标文件的，视为撤回投标文件。</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4.1.4  </w:t>
      </w:r>
      <w:r>
        <w:rPr>
          <w:rFonts w:ascii="宋体" w:hAnsi="宋体" w:hint="eastAsia"/>
          <w:snapToGrid w:val="0"/>
          <w:kern w:val="0"/>
          <w:szCs w:val="21"/>
        </w:rPr>
        <w:t>不加密电子投标文件的密封</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投标人如需递交不加密电子投标文件（光盘备份）应单独封装，并在封套的封口处加盖投标人单位法人章。</w:t>
      </w:r>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306" w:name="_Toc287607775"/>
      <w:bookmarkStart w:id="307" w:name="_Toc224103346"/>
      <w:bookmarkStart w:id="308" w:name="_Toc430530464"/>
      <w:bookmarkStart w:id="309" w:name="_Toc509218739"/>
      <w:bookmarkStart w:id="310" w:name="_Toc277082581"/>
      <w:bookmarkStart w:id="311" w:name="_Toc287620714"/>
      <w:bookmarkStart w:id="312" w:name="_Toc10859"/>
      <w:r>
        <w:rPr>
          <w:rFonts w:ascii="宋体" w:hAnsi="宋体"/>
          <w:b w:val="0"/>
          <w:snapToGrid w:val="0"/>
          <w:sz w:val="24"/>
          <w:szCs w:val="24"/>
        </w:rPr>
        <w:t xml:space="preserve">4.2  </w:t>
      </w:r>
      <w:r>
        <w:rPr>
          <w:rFonts w:ascii="宋体" w:hAnsi="宋体"/>
          <w:b w:val="0"/>
          <w:snapToGrid w:val="0"/>
          <w:sz w:val="24"/>
          <w:szCs w:val="24"/>
        </w:rPr>
        <w:t>投标文件的递交</w:t>
      </w:r>
      <w:bookmarkEnd w:id="305"/>
      <w:bookmarkEnd w:id="306"/>
      <w:bookmarkEnd w:id="307"/>
      <w:bookmarkEnd w:id="308"/>
      <w:bookmarkEnd w:id="309"/>
      <w:bookmarkEnd w:id="310"/>
      <w:bookmarkEnd w:id="311"/>
      <w:bookmarkEnd w:id="312"/>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4.2.1  </w:t>
      </w:r>
      <w:r>
        <w:rPr>
          <w:rFonts w:ascii="宋体" w:hAnsi="宋体"/>
          <w:snapToGrid w:val="0"/>
          <w:kern w:val="0"/>
          <w:szCs w:val="21"/>
        </w:rPr>
        <w:t>投标人应在投标人须知前附表第</w:t>
      </w:r>
      <w:r>
        <w:rPr>
          <w:rFonts w:ascii="宋体" w:hAnsi="宋体"/>
          <w:snapToGrid w:val="0"/>
          <w:kern w:val="0"/>
          <w:szCs w:val="21"/>
        </w:rPr>
        <w:t xml:space="preserve"> 2.2.2 </w:t>
      </w:r>
      <w:r>
        <w:rPr>
          <w:rFonts w:ascii="宋体" w:hAnsi="宋体"/>
          <w:snapToGrid w:val="0"/>
          <w:kern w:val="0"/>
          <w:szCs w:val="21"/>
        </w:rPr>
        <w:t>项规定的投标截止时间前递交投标文件。</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4.2.2  </w:t>
      </w:r>
      <w:r>
        <w:rPr>
          <w:rFonts w:ascii="宋体" w:hAnsi="宋体"/>
          <w:snapToGrid w:val="0"/>
          <w:kern w:val="0"/>
          <w:szCs w:val="21"/>
        </w:rPr>
        <w:t>投标人递交投标文件的地点：见投标人须知前附表。</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4.2.3  </w:t>
      </w:r>
      <w:r>
        <w:rPr>
          <w:rFonts w:ascii="宋体" w:hAnsi="宋体"/>
          <w:snapToGrid w:val="0"/>
          <w:kern w:val="0"/>
          <w:szCs w:val="21"/>
        </w:rPr>
        <w:t>除投标人须知前</w:t>
      </w:r>
      <w:r>
        <w:rPr>
          <w:rFonts w:ascii="宋体" w:hAnsi="宋体"/>
          <w:snapToGrid w:val="0"/>
          <w:kern w:val="0"/>
          <w:szCs w:val="21"/>
        </w:rPr>
        <w:t>附表另有规定外，投标人所递交的投标文件不予退还。</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4.2.4  </w:t>
      </w:r>
      <w:r>
        <w:rPr>
          <w:rFonts w:ascii="宋体" w:hAnsi="宋体"/>
          <w:snapToGrid w:val="0"/>
          <w:kern w:val="0"/>
          <w:szCs w:val="21"/>
        </w:rPr>
        <w:t>招标人收到投标文件后，由</w:t>
      </w:r>
      <w:r>
        <w:rPr>
          <w:rFonts w:ascii="宋体" w:hAnsi="宋体" w:cs="宋体" w:hint="eastAsia"/>
          <w:szCs w:val="21"/>
        </w:rPr>
        <w:t>重庆市电子招投标系统</w:t>
      </w:r>
      <w:r>
        <w:rPr>
          <w:rFonts w:ascii="宋体" w:hAnsi="宋体"/>
          <w:snapToGrid w:val="0"/>
          <w:kern w:val="0"/>
          <w:szCs w:val="21"/>
        </w:rPr>
        <w:t>向投标人出具签收凭证。</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4.2.5  </w:t>
      </w:r>
      <w:r>
        <w:rPr>
          <w:rFonts w:ascii="宋体" w:hAnsi="宋体"/>
          <w:snapToGrid w:val="0"/>
          <w:kern w:val="0"/>
          <w:szCs w:val="21"/>
        </w:rPr>
        <w:t>逾期送达的或者未送达指定地点的投标文件，招标人不予受理。</w:t>
      </w:r>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313" w:name="_Toc200513156"/>
      <w:bookmarkStart w:id="314" w:name="_Toc509218740"/>
      <w:bookmarkStart w:id="315" w:name="_Toc224103347"/>
      <w:bookmarkStart w:id="316" w:name="_Toc430530465"/>
      <w:bookmarkStart w:id="317" w:name="_Toc287607776"/>
      <w:bookmarkStart w:id="318" w:name="_Toc287620715"/>
      <w:bookmarkStart w:id="319" w:name="_Toc277082582"/>
      <w:bookmarkStart w:id="320" w:name="_Toc3614"/>
      <w:r>
        <w:rPr>
          <w:rFonts w:ascii="宋体" w:hAnsi="宋体"/>
          <w:b w:val="0"/>
          <w:snapToGrid w:val="0"/>
          <w:sz w:val="24"/>
          <w:szCs w:val="24"/>
        </w:rPr>
        <w:t xml:space="preserve">4.3  </w:t>
      </w:r>
      <w:r>
        <w:rPr>
          <w:rFonts w:ascii="宋体" w:hAnsi="宋体"/>
          <w:b w:val="0"/>
          <w:snapToGrid w:val="0"/>
          <w:sz w:val="24"/>
          <w:szCs w:val="24"/>
        </w:rPr>
        <w:t>投标文件的修改与撤回</w:t>
      </w:r>
      <w:bookmarkEnd w:id="313"/>
      <w:bookmarkEnd w:id="314"/>
      <w:bookmarkEnd w:id="315"/>
      <w:bookmarkEnd w:id="316"/>
      <w:bookmarkEnd w:id="317"/>
      <w:bookmarkEnd w:id="318"/>
      <w:bookmarkEnd w:id="319"/>
      <w:bookmarkEnd w:id="320"/>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4.3.1  </w:t>
      </w:r>
      <w:r>
        <w:rPr>
          <w:rFonts w:ascii="宋体" w:hAnsi="宋体"/>
          <w:snapToGrid w:val="0"/>
          <w:kern w:val="0"/>
          <w:szCs w:val="21"/>
        </w:rPr>
        <w:t>在投标人须知前附表第</w:t>
      </w:r>
      <w:r>
        <w:rPr>
          <w:rFonts w:ascii="宋体" w:hAnsi="宋体"/>
          <w:snapToGrid w:val="0"/>
          <w:kern w:val="0"/>
          <w:szCs w:val="21"/>
        </w:rPr>
        <w:t>2.2.2</w:t>
      </w:r>
      <w:r>
        <w:rPr>
          <w:rFonts w:ascii="宋体" w:hAnsi="宋体"/>
          <w:snapToGrid w:val="0"/>
          <w:kern w:val="0"/>
          <w:szCs w:val="21"/>
        </w:rPr>
        <w:t>项规定的投标截止时间前，投标人可以修改或撤回已递交的投标文件。</w:t>
      </w:r>
      <w:r>
        <w:rPr>
          <w:rFonts w:ascii="宋体" w:hAnsi="宋体" w:cs="宋体" w:hint="eastAsia"/>
          <w:szCs w:val="21"/>
        </w:rPr>
        <w:t>投标人修改投标文件的，应按照本章第</w:t>
      </w:r>
      <w:r>
        <w:rPr>
          <w:rFonts w:ascii="宋体" w:hAnsi="宋体" w:cs="宋体" w:hint="eastAsia"/>
          <w:szCs w:val="21"/>
        </w:rPr>
        <w:t xml:space="preserve"> 3.7.3 </w:t>
      </w:r>
      <w:r>
        <w:rPr>
          <w:rFonts w:ascii="宋体" w:hAnsi="宋体" w:cs="宋体" w:hint="eastAsia"/>
          <w:szCs w:val="21"/>
        </w:rPr>
        <w:t>项的要求重新对投标文件进行电子签章，再按照本章第</w:t>
      </w:r>
      <w:r>
        <w:rPr>
          <w:rFonts w:ascii="宋体" w:hAnsi="宋体" w:cs="宋体" w:hint="eastAsia"/>
          <w:szCs w:val="21"/>
        </w:rPr>
        <w:t xml:space="preserve"> 4.2 </w:t>
      </w:r>
      <w:r>
        <w:rPr>
          <w:rFonts w:ascii="宋体" w:hAnsi="宋体" w:cs="宋体" w:hint="eastAsia"/>
          <w:szCs w:val="21"/>
        </w:rPr>
        <w:t>款的要求提交。</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lastRenderedPageBreak/>
        <w:t xml:space="preserve">4.3.2  </w:t>
      </w:r>
      <w:r>
        <w:rPr>
          <w:rFonts w:ascii="宋体" w:hAnsi="宋体" w:hint="eastAsia"/>
          <w:snapToGrid w:val="0"/>
          <w:kern w:val="0"/>
          <w:szCs w:val="21"/>
        </w:rPr>
        <w:t>投标人对加密的电子投标文件进行撤回的，在重庆市电子招投标系统直接进行撤回操作；任何情况下，投标人都有义务保证其递交的加密的电子投标文件和不加密电子投标文件（光盘备份）的内容保持一致，否则造成的后果由投标人自行承担。</w:t>
      </w:r>
    </w:p>
    <w:p w:rsidR="00992740" w:rsidRDefault="008A64ED">
      <w:pPr>
        <w:pStyle w:val="2"/>
        <w:keepNext w:val="0"/>
        <w:keepLines w:val="0"/>
        <w:spacing w:before="0" w:after="0" w:line="360" w:lineRule="auto"/>
        <w:rPr>
          <w:rFonts w:ascii="宋体" w:hAnsi="宋体"/>
          <w:b w:val="0"/>
          <w:snapToGrid w:val="0"/>
        </w:rPr>
      </w:pPr>
      <w:bookmarkStart w:id="321" w:name="_Toc200513157"/>
      <w:bookmarkStart w:id="322" w:name="_Toc509218741"/>
      <w:bookmarkStart w:id="323" w:name="_Toc287607777"/>
      <w:bookmarkStart w:id="324" w:name="_Toc224103348"/>
      <w:bookmarkStart w:id="325" w:name="_Toc277082583"/>
      <w:bookmarkStart w:id="326" w:name="_Toc287620716"/>
      <w:bookmarkStart w:id="327" w:name="_Toc430530466"/>
      <w:bookmarkStart w:id="328" w:name="_Toc8100"/>
      <w:r>
        <w:rPr>
          <w:rFonts w:ascii="宋体" w:hAnsi="宋体"/>
          <w:b w:val="0"/>
          <w:snapToGrid w:val="0"/>
        </w:rPr>
        <w:t xml:space="preserve">5.  </w:t>
      </w:r>
      <w:r>
        <w:rPr>
          <w:rFonts w:ascii="宋体" w:hAnsi="宋体"/>
          <w:b w:val="0"/>
          <w:snapToGrid w:val="0"/>
        </w:rPr>
        <w:t>开标</w:t>
      </w:r>
      <w:bookmarkEnd w:id="321"/>
      <w:bookmarkEnd w:id="322"/>
      <w:bookmarkEnd w:id="323"/>
      <w:bookmarkEnd w:id="324"/>
      <w:bookmarkEnd w:id="325"/>
      <w:bookmarkEnd w:id="326"/>
      <w:bookmarkEnd w:id="327"/>
      <w:bookmarkEnd w:id="328"/>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329" w:name="_Toc224103349"/>
      <w:bookmarkStart w:id="330" w:name="_Toc509218742"/>
      <w:bookmarkStart w:id="331" w:name="_Toc287607778"/>
      <w:bookmarkStart w:id="332" w:name="_Toc200513158"/>
      <w:bookmarkStart w:id="333" w:name="_Toc287620717"/>
      <w:bookmarkStart w:id="334" w:name="_Toc430530467"/>
      <w:bookmarkStart w:id="335" w:name="_Toc277082584"/>
      <w:bookmarkStart w:id="336" w:name="_Toc4900"/>
      <w:r>
        <w:rPr>
          <w:rFonts w:ascii="宋体" w:hAnsi="宋体"/>
          <w:b w:val="0"/>
          <w:snapToGrid w:val="0"/>
          <w:sz w:val="24"/>
          <w:szCs w:val="24"/>
        </w:rPr>
        <w:t xml:space="preserve">5.1  </w:t>
      </w:r>
      <w:r>
        <w:rPr>
          <w:rFonts w:ascii="宋体" w:hAnsi="宋体"/>
          <w:b w:val="0"/>
          <w:snapToGrid w:val="0"/>
          <w:sz w:val="24"/>
          <w:szCs w:val="24"/>
        </w:rPr>
        <w:t>开标时间和地点</w:t>
      </w:r>
      <w:bookmarkEnd w:id="329"/>
      <w:bookmarkEnd w:id="330"/>
      <w:bookmarkEnd w:id="331"/>
      <w:bookmarkEnd w:id="332"/>
      <w:bookmarkEnd w:id="333"/>
      <w:bookmarkEnd w:id="334"/>
      <w:bookmarkEnd w:id="335"/>
      <w:bookmarkEnd w:id="336"/>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5.1.1  </w:t>
      </w:r>
      <w:r>
        <w:rPr>
          <w:rFonts w:ascii="宋体" w:hAnsi="宋体"/>
          <w:snapToGrid w:val="0"/>
          <w:kern w:val="0"/>
          <w:szCs w:val="21"/>
        </w:rPr>
        <w:t>招标人在投标人须知前附表第</w:t>
      </w:r>
      <w:r>
        <w:rPr>
          <w:rFonts w:ascii="宋体" w:hAnsi="宋体"/>
          <w:snapToGrid w:val="0"/>
          <w:kern w:val="0"/>
          <w:szCs w:val="21"/>
        </w:rPr>
        <w:t xml:space="preserve"> 2.2.2 </w:t>
      </w:r>
      <w:r>
        <w:rPr>
          <w:rFonts w:ascii="宋体" w:hAnsi="宋体"/>
          <w:snapToGrid w:val="0"/>
          <w:kern w:val="0"/>
          <w:szCs w:val="21"/>
        </w:rPr>
        <w:t>项规定的投标截止时间（开标时间）和投标人须知前附表规定的地点公开开标，并邀请所有投标人的法定代表人或其委托代理人准时参加。</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5.1.2  </w:t>
      </w:r>
      <w:r>
        <w:rPr>
          <w:rFonts w:ascii="宋体" w:hAnsi="宋体" w:hint="eastAsia"/>
          <w:snapToGrid w:val="0"/>
          <w:kern w:val="0"/>
          <w:szCs w:val="21"/>
        </w:rPr>
        <w:t>投标人在投标人须知前附表第</w:t>
      </w:r>
      <w:r>
        <w:rPr>
          <w:rFonts w:ascii="宋体" w:hAnsi="宋体" w:hint="eastAsia"/>
          <w:snapToGrid w:val="0"/>
          <w:kern w:val="0"/>
          <w:szCs w:val="21"/>
        </w:rPr>
        <w:t xml:space="preserve"> 5.1.2 </w:t>
      </w:r>
      <w:r>
        <w:rPr>
          <w:rFonts w:ascii="宋体" w:hAnsi="宋体" w:hint="eastAsia"/>
          <w:snapToGrid w:val="0"/>
          <w:kern w:val="0"/>
          <w:szCs w:val="21"/>
        </w:rPr>
        <w:t>项规定的解密时间内在线或</w:t>
      </w:r>
      <w:r>
        <w:rPr>
          <w:rFonts w:ascii="宋体" w:hAnsi="宋体" w:hint="eastAsia"/>
          <w:snapToGrid w:val="0"/>
          <w:kern w:val="0"/>
          <w:szCs w:val="21"/>
        </w:rPr>
        <w:t>到开标现场完成投标文件解密工作。</w:t>
      </w:r>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337" w:name="_Toc277082585"/>
      <w:bookmarkStart w:id="338" w:name="_Toc430530468"/>
      <w:bookmarkStart w:id="339" w:name="_Toc200513159"/>
      <w:bookmarkStart w:id="340" w:name="_Toc287607779"/>
      <w:bookmarkStart w:id="341" w:name="_Toc509218743"/>
      <w:bookmarkStart w:id="342" w:name="_Toc287620718"/>
      <w:bookmarkStart w:id="343" w:name="_Toc224103350"/>
      <w:bookmarkStart w:id="344" w:name="_Toc26264"/>
      <w:r>
        <w:rPr>
          <w:rFonts w:ascii="宋体" w:hAnsi="宋体"/>
          <w:b w:val="0"/>
          <w:snapToGrid w:val="0"/>
          <w:sz w:val="24"/>
          <w:szCs w:val="24"/>
        </w:rPr>
        <w:t xml:space="preserve">5.2  </w:t>
      </w:r>
      <w:r>
        <w:rPr>
          <w:rFonts w:ascii="宋体" w:hAnsi="宋体"/>
          <w:b w:val="0"/>
          <w:snapToGrid w:val="0"/>
          <w:sz w:val="24"/>
          <w:szCs w:val="24"/>
        </w:rPr>
        <w:t>开标程序</w:t>
      </w:r>
      <w:bookmarkEnd w:id="337"/>
      <w:bookmarkEnd w:id="338"/>
      <w:bookmarkEnd w:id="339"/>
      <w:bookmarkEnd w:id="340"/>
      <w:bookmarkEnd w:id="341"/>
      <w:bookmarkEnd w:id="342"/>
      <w:bookmarkEnd w:id="343"/>
      <w:bookmarkEnd w:id="344"/>
    </w:p>
    <w:p w:rsidR="00992740" w:rsidRDefault="008A64ED">
      <w:pPr>
        <w:autoSpaceDE w:val="0"/>
        <w:autoSpaceDN w:val="0"/>
        <w:adjustRightInd w:val="0"/>
        <w:snapToGrid w:val="0"/>
        <w:spacing w:line="360" w:lineRule="auto"/>
        <w:ind w:firstLineChars="200" w:firstLine="420"/>
        <w:rPr>
          <w:rFonts w:ascii="宋体" w:hAnsi="宋体"/>
          <w:szCs w:val="21"/>
        </w:rPr>
      </w:pPr>
      <w:bookmarkStart w:id="345" w:name="_Toc200513160"/>
      <w:bookmarkStart w:id="346" w:name="_Toc277082586"/>
      <w:bookmarkStart w:id="347" w:name="_Toc287620719"/>
      <w:bookmarkStart w:id="348" w:name="_Toc287607780"/>
      <w:bookmarkStart w:id="349" w:name="_Toc224103351"/>
      <w:r>
        <w:rPr>
          <w:rFonts w:ascii="宋体" w:hAnsi="宋体"/>
          <w:szCs w:val="21"/>
        </w:rPr>
        <w:t>详见投标人须知前附表第</w:t>
      </w:r>
      <w:r>
        <w:rPr>
          <w:rFonts w:ascii="宋体" w:hAnsi="宋体"/>
          <w:szCs w:val="21"/>
        </w:rPr>
        <w:t>5.2</w:t>
      </w:r>
      <w:r>
        <w:rPr>
          <w:rFonts w:ascii="宋体" w:hAnsi="宋体"/>
          <w:szCs w:val="21"/>
        </w:rPr>
        <w:t>款开标程序。</w:t>
      </w:r>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350" w:name="_Toc12240"/>
      <w:r>
        <w:rPr>
          <w:rFonts w:ascii="宋体" w:hAnsi="宋体"/>
          <w:b w:val="0"/>
          <w:snapToGrid w:val="0"/>
          <w:sz w:val="24"/>
          <w:szCs w:val="24"/>
        </w:rPr>
        <w:t>5.</w:t>
      </w:r>
      <w:r>
        <w:rPr>
          <w:rFonts w:ascii="宋体" w:hAnsi="宋体" w:hint="eastAsia"/>
          <w:b w:val="0"/>
          <w:snapToGrid w:val="0"/>
          <w:sz w:val="24"/>
          <w:szCs w:val="24"/>
        </w:rPr>
        <w:t>3</w:t>
      </w:r>
      <w:r>
        <w:rPr>
          <w:rFonts w:ascii="宋体" w:hAnsi="宋体"/>
          <w:b w:val="0"/>
          <w:snapToGrid w:val="0"/>
          <w:sz w:val="24"/>
          <w:szCs w:val="24"/>
        </w:rPr>
        <w:t xml:space="preserve">  </w:t>
      </w:r>
      <w:r>
        <w:rPr>
          <w:rFonts w:ascii="宋体" w:hAnsi="宋体" w:hint="eastAsia"/>
          <w:b w:val="0"/>
          <w:snapToGrid w:val="0"/>
          <w:sz w:val="24"/>
          <w:szCs w:val="24"/>
        </w:rPr>
        <w:t>开标异议</w:t>
      </w:r>
      <w:bookmarkEnd w:id="350"/>
    </w:p>
    <w:p w:rsidR="00992740" w:rsidRDefault="008A64ED">
      <w:pPr>
        <w:autoSpaceDE w:val="0"/>
        <w:autoSpaceDN w:val="0"/>
        <w:adjustRightInd w:val="0"/>
        <w:snapToGrid w:val="0"/>
        <w:spacing w:line="360" w:lineRule="auto"/>
        <w:ind w:firstLineChars="200" w:firstLine="420"/>
        <w:rPr>
          <w:rFonts w:ascii="宋体" w:hAnsi="宋体"/>
          <w:szCs w:val="21"/>
        </w:rPr>
      </w:pPr>
      <w:r>
        <w:rPr>
          <w:rFonts w:ascii="宋体" w:hAnsi="宋体" w:hint="eastAsia"/>
          <w:szCs w:val="21"/>
        </w:rPr>
        <w:t>投标人对开标有异议的，应在开标现场或在线（不见面开标适用）提出，开标现场提出异议的，应出示法定代表人身份证明或附有法定代表人身份证明的授权委托书。招标人当场作出答复，并制作记录，有异议的投标人代表、招标人代表、主持人、记录人等有关人员在记录上签名确认</w:t>
      </w:r>
      <w:r>
        <w:rPr>
          <w:rFonts w:ascii="宋体" w:hAnsi="宋体"/>
          <w:szCs w:val="21"/>
        </w:rPr>
        <w:t>。</w:t>
      </w:r>
    </w:p>
    <w:p w:rsidR="00992740" w:rsidRDefault="008A64ED">
      <w:pPr>
        <w:pStyle w:val="2"/>
        <w:keepNext w:val="0"/>
        <w:keepLines w:val="0"/>
        <w:spacing w:before="0" w:after="0" w:line="360" w:lineRule="auto"/>
        <w:rPr>
          <w:rFonts w:ascii="宋体" w:hAnsi="宋体"/>
          <w:b w:val="0"/>
          <w:snapToGrid w:val="0"/>
        </w:rPr>
      </w:pPr>
      <w:bookmarkStart w:id="351" w:name="_Toc509218744"/>
      <w:bookmarkStart w:id="352" w:name="_Toc430530469"/>
      <w:bookmarkStart w:id="353" w:name="_Toc24866"/>
      <w:r>
        <w:rPr>
          <w:rFonts w:ascii="宋体" w:hAnsi="宋体"/>
          <w:b w:val="0"/>
          <w:snapToGrid w:val="0"/>
        </w:rPr>
        <w:t xml:space="preserve">6.  </w:t>
      </w:r>
      <w:r>
        <w:rPr>
          <w:rFonts w:ascii="宋体" w:hAnsi="宋体"/>
          <w:b w:val="0"/>
          <w:snapToGrid w:val="0"/>
        </w:rPr>
        <w:t>评标</w:t>
      </w:r>
      <w:bookmarkEnd w:id="345"/>
      <w:bookmarkEnd w:id="346"/>
      <w:bookmarkEnd w:id="347"/>
      <w:bookmarkEnd w:id="348"/>
      <w:bookmarkEnd w:id="349"/>
      <w:bookmarkEnd w:id="351"/>
      <w:bookmarkEnd w:id="352"/>
      <w:bookmarkEnd w:id="353"/>
    </w:p>
    <w:p w:rsidR="00992740" w:rsidRDefault="008A64ED">
      <w:pPr>
        <w:pStyle w:val="3"/>
        <w:keepNext w:val="0"/>
        <w:keepLines w:val="0"/>
        <w:snapToGrid w:val="0"/>
        <w:spacing w:before="0" w:after="0" w:line="360" w:lineRule="auto"/>
        <w:rPr>
          <w:rFonts w:ascii="宋体" w:hAnsi="宋体"/>
          <w:b w:val="0"/>
          <w:snapToGrid w:val="0"/>
          <w:sz w:val="24"/>
          <w:szCs w:val="24"/>
        </w:rPr>
      </w:pPr>
      <w:bookmarkStart w:id="354" w:name="_Toc24366"/>
      <w:bookmarkStart w:id="355" w:name="_Toc430530470"/>
      <w:bookmarkStart w:id="356" w:name="_Toc287607781"/>
      <w:bookmarkStart w:id="357" w:name="_Toc224103352"/>
      <w:bookmarkStart w:id="358" w:name="_Toc287620720"/>
      <w:bookmarkStart w:id="359" w:name="_Toc277082587"/>
      <w:bookmarkStart w:id="360" w:name="_Toc509218745"/>
      <w:bookmarkStart w:id="361" w:name="_Toc200513161"/>
      <w:r>
        <w:rPr>
          <w:rFonts w:ascii="宋体" w:hAnsi="宋体"/>
          <w:b w:val="0"/>
          <w:snapToGrid w:val="0"/>
          <w:sz w:val="24"/>
          <w:szCs w:val="24"/>
        </w:rPr>
        <w:t xml:space="preserve">6.1  </w:t>
      </w:r>
      <w:r>
        <w:rPr>
          <w:rFonts w:ascii="宋体" w:hAnsi="宋体"/>
          <w:b w:val="0"/>
          <w:snapToGrid w:val="0"/>
          <w:sz w:val="24"/>
          <w:szCs w:val="24"/>
        </w:rPr>
        <w:t>评标委员会</w:t>
      </w:r>
      <w:bookmarkEnd w:id="354"/>
      <w:bookmarkEnd w:id="355"/>
      <w:bookmarkEnd w:id="356"/>
      <w:bookmarkEnd w:id="357"/>
      <w:bookmarkEnd w:id="358"/>
      <w:bookmarkEnd w:id="359"/>
      <w:bookmarkEnd w:id="360"/>
      <w:bookmarkEnd w:id="361"/>
    </w:p>
    <w:p w:rsidR="00992740" w:rsidRDefault="008A64ED">
      <w:pPr>
        <w:autoSpaceDE w:val="0"/>
        <w:autoSpaceDN w:val="0"/>
        <w:adjustRightInd w:val="0"/>
        <w:snapToGrid w:val="0"/>
        <w:spacing w:line="360" w:lineRule="auto"/>
        <w:ind w:firstLineChars="200" w:firstLine="420"/>
        <w:rPr>
          <w:rFonts w:ascii="宋体" w:hAnsi="宋体"/>
          <w:b/>
          <w:snapToGrid w:val="0"/>
          <w:kern w:val="0"/>
          <w:szCs w:val="21"/>
        </w:rPr>
      </w:pPr>
      <w:r>
        <w:rPr>
          <w:rFonts w:ascii="宋体" w:hAnsi="宋体"/>
          <w:snapToGrid w:val="0"/>
          <w:kern w:val="0"/>
          <w:szCs w:val="21"/>
        </w:rPr>
        <w:t xml:space="preserve">6.1.1  </w:t>
      </w:r>
      <w:r>
        <w:rPr>
          <w:rFonts w:ascii="宋体" w:hAnsi="宋体"/>
          <w:snapToGrid w:val="0"/>
          <w:kern w:val="0"/>
          <w:szCs w:val="21"/>
        </w:rPr>
        <w:t>评标由招标人依据法律法规和相关规范性文件组建的评标委员会负责。</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6.1.2  </w:t>
      </w:r>
      <w:r>
        <w:rPr>
          <w:rFonts w:ascii="宋体" w:hAnsi="宋体"/>
          <w:snapToGrid w:val="0"/>
          <w:kern w:val="0"/>
          <w:szCs w:val="21"/>
        </w:rPr>
        <w:t>评标委员会成员</w:t>
      </w:r>
      <w:r>
        <w:rPr>
          <w:rFonts w:ascii="宋体" w:hAnsi="宋体"/>
          <w:snapToGrid w:val="0"/>
          <w:kern w:val="0"/>
          <w:szCs w:val="21"/>
        </w:rPr>
        <w:t>有下列情形之一的，应当回避：</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）投标人或投标人的主要负责人的近亲属；</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）项目主管部门或者</w:t>
      </w:r>
      <w:r>
        <w:rPr>
          <w:rFonts w:ascii="宋体" w:hAnsi="宋体" w:hint="eastAsia"/>
          <w:snapToGrid w:val="0"/>
          <w:kern w:val="0"/>
          <w:szCs w:val="21"/>
        </w:rPr>
        <w:t>项目</w:t>
      </w:r>
      <w:r>
        <w:rPr>
          <w:rFonts w:ascii="宋体" w:hAnsi="宋体"/>
          <w:snapToGrid w:val="0"/>
          <w:kern w:val="0"/>
          <w:szCs w:val="21"/>
        </w:rPr>
        <w:t>行政监督部门的人员；</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）与投标人有利害关系，可能影响对投标公正评审的；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）曾因在招标、评标以及其他与招标投标有关活动中从事违法行为而受过行政处罚或刑事处罚的</w:t>
      </w:r>
      <w:r>
        <w:rPr>
          <w:rFonts w:ascii="宋体" w:hAnsi="宋体" w:hint="eastAsia"/>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）法律法规规定的其他情形。</w:t>
      </w:r>
    </w:p>
    <w:p w:rsidR="00992740" w:rsidRDefault="008A64ED">
      <w:pPr>
        <w:pStyle w:val="Normal47"/>
        <w:spacing w:before="0" w:after="0" w:line="360" w:lineRule="auto"/>
        <w:ind w:firstLineChars="200" w:firstLine="420"/>
        <w:jc w:val="left"/>
        <w:rPr>
          <w:rFonts w:ascii="宋体" w:eastAsia="宋体" w:hAnsi="宋体" w:cs="宋体"/>
          <w:sz w:val="21"/>
          <w:szCs w:val="21"/>
          <w:lang w:eastAsia="zh-CN"/>
        </w:rPr>
      </w:pPr>
      <w:r>
        <w:rPr>
          <w:rFonts w:ascii="宋体" w:eastAsia="宋体" w:hAnsi="宋体" w:cs="宋体" w:hint="eastAsia"/>
          <w:sz w:val="21"/>
          <w:szCs w:val="21"/>
          <w:lang w:eastAsia="zh-CN"/>
        </w:rPr>
        <w:t xml:space="preserve">6.1.3  </w:t>
      </w:r>
      <w:r>
        <w:rPr>
          <w:rFonts w:ascii="宋体" w:eastAsia="宋体" w:hAnsi="宋体" w:cs="宋体" w:hint="eastAsia"/>
          <w:sz w:val="21"/>
          <w:szCs w:val="21"/>
          <w:lang w:eastAsia="zh-CN"/>
        </w:rPr>
        <w:t>评标过程中，评标委员会成员有回避事由、擅离职守或者因健康等原因不能继续评标的，应当及时更换。被更换的评标委员会成员作出的评审结论无效，由更换后的评标委员会成员重新进行评审。</w:t>
      </w:r>
    </w:p>
    <w:p w:rsidR="00992740" w:rsidRDefault="008A64ED">
      <w:pPr>
        <w:pStyle w:val="3"/>
        <w:snapToGrid w:val="0"/>
        <w:spacing w:before="0" w:after="0" w:line="360" w:lineRule="auto"/>
        <w:rPr>
          <w:rFonts w:ascii="宋体" w:hAnsi="宋体"/>
          <w:b w:val="0"/>
          <w:snapToGrid w:val="0"/>
          <w:sz w:val="24"/>
          <w:szCs w:val="24"/>
        </w:rPr>
      </w:pPr>
      <w:bookmarkStart w:id="362" w:name="_Toc17457"/>
      <w:bookmarkStart w:id="363" w:name="_Toc287620721"/>
      <w:bookmarkStart w:id="364" w:name="_Toc224103353"/>
      <w:bookmarkStart w:id="365" w:name="_Toc287607782"/>
      <w:bookmarkStart w:id="366" w:name="_Toc277082588"/>
      <w:bookmarkStart w:id="367" w:name="_Toc509218746"/>
      <w:bookmarkStart w:id="368" w:name="_Toc200513162"/>
      <w:bookmarkStart w:id="369" w:name="_Toc430530471"/>
      <w:r>
        <w:rPr>
          <w:rFonts w:ascii="宋体" w:hAnsi="宋体"/>
          <w:b w:val="0"/>
          <w:snapToGrid w:val="0"/>
          <w:sz w:val="24"/>
          <w:szCs w:val="24"/>
        </w:rPr>
        <w:t xml:space="preserve">6.2  </w:t>
      </w:r>
      <w:r>
        <w:rPr>
          <w:rFonts w:ascii="宋体" w:hAnsi="宋体"/>
          <w:b w:val="0"/>
          <w:snapToGrid w:val="0"/>
          <w:sz w:val="24"/>
          <w:szCs w:val="24"/>
        </w:rPr>
        <w:t>评标原则</w:t>
      </w:r>
      <w:bookmarkEnd w:id="362"/>
      <w:bookmarkEnd w:id="363"/>
      <w:bookmarkEnd w:id="364"/>
      <w:bookmarkEnd w:id="365"/>
      <w:bookmarkEnd w:id="366"/>
      <w:bookmarkEnd w:id="367"/>
      <w:bookmarkEnd w:id="368"/>
      <w:bookmarkEnd w:id="369"/>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评标活动遵循公平、公正、科学和择优的原则。</w:t>
      </w:r>
    </w:p>
    <w:p w:rsidR="00992740" w:rsidRDefault="008A64ED">
      <w:pPr>
        <w:pStyle w:val="3"/>
        <w:snapToGrid w:val="0"/>
        <w:spacing w:before="0" w:after="0" w:line="360" w:lineRule="auto"/>
        <w:rPr>
          <w:rFonts w:ascii="宋体" w:hAnsi="宋体"/>
          <w:b w:val="0"/>
          <w:snapToGrid w:val="0"/>
          <w:sz w:val="24"/>
          <w:szCs w:val="24"/>
        </w:rPr>
      </w:pPr>
      <w:bookmarkStart w:id="370" w:name="_Toc430530472"/>
      <w:bookmarkStart w:id="371" w:name="_Toc277082589"/>
      <w:bookmarkStart w:id="372" w:name="_Toc30760"/>
      <w:bookmarkStart w:id="373" w:name="_Toc200513163"/>
      <w:bookmarkStart w:id="374" w:name="_Toc509218747"/>
      <w:bookmarkStart w:id="375" w:name="_Toc287620722"/>
      <w:bookmarkStart w:id="376" w:name="_Toc287607783"/>
      <w:bookmarkStart w:id="377" w:name="_Toc224103354"/>
      <w:r>
        <w:rPr>
          <w:rFonts w:ascii="宋体" w:hAnsi="宋体"/>
          <w:b w:val="0"/>
          <w:snapToGrid w:val="0"/>
          <w:sz w:val="24"/>
          <w:szCs w:val="24"/>
        </w:rPr>
        <w:t xml:space="preserve">6.3  </w:t>
      </w:r>
      <w:r>
        <w:rPr>
          <w:rFonts w:ascii="宋体" w:hAnsi="宋体"/>
          <w:b w:val="0"/>
          <w:snapToGrid w:val="0"/>
          <w:sz w:val="24"/>
          <w:szCs w:val="24"/>
        </w:rPr>
        <w:t>评标</w:t>
      </w:r>
      <w:bookmarkEnd w:id="370"/>
      <w:bookmarkEnd w:id="371"/>
      <w:bookmarkEnd w:id="372"/>
      <w:bookmarkEnd w:id="373"/>
      <w:bookmarkEnd w:id="374"/>
      <w:bookmarkEnd w:id="375"/>
      <w:bookmarkEnd w:id="376"/>
      <w:bookmarkEnd w:id="377"/>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评标委员会按照第三章</w:t>
      </w:r>
      <w:r>
        <w:rPr>
          <w:rFonts w:ascii="宋体" w:hAnsi="宋体"/>
          <w:snapToGrid w:val="0"/>
          <w:kern w:val="0"/>
          <w:szCs w:val="21"/>
        </w:rPr>
        <w:t>“</w:t>
      </w:r>
      <w:r>
        <w:rPr>
          <w:rFonts w:ascii="宋体" w:hAnsi="宋体"/>
          <w:snapToGrid w:val="0"/>
          <w:kern w:val="0"/>
          <w:szCs w:val="21"/>
        </w:rPr>
        <w:t>评标办法</w:t>
      </w:r>
      <w:r>
        <w:rPr>
          <w:rFonts w:ascii="宋体" w:hAnsi="宋体"/>
          <w:snapToGrid w:val="0"/>
          <w:kern w:val="0"/>
          <w:szCs w:val="21"/>
        </w:rPr>
        <w:t>”</w:t>
      </w:r>
      <w:r>
        <w:rPr>
          <w:rFonts w:ascii="宋体" w:hAnsi="宋体"/>
          <w:snapToGrid w:val="0"/>
          <w:kern w:val="0"/>
          <w:szCs w:val="21"/>
        </w:rPr>
        <w:t>规定的方法、评审因素、标准和程序对投标文件进行评审。第三章</w:t>
      </w:r>
      <w:r>
        <w:rPr>
          <w:rFonts w:ascii="宋体" w:hAnsi="宋体"/>
          <w:snapToGrid w:val="0"/>
          <w:kern w:val="0"/>
          <w:szCs w:val="21"/>
        </w:rPr>
        <w:t>“</w:t>
      </w:r>
      <w:r>
        <w:rPr>
          <w:rFonts w:ascii="宋体" w:hAnsi="宋体"/>
          <w:snapToGrid w:val="0"/>
          <w:kern w:val="0"/>
          <w:szCs w:val="21"/>
        </w:rPr>
        <w:t>评标办法</w:t>
      </w:r>
      <w:r>
        <w:rPr>
          <w:rFonts w:ascii="宋体" w:hAnsi="宋体"/>
          <w:snapToGrid w:val="0"/>
          <w:kern w:val="0"/>
          <w:szCs w:val="21"/>
        </w:rPr>
        <w:t>”</w:t>
      </w:r>
      <w:r>
        <w:rPr>
          <w:rFonts w:ascii="宋体" w:hAnsi="宋体"/>
          <w:snapToGrid w:val="0"/>
          <w:kern w:val="0"/>
          <w:szCs w:val="21"/>
        </w:rPr>
        <w:t>没有规定的方法、评审因素和标准，不得作为评标依据。</w:t>
      </w:r>
    </w:p>
    <w:p w:rsidR="00992740" w:rsidRDefault="008A64ED">
      <w:pPr>
        <w:pStyle w:val="2"/>
        <w:spacing w:before="0" w:after="0" w:line="360" w:lineRule="auto"/>
        <w:rPr>
          <w:rFonts w:ascii="宋体" w:hAnsi="宋体"/>
          <w:b w:val="0"/>
          <w:snapToGrid w:val="0"/>
        </w:rPr>
      </w:pPr>
      <w:bookmarkStart w:id="378" w:name="_Toc430530473"/>
      <w:bookmarkStart w:id="379" w:name="_Toc29171"/>
      <w:bookmarkStart w:id="380" w:name="_Toc287607784"/>
      <w:bookmarkStart w:id="381" w:name="_Toc224103355"/>
      <w:bookmarkStart w:id="382" w:name="_Toc200513164"/>
      <w:bookmarkStart w:id="383" w:name="_Toc509218748"/>
      <w:bookmarkStart w:id="384" w:name="_Toc277082590"/>
      <w:bookmarkStart w:id="385" w:name="_Toc287620723"/>
      <w:r>
        <w:rPr>
          <w:rFonts w:ascii="宋体" w:hAnsi="宋体"/>
          <w:b w:val="0"/>
          <w:snapToGrid w:val="0"/>
        </w:rPr>
        <w:lastRenderedPageBreak/>
        <w:t xml:space="preserve">7.  </w:t>
      </w:r>
      <w:r>
        <w:rPr>
          <w:rFonts w:ascii="宋体" w:hAnsi="宋体"/>
          <w:b w:val="0"/>
          <w:snapToGrid w:val="0"/>
        </w:rPr>
        <w:t>合同授予</w:t>
      </w:r>
      <w:bookmarkEnd w:id="378"/>
      <w:bookmarkEnd w:id="379"/>
      <w:bookmarkEnd w:id="380"/>
      <w:bookmarkEnd w:id="381"/>
      <w:bookmarkEnd w:id="382"/>
      <w:bookmarkEnd w:id="383"/>
      <w:bookmarkEnd w:id="384"/>
      <w:bookmarkEnd w:id="385"/>
    </w:p>
    <w:p w:rsidR="00992740" w:rsidRDefault="008A64ED">
      <w:pPr>
        <w:pStyle w:val="3"/>
        <w:snapToGrid w:val="0"/>
        <w:spacing w:before="0" w:after="0" w:line="360" w:lineRule="auto"/>
        <w:rPr>
          <w:rFonts w:ascii="宋体" w:hAnsi="宋体"/>
          <w:b w:val="0"/>
          <w:snapToGrid w:val="0"/>
          <w:sz w:val="24"/>
          <w:szCs w:val="24"/>
        </w:rPr>
      </w:pPr>
      <w:bookmarkStart w:id="386" w:name="_Toc287607785"/>
      <w:bookmarkStart w:id="387" w:name="_Toc200513165"/>
      <w:bookmarkStart w:id="388" w:name="_Toc277082591"/>
      <w:bookmarkStart w:id="389" w:name="_Toc287620724"/>
      <w:bookmarkStart w:id="390" w:name="_Toc18287"/>
      <w:bookmarkStart w:id="391" w:name="_Toc224103356"/>
      <w:bookmarkStart w:id="392" w:name="_Toc430530474"/>
      <w:bookmarkStart w:id="393" w:name="_Toc509218749"/>
      <w:r>
        <w:rPr>
          <w:rFonts w:ascii="宋体" w:hAnsi="宋体"/>
          <w:b w:val="0"/>
          <w:snapToGrid w:val="0"/>
          <w:sz w:val="24"/>
          <w:szCs w:val="24"/>
        </w:rPr>
        <w:t xml:space="preserve">7.1  </w:t>
      </w:r>
      <w:r>
        <w:rPr>
          <w:rFonts w:ascii="宋体" w:hAnsi="宋体"/>
          <w:b w:val="0"/>
          <w:snapToGrid w:val="0"/>
          <w:sz w:val="24"/>
          <w:szCs w:val="24"/>
        </w:rPr>
        <w:t>定标方式</w:t>
      </w:r>
      <w:bookmarkEnd w:id="386"/>
      <w:bookmarkEnd w:id="387"/>
      <w:bookmarkEnd w:id="388"/>
      <w:bookmarkEnd w:id="389"/>
      <w:bookmarkEnd w:id="390"/>
      <w:bookmarkEnd w:id="391"/>
      <w:bookmarkEnd w:id="392"/>
      <w:bookmarkEnd w:id="393"/>
    </w:p>
    <w:p w:rsidR="00992740" w:rsidRDefault="008A64ED">
      <w:pPr>
        <w:spacing w:line="360" w:lineRule="auto"/>
        <w:ind w:firstLineChars="200" w:firstLine="420"/>
        <w:rPr>
          <w:rFonts w:ascii="宋体" w:hAnsi="宋体"/>
          <w:szCs w:val="21"/>
        </w:rPr>
      </w:pPr>
      <w:r>
        <w:rPr>
          <w:rFonts w:ascii="宋体" w:hAnsi="宋体"/>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w:t>
      </w:r>
      <w:r>
        <w:rPr>
          <w:rFonts w:ascii="宋体" w:hAnsi="宋体"/>
          <w:szCs w:val="21"/>
        </w:rPr>
        <w:t>评标委员会提出的中标候选人名单排序依次确定其他中标候选人为中标人，也可以重新招标。</w:t>
      </w:r>
    </w:p>
    <w:p w:rsidR="00992740" w:rsidRDefault="008A64ED">
      <w:pPr>
        <w:spacing w:line="360" w:lineRule="auto"/>
        <w:ind w:firstLineChars="200" w:firstLine="420"/>
        <w:rPr>
          <w:rFonts w:ascii="宋体" w:hAnsi="宋体"/>
          <w:szCs w:val="21"/>
        </w:rPr>
      </w:pPr>
      <w:r>
        <w:rPr>
          <w:rFonts w:ascii="宋体" w:hAnsi="宋体"/>
          <w:snapToGrid w:val="0"/>
          <w:kern w:val="0"/>
          <w:szCs w:val="21"/>
        </w:rPr>
        <w:t>评标委员会推荐中标候选人的人数</w:t>
      </w:r>
      <w:r>
        <w:rPr>
          <w:rFonts w:ascii="宋体" w:hAnsi="宋体" w:hint="eastAsia"/>
          <w:snapToGrid w:val="0"/>
          <w:kern w:val="0"/>
          <w:szCs w:val="21"/>
        </w:rPr>
        <w:t>：</w:t>
      </w:r>
      <w:r>
        <w:rPr>
          <w:rFonts w:ascii="宋体" w:hAnsi="宋体"/>
          <w:snapToGrid w:val="0"/>
          <w:kern w:val="0"/>
          <w:szCs w:val="21"/>
        </w:rPr>
        <w:t>见投标人须知前附表。</w:t>
      </w:r>
    </w:p>
    <w:p w:rsidR="00992740" w:rsidRDefault="008A64ED">
      <w:pPr>
        <w:pStyle w:val="3"/>
        <w:snapToGrid w:val="0"/>
        <w:spacing w:before="0" w:after="0" w:line="360" w:lineRule="auto"/>
        <w:rPr>
          <w:rFonts w:ascii="宋体" w:hAnsi="宋体"/>
          <w:b w:val="0"/>
          <w:snapToGrid w:val="0"/>
          <w:sz w:val="24"/>
          <w:szCs w:val="24"/>
        </w:rPr>
      </w:pPr>
      <w:bookmarkStart w:id="394" w:name="_Toc12941"/>
      <w:bookmarkStart w:id="395" w:name="_Toc509218750"/>
      <w:bookmarkStart w:id="396" w:name="_Toc430530475"/>
      <w:r>
        <w:rPr>
          <w:rFonts w:ascii="宋体" w:hAnsi="宋体"/>
          <w:b w:val="0"/>
          <w:snapToGrid w:val="0"/>
          <w:sz w:val="24"/>
          <w:szCs w:val="24"/>
        </w:rPr>
        <w:t xml:space="preserve">7.2  </w:t>
      </w:r>
      <w:r>
        <w:rPr>
          <w:rFonts w:ascii="宋体" w:hAnsi="宋体"/>
          <w:b w:val="0"/>
          <w:snapToGrid w:val="0"/>
          <w:sz w:val="24"/>
          <w:szCs w:val="24"/>
        </w:rPr>
        <w:t>中标公示及中标通知</w:t>
      </w:r>
      <w:bookmarkEnd w:id="394"/>
      <w:bookmarkEnd w:id="395"/>
      <w:bookmarkEnd w:id="396"/>
    </w:p>
    <w:p w:rsidR="00992740" w:rsidRDefault="008A64ED">
      <w:pPr>
        <w:autoSpaceDE w:val="0"/>
        <w:autoSpaceDN w:val="0"/>
        <w:adjustRightInd w:val="0"/>
        <w:snapToGrid w:val="0"/>
        <w:spacing w:line="360" w:lineRule="auto"/>
        <w:ind w:firstLineChars="200" w:firstLine="420"/>
        <w:rPr>
          <w:rFonts w:ascii="宋体" w:hAnsi="宋体"/>
          <w:szCs w:val="21"/>
        </w:rPr>
      </w:pPr>
      <w:r>
        <w:rPr>
          <w:rFonts w:ascii="宋体" w:hAnsi="宋体"/>
          <w:snapToGrid w:val="0"/>
          <w:kern w:val="0"/>
          <w:szCs w:val="21"/>
        </w:rPr>
        <w:t>招标人在收到评标报告之日起</w:t>
      </w:r>
      <w:r>
        <w:rPr>
          <w:rFonts w:ascii="宋体" w:hAnsi="宋体"/>
          <w:snapToGrid w:val="0"/>
          <w:kern w:val="0"/>
          <w:szCs w:val="21"/>
        </w:rPr>
        <w:t>3</w:t>
      </w:r>
      <w:r>
        <w:rPr>
          <w:rFonts w:ascii="宋体" w:hAnsi="宋体"/>
          <w:snapToGrid w:val="0"/>
          <w:kern w:val="0"/>
          <w:szCs w:val="21"/>
        </w:rPr>
        <w:t>日内公示中标候选人，公示期不得少于</w:t>
      </w:r>
      <w:r>
        <w:rPr>
          <w:rFonts w:ascii="宋体" w:hAnsi="宋体"/>
          <w:snapToGrid w:val="0"/>
          <w:kern w:val="0"/>
          <w:szCs w:val="21"/>
        </w:rPr>
        <w:t>3</w:t>
      </w:r>
      <w:r>
        <w:rPr>
          <w:rFonts w:ascii="宋体" w:hAnsi="宋体"/>
          <w:snapToGrid w:val="0"/>
          <w:kern w:val="0"/>
          <w:szCs w:val="21"/>
        </w:rPr>
        <w:t>日</w:t>
      </w:r>
      <w:r>
        <w:rPr>
          <w:rFonts w:ascii="宋体" w:hAnsi="宋体" w:hint="eastAsia"/>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在本章第</w:t>
      </w:r>
      <w:r>
        <w:rPr>
          <w:rFonts w:ascii="宋体" w:hAnsi="宋体"/>
          <w:snapToGrid w:val="0"/>
          <w:kern w:val="0"/>
          <w:szCs w:val="21"/>
        </w:rPr>
        <w:t xml:space="preserve"> 3.3 </w:t>
      </w:r>
      <w:r>
        <w:rPr>
          <w:rFonts w:ascii="宋体" w:hAnsi="宋体"/>
          <w:snapToGrid w:val="0"/>
          <w:kern w:val="0"/>
          <w:szCs w:val="21"/>
        </w:rPr>
        <w:t>款规定的投标有效期内，且未有投标人的异议与投诉，招标人以书面形式向中标人发出中标通知书。</w:t>
      </w:r>
    </w:p>
    <w:p w:rsidR="00992740" w:rsidRDefault="008A64ED">
      <w:pPr>
        <w:pStyle w:val="3"/>
        <w:snapToGrid w:val="0"/>
        <w:spacing w:before="0" w:after="0" w:line="360" w:lineRule="auto"/>
        <w:rPr>
          <w:rFonts w:ascii="宋体" w:hAnsi="宋体"/>
          <w:b w:val="0"/>
          <w:snapToGrid w:val="0"/>
          <w:sz w:val="24"/>
          <w:szCs w:val="24"/>
        </w:rPr>
      </w:pPr>
      <w:bookmarkStart w:id="397" w:name="_Toc277082593"/>
      <w:bookmarkStart w:id="398" w:name="_Toc200513167"/>
      <w:bookmarkStart w:id="399" w:name="_Toc509218751"/>
      <w:bookmarkStart w:id="400" w:name="_Toc430530476"/>
      <w:bookmarkStart w:id="401" w:name="_Toc224103358"/>
      <w:bookmarkStart w:id="402" w:name="_Toc287607787"/>
      <w:bookmarkStart w:id="403" w:name="_Toc287620726"/>
      <w:bookmarkStart w:id="404" w:name="_Toc20974"/>
      <w:r>
        <w:rPr>
          <w:rFonts w:ascii="宋体" w:hAnsi="宋体"/>
          <w:b w:val="0"/>
          <w:snapToGrid w:val="0"/>
          <w:sz w:val="24"/>
          <w:szCs w:val="24"/>
        </w:rPr>
        <w:t xml:space="preserve">7.3  </w:t>
      </w:r>
      <w:r>
        <w:rPr>
          <w:rFonts w:ascii="宋体" w:hAnsi="宋体"/>
          <w:b w:val="0"/>
          <w:snapToGrid w:val="0"/>
          <w:sz w:val="24"/>
          <w:szCs w:val="24"/>
        </w:rPr>
        <w:t>履约担保</w:t>
      </w:r>
      <w:bookmarkEnd w:id="397"/>
      <w:bookmarkEnd w:id="398"/>
      <w:bookmarkEnd w:id="399"/>
      <w:bookmarkEnd w:id="400"/>
      <w:bookmarkEnd w:id="401"/>
      <w:bookmarkEnd w:id="402"/>
      <w:bookmarkEnd w:id="403"/>
      <w:bookmarkEnd w:id="404"/>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7.3.1  </w:t>
      </w:r>
      <w:r>
        <w:rPr>
          <w:rFonts w:ascii="宋体" w:hAnsi="宋体"/>
          <w:snapToGrid w:val="0"/>
          <w:kern w:val="0"/>
          <w:szCs w:val="21"/>
        </w:rPr>
        <w:t>在签订合同前，中标人应按投标人须知前附表规定的金额、担保形式和招标文件第四章</w:t>
      </w:r>
      <w:r>
        <w:rPr>
          <w:rFonts w:ascii="宋体" w:hAnsi="宋体"/>
          <w:snapToGrid w:val="0"/>
          <w:kern w:val="0"/>
          <w:szCs w:val="21"/>
        </w:rPr>
        <w:t>“</w:t>
      </w:r>
      <w:r>
        <w:rPr>
          <w:rFonts w:ascii="宋体" w:hAnsi="宋体"/>
          <w:snapToGrid w:val="0"/>
          <w:kern w:val="0"/>
          <w:szCs w:val="21"/>
        </w:rPr>
        <w:t>合同条款及格式</w:t>
      </w:r>
      <w:r>
        <w:rPr>
          <w:rFonts w:ascii="宋体" w:hAnsi="宋体"/>
          <w:snapToGrid w:val="0"/>
          <w:kern w:val="0"/>
          <w:szCs w:val="21"/>
        </w:rPr>
        <w:t>”</w:t>
      </w:r>
      <w:r>
        <w:rPr>
          <w:rFonts w:ascii="宋体" w:hAnsi="宋体"/>
          <w:snapToGrid w:val="0"/>
          <w:kern w:val="0"/>
          <w:szCs w:val="21"/>
        </w:rPr>
        <w:t>规定的履约担保格式向招标人提交履约担保</w:t>
      </w:r>
      <w:r>
        <w:rPr>
          <w:rFonts w:ascii="宋体" w:hAnsi="宋体"/>
          <w:snapToGrid w:val="0"/>
          <w:kern w:val="0"/>
          <w:szCs w:val="21"/>
        </w:rPr>
        <w:t>。联合体中标的，其履约担保由牵头人递交，并应符合投标人须知前附表规定的金额、担保形式和招标文件第四章</w:t>
      </w:r>
      <w:r>
        <w:rPr>
          <w:rFonts w:ascii="宋体" w:hAnsi="宋体"/>
          <w:snapToGrid w:val="0"/>
          <w:kern w:val="0"/>
          <w:szCs w:val="21"/>
        </w:rPr>
        <w:t>“</w:t>
      </w:r>
      <w:r>
        <w:rPr>
          <w:rFonts w:ascii="宋体" w:hAnsi="宋体"/>
          <w:snapToGrid w:val="0"/>
          <w:kern w:val="0"/>
          <w:szCs w:val="21"/>
        </w:rPr>
        <w:t>合同条款及格式</w:t>
      </w:r>
      <w:r>
        <w:rPr>
          <w:rFonts w:ascii="宋体" w:hAnsi="宋体"/>
          <w:snapToGrid w:val="0"/>
          <w:kern w:val="0"/>
          <w:szCs w:val="21"/>
        </w:rPr>
        <w:t>”</w:t>
      </w:r>
      <w:r>
        <w:rPr>
          <w:rFonts w:ascii="宋体" w:hAnsi="宋体"/>
          <w:snapToGrid w:val="0"/>
          <w:kern w:val="0"/>
          <w:szCs w:val="21"/>
        </w:rPr>
        <w:t>规定的履约担保格式要求。</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 xml:space="preserve">7.3.2  </w:t>
      </w:r>
      <w:r>
        <w:rPr>
          <w:rFonts w:ascii="宋体" w:hAnsi="宋体"/>
          <w:snapToGrid w:val="0"/>
          <w:kern w:val="0"/>
          <w:szCs w:val="21"/>
        </w:rPr>
        <w:t>中标人不能按本章第</w:t>
      </w:r>
      <w:r>
        <w:rPr>
          <w:rFonts w:ascii="宋体" w:hAnsi="宋体"/>
          <w:snapToGrid w:val="0"/>
          <w:kern w:val="0"/>
          <w:szCs w:val="21"/>
        </w:rPr>
        <w:t xml:space="preserve"> 7.3.1 </w:t>
      </w:r>
      <w:r>
        <w:rPr>
          <w:rFonts w:ascii="宋体" w:hAnsi="宋体"/>
          <w:snapToGrid w:val="0"/>
          <w:kern w:val="0"/>
          <w:szCs w:val="21"/>
        </w:rPr>
        <w:t>项要求提交履约担保的，视为放弃中标，其投标保证金不予退还，给招标人造成的损失超过投标保证金数额的，中标人还应当对超过部分予以赔偿。</w:t>
      </w:r>
    </w:p>
    <w:p w:rsidR="00992740" w:rsidRDefault="008A64ED">
      <w:pPr>
        <w:pStyle w:val="3"/>
        <w:snapToGrid w:val="0"/>
        <w:spacing w:before="0" w:after="0" w:line="360" w:lineRule="auto"/>
        <w:rPr>
          <w:rFonts w:ascii="宋体" w:hAnsi="宋体"/>
          <w:b w:val="0"/>
          <w:snapToGrid w:val="0"/>
          <w:sz w:val="24"/>
          <w:szCs w:val="24"/>
        </w:rPr>
      </w:pPr>
      <w:bookmarkStart w:id="405" w:name="_Toc224103359"/>
      <w:bookmarkStart w:id="406" w:name="_Toc430530477"/>
      <w:bookmarkStart w:id="407" w:name="_Toc287607788"/>
      <w:bookmarkStart w:id="408" w:name="_Toc509218752"/>
      <w:bookmarkStart w:id="409" w:name="_Toc287620727"/>
      <w:bookmarkStart w:id="410" w:name="_Toc277082594"/>
      <w:bookmarkStart w:id="411" w:name="_Toc200513168"/>
      <w:bookmarkStart w:id="412" w:name="_Toc10063"/>
      <w:r>
        <w:rPr>
          <w:rFonts w:ascii="宋体" w:hAnsi="宋体"/>
          <w:b w:val="0"/>
          <w:snapToGrid w:val="0"/>
          <w:sz w:val="24"/>
          <w:szCs w:val="24"/>
        </w:rPr>
        <w:t xml:space="preserve">7.4  </w:t>
      </w:r>
      <w:r>
        <w:rPr>
          <w:rFonts w:ascii="宋体" w:hAnsi="宋体"/>
          <w:b w:val="0"/>
          <w:snapToGrid w:val="0"/>
          <w:sz w:val="24"/>
          <w:szCs w:val="24"/>
        </w:rPr>
        <w:t>签订合同</w:t>
      </w:r>
      <w:bookmarkEnd w:id="405"/>
      <w:bookmarkEnd w:id="406"/>
      <w:bookmarkEnd w:id="407"/>
      <w:bookmarkEnd w:id="408"/>
      <w:bookmarkEnd w:id="409"/>
      <w:bookmarkEnd w:id="410"/>
      <w:bookmarkEnd w:id="411"/>
      <w:bookmarkEnd w:id="412"/>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7.4.1 </w:t>
      </w:r>
      <w:r>
        <w:rPr>
          <w:rFonts w:ascii="宋体" w:hAnsi="宋体" w:hint="eastAsia"/>
          <w:snapToGrid w:val="0"/>
          <w:kern w:val="0"/>
          <w:szCs w:val="21"/>
        </w:rPr>
        <w:t xml:space="preserve"> </w:t>
      </w:r>
      <w:r>
        <w:rPr>
          <w:rFonts w:ascii="宋体" w:hAnsi="宋体"/>
          <w:snapToGrid w:val="0"/>
          <w:kern w:val="0"/>
          <w:szCs w:val="21"/>
        </w:rPr>
        <w:t>招标人和中标人应当自中标通知书发出之日起</w:t>
      </w:r>
      <w:r>
        <w:rPr>
          <w:rFonts w:ascii="宋体" w:hAnsi="宋体"/>
          <w:snapToGrid w:val="0"/>
          <w:kern w:val="0"/>
          <w:szCs w:val="21"/>
        </w:rPr>
        <w:t xml:space="preserve"> 30 </w:t>
      </w:r>
      <w:r>
        <w:rPr>
          <w:rFonts w:ascii="宋体" w:hAnsi="宋体"/>
          <w:snapToGrid w:val="0"/>
          <w:kern w:val="0"/>
          <w:szCs w:val="21"/>
        </w:rPr>
        <w:t>天内，根据招标文件和中标人的投标文件订立书面合同。中标人</w:t>
      </w:r>
      <w:r>
        <w:rPr>
          <w:rFonts w:ascii="宋体" w:hAnsi="宋体" w:hint="eastAsia"/>
          <w:snapToGrid w:val="0"/>
          <w:kern w:val="0"/>
          <w:szCs w:val="21"/>
        </w:rPr>
        <w:t>放弃中标项目，</w:t>
      </w:r>
      <w:r>
        <w:rPr>
          <w:rFonts w:ascii="宋体" w:hAnsi="宋体"/>
          <w:snapToGrid w:val="0"/>
          <w:kern w:val="0"/>
          <w:szCs w:val="21"/>
        </w:rPr>
        <w:t>无正当理由</w:t>
      </w:r>
      <w:r>
        <w:rPr>
          <w:rFonts w:ascii="宋体" w:hAnsi="宋体" w:hint="eastAsia"/>
          <w:snapToGrid w:val="0"/>
          <w:kern w:val="0"/>
          <w:szCs w:val="21"/>
        </w:rPr>
        <w:t>不与招标人签订合同，在签订合同时向招标人提出附加条件或者更改合同实质性内容</w:t>
      </w:r>
      <w:r>
        <w:rPr>
          <w:rFonts w:ascii="宋体" w:hAnsi="宋体"/>
          <w:snapToGrid w:val="0"/>
          <w:kern w:val="0"/>
          <w:szCs w:val="21"/>
        </w:rPr>
        <w:t>，</w:t>
      </w:r>
      <w:r>
        <w:rPr>
          <w:rFonts w:ascii="宋体" w:hAnsi="宋体" w:cs="宋体" w:hint="eastAsia"/>
          <w:szCs w:val="21"/>
        </w:rPr>
        <w:t>或不按照招标文件要求提交低价风险担保（适用于经评审最低投标价法）或履约保证金的，</w:t>
      </w:r>
      <w:r>
        <w:rPr>
          <w:rFonts w:ascii="宋体" w:hAnsi="宋体"/>
          <w:snapToGrid w:val="0"/>
          <w:kern w:val="0"/>
          <w:szCs w:val="21"/>
        </w:rPr>
        <w:t>招标人取消其中标资格，其投标保证金不予退还；给招标人造成的损失超过投标保证金数额的，中标人还应当对超过部分予以赔偿。</w:t>
      </w:r>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snapToGrid w:val="0"/>
          <w:kern w:val="0"/>
          <w:szCs w:val="21"/>
        </w:rPr>
        <w:t xml:space="preserve">7.4.2  </w:t>
      </w:r>
      <w:r>
        <w:rPr>
          <w:rFonts w:ascii="宋体" w:hAnsi="宋体"/>
          <w:snapToGrid w:val="0"/>
          <w:kern w:val="0"/>
          <w:szCs w:val="21"/>
        </w:rPr>
        <w:t>发出中标通知书后，招标人无正当理由拒签合同的，招标人向中标人退还投标保证金；给中标人造成损失的，还应当赔偿损失。</w:t>
      </w:r>
    </w:p>
    <w:p w:rsidR="00992740" w:rsidRDefault="008A64ED">
      <w:pPr>
        <w:pStyle w:val="2"/>
        <w:spacing w:before="0" w:after="0" w:line="360" w:lineRule="auto"/>
        <w:rPr>
          <w:rFonts w:ascii="宋体" w:hAnsi="宋体"/>
          <w:b w:val="0"/>
          <w:snapToGrid w:val="0"/>
        </w:rPr>
      </w:pPr>
      <w:bookmarkStart w:id="413" w:name="_Toc430530478"/>
      <w:bookmarkStart w:id="414" w:name="_Toc277082595"/>
      <w:bookmarkStart w:id="415" w:name="_Toc287620728"/>
      <w:bookmarkStart w:id="416" w:name="_Toc509218753"/>
      <w:bookmarkStart w:id="417" w:name="_Toc287607789"/>
      <w:bookmarkStart w:id="418" w:name="_Toc224103360"/>
      <w:bookmarkStart w:id="419" w:name="_Toc200513169"/>
      <w:bookmarkStart w:id="420" w:name="_Toc19347"/>
      <w:r>
        <w:rPr>
          <w:rFonts w:ascii="宋体" w:hAnsi="宋体"/>
          <w:b w:val="0"/>
          <w:snapToGrid w:val="0"/>
        </w:rPr>
        <w:t xml:space="preserve">8.  </w:t>
      </w:r>
      <w:r>
        <w:rPr>
          <w:rFonts w:ascii="宋体" w:hAnsi="宋体"/>
          <w:b w:val="0"/>
          <w:snapToGrid w:val="0"/>
        </w:rPr>
        <w:t>重新招标和不再招标</w:t>
      </w:r>
      <w:bookmarkEnd w:id="413"/>
      <w:bookmarkEnd w:id="414"/>
      <w:bookmarkEnd w:id="415"/>
      <w:bookmarkEnd w:id="416"/>
      <w:bookmarkEnd w:id="417"/>
      <w:bookmarkEnd w:id="418"/>
      <w:bookmarkEnd w:id="419"/>
      <w:bookmarkEnd w:id="420"/>
    </w:p>
    <w:p w:rsidR="00992740" w:rsidRDefault="008A64ED">
      <w:pPr>
        <w:pStyle w:val="3"/>
        <w:snapToGrid w:val="0"/>
        <w:spacing w:before="0" w:after="0" w:line="360" w:lineRule="auto"/>
        <w:rPr>
          <w:rFonts w:ascii="宋体" w:hAnsi="宋体"/>
          <w:b w:val="0"/>
          <w:snapToGrid w:val="0"/>
          <w:sz w:val="24"/>
          <w:szCs w:val="24"/>
        </w:rPr>
      </w:pPr>
      <w:bookmarkStart w:id="421" w:name="_Toc509218754"/>
      <w:bookmarkStart w:id="422" w:name="_Toc200513170"/>
      <w:bookmarkStart w:id="423" w:name="_Toc430530479"/>
      <w:bookmarkStart w:id="424" w:name="_Toc287607790"/>
      <w:bookmarkStart w:id="425" w:name="_Toc224103361"/>
      <w:bookmarkStart w:id="426" w:name="_Toc277082596"/>
      <w:bookmarkStart w:id="427" w:name="_Toc287620729"/>
      <w:bookmarkStart w:id="428" w:name="_Toc29889"/>
      <w:r>
        <w:rPr>
          <w:rFonts w:ascii="宋体" w:hAnsi="宋体"/>
          <w:b w:val="0"/>
          <w:snapToGrid w:val="0"/>
          <w:sz w:val="24"/>
          <w:szCs w:val="24"/>
        </w:rPr>
        <w:t xml:space="preserve">8.1  </w:t>
      </w:r>
      <w:r>
        <w:rPr>
          <w:rFonts w:ascii="宋体" w:hAnsi="宋体"/>
          <w:b w:val="0"/>
          <w:snapToGrid w:val="0"/>
          <w:sz w:val="24"/>
          <w:szCs w:val="24"/>
        </w:rPr>
        <w:t>重新招标</w:t>
      </w:r>
      <w:bookmarkEnd w:id="421"/>
      <w:bookmarkEnd w:id="422"/>
      <w:bookmarkEnd w:id="423"/>
      <w:bookmarkEnd w:id="424"/>
      <w:bookmarkEnd w:id="425"/>
      <w:bookmarkEnd w:id="426"/>
      <w:bookmarkEnd w:id="427"/>
      <w:r>
        <w:rPr>
          <w:rFonts w:ascii="宋体" w:hAnsi="宋体" w:hint="eastAsia"/>
          <w:b w:val="0"/>
          <w:snapToGrid w:val="0"/>
          <w:sz w:val="24"/>
          <w:szCs w:val="24"/>
        </w:rPr>
        <w:t>的情形</w:t>
      </w:r>
      <w:bookmarkEnd w:id="428"/>
    </w:p>
    <w:p w:rsidR="00992740" w:rsidRDefault="008A64ED">
      <w:pPr>
        <w:autoSpaceDE w:val="0"/>
        <w:autoSpaceDN w:val="0"/>
        <w:adjustRightInd w:val="0"/>
        <w:snapToGrid w:val="0"/>
        <w:spacing w:line="360" w:lineRule="auto"/>
        <w:ind w:leftChars="171" w:left="359"/>
        <w:rPr>
          <w:rFonts w:ascii="宋体" w:hAnsi="宋体"/>
          <w:snapToGrid w:val="0"/>
          <w:kern w:val="0"/>
          <w:szCs w:val="21"/>
        </w:rPr>
      </w:pPr>
      <w:r>
        <w:rPr>
          <w:rFonts w:ascii="宋体" w:hAnsi="宋体"/>
          <w:snapToGrid w:val="0"/>
          <w:kern w:val="0"/>
          <w:szCs w:val="21"/>
        </w:rPr>
        <w:t>有下列情形之一的，招标人将重新招标：</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）投标截止时间</w:t>
      </w:r>
      <w:r>
        <w:rPr>
          <w:rFonts w:ascii="宋体" w:hAnsi="宋体"/>
          <w:snapToGrid w:val="0"/>
          <w:kern w:val="0"/>
          <w:szCs w:val="21"/>
        </w:rPr>
        <w:t>止，投标人少于</w:t>
      </w:r>
      <w:r>
        <w:rPr>
          <w:rFonts w:ascii="宋体" w:hAnsi="宋体"/>
          <w:snapToGrid w:val="0"/>
          <w:kern w:val="0"/>
          <w:szCs w:val="21"/>
        </w:rPr>
        <w:t xml:space="preserve"> 3 </w:t>
      </w:r>
      <w:r>
        <w:rPr>
          <w:rFonts w:ascii="宋体" w:hAnsi="宋体"/>
          <w:snapToGrid w:val="0"/>
          <w:kern w:val="0"/>
          <w:szCs w:val="21"/>
        </w:rPr>
        <w:t>个的；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）经评标委员会评审后否决所有投标的；</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w:t>
      </w:r>
      <w:r>
        <w:rPr>
          <w:rFonts w:ascii="宋体" w:hAnsi="宋体" w:hint="eastAsia"/>
          <w:snapToGrid w:val="0"/>
          <w:kern w:val="0"/>
          <w:szCs w:val="21"/>
        </w:rPr>
        <w:t>经评标委员会评审后部分投标被否决，导致有效投标人不足三个的，评标委员会应当否决所有</w:t>
      </w:r>
      <w:r>
        <w:rPr>
          <w:rFonts w:ascii="宋体" w:hAnsi="宋体" w:hint="eastAsia"/>
          <w:snapToGrid w:val="0"/>
          <w:kern w:val="0"/>
          <w:szCs w:val="21"/>
        </w:rPr>
        <w:lastRenderedPageBreak/>
        <w:t>投标。但是有效投标人的经济、技术等指标仍然具有市场竞争力，能够满足招标文件要求的，评标委员会可以继续评标并确定中标候选人</w:t>
      </w:r>
      <w:r>
        <w:rPr>
          <w:rFonts w:ascii="宋体" w:hAnsi="宋体"/>
          <w:snapToGrid w:val="0"/>
          <w:kern w:val="0"/>
          <w:szCs w:val="21"/>
        </w:rPr>
        <w:t>；</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）法律法规规定的其他情形。</w:t>
      </w:r>
    </w:p>
    <w:p w:rsidR="00992740" w:rsidRDefault="008A64ED">
      <w:pPr>
        <w:pStyle w:val="3"/>
        <w:snapToGrid w:val="0"/>
        <w:spacing w:before="0" w:after="0" w:line="360" w:lineRule="auto"/>
        <w:rPr>
          <w:rFonts w:ascii="宋体" w:hAnsi="宋体"/>
          <w:b w:val="0"/>
          <w:snapToGrid w:val="0"/>
          <w:sz w:val="24"/>
          <w:szCs w:val="24"/>
        </w:rPr>
      </w:pPr>
      <w:bookmarkStart w:id="429" w:name="_Toc287607791"/>
      <w:bookmarkStart w:id="430" w:name="_Toc287620730"/>
      <w:bookmarkStart w:id="431" w:name="_Toc200513171"/>
      <w:bookmarkStart w:id="432" w:name="_Toc277082597"/>
      <w:bookmarkStart w:id="433" w:name="_Toc509218755"/>
      <w:bookmarkStart w:id="434" w:name="_Toc430530480"/>
      <w:bookmarkStart w:id="435" w:name="_Toc28086"/>
      <w:bookmarkStart w:id="436" w:name="_Toc224103362"/>
      <w:r>
        <w:rPr>
          <w:rFonts w:ascii="宋体" w:hAnsi="宋体"/>
          <w:b w:val="0"/>
          <w:snapToGrid w:val="0"/>
          <w:sz w:val="24"/>
          <w:szCs w:val="24"/>
        </w:rPr>
        <w:t xml:space="preserve">8.2  </w:t>
      </w:r>
      <w:r>
        <w:rPr>
          <w:rFonts w:ascii="宋体" w:hAnsi="宋体" w:hint="eastAsia"/>
          <w:b w:val="0"/>
          <w:snapToGrid w:val="0"/>
          <w:sz w:val="24"/>
          <w:szCs w:val="24"/>
        </w:rPr>
        <w:t>重新</w:t>
      </w:r>
      <w:r>
        <w:rPr>
          <w:rFonts w:ascii="宋体" w:hAnsi="宋体"/>
          <w:b w:val="0"/>
          <w:snapToGrid w:val="0"/>
          <w:sz w:val="24"/>
          <w:szCs w:val="24"/>
        </w:rPr>
        <w:t>招标和不再招标</w:t>
      </w:r>
      <w:bookmarkEnd w:id="429"/>
      <w:bookmarkEnd w:id="430"/>
      <w:bookmarkEnd w:id="431"/>
      <w:bookmarkEnd w:id="432"/>
      <w:bookmarkEnd w:id="433"/>
      <w:bookmarkEnd w:id="434"/>
      <w:bookmarkEnd w:id="435"/>
      <w:bookmarkEnd w:id="436"/>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hint="eastAsia"/>
          <w:snapToGrid w:val="0"/>
          <w:kern w:val="0"/>
          <w:szCs w:val="21"/>
        </w:rPr>
        <w:t>重新招标的投标人仍然少于三个的，按照招标投标法律法规规定的程序开标和评标。重新招标经评审有有效投标人的，应当依法确定中标候选人；无有效投标人的，可以不再进行招标，但是按</w:t>
      </w:r>
      <w:r>
        <w:rPr>
          <w:rFonts w:ascii="宋体" w:hAnsi="宋体" w:hint="eastAsia"/>
          <w:snapToGrid w:val="0"/>
          <w:kern w:val="0"/>
          <w:szCs w:val="21"/>
        </w:rPr>
        <w:t>照国家有关规定需要履行审批、核准、备案手续的依法必须进行招标的项目，应当报原项目投资主管部门审批、核准、备案</w:t>
      </w:r>
      <w:r>
        <w:rPr>
          <w:rFonts w:ascii="宋体" w:hAnsi="宋体"/>
          <w:snapToGrid w:val="0"/>
          <w:kern w:val="0"/>
          <w:szCs w:val="21"/>
        </w:rPr>
        <w:t>。</w:t>
      </w:r>
    </w:p>
    <w:p w:rsidR="00992740" w:rsidRDefault="008A64ED">
      <w:pPr>
        <w:pStyle w:val="2"/>
        <w:spacing w:before="0" w:after="0" w:line="360" w:lineRule="auto"/>
        <w:rPr>
          <w:rFonts w:ascii="宋体" w:hAnsi="宋体"/>
          <w:b w:val="0"/>
          <w:snapToGrid w:val="0"/>
        </w:rPr>
      </w:pPr>
      <w:bookmarkStart w:id="437" w:name="_Toc287620731"/>
      <w:bookmarkStart w:id="438" w:name="_Toc287607792"/>
      <w:bookmarkStart w:id="439" w:name="_Toc509218756"/>
      <w:bookmarkStart w:id="440" w:name="_Toc277082598"/>
      <w:bookmarkStart w:id="441" w:name="_Toc430530481"/>
      <w:bookmarkStart w:id="442" w:name="_Toc224103363"/>
      <w:bookmarkStart w:id="443" w:name="_Toc200513172"/>
      <w:bookmarkStart w:id="444" w:name="_Toc16906"/>
      <w:r>
        <w:rPr>
          <w:rFonts w:ascii="宋体" w:hAnsi="宋体"/>
          <w:b w:val="0"/>
          <w:snapToGrid w:val="0"/>
        </w:rPr>
        <w:t xml:space="preserve">9.  </w:t>
      </w:r>
      <w:r>
        <w:rPr>
          <w:rFonts w:ascii="宋体" w:hAnsi="宋体"/>
          <w:b w:val="0"/>
          <w:snapToGrid w:val="0"/>
        </w:rPr>
        <w:t>纪律和监督</w:t>
      </w:r>
      <w:bookmarkEnd w:id="437"/>
      <w:bookmarkEnd w:id="438"/>
      <w:bookmarkEnd w:id="439"/>
      <w:bookmarkEnd w:id="440"/>
      <w:bookmarkEnd w:id="441"/>
      <w:bookmarkEnd w:id="442"/>
      <w:bookmarkEnd w:id="443"/>
      <w:bookmarkEnd w:id="444"/>
    </w:p>
    <w:p w:rsidR="00992740" w:rsidRDefault="008A64ED">
      <w:pPr>
        <w:pStyle w:val="3"/>
        <w:snapToGrid w:val="0"/>
        <w:spacing w:before="0" w:after="0" w:line="360" w:lineRule="auto"/>
        <w:rPr>
          <w:rFonts w:ascii="宋体" w:hAnsi="宋体"/>
          <w:b w:val="0"/>
          <w:snapToGrid w:val="0"/>
          <w:sz w:val="24"/>
          <w:szCs w:val="24"/>
        </w:rPr>
      </w:pPr>
      <w:bookmarkStart w:id="445" w:name="_Toc430530482"/>
      <w:bookmarkStart w:id="446" w:name="_Toc224103364"/>
      <w:bookmarkStart w:id="447" w:name="_Toc287607793"/>
      <w:bookmarkStart w:id="448" w:name="_Toc277082599"/>
      <w:bookmarkStart w:id="449" w:name="_Toc287620732"/>
      <w:bookmarkStart w:id="450" w:name="_Toc509218757"/>
      <w:bookmarkStart w:id="451" w:name="_Toc200513173"/>
      <w:bookmarkStart w:id="452" w:name="_Toc29031"/>
      <w:r>
        <w:rPr>
          <w:rFonts w:ascii="宋体" w:hAnsi="宋体"/>
          <w:b w:val="0"/>
          <w:snapToGrid w:val="0"/>
          <w:sz w:val="24"/>
          <w:szCs w:val="24"/>
        </w:rPr>
        <w:t xml:space="preserve">9.1  </w:t>
      </w:r>
      <w:r>
        <w:rPr>
          <w:rFonts w:ascii="宋体" w:hAnsi="宋体"/>
          <w:b w:val="0"/>
          <w:snapToGrid w:val="0"/>
          <w:sz w:val="24"/>
          <w:szCs w:val="24"/>
        </w:rPr>
        <w:t>对招标人的纪律要求</w:t>
      </w:r>
      <w:bookmarkEnd w:id="445"/>
      <w:bookmarkEnd w:id="446"/>
      <w:bookmarkEnd w:id="447"/>
      <w:bookmarkEnd w:id="448"/>
      <w:bookmarkEnd w:id="449"/>
      <w:bookmarkEnd w:id="450"/>
      <w:bookmarkEnd w:id="451"/>
      <w:bookmarkEnd w:id="452"/>
    </w:p>
    <w:p w:rsidR="00992740" w:rsidRDefault="008A64ED">
      <w:pPr>
        <w:autoSpaceDE w:val="0"/>
        <w:autoSpaceDN w:val="0"/>
        <w:adjustRightInd w:val="0"/>
        <w:snapToGrid w:val="0"/>
        <w:spacing w:line="360" w:lineRule="auto"/>
        <w:ind w:firstLine="420"/>
        <w:rPr>
          <w:rFonts w:ascii="宋体" w:hAnsi="宋体"/>
        </w:rPr>
      </w:pPr>
      <w:r>
        <w:rPr>
          <w:rFonts w:ascii="宋体" w:hAnsi="宋体"/>
          <w:snapToGrid w:val="0"/>
          <w:kern w:val="0"/>
          <w:szCs w:val="21"/>
        </w:rPr>
        <w:t>招标人不得泄漏招标投标活动中应当保密的情况和资料，不得与投标人串通损害国家利</w:t>
      </w:r>
      <w:r>
        <w:rPr>
          <w:rFonts w:ascii="宋体" w:hAnsi="宋体"/>
          <w:snapToGrid w:val="0"/>
          <w:kern w:val="0"/>
          <w:szCs w:val="21"/>
        </w:rPr>
        <w:t xml:space="preserve"> </w:t>
      </w:r>
      <w:r>
        <w:rPr>
          <w:rFonts w:ascii="宋体" w:hAnsi="宋体"/>
          <w:snapToGrid w:val="0"/>
          <w:kern w:val="0"/>
          <w:szCs w:val="21"/>
        </w:rPr>
        <w:t>益、社会公共利益或者他人合法权益，</w:t>
      </w:r>
      <w:r>
        <w:rPr>
          <w:rFonts w:ascii="宋体" w:hAnsi="宋体"/>
        </w:rPr>
        <w:t>禁止招标人与投标人串通投标。</w:t>
      </w:r>
    </w:p>
    <w:p w:rsidR="00992740" w:rsidRDefault="008A64ED">
      <w:pPr>
        <w:autoSpaceDE w:val="0"/>
        <w:autoSpaceDN w:val="0"/>
        <w:adjustRightInd w:val="0"/>
        <w:snapToGrid w:val="0"/>
        <w:spacing w:line="360" w:lineRule="auto"/>
        <w:ind w:firstLine="420"/>
        <w:rPr>
          <w:rFonts w:ascii="宋体" w:hAnsi="宋体"/>
        </w:rPr>
      </w:pPr>
      <w:r>
        <w:rPr>
          <w:rFonts w:ascii="宋体" w:hAnsi="宋体"/>
        </w:rPr>
        <w:t>有下列情形之一的，属于招标人与投标人串通投标：</w:t>
      </w:r>
    </w:p>
    <w:p w:rsidR="00992740" w:rsidRDefault="008A64ED">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1</w:t>
      </w:r>
      <w:r>
        <w:rPr>
          <w:rFonts w:ascii="宋体" w:hAnsi="宋体"/>
        </w:rPr>
        <w:t>）招标人在开标前开启投标文件并将有关信息泄露给其他投标人</w:t>
      </w:r>
      <w:r>
        <w:rPr>
          <w:rFonts w:ascii="宋体" w:hAnsi="宋体" w:hint="eastAsia"/>
        </w:rPr>
        <w:t>；</w:t>
      </w:r>
    </w:p>
    <w:p w:rsidR="00992740" w:rsidRDefault="008A64ED">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2</w:t>
      </w:r>
      <w:r>
        <w:rPr>
          <w:rFonts w:ascii="宋体" w:hAnsi="宋体"/>
        </w:rPr>
        <w:t>）招标人直接或者间接向投标人泄露标底、评标委员会成员等信息；</w:t>
      </w:r>
    </w:p>
    <w:p w:rsidR="00992740" w:rsidRDefault="008A64ED">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3</w:t>
      </w:r>
      <w:r>
        <w:rPr>
          <w:rFonts w:ascii="宋体" w:hAnsi="宋体"/>
        </w:rPr>
        <w:t>）招标人明示或者暗示投标人</w:t>
      </w:r>
      <w:r>
        <w:rPr>
          <w:rFonts w:ascii="宋体" w:hAnsi="宋体"/>
        </w:rPr>
        <w:t>压低或者抬高投标报价；</w:t>
      </w:r>
    </w:p>
    <w:p w:rsidR="00992740" w:rsidRDefault="008A64ED">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4</w:t>
      </w:r>
      <w:r>
        <w:rPr>
          <w:rFonts w:ascii="宋体" w:hAnsi="宋体"/>
        </w:rPr>
        <w:t>）招标人授意投标人撤换、修改投标文件；</w:t>
      </w:r>
    </w:p>
    <w:p w:rsidR="00992740" w:rsidRDefault="008A64ED">
      <w:pPr>
        <w:autoSpaceDE w:val="0"/>
        <w:autoSpaceDN w:val="0"/>
        <w:adjustRightInd w:val="0"/>
        <w:snapToGrid w:val="0"/>
        <w:spacing w:line="360" w:lineRule="auto"/>
        <w:ind w:firstLine="420"/>
        <w:rPr>
          <w:rFonts w:ascii="宋体" w:hAnsi="宋体"/>
        </w:rPr>
      </w:pPr>
      <w:r>
        <w:rPr>
          <w:rFonts w:ascii="宋体" w:hAnsi="宋体"/>
        </w:rPr>
        <w:t>（</w:t>
      </w:r>
      <w:r>
        <w:rPr>
          <w:rFonts w:ascii="宋体" w:hAnsi="宋体"/>
        </w:rPr>
        <w:t>5</w:t>
      </w:r>
      <w:r>
        <w:rPr>
          <w:rFonts w:ascii="宋体" w:hAnsi="宋体"/>
        </w:rPr>
        <w:t>）招标人明示或者暗示投标人为特定投标人中标提供方便；</w:t>
      </w:r>
    </w:p>
    <w:p w:rsidR="00992740" w:rsidRDefault="008A64ED">
      <w:pPr>
        <w:autoSpaceDE w:val="0"/>
        <w:autoSpaceDN w:val="0"/>
        <w:adjustRightInd w:val="0"/>
        <w:snapToGrid w:val="0"/>
        <w:spacing w:line="360" w:lineRule="auto"/>
        <w:ind w:firstLine="420"/>
        <w:rPr>
          <w:rFonts w:ascii="宋体" w:hAnsi="宋体"/>
          <w:snapToGrid w:val="0"/>
          <w:kern w:val="0"/>
          <w:szCs w:val="21"/>
        </w:rPr>
      </w:pPr>
      <w:r>
        <w:rPr>
          <w:rFonts w:ascii="宋体" w:hAnsi="宋体"/>
        </w:rPr>
        <w:t>（</w:t>
      </w:r>
      <w:r>
        <w:rPr>
          <w:rFonts w:ascii="宋体" w:hAnsi="宋体"/>
        </w:rPr>
        <w:t>6</w:t>
      </w:r>
      <w:r>
        <w:rPr>
          <w:rFonts w:ascii="宋体" w:hAnsi="宋体"/>
        </w:rPr>
        <w:t>）招标人与投标人为谋求特定投标人中标而采取的其他串通行为。</w:t>
      </w:r>
    </w:p>
    <w:p w:rsidR="00992740" w:rsidRDefault="008A64ED">
      <w:pPr>
        <w:pStyle w:val="3"/>
        <w:snapToGrid w:val="0"/>
        <w:spacing w:before="0" w:after="0" w:line="360" w:lineRule="auto"/>
        <w:ind w:firstLineChars="200" w:firstLine="480"/>
        <w:rPr>
          <w:rFonts w:ascii="宋体" w:hAnsi="宋体"/>
          <w:b w:val="0"/>
          <w:snapToGrid w:val="0"/>
          <w:sz w:val="24"/>
          <w:szCs w:val="24"/>
        </w:rPr>
      </w:pPr>
      <w:bookmarkStart w:id="453" w:name="_Toc200513174"/>
      <w:bookmarkStart w:id="454" w:name="_Toc430530483"/>
      <w:bookmarkStart w:id="455" w:name="_Toc287607794"/>
      <w:bookmarkStart w:id="456" w:name="_Toc287620733"/>
      <w:bookmarkStart w:id="457" w:name="_Toc224103365"/>
      <w:bookmarkStart w:id="458" w:name="_Toc509218758"/>
      <w:bookmarkStart w:id="459" w:name="_Toc277082600"/>
      <w:bookmarkStart w:id="460" w:name="_Toc24690"/>
      <w:r>
        <w:rPr>
          <w:rFonts w:ascii="宋体" w:hAnsi="宋体"/>
          <w:b w:val="0"/>
          <w:snapToGrid w:val="0"/>
          <w:sz w:val="24"/>
          <w:szCs w:val="24"/>
        </w:rPr>
        <w:t xml:space="preserve">9.2  </w:t>
      </w:r>
      <w:r>
        <w:rPr>
          <w:rFonts w:ascii="宋体" w:hAnsi="宋体"/>
          <w:b w:val="0"/>
          <w:snapToGrid w:val="0"/>
          <w:sz w:val="24"/>
          <w:szCs w:val="24"/>
        </w:rPr>
        <w:t>对投标人的纪律要求</w:t>
      </w:r>
      <w:bookmarkEnd w:id="453"/>
      <w:bookmarkEnd w:id="454"/>
      <w:bookmarkEnd w:id="455"/>
      <w:bookmarkEnd w:id="456"/>
      <w:bookmarkEnd w:id="457"/>
      <w:bookmarkEnd w:id="458"/>
      <w:bookmarkEnd w:id="459"/>
      <w:bookmarkEnd w:id="460"/>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hint="eastAsia"/>
          <w:snapToGrid w:val="0"/>
          <w:kern w:val="0"/>
          <w:szCs w:val="21"/>
        </w:rPr>
        <w:t xml:space="preserve">9.2.1  </w:t>
      </w:r>
      <w:r>
        <w:rPr>
          <w:rFonts w:ascii="宋体" w:hAnsi="宋体"/>
        </w:rPr>
        <w:t>有下列情形之一的，属于投标人相互串通投标：</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1</w:t>
      </w:r>
      <w:r>
        <w:rPr>
          <w:rFonts w:ascii="宋体" w:hAnsi="宋体"/>
        </w:rPr>
        <w:t>）投标人之间协商投标报价等投标文件的实质性内容；</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2</w:t>
      </w:r>
      <w:r>
        <w:rPr>
          <w:rFonts w:ascii="宋体" w:hAnsi="宋体"/>
        </w:rPr>
        <w:t>）投标人之间约定中标人；</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3</w:t>
      </w:r>
      <w:r>
        <w:rPr>
          <w:rFonts w:ascii="宋体" w:hAnsi="宋体"/>
        </w:rPr>
        <w:t>）投标人之间约定部分投标人放弃投标或者中标；</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4</w:t>
      </w:r>
      <w:r>
        <w:rPr>
          <w:rFonts w:ascii="宋体" w:hAnsi="宋体"/>
        </w:rPr>
        <w:t>）属于同一集团、协会、商会等组织成员的投标人按照该组织要求协同投标；</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5</w:t>
      </w:r>
      <w:r>
        <w:rPr>
          <w:rFonts w:ascii="宋体" w:hAnsi="宋体"/>
        </w:rPr>
        <w:t>）投标人之间为谋取中标或者排斥特定投标人而采取的其他联合行动。</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9.2.2  </w:t>
      </w:r>
      <w:r>
        <w:rPr>
          <w:rFonts w:ascii="宋体" w:hAnsi="宋体"/>
        </w:rPr>
        <w:t>有下列情形之一的，视为投标人相互串通投标：</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1</w:t>
      </w:r>
      <w:r>
        <w:rPr>
          <w:rFonts w:ascii="宋体" w:hAnsi="宋体"/>
        </w:rPr>
        <w:t>）不同投标人的投标文件由同一单位或者个人编制；</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2</w:t>
      </w:r>
      <w:r>
        <w:rPr>
          <w:rFonts w:ascii="宋体" w:hAnsi="宋体"/>
        </w:rPr>
        <w:t>）不同投标人委托同一单位或者个人办理投标事宜；</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3</w:t>
      </w:r>
      <w:r>
        <w:rPr>
          <w:rFonts w:ascii="宋体" w:hAnsi="宋体"/>
        </w:rPr>
        <w:t>）不同投标人的投标文件载明的项目管理成员为同一人；</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4</w:t>
      </w:r>
      <w:r>
        <w:rPr>
          <w:rFonts w:ascii="宋体" w:hAnsi="宋体"/>
        </w:rPr>
        <w:t>）不同投标人的投标文件异常一致或者投标报价呈规律性差异；</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rPr>
        <w:t>5</w:t>
      </w:r>
      <w:r>
        <w:rPr>
          <w:rFonts w:ascii="宋体" w:hAnsi="宋体"/>
        </w:rPr>
        <w:t>）不同</w:t>
      </w:r>
      <w:r>
        <w:rPr>
          <w:rFonts w:ascii="宋体" w:hAnsi="宋体"/>
        </w:rPr>
        <w:t>投标人的投标文件相互混装；</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lastRenderedPageBreak/>
        <w:t>（</w:t>
      </w:r>
      <w:r>
        <w:rPr>
          <w:rFonts w:ascii="宋体" w:hAnsi="宋体"/>
        </w:rPr>
        <w:t>6</w:t>
      </w:r>
      <w:r>
        <w:rPr>
          <w:rFonts w:ascii="宋体" w:hAnsi="宋体"/>
        </w:rPr>
        <w:t>）不同投标人的投标保证金从同一单位或者个人的账户转出</w:t>
      </w:r>
      <w:r>
        <w:rPr>
          <w:rFonts w:ascii="宋体" w:hAnsi="宋体" w:hint="eastAsia"/>
        </w:rPr>
        <w:t>；</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hint="eastAsia"/>
        </w:rPr>
        <w:t>（</w:t>
      </w:r>
      <w:r>
        <w:rPr>
          <w:rFonts w:ascii="宋体" w:hAnsi="宋体" w:hint="eastAsia"/>
        </w:rPr>
        <w:t>7</w:t>
      </w:r>
      <w:r>
        <w:rPr>
          <w:rFonts w:ascii="宋体" w:hAnsi="宋体" w:hint="eastAsia"/>
        </w:rPr>
        <w:t>）不同投标人的电子投标文件</w:t>
      </w:r>
      <w:r>
        <w:rPr>
          <w:rFonts w:ascii="宋体" w:hAnsi="宋体" w:hint="eastAsia"/>
        </w:rPr>
        <w:t>MAC</w:t>
      </w:r>
      <w:r>
        <w:rPr>
          <w:rFonts w:ascii="宋体" w:hAnsi="宋体" w:hint="eastAsia"/>
        </w:rPr>
        <w:t>地址相同。</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9.2.3  </w:t>
      </w:r>
      <w:r>
        <w:rPr>
          <w:rFonts w:ascii="宋体" w:hAnsi="宋体"/>
        </w:rPr>
        <w:t>使用通过受让或者租借等方式获取的资格、资质证书投标的，属于以他人名义投标。</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hint="eastAsia"/>
        </w:rPr>
        <w:t xml:space="preserve">9.2.4  </w:t>
      </w:r>
      <w:r>
        <w:rPr>
          <w:rFonts w:ascii="宋体" w:hAnsi="宋体"/>
        </w:rPr>
        <w:t>投标人有下列情形之一的，属于以其他方式弄虚作假的行为：</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w:t>
      </w:r>
      <w:r>
        <w:rPr>
          <w:rFonts w:ascii="宋体" w:hAnsi="宋体"/>
        </w:rPr>
        <w:t>使用伪造、变造的许可证件；</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2</w:t>
      </w:r>
      <w:r>
        <w:rPr>
          <w:rFonts w:ascii="宋体" w:hAnsi="宋体"/>
        </w:rPr>
        <w:t>）提供虚假的财务状况或者业绩；</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）提供虚假的项目负责人或者主要技术人员简历、劳动关系证明；</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）提供虚假的信用状况；</w:t>
      </w:r>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rPr>
        <w:t>（</w:t>
      </w:r>
      <w:r>
        <w:rPr>
          <w:rFonts w:ascii="宋体" w:hAnsi="宋体" w:hint="eastAsia"/>
        </w:rPr>
        <w:t>5</w:t>
      </w:r>
      <w:r>
        <w:rPr>
          <w:rFonts w:ascii="宋体" w:hAnsi="宋体"/>
        </w:rPr>
        <w:t>）其他弄虚作假的行为。</w:t>
      </w:r>
    </w:p>
    <w:p w:rsidR="00992740" w:rsidRDefault="008A64ED">
      <w:pPr>
        <w:pStyle w:val="3"/>
        <w:snapToGrid w:val="0"/>
        <w:spacing w:before="0" w:after="0" w:line="360" w:lineRule="auto"/>
        <w:rPr>
          <w:rFonts w:ascii="宋体" w:hAnsi="宋体"/>
          <w:b w:val="0"/>
          <w:snapToGrid w:val="0"/>
          <w:sz w:val="24"/>
          <w:szCs w:val="24"/>
        </w:rPr>
      </w:pPr>
      <w:bookmarkStart w:id="461" w:name="_Toc287607795"/>
      <w:bookmarkStart w:id="462" w:name="_Toc509218759"/>
      <w:bookmarkStart w:id="463" w:name="_Toc430530484"/>
      <w:bookmarkStart w:id="464" w:name="_Toc287620734"/>
      <w:bookmarkStart w:id="465" w:name="_Toc277082601"/>
      <w:bookmarkStart w:id="466" w:name="_Toc224103366"/>
      <w:bookmarkStart w:id="467" w:name="_Toc200513175"/>
      <w:bookmarkStart w:id="468" w:name="_Toc21858"/>
      <w:r>
        <w:rPr>
          <w:rFonts w:ascii="宋体" w:hAnsi="宋体"/>
          <w:b w:val="0"/>
          <w:snapToGrid w:val="0"/>
          <w:sz w:val="24"/>
          <w:szCs w:val="24"/>
        </w:rPr>
        <w:t xml:space="preserve">9.3  </w:t>
      </w:r>
      <w:r>
        <w:rPr>
          <w:rFonts w:ascii="宋体" w:hAnsi="宋体"/>
          <w:b w:val="0"/>
          <w:snapToGrid w:val="0"/>
          <w:sz w:val="24"/>
          <w:szCs w:val="24"/>
        </w:rPr>
        <w:t>对评标委员会成员</w:t>
      </w:r>
      <w:r>
        <w:rPr>
          <w:rFonts w:ascii="宋体" w:hAnsi="宋体"/>
          <w:b w:val="0"/>
          <w:snapToGrid w:val="0"/>
          <w:sz w:val="24"/>
          <w:szCs w:val="24"/>
        </w:rPr>
        <w:t>的纪律要求</w:t>
      </w:r>
      <w:bookmarkEnd w:id="461"/>
      <w:bookmarkEnd w:id="462"/>
      <w:bookmarkEnd w:id="463"/>
      <w:bookmarkEnd w:id="464"/>
      <w:bookmarkEnd w:id="465"/>
      <w:bookmarkEnd w:id="466"/>
      <w:bookmarkEnd w:id="467"/>
      <w:bookmarkEnd w:id="468"/>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ascii="宋体" w:hAnsi="宋体"/>
          <w:snapToGrid w:val="0"/>
          <w:kern w:val="0"/>
          <w:szCs w:val="21"/>
        </w:rPr>
        <w:t>“</w:t>
      </w:r>
      <w:r>
        <w:rPr>
          <w:rFonts w:ascii="宋体" w:hAnsi="宋体"/>
          <w:snapToGrid w:val="0"/>
          <w:kern w:val="0"/>
          <w:szCs w:val="21"/>
        </w:rPr>
        <w:t>评标办法</w:t>
      </w:r>
      <w:r>
        <w:rPr>
          <w:rFonts w:ascii="宋体" w:hAnsi="宋体"/>
          <w:snapToGrid w:val="0"/>
          <w:kern w:val="0"/>
          <w:szCs w:val="21"/>
        </w:rPr>
        <w:t>”</w:t>
      </w:r>
      <w:r>
        <w:rPr>
          <w:rFonts w:ascii="宋体" w:hAnsi="宋体"/>
          <w:snapToGrid w:val="0"/>
          <w:kern w:val="0"/>
          <w:szCs w:val="21"/>
        </w:rPr>
        <w:t>没有规定的评审因素和标准进行评标</w:t>
      </w:r>
      <w:r>
        <w:rPr>
          <w:rFonts w:ascii="宋体" w:hAnsi="宋体" w:hint="eastAsia"/>
          <w:snapToGrid w:val="0"/>
          <w:kern w:val="0"/>
          <w:szCs w:val="21"/>
        </w:rPr>
        <w:t>，不得对招标文件中《否决投标情况一览表》以外的内容予以否决投标，否则对评标委员会成员按《重庆市综合评标专家库和评标专家管理暂行办法》进行处理。</w:t>
      </w:r>
    </w:p>
    <w:p w:rsidR="00992740" w:rsidRDefault="008A64ED">
      <w:pPr>
        <w:pStyle w:val="3"/>
        <w:snapToGrid w:val="0"/>
        <w:spacing w:before="0" w:after="0" w:line="360" w:lineRule="auto"/>
        <w:rPr>
          <w:rFonts w:ascii="宋体" w:hAnsi="宋体"/>
          <w:b w:val="0"/>
          <w:snapToGrid w:val="0"/>
          <w:sz w:val="24"/>
          <w:szCs w:val="24"/>
        </w:rPr>
      </w:pPr>
      <w:bookmarkStart w:id="469" w:name="_Toc509218760"/>
      <w:bookmarkStart w:id="470" w:name="_Toc224103367"/>
      <w:bookmarkStart w:id="471" w:name="_Toc430530485"/>
      <w:bookmarkStart w:id="472" w:name="_Toc287620735"/>
      <w:bookmarkStart w:id="473" w:name="_Toc17422"/>
      <w:bookmarkStart w:id="474" w:name="_Toc287607796"/>
      <w:bookmarkStart w:id="475" w:name="_Toc277082602"/>
      <w:bookmarkStart w:id="476" w:name="_Toc200513176"/>
      <w:r>
        <w:rPr>
          <w:rFonts w:ascii="宋体" w:hAnsi="宋体"/>
          <w:b w:val="0"/>
          <w:snapToGrid w:val="0"/>
          <w:sz w:val="24"/>
          <w:szCs w:val="24"/>
        </w:rPr>
        <w:t xml:space="preserve">9.4  </w:t>
      </w:r>
      <w:r>
        <w:rPr>
          <w:rFonts w:ascii="宋体" w:hAnsi="宋体"/>
          <w:b w:val="0"/>
          <w:snapToGrid w:val="0"/>
          <w:sz w:val="24"/>
          <w:szCs w:val="24"/>
        </w:rPr>
        <w:t>对与评标活动有关的工作人员的纪律要求</w:t>
      </w:r>
      <w:bookmarkEnd w:id="469"/>
      <w:bookmarkEnd w:id="470"/>
      <w:bookmarkEnd w:id="471"/>
      <w:bookmarkEnd w:id="472"/>
      <w:bookmarkEnd w:id="473"/>
      <w:bookmarkEnd w:id="474"/>
      <w:bookmarkEnd w:id="475"/>
      <w:bookmarkEnd w:id="476"/>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与评标活动有关的工作人员不得收受他人的财物或者其他好处，不得向他人透漏对投标文件的评审和比较、中标候选人的推荐情况以及与评标有关的其他情况。在评标活动中，与评标活动有关的工作人员不得擅离职守，影响评标程序正常进行。</w:t>
      </w:r>
    </w:p>
    <w:p w:rsidR="00992740" w:rsidRDefault="008A64ED">
      <w:pPr>
        <w:pStyle w:val="3"/>
        <w:snapToGrid w:val="0"/>
        <w:spacing w:before="0" w:after="0" w:line="360" w:lineRule="auto"/>
        <w:rPr>
          <w:rFonts w:ascii="宋体" w:hAnsi="宋体"/>
          <w:b w:val="0"/>
          <w:snapToGrid w:val="0"/>
          <w:sz w:val="24"/>
          <w:szCs w:val="24"/>
        </w:rPr>
      </w:pPr>
      <w:bookmarkStart w:id="477" w:name="_Toc224103368"/>
      <w:bookmarkStart w:id="478" w:name="_Toc277082603"/>
      <w:bookmarkStart w:id="479" w:name="_Toc430530486"/>
      <w:bookmarkStart w:id="480" w:name="_Toc287607797"/>
      <w:bookmarkStart w:id="481" w:name="_Toc287620736"/>
      <w:bookmarkStart w:id="482" w:name="_Toc200513177"/>
      <w:bookmarkStart w:id="483" w:name="_Toc509218761"/>
      <w:bookmarkStart w:id="484" w:name="_Toc5250"/>
      <w:r>
        <w:rPr>
          <w:rFonts w:ascii="宋体" w:hAnsi="宋体"/>
          <w:b w:val="0"/>
          <w:snapToGrid w:val="0"/>
          <w:sz w:val="24"/>
          <w:szCs w:val="24"/>
        </w:rPr>
        <w:t xml:space="preserve">9.5  </w:t>
      </w:r>
      <w:r>
        <w:rPr>
          <w:rFonts w:ascii="宋体" w:hAnsi="宋体"/>
          <w:b w:val="0"/>
          <w:snapToGrid w:val="0"/>
          <w:sz w:val="24"/>
          <w:szCs w:val="24"/>
        </w:rPr>
        <w:t>投诉</w:t>
      </w:r>
      <w:bookmarkEnd w:id="477"/>
      <w:bookmarkEnd w:id="478"/>
      <w:bookmarkEnd w:id="479"/>
      <w:bookmarkEnd w:id="480"/>
      <w:bookmarkEnd w:id="481"/>
      <w:bookmarkEnd w:id="482"/>
      <w:bookmarkEnd w:id="483"/>
      <w:bookmarkEnd w:id="484"/>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pPr>
      <w:r>
        <w:rPr>
          <w:rFonts w:ascii="宋体" w:hAnsi="宋体"/>
          <w:snapToGrid w:val="0"/>
          <w:kern w:val="0"/>
          <w:szCs w:val="21"/>
        </w:rPr>
        <w:t>投标人和其他利害关系人认为本次招标活动违反法律、法规和规章规定的，有权向有关行政监督部门投诉。</w:t>
      </w:r>
    </w:p>
    <w:p w:rsidR="00992740" w:rsidRDefault="008A64ED">
      <w:pPr>
        <w:pStyle w:val="2"/>
        <w:spacing w:before="0" w:after="0" w:line="360" w:lineRule="auto"/>
        <w:rPr>
          <w:rFonts w:ascii="宋体" w:hAnsi="宋体"/>
          <w:b w:val="0"/>
          <w:snapToGrid w:val="0"/>
        </w:rPr>
      </w:pPr>
      <w:bookmarkStart w:id="485" w:name="_Toc277082604"/>
      <w:bookmarkStart w:id="486" w:name="_Toc430530487"/>
      <w:bookmarkStart w:id="487" w:name="_Toc287620737"/>
      <w:bookmarkStart w:id="488" w:name="_Toc287607798"/>
      <w:bookmarkStart w:id="489" w:name="_Toc224103369"/>
      <w:bookmarkStart w:id="490" w:name="_Toc200513178"/>
      <w:bookmarkStart w:id="491" w:name="_Toc509218762"/>
      <w:bookmarkStart w:id="492" w:name="_Toc32487"/>
      <w:r>
        <w:rPr>
          <w:rFonts w:ascii="宋体" w:hAnsi="宋体"/>
          <w:b w:val="0"/>
          <w:snapToGrid w:val="0"/>
        </w:rPr>
        <w:t xml:space="preserve">10. </w:t>
      </w:r>
      <w:r>
        <w:rPr>
          <w:rFonts w:ascii="宋体" w:hAnsi="宋体"/>
          <w:b w:val="0"/>
          <w:snapToGrid w:val="0"/>
        </w:rPr>
        <w:t>需要补充的其他内容</w:t>
      </w:r>
      <w:bookmarkEnd w:id="485"/>
      <w:bookmarkEnd w:id="486"/>
      <w:bookmarkEnd w:id="487"/>
      <w:bookmarkEnd w:id="488"/>
      <w:bookmarkEnd w:id="489"/>
      <w:bookmarkEnd w:id="490"/>
      <w:bookmarkEnd w:id="491"/>
      <w:bookmarkEnd w:id="492"/>
    </w:p>
    <w:p w:rsidR="00992740" w:rsidRDefault="008A64ED">
      <w:pPr>
        <w:autoSpaceDE w:val="0"/>
        <w:autoSpaceDN w:val="0"/>
        <w:adjustRightInd w:val="0"/>
        <w:snapToGrid w:val="0"/>
        <w:spacing w:line="360" w:lineRule="auto"/>
        <w:ind w:firstLineChars="200" w:firstLine="420"/>
        <w:rPr>
          <w:rFonts w:ascii="宋体" w:hAnsi="宋体"/>
          <w:snapToGrid w:val="0"/>
          <w:kern w:val="0"/>
          <w:szCs w:val="21"/>
        </w:rPr>
        <w:sectPr w:rsidR="00992740">
          <w:footerReference w:type="even" r:id="rId11"/>
          <w:footerReference w:type="default" r:id="rId12"/>
          <w:pgSz w:w="11906" w:h="16838"/>
          <w:pgMar w:top="1304" w:right="1134" w:bottom="1304" w:left="1304" w:header="851" w:footer="992" w:gutter="0"/>
          <w:cols w:space="720"/>
          <w:docGrid w:type="lines" w:linePitch="312"/>
        </w:sectPr>
      </w:pPr>
      <w:r>
        <w:rPr>
          <w:rFonts w:ascii="宋体" w:hAnsi="宋体"/>
          <w:snapToGrid w:val="0"/>
          <w:kern w:val="0"/>
          <w:szCs w:val="21"/>
        </w:rPr>
        <w:t>需要补充的其他内容：见投标人须知前附表。</w:t>
      </w:r>
    </w:p>
    <w:p w:rsidR="00992740" w:rsidRDefault="00992740">
      <w:pPr>
        <w:autoSpaceDE w:val="0"/>
        <w:autoSpaceDN w:val="0"/>
        <w:adjustRightInd w:val="0"/>
        <w:snapToGrid w:val="0"/>
        <w:spacing w:line="360" w:lineRule="auto"/>
        <w:ind w:firstLineChars="200" w:firstLine="420"/>
        <w:rPr>
          <w:rFonts w:ascii="宋体" w:hAnsi="宋体"/>
          <w:snapToGrid w:val="0"/>
          <w:kern w:val="0"/>
          <w:szCs w:val="21"/>
        </w:rPr>
      </w:pPr>
    </w:p>
    <w:p w:rsidR="00992740" w:rsidRDefault="008A64ED">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附表一：开</w:t>
      </w:r>
      <w:r>
        <w:rPr>
          <w:rFonts w:ascii="宋体" w:hAnsi="宋体"/>
          <w:b/>
          <w:snapToGrid w:val="0"/>
          <w:kern w:val="0"/>
        </w:rPr>
        <w:t>标记录表</w:t>
      </w:r>
    </w:p>
    <w:p w:rsidR="00992740" w:rsidRDefault="00992740">
      <w:pPr>
        <w:autoSpaceDE w:val="0"/>
        <w:autoSpaceDN w:val="0"/>
        <w:adjustRightInd w:val="0"/>
        <w:snapToGrid w:val="0"/>
        <w:spacing w:line="360" w:lineRule="auto"/>
        <w:jc w:val="left"/>
        <w:rPr>
          <w:rFonts w:ascii="宋体" w:hAnsi="宋体"/>
          <w:b/>
          <w:snapToGrid w:val="0"/>
          <w:kern w:val="0"/>
        </w:rPr>
      </w:pPr>
    </w:p>
    <w:p w:rsidR="00992740" w:rsidRDefault="008A64ED">
      <w:pPr>
        <w:tabs>
          <w:tab w:val="left" w:pos="3529"/>
          <w:tab w:val="left" w:pos="5060"/>
        </w:tabs>
        <w:autoSpaceDE w:val="0"/>
        <w:autoSpaceDN w:val="0"/>
        <w:adjustRightInd w:val="0"/>
        <w:snapToGrid w:val="0"/>
        <w:spacing w:line="360" w:lineRule="auto"/>
        <w:ind w:firstLineChars="600" w:firstLine="3321"/>
        <w:jc w:val="left"/>
        <w:rPr>
          <w:rFonts w:ascii="宋体" w:hAnsi="宋体"/>
          <w:b/>
          <w:snapToGrid w:val="0"/>
          <w:kern w:val="0"/>
          <w:sz w:val="28"/>
          <w:szCs w:val="28"/>
        </w:rPr>
      </w:pPr>
      <w:r>
        <w:rPr>
          <w:rFonts w:ascii="宋体" w:hAnsi="宋体" w:cs="MingLiU" w:hint="eastAsia"/>
          <w:snapToGrid w:val="0"/>
          <w:w w:val="198"/>
          <w:kern w:val="0"/>
          <w:sz w:val="28"/>
          <w:szCs w:val="28"/>
          <w:u w:val="single"/>
        </w:rPr>
        <w:t xml:space="preserve">              </w:t>
      </w:r>
      <w:r>
        <w:rPr>
          <w:rFonts w:ascii="宋体" w:hAnsi="宋体" w:hint="eastAsia"/>
          <w:snapToGrid w:val="0"/>
          <w:kern w:val="0"/>
          <w:sz w:val="28"/>
          <w:szCs w:val="28"/>
          <w:u w:val="single"/>
        </w:rPr>
        <w:t xml:space="preserve"> </w:t>
      </w:r>
      <w:r>
        <w:rPr>
          <w:rFonts w:ascii="宋体" w:hAnsi="宋体"/>
          <w:b/>
          <w:snapToGrid w:val="0"/>
          <w:w w:val="99"/>
          <w:kern w:val="0"/>
          <w:sz w:val="28"/>
          <w:szCs w:val="28"/>
          <w:u w:val="single"/>
        </w:rPr>
        <w:t>（项目名称）</w:t>
      </w:r>
      <w:r>
        <w:rPr>
          <w:rFonts w:ascii="宋体" w:hAnsi="宋体"/>
          <w:b/>
          <w:snapToGrid w:val="0"/>
          <w:w w:val="99"/>
          <w:kern w:val="0"/>
          <w:sz w:val="28"/>
          <w:szCs w:val="28"/>
        </w:rPr>
        <w:t>开标记录表</w:t>
      </w:r>
    </w:p>
    <w:p w:rsidR="00992740" w:rsidRDefault="008A64ED">
      <w:pPr>
        <w:tabs>
          <w:tab w:val="left" w:pos="2260"/>
          <w:tab w:val="left" w:pos="5060"/>
        </w:tabs>
        <w:autoSpaceDE w:val="0"/>
        <w:autoSpaceDN w:val="0"/>
        <w:adjustRightInd w:val="0"/>
        <w:snapToGrid w:val="0"/>
        <w:spacing w:line="360" w:lineRule="auto"/>
        <w:jc w:val="right"/>
        <w:rPr>
          <w:rFonts w:ascii="宋体" w:hAnsi="宋体"/>
          <w:snapToGrid w:val="0"/>
          <w:kern w:val="0"/>
          <w:szCs w:val="21"/>
        </w:rPr>
      </w:pPr>
      <w:r>
        <w:rPr>
          <w:rFonts w:ascii="宋体" w:hAnsi="宋体"/>
          <w:b/>
          <w:snapToGrid w:val="0"/>
          <w:kern w:val="0"/>
          <w:sz w:val="28"/>
          <w:szCs w:val="28"/>
        </w:rPr>
        <w:t xml:space="preserve">                             </w:t>
      </w:r>
      <w:r>
        <w:rPr>
          <w:rFonts w:ascii="宋体" w:hAnsi="宋体"/>
          <w:snapToGrid w:val="0"/>
          <w:kern w:val="0"/>
          <w:szCs w:val="21"/>
        </w:rPr>
        <w:t>开标时间：</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1375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3"/>
        <w:gridCol w:w="3260"/>
        <w:gridCol w:w="1134"/>
        <w:gridCol w:w="3119"/>
        <w:gridCol w:w="1275"/>
        <w:gridCol w:w="2278"/>
        <w:gridCol w:w="947"/>
        <w:gridCol w:w="1311"/>
      </w:tblGrid>
      <w:tr w:rsidR="00992740">
        <w:trPr>
          <w:trHeight w:hRule="exact" w:val="851"/>
          <w:jc w:val="center"/>
        </w:trPr>
        <w:tc>
          <w:tcPr>
            <w:tcW w:w="433"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序号</w:t>
            </w:r>
          </w:p>
        </w:tc>
        <w:tc>
          <w:tcPr>
            <w:tcW w:w="3260"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投标人</w:t>
            </w:r>
          </w:p>
        </w:tc>
        <w:tc>
          <w:tcPr>
            <w:tcW w:w="1134"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hint="eastAsia"/>
                <w:snapToGrid w:val="0"/>
                <w:kern w:val="0"/>
                <w:szCs w:val="21"/>
              </w:rPr>
              <w:t>解密情况</w:t>
            </w:r>
          </w:p>
        </w:tc>
        <w:tc>
          <w:tcPr>
            <w:tcW w:w="3119"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投标总报价</w:t>
            </w:r>
          </w:p>
        </w:tc>
        <w:tc>
          <w:tcPr>
            <w:tcW w:w="1275"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质量目标</w:t>
            </w:r>
          </w:p>
        </w:tc>
        <w:tc>
          <w:tcPr>
            <w:tcW w:w="2278"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工期</w:t>
            </w:r>
          </w:p>
        </w:tc>
        <w:tc>
          <w:tcPr>
            <w:tcW w:w="947"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备注</w:t>
            </w:r>
          </w:p>
        </w:tc>
        <w:tc>
          <w:tcPr>
            <w:tcW w:w="1311" w:type="dxa"/>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签名</w:t>
            </w:r>
          </w:p>
        </w:tc>
      </w:tr>
      <w:tr w:rsidR="00992740">
        <w:trPr>
          <w:trHeight w:hRule="exact" w:val="510"/>
          <w:jc w:val="center"/>
        </w:trPr>
        <w:tc>
          <w:tcPr>
            <w:tcW w:w="433"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260"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134"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119"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275"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2278"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947"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311"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r>
      <w:tr w:rsidR="00992740">
        <w:trPr>
          <w:trHeight w:hRule="exact" w:val="510"/>
          <w:jc w:val="center"/>
        </w:trPr>
        <w:tc>
          <w:tcPr>
            <w:tcW w:w="433"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260"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134"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119"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275"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2278"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947"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311"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r>
      <w:tr w:rsidR="00992740">
        <w:trPr>
          <w:trHeight w:hRule="exact" w:val="510"/>
          <w:jc w:val="center"/>
        </w:trPr>
        <w:tc>
          <w:tcPr>
            <w:tcW w:w="433"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260"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134"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119"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275"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2278"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947"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311"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r>
      <w:tr w:rsidR="00992740">
        <w:trPr>
          <w:trHeight w:hRule="exact" w:val="510"/>
          <w:jc w:val="center"/>
        </w:trPr>
        <w:tc>
          <w:tcPr>
            <w:tcW w:w="433"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260"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134"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119"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275"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2278"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947"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311"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r>
      <w:tr w:rsidR="00992740">
        <w:trPr>
          <w:trHeight w:hRule="exact" w:val="550"/>
          <w:jc w:val="center"/>
        </w:trPr>
        <w:tc>
          <w:tcPr>
            <w:tcW w:w="433"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260"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134"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119"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275"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2278"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947"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311"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r>
      <w:tr w:rsidR="00992740">
        <w:trPr>
          <w:trHeight w:hRule="exact" w:val="510"/>
          <w:jc w:val="center"/>
        </w:trPr>
        <w:tc>
          <w:tcPr>
            <w:tcW w:w="433"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260"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134"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3119"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275"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2278"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947"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c>
          <w:tcPr>
            <w:tcW w:w="1311" w:type="dxa"/>
            <w:vAlign w:val="center"/>
          </w:tcPr>
          <w:p w:rsidR="00992740" w:rsidRDefault="00992740">
            <w:pPr>
              <w:autoSpaceDE w:val="0"/>
              <w:autoSpaceDN w:val="0"/>
              <w:adjustRightInd w:val="0"/>
              <w:snapToGrid w:val="0"/>
              <w:jc w:val="left"/>
              <w:rPr>
                <w:rFonts w:ascii="宋体" w:hAnsi="宋体"/>
                <w:snapToGrid w:val="0"/>
                <w:kern w:val="0"/>
                <w:sz w:val="28"/>
                <w:szCs w:val="28"/>
              </w:rPr>
            </w:pPr>
          </w:p>
        </w:tc>
      </w:tr>
      <w:tr w:rsidR="00992740">
        <w:trPr>
          <w:trHeight w:hRule="exact" w:val="598"/>
          <w:jc w:val="center"/>
        </w:trPr>
        <w:tc>
          <w:tcPr>
            <w:tcW w:w="3693" w:type="dxa"/>
            <w:gridSpan w:val="2"/>
            <w:tcBorders>
              <w:bottom w:val="single" w:sz="4" w:space="0" w:color="auto"/>
            </w:tcBorders>
            <w:vAlign w:val="center"/>
          </w:tcPr>
          <w:p w:rsidR="00992740" w:rsidRDefault="008A64ED">
            <w:pPr>
              <w:autoSpaceDE w:val="0"/>
              <w:autoSpaceDN w:val="0"/>
              <w:adjustRightInd w:val="0"/>
              <w:snapToGrid w:val="0"/>
              <w:jc w:val="center"/>
              <w:rPr>
                <w:rFonts w:ascii="宋体" w:hAnsi="宋体"/>
                <w:snapToGrid w:val="0"/>
                <w:kern w:val="0"/>
                <w:szCs w:val="21"/>
              </w:rPr>
            </w:pPr>
            <w:r>
              <w:rPr>
                <w:rFonts w:ascii="宋体" w:hAnsi="宋体"/>
                <w:snapToGrid w:val="0"/>
                <w:kern w:val="0"/>
                <w:szCs w:val="21"/>
              </w:rPr>
              <w:t>最高限价</w:t>
            </w:r>
          </w:p>
        </w:tc>
        <w:tc>
          <w:tcPr>
            <w:tcW w:w="10064" w:type="dxa"/>
            <w:gridSpan w:val="6"/>
            <w:tcBorders>
              <w:bottom w:val="single" w:sz="4" w:space="0" w:color="auto"/>
            </w:tcBorders>
            <w:vAlign w:val="center"/>
          </w:tcPr>
          <w:p w:rsidR="00992740" w:rsidRDefault="00992740">
            <w:pPr>
              <w:autoSpaceDE w:val="0"/>
              <w:autoSpaceDN w:val="0"/>
              <w:adjustRightInd w:val="0"/>
              <w:snapToGrid w:val="0"/>
              <w:jc w:val="left"/>
              <w:rPr>
                <w:rFonts w:ascii="宋体" w:hAnsi="宋体"/>
                <w:snapToGrid w:val="0"/>
                <w:kern w:val="0"/>
                <w:szCs w:val="21"/>
              </w:rPr>
            </w:pPr>
          </w:p>
        </w:tc>
      </w:tr>
      <w:tr w:rsidR="00992740">
        <w:trPr>
          <w:trHeight w:hRule="exact" w:val="526"/>
          <w:jc w:val="center"/>
        </w:trPr>
        <w:tc>
          <w:tcPr>
            <w:tcW w:w="3693" w:type="dxa"/>
            <w:gridSpan w:val="2"/>
            <w:tcBorders>
              <w:top w:val="single" w:sz="4" w:space="0" w:color="auto"/>
            </w:tcBorders>
            <w:vAlign w:val="center"/>
          </w:tcPr>
          <w:p w:rsidR="00992740" w:rsidRDefault="008A64ED">
            <w:pPr>
              <w:autoSpaceDE w:val="0"/>
              <w:autoSpaceDN w:val="0"/>
              <w:adjustRightInd w:val="0"/>
              <w:snapToGrid w:val="0"/>
              <w:jc w:val="center"/>
              <w:rPr>
                <w:szCs w:val="21"/>
              </w:rPr>
            </w:pPr>
            <w:r>
              <w:rPr>
                <w:rFonts w:hint="eastAsia"/>
                <w:szCs w:val="21"/>
              </w:rPr>
              <w:t>异常情况</w:t>
            </w:r>
          </w:p>
        </w:tc>
        <w:tc>
          <w:tcPr>
            <w:tcW w:w="10064" w:type="dxa"/>
            <w:gridSpan w:val="6"/>
            <w:tcBorders>
              <w:top w:val="single" w:sz="4" w:space="0" w:color="auto"/>
            </w:tcBorders>
            <w:vAlign w:val="center"/>
          </w:tcPr>
          <w:p w:rsidR="00992740" w:rsidRDefault="00992740">
            <w:pPr>
              <w:autoSpaceDE w:val="0"/>
              <w:autoSpaceDN w:val="0"/>
              <w:adjustRightInd w:val="0"/>
              <w:snapToGrid w:val="0"/>
              <w:jc w:val="left"/>
              <w:rPr>
                <w:rFonts w:ascii="宋体" w:hAnsi="宋体"/>
                <w:i/>
                <w:kern w:val="0"/>
                <w:szCs w:val="21"/>
              </w:rPr>
            </w:pPr>
          </w:p>
        </w:tc>
      </w:tr>
    </w:tbl>
    <w:p w:rsidR="00992740" w:rsidRDefault="00992740">
      <w:pPr>
        <w:tabs>
          <w:tab w:val="left" w:pos="2740"/>
          <w:tab w:val="left" w:pos="4940"/>
          <w:tab w:val="left" w:pos="7140"/>
        </w:tabs>
        <w:autoSpaceDE w:val="0"/>
        <w:autoSpaceDN w:val="0"/>
        <w:adjustRightInd w:val="0"/>
        <w:snapToGrid w:val="0"/>
        <w:spacing w:line="360" w:lineRule="auto"/>
        <w:jc w:val="left"/>
        <w:rPr>
          <w:rFonts w:ascii="宋体" w:hAnsi="宋体"/>
          <w:snapToGrid w:val="0"/>
          <w:kern w:val="0"/>
          <w:szCs w:val="21"/>
        </w:rPr>
      </w:pPr>
    </w:p>
    <w:p w:rsidR="00992740" w:rsidRDefault="008A64ED">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r>
        <w:rPr>
          <w:rFonts w:ascii="宋体" w:hAnsi="宋体"/>
          <w:snapToGrid w:val="0"/>
          <w:kern w:val="0"/>
          <w:szCs w:val="21"/>
        </w:rPr>
        <w:t>招标人代表：</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监标人：</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hint="eastAsia"/>
          <w:snapToGrid w:val="0"/>
          <w:kern w:val="0"/>
          <w:szCs w:val="21"/>
        </w:rPr>
        <w:t>主持人</w:t>
      </w:r>
      <w:r>
        <w:rPr>
          <w:rFonts w:ascii="宋体" w:hAnsi="宋体"/>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p>
    <w:p w:rsidR="00992740" w:rsidRDefault="008A64ED">
      <w:pPr>
        <w:autoSpaceDE w:val="0"/>
        <w:autoSpaceDN w:val="0"/>
        <w:adjustRightInd w:val="0"/>
        <w:snapToGrid w:val="0"/>
        <w:spacing w:beforeLines="20" w:before="62" w:line="360" w:lineRule="auto"/>
        <w:jc w:val="right"/>
        <w:rPr>
          <w:rFonts w:ascii="宋体" w:hAnsi="宋体"/>
          <w:snapToGrid w:val="0"/>
          <w:kern w:val="0"/>
          <w:sz w:val="24"/>
        </w:rPr>
      </w:pPr>
      <w:r>
        <w:rPr>
          <w:rFonts w:ascii="宋体" w:hAnsi="宋体"/>
          <w:snapToGrid w:val="0"/>
          <w:kern w:val="0"/>
          <w:sz w:val="24"/>
        </w:rPr>
        <w:t xml:space="preserve">                                       </w:t>
      </w: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992740" w:rsidRDefault="008A64ED">
      <w:pPr>
        <w:autoSpaceDE w:val="0"/>
        <w:autoSpaceDN w:val="0"/>
        <w:adjustRightInd w:val="0"/>
        <w:snapToGrid w:val="0"/>
        <w:spacing w:beforeLines="20" w:before="62" w:line="360" w:lineRule="auto"/>
        <w:rPr>
          <w:rFonts w:ascii="宋体" w:hAnsi="宋体"/>
          <w:snapToGrid w:val="0"/>
          <w:kern w:val="0"/>
          <w:sz w:val="24"/>
        </w:rPr>
      </w:pPr>
      <w:r>
        <w:rPr>
          <w:rFonts w:ascii="宋体" w:hAnsi="宋体"/>
          <w:snapToGrid w:val="0"/>
          <w:kern w:val="0"/>
          <w:sz w:val="24"/>
        </w:rPr>
        <w:br w:type="page"/>
      </w:r>
      <w:r>
        <w:rPr>
          <w:rFonts w:ascii="宋体" w:hAnsi="宋体"/>
          <w:b/>
          <w:snapToGrid w:val="0"/>
          <w:kern w:val="0"/>
        </w:rPr>
        <w:lastRenderedPageBreak/>
        <w:t>附表</w:t>
      </w:r>
      <w:r>
        <w:rPr>
          <w:rFonts w:ascii="宋体" w:hAnsi="宋体" w:hint="eastAsia"/>
          <w:b/>
          <w:snapToGrid w:val="0"/>
          <w:kern w:val="0"/>
        </w:rPr>
        <w:t>二</w:t>
      </w:r>
      <w:r>
        <w:rPr>
          <w:rFonts w:ascii="宋体" w:hAnsi="宋体"/>
          <w:b/>
          <w:snapToGrid w:val="0"/>
          <w:kern w:val="0"/>
        </w:rPr>
        <w:t>：纸质投标保函递交情况一览表（如有）</w:t>
      </w:r>
    </w:p>
    <w:p w:rsidR="00992740" w:rsidRDefault="008A64ED">
      <w:pPr>
        <w:autoSpaceDE w:val="0"/>
        <w:autoSpaceDN w:val="0"/>
        <w:adjustRightInd w:val="0"/>
        <w:snapToGrid w:val="0"/>
        <w:spacing w:beforeLines="20" w:before="62" w:line="360" w:lineRule="auto"/>
        <w:jc w:val="center"/>
        <w:rPr>
          <w:rFonts w:ascii="宋体" w:hAnsi="宋体"/>
          <w:szCs w:val="21"/>
        </w:rPr>
      </w:pPr>
      <w:r>
        <w:rPr>
          <w:rFonts w:ascii="宋体" w:hAnsi="宋体" w:cs="MingLiU" w:hint="eastAsia"/>
          <w:snapToGrid w:val="0"/>
          <w:w w:val="198"/>
          <w:kern w:val="0"/>
          <w:sz w:val="28"/>
          <w:szCs w:val="28"/>
          <w:u w:val="single"/>
        </w:rPr>
        <w:t xml:space="preserve">              </w:t>
      </w:r>
      <w:r>
        <w:rPr>
          <w:rFonts w:ascii="宋体" w:hAnsi="宋体" w:hint="eastAsia"/>
          <w:snapToGrid w:val="0"/>
          <w:kern w:val="0"/>
          <w:sz w:val="28"/>
          <w:szCs w:val="28"/>
          <w:u w:val="single"/>
        </w:rPr>
        <w:t xml:space="preserve"> </w:t>
      </w:r>
      <w:r>
        <w:rPr>
          <w:rFonts w:ascii="宋体" w:hAnsi="宋体"/>
          <w:b/>
          <w:snapToGrid w:val="0"/>
          <w:w w:val="99"/>
          <w:kern w:val="0"/>
          <w:sz w:val="28"/>
          <w:szCs w:val="28"/>
          <w:u w:val="single"/>
        </w:rPr>
        <w:t>（项目名称）纸质投标保函</w:t>
      </w:r>
      <w:r>
        <w:rPr>
          <w:rFonts w:ascii="宋体" w:hAnsi="宋体" w:hint="eastAsia"/>
          <w:b/>
          <w:snapToGrid w:val="0"/>
          <w:w w:val="99"/>
          <w:kern w:val="0"/>
          <w:sz w:val="28"/>
          <w:szCs w:val="28"/>
          <w:u w:val="single"/>
        </w:rPr>
        <w:t>递交</w:t>
      </w:r>
      <w:r>
        <w:rPr>
          <w:rFonts w:ascii="宋体" w:hAnsi="宋体"/>
          <w:b/>
          <w:snapToGrid w:val="0"/>
          <w:w w:val="99"/>
          <w:kern w:val="0"/>
          <w:sz w:val="28"/>
          <w:szCs w:val="28"/>
          <w:u w:val="single"/>
        </w:rPr>
        <w:t>情况一览表</w:t>
      </w:r>
    </w:p>
    <w:p w:rsidR="00992740" w:rsidRDefault="008A64ED">
      <w:pPr>
        <w:autoSpaceDE w:val="0"/>
        <w:autoSpaceDN w:val="0"/>
        <w:adjustRightInd w:val="0"/>
        <w:snapToGrid w:val="0"/>
        <w:spacing w:beforeLines="20" w:before="62" w:line="360" w:lineRule="auto"/>
        <w:ind w:firstLineChars="4100" w:firstLine="8610"/>
        <w:rPr>
          <w:rFonts w:ascii="宋体" w:hAnsi="宋体"/>
          <w:szCs w:val="21"/>
        </w:rPr>
      </w:pPr>
      <w:r>
        <w:rPr>
          <w:rFonts w:ascii="宋体" w:hAnsi="宋体" w:hint="eastAsia"/>
          <w:snapToGrid w:val="0"/>
          <w:kern w:val="0"/>
          <w:szCs w:val="21"/>
        </w:rPr>
        <w:t>投标截止时间</w:t>
      </w:r>
      <w:r>
        <w:rPr>
          <w:rFonts w:ascii="宋体" w:hAnsi="宋体"/>
          <w:snapToGrid w:val="0"/>
          <w:kern w:val="0"/>
          <w:szCs w:val="21"/>
        </w:rPr>
        <w:t>：</w:t>
      </w:r>
      <w:r>
        <w:rPr>
          <w:rFonts w:ascii="宋体" w:hAnsi="宋体" w:cs="MingLiU" w:hint="eastAsia"/>
          <w:snapToGrid w:val="0"/>
          <w:w w:val="200"/>
          <w:kern w:val="0"/>
          <w:szCs w:val="21"/>
          <w:u w:val="single"/>
        </w:rPr>
        <w:t xml:space="preserve">     </w:t>
      </w:r>
      <w:r>
        <w:rPr>
          <w:rFonts w:ascii="宋体" w:hAnsi="宋体" w:cs="MingLiU" w:hint="eastAsia"/>
          <w:snapToGrid w:val="0"/>
          <w:kern w:val="0"/>
          <w:szCs w:val="21"/>
        </w:rPr>
        <w:t>年</w:t>
      </w:r>
      <w:r>
        <w:rPr>
          <w:rFonts w:ascii="宋体" w:hAnsi="宋体" w:hint="eastAsia"/>
          <w:snapToGrid w:val="0"/>
          <w:kern w:val="0"/>
          <w:szCs w:val="21"/>
          <w:u w:val="single"/>
        </w:rPr>
        <w:t xml:space="preserve">     </w:t>
      </w:r>
      <w:r>
        <w:rPr>
          <w:rFonts w:ascii="宋体" w:hAnsi="宋体" w:cs="MingLiU" w:hint="eastAsia"/>
          <w:snapToGrid w:val="0"/>
          <w:kern w:val="0"/>
          <w:szCs w:val="21"/>
        </w:rPr>
        <w:t>月</w:t>
      </w:r>
      <w:r>
        <w:rPr>
          <w:rFonts w:ascii="宋体" w:hAnsi="宋体" w:hint="eastAsia"/>
          <w:snapToGrid w:val="0"/>
          <w:kern w:val="0"/>
          <w:szCs w:val="21"/>
          <w:u w:val="single"/>
        </w:rPr>
        <w:t xml:space="preserve">     </w:t>
      </w:r>
      <w:r>
        <w:rPr>
          <w:rFonts w:ascii="宋体" w:hAnsi="宋体" w:cs="MingLiU" w:hint="eastAsia"/>
          <w:snapToGrid w:val="0"/>
          <w:kern w:val="0"/>
          <w:szCs w:val="21"/>
        </w:rPr>
        <w:t>日</w:t>
      </w:r>
      <w:r>
        <w:rPr>
          <w:rFonts w:ascii="宋体" w:hAnsi="宋体" w:hint="eastAsia"/>
          <w:snapToGrid w:val="0"/>
          <w:kern w:val="0"/>
          <w:szCs w:val="21"/>
          <w:u w:val="single"/>
        </w:rPr>
        <w:t xml:space="preserve">     </w:t>
      </w:r>
      <w:r>
        <w:rPr>
          <w:rFonts w:ascii="宋体" w:hAnsi="宋体" w:cs="MingLiU" w:hint="eastAsia"/>
          <w:snapToGrid w:val="0"/>
          <w:kern w:val="0"/>
          <w:szCs w:val="21"/>
        </w:rPr>
        <w:t>时</w:t>
      </w:r>
      <w:r>
        <w:rPr>
          <w:rFonts w:ascii="宋体" w:hAnsi="宋体" w:hint="eastAsia"/>
          <w:snapToGrid w:val="0"/>
          <w:kern w:val="0"/>
          <w:szCs w:val="21"/>
          <w:u w:val="single"/>
        </w:rPr>
        <w:t xml:space="preserve">     </w:t>
      </w:r>
      <w:r>
        <w:rPr>
          <w:rFonts w:ascii="宋体" w:hAnsi="宋体" w:cs="MingLiU" w:hint="eastAsia"/>
          <w:snapToGrid w:val="0"/>
          <w:kern w:val="0"/>
          <w:szCs w:val="21"/>
        </w:rPr>
        <w:t>分</w:t>
      </w:r>
    </w:p>
    <w:tbl>
      <w:tblP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160"/>
        <w:gridCol w:w="3088"/>
        <w:gridCol w:w="2987"/>
        <w:gridCol w:w="3175"/>
      </w:tblGrid>
      <w:tr w:rsidR="00992740">
        <w:tc>
          <w:tcPr>
            <w:tcW w:w="876" w:type="dxa"/>
          </w:tcPr>
          <w:p w:rsidR="00992740" w:rsidRDefault="008A64ED">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序号</w:t>
            </w:r>
          </w:p>
        </w:tc>
        <w:tc>
          <w:tcPr>
            <w:tcW w:w="4160" w:type="dxa"/>
          </w:tcPr>
          <w:p w:rsidR="00992740" w:rsidRDefault="008A64ED">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投标人</w:t>
            </w:r>
          </w:p>
        </w:tc>
        <w:tc>
          <w:tcPr>
            <w:tcW w:w="3088" w:type="dxa"/>
          </w:tcPr>
          <w:p w:rsidR="00992740" w:rsidRDefault="008A64ED">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金额（元）</w:t>
            </w:r>
          </w:p>
        </w:tc>
        <w:tc>
          <w:tcPr>
            <w:tcW w:w="2987" w:type="dxa"/>
          </w:tcPr>
          <w:p w:rsidR="00992740" w:rsidRDefault="008A64ED">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递交时间</w:t>
            </w:r>
          </w:p>
        </w:tc>
        <w:tc>
          <w:tcPr>
            <w:tcW w:w="3175" w:type="dxa"/>
          </w:tcPr>
          <w:p w:rsidR="00992740" w:rsidRDefault="008A64ED">
            <w:pPr>
              <w:autoSpaceDE w:val="0"/>
              <w:autoSpaceDN w:val="0"/>
              <w:adjustRightInd w:val="0"/>
              <w:snapToGrid w:val="0"/>
              <w:spacing w:beforeLines="20" w:before="62" w:line="360" w:lineRule="auto"/>
              <w:jc w:val="center"/>
              <w:rPr>
                <w:rFonts w:ascii="宋体" w:hAnsi="宋体"/>
                <w:szCs w:val="21"/>
              </w:rPr>
            </w:pPr>
            <w:r>
              <w:rPr>
                <w:rFonts w:ascii="宋体" w:hAnsi="宋体" w:hint="eastAsia"/>
                <w:szCs w:val="21"/>
              </w:rPr>
              <w:t>备注</w:t>
            </w: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r w:rsidR="00992740">
        <w:tc>
          <w:tcPr>
            <w:tcW w:w="876"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4160"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088"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2987" w:type="dxa"/>
          </w:tcPr>
          <w:p w:rsidR="00992740" w:rsidRDefault="00992740">
            <w:pPr>
              <w:autoSpaceDE w:val="0"/>
              <w:autoSpaceDN w:val="0"/>
              <w:adjustRightInd w:val="0"/>
              <w:snapToGrid w:val="0"/>
              <w:spacing w:beforeLines="20" w:before="62" w:line="360" w:lineRule="auto"/>
              <w:rPr>
                <w:rFonts w:ascii="宋体" w:hAnsi="宋体"/>
                <w:szCs w:val="21"/>
              </w:rPr>
            </w:pPr>
          </w:p>
        </w:tc>
        <w:tc>
          <w:tcPr>
            <w:tcW w:w="3175" w:type="dxa"/>
          </w:tcPr>
          <w:p w:rsidR="00992740" w:rsidRDefault="00992740">
            <w:pPr>
              <w:autoSpaceDE w:val="0"/>
              <w:autoSpaceDN w:val="0"/>
              <w:adjustRightInd w:val="0"/>
              <w:snapToGrid w:val="0"/>
              <w:spacing w:beforeLines="20" w:before="62" w:line="360" w:lineRule="auto"/>
              <w:rPr>
                <w:rFonts w:ascii="宋体" w:hAnsi="宋体"/>
                <w:szCs w:val="21"/>
              </w:rPr>
            </w:pPr>
          </w:p>
        </w:tc>
      </w:tr>
    </w:tbl>
    <w:p w:rsidR="00992740" w:rsidRDefault="00992740">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kern w:val="0"/>
          <w:szCs w:val="21"/>
        </w:rPr>
      </w:pPr>
    </w:p>
    <w:p w:rsidR="00992740" w:rsidRDefault="008A64ED">
      <w:pPr>
        <w:tabs>
          <w:tab w:val="left" w:pos="2740"/>
          <w:tab w:val="left" w:pos="4940"/>
          <w:tab w:val="left" w:pos="6930"/>
        </w:tabs>
        <w:autoSpaceDE w:val="0"/>
        <w:autoSpaceDN w:val="0"/>
        <w:adjustRightInd w:val="0"/>
        <w:snapToGrid w:val="0"/>
        <w:spacing w:line="360" w:lineRule="auto"/>
        <w:ind w:firstLine="420"/>
        <w:jc w:val="left"/>
        <w:rPr>
          <w:rFonts w:ascii="宋体" w:hAnsi="宋体" w:cs="MingLiU"/>
          <w:snapToGrid w:val="0"/>
          <w:w w:val="200"/>
          <w:kern w:val="0"/>
          <w:szCs w:val="21"/>
          <w:u w:val="single"/>
        </w:rPr>
      </w:pPr>
      <w:r>
        <w:rPr>
          <w:rFonts w:ascii="宋体" w:hAnsi="宋体"/>
          <w:snapToGrid w:val="0"/>
          <w:kern w:val="0"/>
          <w:szCs w:val="21"/>
        </w:rPr>
        <w:t>招标人代表：</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监标人：</w:t>
      </w:r>
      <w:r>
        <w:rPr>
          <w:rFonts w:ascii="宋体" w:hAnsi="宋体" w:cs="MingLiU" w:hint="eastAsia"/>
          <w:snapToGrid w:val="0"/>
          <w:w w:val="200"/>
          <w:kern w:val="0"/>
          <w:szCs w:val="21"/>
          <w:u w:val="single"/>
        </w:rPr>
        <w:t xml:space="preserve">      </w:t>
      </w:r>
      <w:r>
        <w:rPr>
          <w:rFonts w:ascii="宋体" w:hAnsi="宋体" w:cs="MingLiU" w:hint="eastAsia"/>
          <w:snapToGrid w:val="0"/>
          <w:w w:val="200"/>
          <w:kern w:val="0"/>
          <w:szCs w:val="21"/>
        </w:rPr>
        <w:t xml:space="preserve">            </w:t>
      </w:r>
      <w:r>
        <w:rPr>
          <w:rFonts w:ascii="宋体" w:hAnsi="宋体"/>
          <w:snapToGrid w:val="0"/>
          <w:kern w:val="0"/>
          <w:szCs w:val="21"/>
        </w:rPr>
        <w:t>记录人：</w:t>
      </w:r>
      <w:r>
        <w:rPr>
          <w:rFonts w:ascii="宋体" w:hAnsi="宋体" w:cs="MingLiU" w:hint="eastAsia"/>
          <w:snapToGrid w:val="0"/>
          <w:w w:val="200"/>
          <w:kern w:val="0"/>
          <w:szCs w:val="21"/>
          <w:u w:val="single"/>
        </w:rPr>
        <w:t xml:space="preserve">      </w:t>
      </w:r>
    </w:p>
    <w:p w:rsidR="00992740" w:rsidRDefault="008A64ED">
      <w:pPr>
        <w:pStyle w:val="a0"/>
        <w:jc w:val="right"/>
      </w:pPr>
      <w:r>
        <w:rPr>
          <w:rFonts w:ascii="宋体" w:hAnsi="宋体"/>
          <w:snapToGrid w:val="0"/>
          <w:kern w:val="0"/>
          <w:sz w:val="24"/>
          <w:u w:val="single"/>
        </w:rPr>
        <w:t xml:space="preserve">       </w:t>
      </w:r>
      <w:r>
        <w:rPr>
          <w:rFonts w:ascii="宋体" w:hAnsi="宋体"/>
          <w:snapToGrid w:val="0"/>
          <w:kern w:val="0"/>
          <w:sz w:val="24"/>
        </w:rPr>
        <w:t>年</w:t>
      </w:r>
      <w:r>
        <w:rPr>
          <w:rFonts w:ascii="宋体" w:hAnsi="宋体"/>
          <w:snapToGrid w:val="0"/>
          <w:kern w:val="0"/>
          <w:sz w:val="24"/>
          <w:u w:val="single"/>
        </w:rPr>
        <w:t xml:space="preserve">     </w:t>
      </w:r>
      <w:r>
        <w:rPr>
          <w:rFonts w:ascii="宋体" w:hAnsi="宋体"/>
          <w:snapToGrid w:val="0"/>
          <w:kern w:val="0"/>
          <w:sz w:val="24"/>
        </w:rPr>
        <w:t>月</w:t>
      </w:r>
      <w:r>
        <w:rPr>
          <w:rFonts w:ascii="宋体" w:hAnsi="宋体"/>
          <w:snapToGrid w:val="0"/>
          <w:kern w:val="0"/>
          <w:sz w:val="24"/>
          <w:u w:val="single"/>
        </w:rPr>
        <w:t xml:space="preserve">    </w:t>
      </w:r>
      <w:r>
        <w:rPr>
          <w:rFonts w:ascii="宋体" w:hAnsi="宋体"/>
          <w:snapToGrid w:val="0"/>
          <w:kern w:val="0"/>
          <w:sz w:val="24"/>
        </w:rPr>
        <w:t>日</w:t>
      </w:r>
    </w:p>
    <w:p w:rsidR="00992740" w:rsidRDefault="00992740">
      <w:pPr>
        <w:autoSpaceDE w:val="0"/>
        <w:autoSpaceDN w:val="0"/>
        <w:adjustRightInd w:val="0"/>
        <w:snapToGrid w:val="0"/>
        <w:spacing w:beforeLines="20" w:before="62" w:line="360" w:lineRule="auto"/>
        <w:rPr>
          <w:rFonts w:ascii="宋体" w:hAnsi="宋体"/>
          <w:snapToGrid w:val="0"/>
          <w:kern w:val="0"/>
          <w:sz w:val="24"/>
        </w:rPr>
        <w:sectPr w:rsidR="00992740">
          <w:pgSz w:w="16838" w:h="11906" w:orient="landscape"/>
          <w:pgMar w:top="1304" w:right="1304" w:bottom="1134" w:left="1304" w:header="851" w:footer="992" w:gutter="0"/>
          <w:cols w:space="720"/>
          <w:docGrid w:type="lines" w:linePitch="312"/>
        </w:sectPr>
      </w:pPr>
    </w:p>
    <w:p w:rsidR="00992740" w:rsidRDefault="00992740">
      <w:pPr>
        <w:autoSpaceDE w:val="0"/>
        <w:autoSpaceDN w:val="0"/>
        <w:adjustRightInd w:val="0"/>
        <w:snapToGrid w:val="0"/>
        <w:spacing w:beforeLines="20" w:before="62" w:line="360" w:lineRule="auto"/>
        <w:jc w:val="right"/>
        <w:rPr>
          <w:rFonts w:ascii="宋体" w:hAnsi="宋体"/>
          <w:snapToGrid w:val="0"/>
          <w:kern w:val="0"/>
          <w:sz w:val="24"/>
        </w:rPr>
      </w:pPr>
    </w:p>
    <w:p w:rsidR="00992740" w:rsidRDefault="008A64ED">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rPr>
        <w:t>附表</w:t>
      </w:r>
      <w:r>
        <w:rPr>
          <w:rFonts w:ascii="宋体" w:hAnsi="宋体" w:hint="eastAsia"/>
          <w:b/>
          <w:snapToGrid w:val="0"/>
          <w:kern w:val="0"/>
        </w:rPr>
        <w:t>三</w:t>
      </w:r>
      <w:r>
        <w:rPr>
          <w:rFonts w:ascii="宋体" w:hAnsi="宋体"/>
          <w:b/>
          <w:snapToGrid w:val="0"/>
          <w:kern w:val="0"/>
        </w:rPr>
        <w:t>：问题澄清通知</w:t>
      </w:r>
    </w:p>
    <w:p w:rsidR="00992740" w:rsidRDefault="00992740">
      <w:pPr>
        <w:autoSpaceDE w:val="0"/>
        <w:autoSpaceDN w:val="0"/>
        <w:adjustRightInd w:val="0"/>
        <w:snapToGrid w:val="0"/>
        <w:spacing w:line="360" w:lineRule="auto"/>
        <w:jc w:val="left"/>
        <w:rPr>
          <w:rFonts w:ascii="宋体" w:hAnsi="宋体"/>
          <w:b/>
          <w:snapToGrid w:val="0"/>
          <w:kern w:val="0"/>
          <w:sz w:val="24"/>
        </w:rPr>
      </w:pPr>
    </w:p>
    <w:p w:rsidR="00992740" w:rsidRDefault="008A64ED">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问题澄清通知</w:t>
      </w:r>
    </w:p>
    <w:p w:rsidR="00992740" w:rsidRDefault="00992740">
      <w:pPr>
        <w:autoSpaceDE w:val="0"/>
        <w:autoSpaceDN w:val="0"/>
        <w:adjustRightInd w:val="0"/>
        <w:snapToGrid w:val="0"/>
        <w:spacing w:line="360" w:lineRule="auto"/>
        <w:jc w:val="left"/>
        <w:rPr>
          <w:rFonts w:ascii="宋体" w:hAnsi="宋体"/>
          <w:b/>
          <w:snapToGrid w:val="0"/>
          <w:kern w:val="0"/>
          <w:sz w:val="24"/>
        </w:rPr>
      </w:pPr>
    </w:p>
    <w:p w:rsidR="00992740" w:rsidRDefault="008A64ED">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992740" w:rsidRDefault="00992740">
      <w:pPr>
        <w:autoSpaceDE w:val="0"/>
        <w:autoSpaceDN w:val="0"/>
        <w:adjustRightInd w:val="0"/>
        <w:snapToGrid w:val="0"/>
        <w:spacing w:line="360" w:lineRule="auto"/>
        <w:jc w:val="left"/>
        <w:rPr>
          <w:rFonts w:ascii="宋体" w:hAnsi="宋体"/>
          <w:b/>
          <w:snapToGrid w:val="0"/>
          <w:kern w:val="0"/>
          <w:sz w:val="24"/>
        </w:rPr>
      </w:pPr>
    </w:p>
    <w:p w:rsidR="00992740" w:rsidRDefault="00992740">
      <w:pPr>
        <w:autoSpaceDE w:val="0"/>
        <w:autoSpaceDN w:val="0"/>
        <w:adjustRightInd w:val="0"/>
        <w:snapToGrid w:val="0"/>
        <w:spacing w:line="360" w:lineRule="auto"/>
        <w:rPr>
          <w:rFonts w:ascii="宋体" w:hAnsi="宋体"/>
          <w:snapToGrid w:val="0"/>
          <w:kern w:val="0"/>
          <w:sz w:val="28"/>
          <w:szCs w:val="28"/>
        </w:rPr>
      </w:pPr>
    </w:p>
    <w:p w:rsidR="00992740" w:rsidRDefault="008A64ED">
      <w:pPr>
        <w:tabs>
          <w:tab w:val="left" w:pos="158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（投标人名称）</w:t>
      </w:r>
      <w:r>
        <w:rPr>
          <w:rFonts w:ascii="宋体" w:hAnsi="宋体"/>
          <w:snapToGrid w:val="0"/>
          <w:kern w:val="0"/>
          <w:szCs w:val="21"/>
        </w:rPr>
        <w:t>：</w:t>
      </w:r>
    </w:p>
    <w:p w:rsidR="00992740" w:rsidRDefault="008A64ED">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的评标委员会，对你方的投标文件进行了仔细的审查，现需你方对下列问题予以澄清：</w:t>
      </w:r>
    </w:p>
    <w:p w:rsidR="00992740" w:rsidRDefault="00992740">
      <w:pPr>
        <w:autoSpaceDE w:val="0"/>
        <w:autoSpaceDN w:val="0"/>
        <w:adjustRightInd w:val="0"/>
        <w:snapToGrid w:val="0"/>
        <w:spacing w:line="360" w:lineRule="auto"/>
        <w:jc w:val="left"/>
        <w:rPr>
          <w:rFonts w:ascii="宋体" w:hAnsi="宋体"/>
          <w:snapToGrid w:val="0"/>
          <w:kern w:val="0"/>
          <w:sz w:val="24"/>
        </w:rPr>
      </w:pPr>
    </w:p>
    <w:p w:rsidR="00992740" w:rsidRDefault="008A64ED">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992740" w:rsidRDefault="00992740">
      <w:pPr>
        <w:autoSpaceDE w:val="0"/>
        <w:autoSpaceDN w:val="0"/>
        <w:adjustRightInd w:val="0"/>
        <w:snapToGrid w:val="0"/>
        <w:spacing w:line="360" w:lineRule="auto"/>
        <w:jc w:val="left"/>
        <w:rPr>
          <w:rFonts w:ascii="宋体" w:hAnsi="宋体"/>
          <w:snapToGrid w:val="0"/>
          <w:kern w:val="0"/>
          <w:szCs w:val="21"/>
        </w:rPr>
      </w:pPr>
    </w:p>
    <w:p w:rsidR="00992740" w:rsidRDefault="00992740">
      <w:pPr>
        <w:autoSpaceDE w:val="0"/>
        <w:autoSpaceDN w:val="0"/>
        <w:adjustRightInd w:val="0"/>
        <w:snapToGrid w:val="0"/>
        <w:spacing w:line="360" w:lineRule="auto"/>
        <w:jc w:val="left"/>
        <w:rPr>
          <w:rFonts w:ascii="宋体" w:hAnsi="宋体"/>
          <w:snapToGrid w:val="0"/>
          <w:kern w:val="0"/>
          <w:szCs w:val="21"/>
        </w:rPr>
      </w:pPr>
    </w:p>
    <w:p w:rsidR="00992740" w:rsidRDefault="00992740">
      <w:pPr>
        <w:autoSpaceDE w:val="0"/>
        <w:autoSpaceDN w:val="0"/>
        <w:adjustRightInd w:val="0"/>
        <w:snapToGrid w:val="0"/>
        <w:spacing w:line="360" w:lineRule="auto"/>
        <w:jc w:val="left"/>
        <w:rPr>
          <w:rFonts w:ascii="宋体" w:hAnsi="宋体"/>
          <w:snapToGrid w:val="0"/>
          <w:kern w:val="0"/>
          <w:szCs w:val="21"/>
        </w:rPr>
      </w:pPr>
    </w:p>
    <w:p w:rsidR="00992740" w:rsidRDefault="00992740">
      <w:pPr>
        <w:autoSpaceDE w:val="0"/>
        <w:autoSpaceDN w:val="0"/>
        <w:adjustRightInd w:val="0"/>
        <w:snapToGrid w:val="0"/>
        <w:spacing w:line="360" w:lineRule="auto"/>
        <w:jc w:val="left"/>
        <w:rPr>
          <w:rFonts w:ascii="宋体" w:hAnsi="宋体"/>
          <w:snapToGrid w:val="0"/>
          <w:kern w:val="0"/>
          <w:szCs w:val="21"/>
        </w:rPr>
      </w:pPr>
    </w:p>
    <w:p w:rsidR="00992740" w:rsidRDefault="008A64ED">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992740" w:rsidRDefault="00992740">
      <w:pPr>
        <w:autoSpaceDE w:val="0"/>
        <w:autoSpaceDN w:val="0"/>
        <w:adjustRightInd w:val="0"/>
        <w:snapToGrid w:val="0"/>
        <w:spacing w:line="360" w:lineRule="auto"/>
        <w:jc w:val="left"/>
        <w:rPr>
          <w:rFonts w:ascii="宋体" w:hAnsi="宋体"/>
          <w:snapToGrid w:val="0"/>
          <w:kern w:val="0"/>
          <w:szCs w:val="21"/>
        </w:rPr>
      </w:pPr>
    </w:p>
    <w:p w:rsidR="00992740" w:rsidRDefault="008A64ED">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992740" w:rsidRDefault="00992740">
      <w:pPr>
        <w:autoSpaceDE w:val="0"/>
        <w:autoSpaceDN w:val="0"/>
        <w:adjustRightInd w:val="0"/>
        <w:snapToGrid w:val="0"/>
        <w:spacing w:line="360" w:lineRule="auto"/>
        <w:jc w:val="left"/>
        <w:rPr>
          <w:rFonts w:ascii="宋体" w:hAnsi="宋体"/>
          <w:snapToGrid w:val="0"/>
          <w:kern w:val="0"/>
          <w:sz w:val="14"/>
          <w:szCs w:val="14"/>
        </w:rPr>
      </w:pPr>
    </w:p>
    <w:p w:rsidR="00992740" w:rsidRDefault="00992740">
      <w:pPr>
        <w:autoSpaceDE w:val="0"/>
        <w:autoSpaceDN w:val="0"/>
        <w:adjustRightInd w:val="0"/>
        <w:snapToGrid w:val="0"/>
        <w:spacing w:line="360" w:lineRule="auto"/>
        <w:jc w:val="left"/>
        <w:rPr>
          <w:rFonts w:ascii="宋体" w:hAnsi="宋体"/>
          <w:snapToGrid w:val="0"/>
          <w:kern w:val="0"/>
          <w:sz w:val="14"/>
          <w:szCs w:val="14"/>
        </w:rPr>
      </w:pPr>
    </w:p>
    <w:p w:rsidR="00992740" w:rsidRDefault="00992740">
      <w:pPr>
        <w:autoSpaceDE w:val="0"/>
        <w:autoSpaceDN w:val="0"/>
        <w:adjustRightInd w:val="0"/>
        <w:snapToGrid w:val="0"/>
        <w:spacing w:line="360" w:lineRule="auto"/>
        <w:jc w:val="left"/>
        <w:rPr>
          <w:rFonts w:ascii="宋体" w:hAnsi="宋体"/>
          <w:snapToGrid w:val="0"/>
          <w:kern w:val="0"/>
          <w:sz w:val="14"/>
          <w:szCs w:val="14"/>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8A64ED">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kern w:val="0"/>
          <w:szCs w:val="21"/>
        </w:rPr>
      </w:pPr>
      <w:r>
        <w:rPr>
          <w:rFonts w:ascii="宋体" w:hAnsi="宋体"/>
          <w:snapToGrid w:val="0"/>
          <w:kern w:val="0"/>
          <w:szCs w:val="21"/>
        </w:rPr>
        <w:t>请将上述问题的澄清于</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u w:val="single"/>
        </w:rPr>
        <w:t xml:space="preserve">     </w:t>
      </w:r>
      <w:r>
        <w:rPr>
          <w:rFonts w:ascii="宋体" w:hAnsi="宋体"/>
          <w:snapToGrid w:val="0"/>
          <w:kern w:val="0"/>
          <w:szCs w:val="21"/>
        </w:rPr>
        <w:t>时前</w:t>
      </w:r>
      <w:r>
        <w:rPr>
          <w:rFonts w:ascii="宋体" w:hAnsi="宋体" w:hint="eastAsia"/>
          <w:snapToGrid w:val="0"/>
          <w:kern w:val="0"/>
          <w:szCs w:val="21"/>
        </w:rPr>
        <w:t>通过重庆市电子招投标系统提交</w:t>
      </w:r>
      <w:r>
        <w:rPr>
          <w:rFonts w:ascii="宋体" w:hAnsi="宋体"/>
          <w:snapToGrid w:val="0"/>
          <w:kern w:val="0"/>
          <w:szCs w:val="21"/>
        </w:rPr>
        <w:t>。</w:t>
      </w: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8A64ED">
      <w:pPr>
        <w:tabs>
          <w:tab w:val="left" w:pos="6400"/>
        </w:tabs>
        <w:autoSpaceDE w:val="0"/>
        <w:autoSpaceDN w:val="0"/>
        <w:adjustRightInd w:val="0"/>
        <w:snapToGrid w:val="0"/>
        <w:spacing w:line="360" w:lineRule="auto"/>
        <w:jc w:val="right"/>
        <w:rPr>
          <w:rFonts w:ascii="宋体" w:hAnsi="宋体"/>
          <w:snapToGrid w:val="0"/>
          <w:kern w:val="0"/>
          <w:szCs w:val="21"/>
        </w:rPr>
      </w:pPr>
      <w:r>
        <w:rPr>
          <w:rFonts w:ascii="宋体" w:hAnsi="宋体"/>
          <w:snapToGrid w:val="0"/>
          <w:kern w:val="0"/>
          <w:szCs w:val="21"/>
        </w:rPr>
        <w:t xml:space="preserve">                             </w:t>
      </w:r>
      <w:r>
        <w:rPr>
          <w:rFonts w:ascii="宋体" w:hAnsi="宋体"/>
          <w:snapToGrid w:val="0"/>
          <w:kern w:val="0"/>
          <w:szCs w:val="21"/>
        </w:rPr>
        <w:t>评标委员会：</w:t>
      </w:r>
      <w:r>
        <w:rPr>
          <w:rFonts w:ascii="宋体" w:hAnsi="宋体"/>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w:t>
      </w:r>
    </w:p>
    <w:p w:rsidR="00992740" w:rsidRDefault="008A64ED">
      <w:pPr>
        <w:pStyle w:val="a0"/>
        <w:jc w:val="right"/>
        <w:rPr>
          <w:i/>
        </w:rPr>
      </w:pPr>
      <w:r>
        <w:rPr>
          <w:rFonts w:hint="eastAsia"/>
          <w:i/>
        </w:rPr>
        <w:t>[</w:t>
      </w:r>
      <w:r>
        <w:rPr>
          <w:rFonts w:hint="eastAsia"/>
          <w:i/>
        </w:rPr>
        <w:t>提示：重庆市电子招投标系统应实现投标人接收端口签名隐藏显示功能</w:t>
      </w:r>
      <w:r>
        <w:rPr>
          <w:rFonts w:hint="eastAsia"/>
          <w:i/>
        </w:rPr>
        <w:t>]</w:t>
      </w:r>
    </w:p>
    <w:p w:rsidR="00992740" w:rsidRDefault="008A64ED">
      <w:pPr>
        <w:tabs>
          <w:tab w:val="left" w:pos="6400"/>
        </w:tabs>
        <w:autoSpaceDE w:val="0"/>
        <w:autoSpaceDN w:val="0"/>
        <w:adjustRightInd w:val="0"/>
        <w:snapToGrid w:val="0"/>
        <w:spacing w:line="360" w:lineRule="auto"/>
        <w:ind w:right="120"/>
        <w:jc w:val="right"/>
        <w:rPr>
          <w:rFonts w:ascii="宋体" w:hAnsi="宋体"/>
          <w:snapToGrid w:val="0"/>
          <w:kern w:val="0"/>
          <w:sz w:val="24"/>
        </w:rPr>
      </w:pPr>
      <w:r>
        <w:rPr>
          <w:rFonts w:ascii="宋体" w:hAnsi="宋体"/>
          <w:snapToGrid w:val="0"/>
          <w:kern w:val="0"/>
          <w:sz w:val="24"/>
        </w:rPr>
        <w:t xml:space="preserve"> </w:t>
      </w:r>
    </w:p>
    <w:p w:rsidR="00992740" w:rsidRDefault="008A64ED">
      <w:pPr>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p>
    <w:p w:rsidR="00992740" w:rsidRDefault="008A64ED">
      <w:pPr>
        <w:wordWrap w:val="0"/>
        <w:autoSpaceDE w:val="0"/>
        <w:autoSpaceDN w:val="0"/>
        <w:adjustRightInd w:val="0"/>
        <w:snapToGrid w:val="0"/>
        <w:spacing w:line="360" w:lineRule="auto"/>
        <w:ind w:firstLineChars="405" w:firstLine="850"/>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992740" w:rsidRDefault="008A64ED">
      <w:pPr>
        <w:autoSpaceDE w:val="0"/>
        <w:autoSpaceDN w:val="0"/>
        <w:adjustRightInd w:val="0"/>
        <w:snapToGrid w:val="0"/>
        <w:spacing w:line="360" w:lineRule="auto"/>
        <w:jc w:val="left"/>
        <w:rPr>
          <w:rFonts w:ascii="宋体" w:hAnsi="宋体"/>
          <w:b/>
          <w:snapToGrid w:val="0"/>
          <w:kern w:val="0"/>
        </w:rPr>
      </w:pPr>
      <w:r>
        <w:rPr>
          <w:rFonts w:ascii="宋体" w:hAnsi="宋体"/>
          <w:b/>
          <w:snapToGrid w:val="0"/>
          <w:kern w:val="0"/>
          <w:sz w:val="24"/>
        </w:rPr>
        <w:br w:type="page"/>
      </w:r>
      <w:r>
        <w:rPr>
          <w:rFonts w:ascii="宋体" w:hAnsi="宋体"/>
          <w:b/>
          <w:snapToGrid w:val="0"/>
          <w:kern w:val="0"/>
        </w:rPr>
        <w:lastRenderedPageBreak/>
        <w:t>附表</w:t>
      </w:r>
      <w:r>
        <w:rPr>
          <w:rFonts w:ascii="宋体" w:hAnsi="宋体" w:hint="eastAsia"/>
          <w:b/>
          <w:snapToGrid w:val="0"/>
          <w:kern w:val="0"/>
        </w:rPr>
        <w:t>四</w:t>
      </w:r>
      <w:r>
        <w:rPr>
          <w:rFonts w:ascii="宋体" w:hAnsi="宋体"/>
          <w:b/>
          <w:snapToGrid w:val="0"/>
          <w:kern w:val="0"/>
        </w:rPr>
        <w:t>：问题的澄清</w:t>
      </w:r>
    </w:p>
    <w:p w:rsidR="00992740" w:rsidRDefault="00992740">
      <w:pPr>
        <w:autoSpaceDE w:val="0"/>
        <w:autoSpaceDN w:val="0"/>
        <w:adjustRightInd w:val="0"/>
        <w:snapToGrid w:val="0"/>
        <w:spacing w:line="360" w:lineRule="auto"/>
        <w:jc w:val="left"/>
        <w:rPr>
          <w:rFonts w:ascii="宋体" w:hAnsi="宋体"/>
          <w:b/>
          <w:snapToGrid w:val="0"/>
          <w:kern w:val="0"/>
          <w:sz w:val="10"/>
          <w:szCs w:val="10"/>
        </w:rPr>
      </w:pPr>
    </w:p>
    <w:p w:rsidR="00992740" w:rsidRDefault="008A64ED">
      <w:pPr>
        <w:autoSpaceDE w:val="0"/>
        <w:autoSpaceDN w:val="0"/>
        <w:adjustRightInd w:val="0"/>
        <w:snapToGrid w:val="0"/>
        <w:spacing w:line="360" w:lineRule="auto"/>
        <w:jc w:val="center"/>
        <w:rPr>
          <w:rFonts w:ascii="宋体" w:hAnsi="宋体"/>
          <w:b/>
          <w:snapToGrid w:val="0"/>
          <w:kern w:val="0"/>
          <w:sz w:val="32"/>
          <w:szCs w:val="32"/>
        </w:rPr>
      </w:pPr>
      <w:r>
        <w:rPr>
          <w:rFonts w:ascii="宋体" w:hAnsi="宋体"/>
          <w:b/>
          <w:snapToGrid w:val="0"/>
          <w:w w:val="99"/>
          <w:kern w:val="0"/>
          <w:sz w:val="32"/>
          <w:szCs w:val="32"/>
        </w:rPr>
        <w:t>问题的澄清</w:t>
      </w:r>
    </w:p>
    <w:p w:rsidR="00992740" w:rsidRDefault="00992740">
      <w:pPr>
        <w:autoSpaceDE w:val="0"/>
        <w:autoSpaceDN w:val="0"/>
        <w:adjustRightInd w:val="0"/>
        <w:snapToGrid w:val="0"/>
        <w:spacing w:line="360" w:lineRule="auto"/>
        <w:ind w:firstLineChars="1550" w:firstLine="3255"/>
        <w:jc w:val="left"/>
        <w:rPr>
          <w:rFonts w:ascii="宋体" w:hAnsi="宋体"/>
          <w:snapToGrid w:val="0"/>
          <w:kern w:val="0"/>
          <w:szCs w:val="21"/>
        </w:rPr>
      </w:pPr>
    </w:p>
    <w:p w:rsidR="00992740" w:rsidRDefault="008A64ED">
      <w:pPr>
        <w:autoSpaceDE w:val="0"/>
        <w:autoSpaceDN w:val="0"/>
        <w:adjustRightInd w:val="0"/>
        <w:snapToGrid w:val="0"/>
        <w:spacing w:line="360" w:lineRule="auto"/>
        <w:ind w:firstLineChars="1550" w:firstLine="3255"/>
        <w:jc w:val="left"/>
        <w:rPr>
          <w:rFonts w:ascii="宋体" w:hAnsi="宋体"/>
          <w:snapToGrid w:val="0"/>
          <w:kern w:val="0"/>
          <w:szCs w:val="21"/>
          <w:u w:val="single"/>
        </w:rPr>
      </w:pPr>
      <w:r>
        <w:rPr>
          <w:rFonts w:ascii="宋体" w:hAnsi="宋体"/>
          <w:snapToGrid w:val="0"/>
          <w:kern w:val="0"/>
          <w:szCs w:val="21"/>
        </w:rPr>
        <w:t>编号：</w:t>
      </w:r>
      <w:r>
        <w:rPr>
          <w:rFonts w:ascii="宋体" w:hAnsi="宋体" w:hint="eastAsia"/>
          <w:snapToGrid w:val="0"/>
          <w:kern w:val="0"/>
          <w:szCs w:val="21"/>
          <w:u w:val="single"/>
        </w:rPr>
        <w:t xml:space="preserve">                     </w:t>
      </w:r>
    </w:p>
    <w:p w:rsidR="00992740" w:rsidRDefault="00992740">
      <w:pPr>
        <w:autoSpaceDE w:val="0"/>
        <w:autoSpaceDN w:val="0"/>
        <w:adjustRightInd w:val="0"/>
        <w:snapToGrid w:val="0"/>
        <w:spacing w:line="360" w:lineRule="auto"/>
        <w:ind w:firstLineChars="1500" w:firstLine="3150"/>
        <w:rPr>
          <w:rFonts w:ascii="宋体" w:hAnsi="宋体"/>
          <w:snapToGrid w:val="0"/>
          <w:kern w:val="0"/>
          <w:szCs w:val="21"/>
        </w:rPr>
      </w:pPr>
    </w:p>
    <w:p w:rsidR="00992740" w:rsidRDefault="00992740">
      <w:pPr>
        <w:autoSpaceDE w:val="0"/>
        <w:autoSpaceDN w:val="0"/>
        <w:adjustRightInd w:val="0"/>
        <w:snapToGrid w:val="0"/>
        <w:spacing w:line="360" w:lineRule="auto"/>
        <w:ind w:firstLineChars="1500" w:firstLine="3150"/>
        <w:rPr>
          <w:rFonts w:ascii="宋体" w:hAnsi="宋体"/>
          <w:snapToGrid w:val="0"/>
          <w:kern w:val="0"/>
          <w:szCs w:val="21"/>
        </w:rPr>
      </w:pPr>
    </w:p>
    <w:p w:rsidR="00992740" w:rsidRDefault="008A64ED">
      <w:pPr>
        <w:tabs>
          <w:tab w:val="left" w:pos="735"/>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hint="eastAsia"/>
          <w:snapToGrid w:val="0"/>
          <w:kern w:val="0"/>
          <w:szCs w:val="21"/>
          <w:u w:val="single"/>
        </w:rPr>
        <w:t xml:space="preserve">    </w:t>
      </w:r>
      <w:r>
        <w:rPr>
          <w:rFonts w:ascii="宋体" w:hAnsi="宋体"/>
          <w:snapToGrid w:val="0"/>
          <w:kern w:val="0"/>
          <w:szCs w:val="21"/>
        </w:rPr>
        <w:t>招标评标委员会：</w:t>
      </w:r>
    </w:p>
    <w:p w:rsidR="00992740" w:rsidRDefault="008A64ED">
      <w:pPr>
        <w:tabs>
          <w:tab w:val="left" w:pos="2000"/>
          <w:tab w:val="left" w:pos="3480"/>
          <w:tab w:val="left" w:pos="4200"/>
        </w:tabs>
        <w:autoSpaceDE w:val="0"/>
        <w:autoSpaceDN w:val="0"/>
        <w:adjustRightInd w:val="0"/>
        <w:snapToGrid w:val="0"/>
        <w:spacing w:line="480" w:lineRule="auto"/>
        <w:jc w:val="left"/>
        <w:rPr>
          <w:rFonts w:ascii="宋体" w:hAnsi="宋体"/>
          <w:snapToGrid w:val="0"/>
          <w:kern w:val="0"/>
          <w:szCs w:val="21"/>
        </w:rPr>
      </w:pPr>
      <w:r>
        <w:rPr>
          <w:rFonts w:ascii="宋体" w:hAnsi="宋体"/>
          <w:snapToGrid w:val="0"/>
          <w:kern w:val="0"/>
          <w:szCs w:val="21"/>
        </w:rPr>
        <w:t>问题澄清通知（编号：</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rPr>
        <w:t>）已收悉，现澄清如下：</w:t>
      </w:r>
    </w:p>
    <w:p w:rsidR="00992740" w:rsidRDefault="00992740">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992740" w:rsidRDefault="00992740">
      <w:pPr>
        <w:tabs>
          <w:tab w:val="left" w:pos="2000"/>
          <w:tab w:val="left" w:pos="3480"/>
          <w:tab w:val="left" w:pos="4200"/>
        </w:tabs>
        <w:autoSpaceDE w:val="0"/>
        <w:autoSpaceDN w:val="0"/>
        <w:adjustRightInd w:val="0"/>
        <w:snapToGrid w:val="0"/>
        <w:spacing w:line="360" w:lineRule="auto"/>
        <w:jc w:val="left"/>
        <w:rPr>
          <w:rFonts w:ascii="宋体" w:hAnsi="宋体"/>
          <w:snapToGrid w:val="0"/>
          <w:kern w:val="0"/>
          <w:szCs w:val="21"/>
        </w:rPr>
      </w:pPr>
    </w:p>
    <w:p w:rsidR="00992740" w:rsidRDefault="008A64ED">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1. </w:t>
      </w:r>
    </w:p>
    <w:p w:rsidR="00992740" w:rsidRDefault="00992740">
      <w:pPr>
        <w:autoSpaceDE w:val="0"/>
        <w:autoSpaceDN w:val="0"/>
        <w:adjustRightInd w:val="0"/>
        <w:snapToGrid w:val="0"/>
        <w:spacing w:line="360" w:lineRule="auto"/>
        <w:jc w:val="left"/>
        <w:rPr>
          <w:rFonts w:ascii="宋体" w:hAnsi="宋体"/>
          <w:snapToGrid w:val="0"/>
          <w:kern w:val="0"/>
          <w:sz w:val="18"/>
          <w:szCs w:val="18"/>
        </w:rPr>
      </w:pPr>
    </w:p>
    <w:p w:rsidR="00992740" w:rsidRDefault="00992740">
      <w:pPr>
        <w:autoSpaceDE w:val="0"/>
        <w:autoSpaceDN w:val="0"/>
        <w:adjustRightInd w:val="0"/>
        <w:snapToGrid w:val="0"/>
        <w:spacing w:line="360" w:lineRule="auto"/>
        <w:jc w:val="left"/>
        <w:rPr>
          <w:rFonts w:ascii="宋体" w:hAnsi="宋体"/>
          <w:snapToGrid w:val="0"/>
          <w:kern w:val="0"/>
          <w:sz w:val="18"/>
          <w:szCs w:val="18"/>
        </w:rPr>
      </w:pPr>
    </w:p>
    <w:p w:rsidR="00992740" w:rsidRDefault="00992740">
      <w:pPr>
        <w:autoSpaceDE w:val="0"/>
        <w:autoSpaceDN w:val="0"/>
        <w:adjustRightInd w:val="0"/>
        <w:snapToGrid w:val="0"/>
        <w:spacing w:line="360" w:lineRule="auto"/>
        <w:jc w:val="left"/>
        <w:rPr>
          <w:rFonts w:ascii="宋体" w:hAnsi="宋体"/>
          <w:snapToGrid w:val="0"/>
          <w:kern w:val="0"/>
          <w:sz w:val="18"/>
          <w:szCs w:val="18"/>
        </w:rPr>
      </w:pPr>
    </w:p>
    <w:p w:rsidR="00992740" w:rsidRDefault="00992740">
      <w:pPr>
        <w:autoSpaceDE w:val="0"/>
        <w:autoSpaceDN w:val="0"/>
        <w:adjustRightInd w:val="0"/>
        <w:snapToGrid w:val="0"/>
        <w:spacing w:line="360" w:lineRule="auto"/>
        <w:jc w:val="left"/>
        <w:rPr>
          <w:rFonts w:ascii="宋体" w:hAnsi="宋体"/>
          <w:snapToGrid w:val="0"/>
          <w:kern w:val="0"/>
          <w:sz w:val="18"/>
          <w:szCs w:val="18"/>
        </w:rPr>
      </w:pPr>
    </w:p>
    <w:p w:rsidR="00992740" w:rsidRDefault="00992740">
      <w:pPr>
        <w:autoSpaceDE w:val="0"/>
        <w:autoSpaceDN w:val="0"/>
        <w:adjustRightInd w:val="0"/>
        <w:snapToGrid w:val="0"/>
        <w:spacing w:line="360" w:lineRule="auto"/>
        <w:jc w:val="left"/>
        <w:rPr>
          <w:rFonts w:ascii="宋体" w:hAnsi="宋体"/>
          <w:snapToGrid w:val="0"/>
          <w:kern w:val="0"/>
          <w:sz w:val="18"/>
          <w:szCs w:val="18"/>
        </w:rPr>
      </w:pPr>
    </w:p>
    <w:p w:rsidR="00992740" w:rsidRDefault="008A64ED">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 xml:space="preserve">2. </w:t>
      </w: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2"/>
          <w:szCs w:val="22"/>
        </w:rPr>
      </w:pPr>
    </w:p>
    <w:p w:rsidR="00992740" w:rsidRDefault="008A64ED">
      <w:pPr>
        <w:autoSpaceDE w:val="0"/>
        <w:autoSpaceDN w:val="0"/>
        <w:adjustRightInd w:val="0"/>
        <w:snapToGrid w:val="0"/>
        <w:spacing w:line="360" w:lineRule="auto"/>
        <w:jc w:val="left"/>
        <w:rPr>
          <w:rFonts w:ascii="宋体" w:hAnsi="宋体"/>
          <w:snapToGrid w:val="0"/>
          <w:kern w:val="0"/>
          <w:szCs w:val="21"/>
        </w:rPr>
      </w:pPr>
      <w:r>
        <w:rPr>
          <w:rFonts w:ascii="宋体" w:hAnsi="宋体"/>
          <w:snapToGrid w:val="0"/>
          <w:kern w:val="0"/>
          <w:szCs w:val="21"/>
        </w:rPr>
        <w:t>.....</w:t>
      </w:r>
    </w:p>
    <w:p w:rsidR="00992740" w:rsidRDefault="00992740">
      <w:pPr>
        <w:autoSpaceDE w:val="0"/>
        <w:autoSpaceDN w:val="0"/>
        <w:adjustRightInd w:val="0"/>
        <w:snapToGrid w:val="0"/>
        <w:spacing w:line="360" w:lineRule="auto"/>
        <w:jc w:val="left"/>
        <w:rPr>
          <w:rFonts w:ascii="宋体" w:hAnsi="宋体"/>
          <w:snapToGrid w:val="0"/>
          <w:kern w:val="0"/>
          <w:sz w:val="18"/>
          <w:szCs w:val="18"/>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992740">
      <w:pPr>
        <w:autoSpaceDE w:val="0"/>
        <w:autoSpaceDN w:val="0"/>
        <w:adjustRightInd w:val="0"/>
        <w:snapToGrid w:val="0"/>
        <w:spacing w:line="360" w:lineRule="auto"/>
        <w:jc w:val="left"/>
        <w:rPr>
          <w:rFonts w:ascii="宋体" w:hAnsi="宋体"/>
          <w:snapToGrid w:val="0"/>
          <w:kern w:val="0"/>
          <w:sz w:val="20"/>
          <w:szCs w:val="20"/>
        </w:rPr>
      </w:pPr>
    </w:p>
    <w:p w:rsidR="00992740" w:rsidRDefault="008A64ED">
      <w:pPr>
        <w:tabs>
          <w:tab w:val="left" w:pos="7035"/>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投标人：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992740" w:rsidRDefault="008A64ED">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w w:val="200"/>
          <w:kern w:val="0"/>
          <w:szCs w:val="21"/>
          <w:u w:val="single"/>
        </w:rPr>
        <w:t xml:space="preserve"> </w:t>
      </w:r>
      <w:r>
        <w:rPr>
          <w:rFonts w:ascii="宋体" w:hAnsi="宋体" w:hint="eastAsia"/>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p>
    <w:p w:rsidR="00992740" w:rsidRDefault="00992740">
      <w:pPr>
        <w:autoSpaceDE w:val="0"/>
        <w:autoSpaceDN w:val="0"/>
        <w:adjustRightInd w:val="0"/>
        <w:snapToGrid w:val="0"/>
        <w:spacing w:line="360" w:lineRule="auto"/>
        <w:jc w:val="right"/>
        <w:rPr>
          <w:rFonts w:ascii="宋体" w:hAnsi="宋体"/>
          <w:snapToGrid w:val="0"/>
          <w:kern w:val="0"/>
          <w:sz w:val="20"/>
          <w:szCs w:val="20"/>
        </w:rPr>
      </w:pPr>
    </w:p>
    <w:p w:rsidR="00992740" w:rsidRDefault="008A64ED">
      <w:pPr>
        <w:wordWrap w:val="0"/>
        <w:autoSpaceDE w:val="0"/>
        <w:autoSpaceDN w:val="0"/>
        <w:adjustRightInd w:val="0"/>
        <w:snapToGrid w:val="0"/>
        <w:spacing w:line="360" w:lineRule="auto"/>
        <w:ind w:firstLineChars="150" w:firstLine="315"/>
        <w:jc w:val="right"/>
        <w:rPr>
          <w:rFonts w:ascii="宋体" w:hAnsi="宋体"/>
          <w:snapToGrid w:val="0"/>
          <w:kern w:val="0"/>
          <w:szCs w:val="21"/>
        </w:rPr>
      </w:pPr>
      <w:r>
        <w:rPr>
          <w:rFonts w:ascii="宋体" w:hAnsi="宋体"/>
          <w:snapToGrid w:val="0"/>
          <w:kern w:val="0"/>
          <w:szCs w:val="21"/>
        </w:rPr>
        <w:t xml:space="preserve">                                          </w:t>
      </w:r>
      <w:r>
        <w:rPr>
          <w:rFonts w:ascii="宋体" w:hAnsi="宋体" w:hint="eastAsia"/>
          <w:snapToGrid w:val="0"/>
          <w:kern w:val="0"/>
          <w:szCs w:val="21"/>
          <w:u w:val="single"/>
        </w:rPr>
        <w:t xml:space="preserve">        </w:t>
      </w:r>
      <w:r>
        <w:rPr>
          <w:rFonts w:ascii="宋体" w:hAnsi="宋体"/>
          <w:snapToGrid w:val="0"/>
          <w:kern w:val="0"/>
          <w:szCs w:val="21"/>
        </w:rPr>
        <w:t>年</w:t>
      </w:r>
      <w:r>
        <w:rPr>
          <w:rFonts w:ascii="宋体" w:hAnsi="宋体" w:hint="eastAsia"/>
          <w:snapToGrid w:val="0"/>
          <w:kern w:val="0"/>
          <w:szCs w:val="21"/>
          <w:u w:val="single"/>
        </w:rPr>
        <w:t xml:space="preserve">     </w:t>
      </w:r>
      <w:r>
        <w:rPr>
          <w:rFonts w:ascii="宋体" w:hAnsi="宋体"/>
          <w:snapToGrid w:val="0"/>
          <w:kern w:val="0"/>
          <w:szCs w:val="21"/>
        </w:rPr>
        <w:t>月</w:t>
      </w:r>
      <w:r>
        <w:rPr>
          <w:rFonts w:ascii="宋体" w:hAnsi="宋体"/>
          <w:snapToGrid w:val="0"/>
          <w:w w:val="20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日</w:t>
      </w:r>
      <w:r>
        <w:rPr>
          <w:rFonts w:ascii="宋体" w:hAnsi="宋体" w:hint="eastAsia"/>
          <w:snapToGrid w:val="0"/>
          <w:kern w:val="0"/>
          <w:szCs w:val="21"/>
        </w:rPr>
        <w:t xml:space="preserve"> </w:t>
      </w:r>
    </w:p>
    <w:p w:rsidR="00992740" w:rsidRDefault="00992740">
      <w:pPr>
        <w:autoSpaceDE w:val="0"/>
        <w:autoSpaceDN w:val="0"/>
        <w:adjustRightInd w:val="0"/>
        <w:snapToGrid w:val="0"/>
        <w:spacing w:line="360" w:lineRule="auto"/>
        <w:jc w:val="left"/>
        <w:rPr>
          <w:rFonts w:ascii="宋体" w:hAnsi="宋体"/>
          <w:b/>
          <w:snapToGrid w:val="0"/>
          <w:kern w:val="0"/>
          <w:sz w:val="24"/>
        </w:rPr>
      </w:pPr>
    </w:p>
    <w:p w:rsidR="00992740" w:rsidRDefault="008A64ED">
      <w:pPr>
        <w:autoSpaceDE w:val="0"/>
        <w:autoSpaceDN w:val="0"/>
        <w:adjustRightInd w:val="0"/>
        <w:snapToGrid w:val="0"/>
        <w:spacing w:line="360" w:lineRule="auto"/>
        <w:jc w:val="left"/>
        <w:rPr>
          <w:rFonts w:ascii="宋体" w:hAnsi="宋体"/>
          <w:snapToGrid w:val="0"/>
          <w:kern w:val="0"/>
          <w:sz w:val="20"/>
          <w:szCs w:val="20"/>
        </w:rPr>
      </w:pPr>
      <w:r>
        <w:rPr>
          <w:rFonts w:ascii="宋体" w:hAnsi="宋体"/>
          <w:b/>
          <w:snapToGrid w:val="0"/>
          <w:kern w:val="0"/>
        </w:rPr>
        <w:lastRenderedPageBreak/>
        <w:t>附表</w:t>
      </w:r>
      <w:r>
        <w:rPr>
          <w:rFonts w:ascii="宋体" w:hAnsi="宋体" w:hint="eastAsia"/>
          <w:b/>
          <w:snapToGrid w:val="0"/>
          <w:kern w:val="0"/>
        </w:rPr>
        <w:t>五</w:t>
      </w:r>
      <w:r>
        <w:rPr>
          <w:rFonts w:ascii="宋体" w:hAnsi="宋体"/>
          <w:b/>
          <w:snapToGrid w:val="0"/>
          <w:kern w:val="0"/>
        </w:rPr>
        <w:t>：中标通知书</w:t>
      </w:r>
    </w:p>
    <w:p w:rsidR="00992740" w:rsidRDefault="00992740">
      <w:pPr>
        <w:autoSpaceDE w:val="0"/>
        <w:autoSpaceDN w:val="0"/>
        <w:adjustRightInd w:val="0"/>
        <w:spacing w:line="360" w:lineRule="auto"/>
        <w:jc w:val="left"/>
        <w:rPr>
          <w:rFonts w:ascii="宋体" w:hAnsi="宋体"/>
          <w:snapToGrid w:val="0"/>
          <w:kern w:val="0"/>
          <w:sz w:val="20"/>
          <w:szCs w:val="20"/>
        </w:rPr>
      </w:pPr>
    </w:p>
    <w:p w:rsidR="00992740" w:rsidRDefault="00992740">
      <w:pPr>
        <w:autoSpaceDE w:val="0"/>
        <w:autoSpaceDN w:val="0"/>
        <w:adjustRightInd w:val="0"/>
        <w:spacing w:line="360" w:lineRule="auto"/>
        <w:jc w:val="left"/>
        <w:rPr>
          <w:rFonts w:ascii="宋体" w:hAnsi="宋体"/>
          <w:snapToGrid w:val="0"/>
          <w:kern w:val="0"/>
          <w:sz w:val="20"/>
          <w:szCs w:val="20"/>
        </w:rPr>
      </w:pPr>
    </w:p>
    <w:p w:rsidR="00992740" w:rsidRDefault="00992740">
      <w:pPr>
        <w:autoSpaceDE w:val="0"/>
        <w:autoSpaceDN w:val="0"/>
        <w:adjustRightInd w:val="0"/>
        <w:spacing w:line="360" w:lineRule="auto"/>
        <w:jc w:val="left"/>
        <w:rPr>
          <w:rFonts w:ascii="宋体" w:hAnsi="宋体"/>
          <w:snapToGrid w:val="0"/>
          <w:kern w:val="0"/>
          <w:sz w:val="20"/>
          <w:szCs w:val="20"/>
        </w:rPr>
      </w:pPr>
    </w:p>
    <w:p w:rsidR="00992740" w:rsidRDefault="008A64ED">
      <w:pPr>
        <w:autoSpaceDE w:val="0"/>
        <w:autoSpaceDN w:val="0"/>
        <w:adjustRightInd w:val="0"/>
        <w:snapToGrid w:val="0"/>
        <w:spacing w:line="360" w:lineRule="auto"/>
        <w:jc w:val="center"/>
        <w:rPr>
          <w:rFonts w:ascii="宋体" w:hAnsi="宋体"/>
          <w:b/>
          <w:snapToGrid w:val="0"/>
          <w:w w:val="99"/>
          <w:kern w:val="0"/>
          <w:sz w:val="32"/>
          <w:szCs w:val="32"/>
        </w:rPr>
      </w:pPr>
      <w:r>
        <w:rPr>
          <w:rFonts w:ascii="宋体" w:hAnsi="宋体" w:hint="eastAsia"/>
          <w:b/>
          <w:snapToGrid w:val="0"/>
          <w:w w:val="99"/>
          <w:kern w:val="0"/>
          <w:sz w:val="32"/>
          <w:szCs w:val="32"/>
        </w:rPr>
        <w:t>重庆市建设工程中标通知书</w:t>
      </w:r>
    </w:p>
    <w:p w:rsidR="00992740" w:rsidRDefault="008A64ED">
      <w:pPr>
        <w:spacing w:line="360" w:lineRule="auto"/>
        <w:rPr>
          <w:rFonts w:ascii="宋体" w:hAnsi="宋体"/>
          <w:bCs/>
          <w:kern w:val="0"/>
          <w:szCs w:val="21"/>
          <w:u w:val="single"/>
        </w:rPr>
      </w:pPr>
      <w:r>
        <w:rPr>
          <w:rFonts w:ascii="宋体" w:hAnsi="宋体"/>
          <w:bCs/>
          <w:kern w:val="0"/>
          <w:szCs w:val="21"/>
          <w:u w:val="single"/>
        </w:rPr>
        <w:t xml:space="preserve">       </w:t>
      </w:r>
      <w:r>
        <w:rPr>
          <w:rFonts w:ascii="宋体" w:hAnsi="宋体"/>
          <w:kern w:val="0"/>
          <w:szCs w:val="21"/>
          <w:u w:val="single"/>
        </w:rPr>
        <w:t>中标单位</w:t>
      </w:r>
      <w:r>
        <w:rPr>
          <w:rFonts w:ascii="宋体" w:hAnsi="宋体"/>
          <w:bCs/>
          <w:kern w:val="0"/>
          <w:szCs w:val="21"/>
          <w:u w:val="single"/>
        </w:rPr>
        <w:t xml:space="preserve">               </w:t>
      </w:r>
      <w:r>
        <w:rPr>
          <w:rFonts w:ascii="宋体" w:hAnsi="宋体"/>
          <w:bCs/>
          <w:kern w:val="0"/>
          <w:szCs w:val="21"/>
        </w:rPr>
        <w:t>：</w:t>
      </w:r>
    </w:p>
    <w:p w:rsidR="00992740" w:rsidRDefault="008A64ED">
      <w:pPr>
        <w:spacing w:line="360" w:lineRule="auto"/>
        <w:ind w:firstLineChars="200" w:firstLine="420"/>
        <w:rPr>
          <w:rFonts w:ascii="宋体" w:hAnsi="宋体"/>
          <w:kern w:val="0"/>
          <w:szCs w:val="21"/>
        </w:rPr>
      </w:pPr>
      <w:r>
        <w:rPr>
          <w:rFonts w:ascii="宋体" w:hAnsi="宋体"/>
          <w:kern w:val="0"/>
          <w:szCs w:val="21"/>
        </w:rPr>
        <w:t>我单位拟建的</w:t>
      </w:r>
      <w:r>
        <w:rPr>
          <w:rFonts w:ascii="宋体" w:hAnsi="宋体"/>
          <w:kern w:val="0"/>
          <w:szCs w:val="21"/>
        </w:rPr>
        <w:t xml:space="preserve"> </w:t>
      </w:r>
      <w:r>
        <w:rPr>
          <w:rFonts w:ascii="宋体" w:hAnsi="宋体"/>
          <w:bCs/>
          <w:kern w:val="0"/>
          <w:szCs w:val="21"/>
          <w:u w:val="single"/>
        </w:rPr>
        <w:t xml:space="preserve">   </w:t>
      </w:r>
      <w:r>
        <w:rPr>
          <w:rFonts w:ascii="宋体" w:hAnsi="宋体" w:hint="eastAsia"/>
          <w:bCs/>
          <w:kern w:val="0"/>
          <w:szCs w:val="21"/>
          <w:u w:val="single"/>
        </w:rPr>
        <w:t>（项目名称）</w:t>
      </w:r>
      <w:r>
        <w:rPr>
          <w:rFonts w:ascii="宋体" w:hAnsi="宋体"/>
          <w:bCs/>
          <w:kern w:val="0"/>
          <w:szCs w:val="21"/>
          <w:u w:val="single"/>
        </w:rPr>
        <w:t xml:space="preserve">    </w:t>
      </w:r>
      <w:r>
        <w:rPr>
          <w:rFonts w:ascii="宋体" w:hAnsi="宋体"/>
          <w:kern w:val="0"/>
          <w:szCs w:val="21"/>
        </w:rPr>
        <w:t>于</w:t>
      </w:r>
      <w:r>
        <w:rPr>
          <w:rFonts w:ascii="宋体" w:hAnsi="宋体"/>
          <w:bCs/>
          <w:kern w:val="0"/>
          <w:szCs w:val="21"/>
          <w:u w:val="single"/>
        </w:rPr>
        <w:t xml:space="preserve">    </w:t>
      </w:r>
      <w:r>
        <w:rPr>
          <w:rFonts w:ascii="宋体" w:hAnsi="宋体"/>
          <w:kern w:val="0"/>
          <w:szCs w:val="21"/>
        </w:rPr>
        <w:t>年</w:t>
      </w:r>
      <w:r>
        <w:rPr>
          <w:rFonts w:ascii="宋体" w:hAnsi="宋体" w:hint="eastAsia"/>
          <w:bCs/>
          <w:kern w:val="0"/>
          <w:szCs w:val="21"/>
          <w:u w:val="single"/>
        </w:rPr>
        <w:t xml:space="preserve">    </w:t>
      </w:r>
      <w:r>
        <w:rPr>
          <w:rFonts w:ascii="宋体" w:hAnsi="宋体"/>
          <w:kern w:val="0"/>
          <w:szCs w:val="21"/>
        </w:rPr>
        <w:t>月</w:t>
      </w:r>
      <w:r>
        <w:rPr>
          <w:rFonts w:ascii="宋体" w:hAnsi="宋体" w:hint="eastAsia"/>
          <w:bCs/>
          <w:kern w:val="0"/>
          <w:szCs w:val="21"/>
          <w:u w:val="single"/>
        </w:rPr>
        <w:t xml:space="preserve">    </w:t>
      </w:r>
      <w:r>
        <w:rPr>
          <w:rFonts w:ascii="宋体" w:hAnsi="宋体"/>
          <w:kern w:val="0"/>
          <w:szCs w:val="21"/>
        </w:rPr>
        <w:t>日开标，经评标委员会评定，确定你单位为中标人，中标额为</w:t>
      </w:r>
      <w:r>
        <w:rPr>
          <w:rFonts w:ascii="宋体" w:hAnsi="宋体" w:hint="eastAsia"/>
          <w:kern w:val="0"/>
          <w:szCs w:val="21"/>
        </w:rPr>
        <w:t>（大写）</w:t>
      </w:r>
      <w:r>
        <w:rPr>
          <w:rFonts w:ascii="宋体" w:hAnsi="宋体" w:hint="eastAsia"/>
          <w:kern w:val="0"/>
          <w:szCs w:val="21"/>
          <w:u w:val="single"/>
        </w:rPr>
        <w:t xml:space="preserve">        </w:t>
      </w:r>
      <w:r>
        <w:rPr>
          <w:rFonts w:ascii="宋体" w:hAnsi="宋体" w:hint="eastAsia"/>
          <w:kern w:val="0"/>
          <w:szCs w:val="21"/>
        </w:rPr>
        <w:t>，</w:t>
      </w:r>
      <w:r>
        <w:rPr>
          <w:rFonts w:ascii="宋体" w:hAnsi="宋体"/>
          <w:bCs/>
          <w:kern w:val="0"/>
          <w:szCs w:val="21"/>
          <w:u w:val="single"/>
        </w:rPr>
        <w:t>￥</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（其中含安全文明施工费</w:t>
      </w:r>
      <w:r>
        <w:rPr>
          <w:rFonts w:ascii="宋体" w:hAnsi="宋体"/>
          <w:kern w:val="0"/>
          <w:szCs w:val="21"/>
        </w:rPr>
        <w:t xml:space="preserve"> </w:t>
      </w:r>
      <w:r>
        <w:rPr>
          <w:rFonts w:ascii="宋体" w:hAnsi="宋体"/>
          <w:bCs/>
          <w:kern w:val="0"/>
          <w:szCs w:val="21"/>
          <w:u w:val="single"/>
        </w:rPr>
        <w:t>￥</w:t>
      </w:r>
      <w:r>
        <w:rPr>
          <w:rFonts w:ascii="宋体" w:hAnsi="宋体"/>
          <w:bCs/>
          <w:kern w:val="0"/>
          <w:szCs w:val="21"/>
          <w:u w:val="single"/>
        </w:rPr>
        <w:t xml:space="preserve">    </w:t>
      </w:r>
      <w:r>
        <w:rPr>
          <w:rFonts w:ascii="宋体" w:hAnsi="宋体"/>
          <w:kern w:val="0"/>
          <w:szCs w:val="21"/>
        </w:rPr>
        <w:t>）。中标工程范围：</w:t>
      </w:r>
      <w:r>
        <w:rPr>
          <w:rFonts w:ascii="宋体" w:hAnsi="宋体"/>
          <w:bCs/>
          <w:kern w:val="0"/>
          <w:szCs w:val="21"/>
          <w:u w:val="single"/>
        </w:rPr>
        <w:t xml:space="preserve">     </w:t>
      </w:r>
      <w:r>
        <w:rPr>
          <w:rFonts w:ascii="宋体" w:hAnsi="宋体"/>
          <w:kern w:val="0"/>
          <w:szCs w:val="21"/>
        </w:rPr>
        <w:t>，工程规模为</w:t>
      </w:r>
      <w:r>
        <w:rPr>
          <w:rFonts w:ascii="宋体" w:hAnsi="宋体"/>
          <w:kern w:val="0"/>
          <w:szCs w:val="21"/>
        </w:rPr>
        <w:t xml:space="preserve"> </w:t>
      </w:r>
      <w:r>
        <w:rPr>
          <w:rFonts w:ascii="宋体" w:hAnsi="宋体"/>
          <w:bCs/>
          <w:kern w:val="0"/>
          <w:szCs w:val="21"/>
          <w:u w:val="single"/>
        </w:rPr>
        <w:t xml:space="preserve">      </w:t>
      </w:r>
      <w:r>
        <w:rPr>
          <w:rFonts w:ascii="宋体" w:hAnsi="宋体"/>
          <w:kern w:val="0"/>
          <w:szCs w:val="21"/>
        </w:rPr>
        <w:t>，中标工期</w:t>
      </w:r>
      <w:r>
        <w:rPr>
          <w:rFonts w:ascii="宋体" w:hAnsi="宋体"/>
          <w:kern w:val="0"/>
          <w:szCs w:val="21"/>
        </w:rPr>
        <w:t xml:space="preserve"> </w:t>
      </w:r>
      <w:r>
        <w:rPr>
          <w:rFonts w:ascii="宋体" w:hAnsi="宋体"/>
          <w:bCs/>
          <w:kern w:val="0"/>
          <w:szCs w:val="21"/>
          <w:u w:val="single"/>
        </w:rPr>
        <w:t xml:space="preserve">   </w:t>
      </w:r>
      <w:r>
        <w:rPr>
          <w:rFonts w:ascii="宋体" w:hAnsi="宋体"/>
          <w:kern w:val="0"/>
          <w:szCs w:val="21"/>
          <w:u w:val="single"/>
        </w:rPr>
        <w:t>日历天</w:t>
      </w:r>
      <w:r>
        <w:rPr>
          <w:rFonts w:ascii="宋体" w:hAnsi="宋体"/>
          <w:kern w:val="0"/>
          <w:szCs w:val="21"/>
        </w:rPr>
        <w:t>，工程质量达到国家施工验收规范标准。</w:t>
      </w:r>
      <w:r>
        <w:rPr>
          <w:rFonts w:ascii="宋体" w:hAnsi="宋体"/>
          <w:kern w:val="0"/>
          <w:szCs w:val="21"/>
        </w:rPr>
        <w:t xml:space="preserve"> </w:t>
      </w:r>
      <w:r>
        <w:rPr>
          <w:rFonts w:ascii="宋体" w:hAnsi="宋体"/>
          <w:kern w:val="0"/>
          <w:szCs w:val="21"/>
        </w:rPr>
        <w:t>项目经理由</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担任。</w:t>
      </w:r>
    </w:p>
    <w:p w:rsidR="00992740" w:rsidRDefault="008A64ED">
      <w:pPr>
        <w:spacing w:line="360" w:lineRule="auto"/>
        <w:ind w:firstLineChars="200" w:firstLine="420"/>
        <w:rPr>
          <w:rFonts w:ascii="宋体" w:hAnsi="宋体"/>
          <w:kern w:val="0"/>
          <w:szCs w:val="21"/>
        </w:rPr>
      </w:pPr>
      <w:r>
        <w:rPr>
          <w:rFonts w:ascii="宋体" w:hAnsi="宋体"/>
          <w:kern w:val="0"/>
          <w:szCs w:val="21"/>
        </w:rPr>
        <w:t>你单位收到中标通知书后，在</w:t>
      </w:r>
      <w:r>
        <w:rPr>
          <w:rFonts w:ascii="宋体" w:hAnsi="宋体"/>
          <w:kern w:val="0"/>
          <w:szCs w:val="21"/>
        </w:rPr>
        <w:t xml:space="preserve"> </w:t>
      </w:r>
      <w:r>
        <w:rPr>
          <w:rFonts w:ascii="宋体" w:hAnsi="宋体"/>
          <w:bCs/>
          <w:kern w:val="0"/>
          <w:szCs w:val="21"/>
          <w:u w:val="single"/>
        </w:rPr>
        <w:t xml:space="preserve"> </w:t>
      </w:r>
      <w:r>
        <w:rPr>
          <w:rFonts w:ascii="宋体" w:hAnsi="宋体" w:hint="eastAsia"/>
          <w:bCs/>
          <w:kern w:val="0"/>
          <w:szCs w:val="21"/>
          <w:u w:val="single"/>
        </w:rPr>
        <w:t xml:space="preserve">      </w:t>
      </w:r>
      <w:r>
        <w:rPr>
          <w:rFonts w:ascii="宋体" w:hAnsi="宋体"/>
          <w:bCs/>
          <w:kern w:val="0"/>
          <w:szCs w:val="21"/>
          <w:u w:val="single"/>
        </w:rPr>
        <w:t xml:space="preserve">   </w:t>
      </w:r>
      <w:r>
        <w:rPr>
          <w:rFonts w:ascii="宋体" w:hAnsi="宋体"/>
          <w:kern w:val="0"/>
          <w:szCs w:val="21"/>
        </w:rPr>
        <w:t>日内到我单位签订承发包合同。</w:t>
      </w:r>
      <w:r>
        <w:rPr>
          <w:szCs w:val="21"/>
        </w:rPr>
        <w:t>在此之前按招标文件第二章</w:t>
      </w:r>
      <w:r>
        <w:rPr>
          <w:rFonts w:hint="eastAsia"/>
          <w:szCs w:val="21"/>
        </w:rPr>
        <w:t>“</w:t>
      </w:r>
      <w:r>
        <w:rPr>
          <w:szCs w:val="21"/>
        </w:rPr>
        <w:t>投标人须知</w:t>
      </w:r>
      <w:r>
        <w:rPr>
          <w:rFonts w:hint="eastAsia"/>
          <w:szCs w:val="21"/>
        </w:rPr>
        <w:t>”</w:t>
      </w:r>
      <w:r>
        <w:rPr>
          <w:szCs w:val="21"/>
        </w:rPr>
        <w:t>第</w:t>
      </w:r>
      <w:r>
        <w:rPr>
          <w:szCs w:val="21"/>
        </w:rPr>
        <w:t>7.</w:t>
      </w:r>
      <w:r>
        <w:rPr>
          <w:rFonts w:hint="eastAsia"/>
          <w:szCs w:val="21"/>
        </w:rPr>
        <w:t>3</w:t>
      </w:r>
      <w:r>
        <w:rPr>
          <w:szCs w:val="21"/>
        </w:rPr>
        <w:t>款规定向我方提交履约担保。</w:t>
      </w:r>
    </w:p>
    <w:p w:rsidR="00992740" w:rsidRDefault="008A64ED">
      <w:pPr>
        <w:spacing w:line="360" w:lineRule="auto"/>
        <w:ind w:firstLineChars="200" w:firstLine="420"/>
        <w:rPr>
          <w:rFonts w:ascii="宋体" w:hAnsi="宋体"/>
          <w:kern w:val="0"/>
          <w:szCs w:val="21"/>
        </w:rPr>
      </w:pPr>
      <w:r>
        <w:rPr>
          <w:rFonts w:ascii="宋体" w:hAnsi="宋体"/>
          <w:kern w:val="0"/>
          <w:szCs w:val="21"/>
        </w:rPr>
        <w:t>特此通知。</w:t>
      </w:r>
    </w:p>
    <w:p w:rsidR="00992740" w:rsidRDefault="00992740">
      <w:pPr>
        <w:spacing w:line="480" w:lineRule="auto"/>
        <w:rPr>
          <w:rFonts w:ascii="宋体" w:hAnsi="宋体"/>
          <w:kern w:val="0"/>
          <w:sz w:val="24"/>
        </w:rPr>
      </w:pPr>
    </w:p>
    <w:p w:rsidR="00992740" w:rsidRDefault="00992740">
      <w:pPr>
        <w:spacing w:line="480" w:lineRule="auto"/>
        <w:rPr>
          <w:rFonts w:ascii="宋体" w:hAnsi="宋体"/>
          <w:kern w:val="0"/>
          <w:sz w:val="24"/>
        </w:rPr>
      </w:pPr>
    </w:p>
    <w:p w:rsidR="00992740" w:rsidRDefault="00992740">
      <w:pPr>
        <w:spacing w:line="480" w:lineRule="auto"/>
        <w:rPr>
          <w:rFonts w:ascii="宋体" w:hAnsi="宋体"/>
          <w:kern w:val="0"/>
          <w:sz w:val="24"/>
        </w:rPr>
      </w:pPr>
    </w:p>
    <w:p w:rsidR="00992740" w:rsidRDefault="008A64ED">
      <w:pPr>
        <w:spacing w:line="480" w:lineRule="auto"/>
        <w:jc w:val="left"/>
        <w:rPr>
          <w:rFonts w:ascii="宋体" w:hAnsi="宋体"/>
          <w:kern w:val="0"/>
          <w:szCs w:val="21"/>
        </w:rPr>
      </w:pPr>
      <w:r>
        <w:rPr>
          <w:rFonts w:ascii="宋体" w:hAnsi="宋体"/>
          <w:kern w:val="0"/>
          <w:sz w:val="24"/>
        </w:rPr>
        <w:t xml:space="preserve">                                </w:t>
      </w:r>
      <w:r>
        <w:rPr>
          <w:rFonts w:ascii="宋体" w:hAnsi="宋体"/>
          <w:kern w:val="0"/>
          <w:szCs w:val="21"/>
        </w:rPr>
        <w:t>招标人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w:t>
      </w:r>
      <w:r>
        <w:rPr>
          <w:rFonts w:ascii="宋体" w:hAnsi="宋体"/>
          <w:snapToGrid w:val="0"/>
          <w:kern w:val="0"/>
          <w:szCs w:val="21"/>
        </w:rPr>
        <w:t>盖单位法人章</w:t>
      </w:r>
      <w:r>
        <w:rPr>
          <w:rFonts w:ascii="宋体" w:hAnsi="宋体"/>
          <w:kern w:val="0"/>
          <w:szCs w:val="21"/>
        </w:rPr>
        <w:t>）</w:t>
      </w:r>
    </w:p>
    <w:p w:rsidR="00992740" w:rsidRDefault="008A64ED">
      <w:pPr>
        <w:spacing w:line="480" w:lineRule="auto"/>
        <w:jc w:val="left"/>
        <w:rPr>
          <w:rFonts w:ascii="宋体" w:hAnsi="宋体"/>
          <w:kern w:val="0"/>
          <w:szCs w:val="21"/>
        </w:rPr>
      </w:pP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法定代表人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992740" w:rsidRDefault="008A64ED">
      <w:pPr>
        <w:spacing w:line="480" w:lineRule="auto"/>
        <w:jc w:val="left"/>
        <w:rPr>
          <w:rFonts w:ascii="宋体" w:hAnsi="宋体"/>
          <w:kern w:val="0"/>
          <w:szCs w:val="21"/>
          <w:u w:val="single"/>
        </w:rPr>
      </w:pP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联系人</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u w:val="single"/>
        </w:rPr>
        <w:t xml:space="preserve"> </w:t>
      </w:r>
    </w:p>
    <w:p w:rsidR="00992740" w:rsidRDefault="008A64ED">
      <w:pPr>
        <w:spacing w:line="480" w:lineRule="auto"/>
        <w:jc w:val="left"/>
        <w:rPr>
          <w:rFonts w:ascii="宋体" w:hAnsi="宋体"/>
          <w:kern w:val="0"/>
          <w:szCs w:val="21"/>
        </w:rPr>
      </w:pP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联系电话</w:t>
      </w:r>
      <w:r>
        <w:rPr>
          <w:rFonts w:ascii="宋体" w:hAnsi="宋体"/>
          <w:snapToGrid w:val="0"/>
          <w:kern w:val="0"/>
          <w:szCs w:val="21"/>
        </w:rPr>
        <w:t>：</w:t>
      </w:r>
      <w:r>
        <w:rPr>
          <w:rFonts w:ascii="宋体" w:hAnsi="宋体"/>
          <w:kern w:val="0"/>
          <w:szCs w:val="21"/>
          <w:u w:val="single"/>
        </w:rPr>
        <w:t xml:space="preserve">                        </w:t>
      </w:r>
    </w:p>
    <w:p w:rsidR="00992740" w:rsidRDefault="00992740">
      <w:pPr>
        <w:spacing w:line="480" w:lineRule="auto"/>
        <w:jc w:val="right"/>
        <w:rPr>
          <w:rFonts w:ascii="宋体" w:hAnsi="宋体"/>
          <w:kern w:val="0"/>
          <w:szCs w:val="21"/>
        </w:rPr>
      </w:pPr>
    </w:p>
    <w:p w:rsidR="00992740" w:rsidRDefault="00992740">
      <w:pPr>
        <w:spacing w:line="480" w:lineRule="auto"/>
        <w:jc w:val="right"/>
        <w:rPr>
          <w:rFonts w:ascii="宋体" w:hAnsi="宋体"/>
          <w:kern w:val="0"/>
          <w:szCs w:val="21"/>
        </w:rPr>
      </w:pPr>
    </w:p>
    <w:p w:rsidR="00992740" w:rsidRDefault="008A64ED">
      <w:pPr>
        <w:spacing w:line="480" w:lineRule="auto"/>
        <w:jc w:val="right"/>
        <w:rPr>
          <w:rFonts w:ascii="宋体" w:hAnsi="宋体"/>
          <w:kern w:val="0"/>
          <w:sz w:val="24"/>
        </w:rPr>
      </w:pPr>
      <w:r>
        <w:rPr>
          <w:rFonts w:ascii="宋体" w:hAnsi="宋体"/>
          <w:kern w:val="0"/>
          <w:szCs w:val="21"/>
        </w:rPr>
        <w:t xml:space="preserve">                   </w:t>
      </w:r>
      <w:r>
        <w:rPr>
          <w:rFonts w:ascii="宋体" w:hAnsi="宋体"/>
          <w:kern w:val="0"/>
          <w:szCs w:val="21"/>
        </w:rPr>
        <w:t>签发日期</w:t>
      </w:r>
      <w:r>
        <w:rPr>
          <w:rFonts w:ascii="宋体" w:hAnsi="宋体"/>
          <w:snapToGrid w:val="0"/>
          <w:kern w:val="0"/>
          <w:szCs w:val="21"/>
        </w:rPr>
        <w:t>：</w:t>
      </w:r>
      <w:r>
        <w:rPr>
          <w:rFonts w:ascii="宋体" w:hAnsi="宋体"/>
          <w:kern w:val="0"/>
          <w:szCs w:val="21"/>
          <w:u w:val="single"/>
        </w:rPr>
        <w:t xml:space="preserve">        </w:t>
      </w:r>
      <w:r>
        <w:rPr>
          <w:rFonts w:ascii="宋体" w:hAnsi="宋体"/>
          <w:kern w:val="0"/>
          <w:szCs w:val="21"/>
        </w:rPr>
        <w:t>年</w:t>
      </w:r>
      <w:r>
        <w:rPr>
          <w:rFonts w:ascii="宋体" w:hAnsi="宋体"/>
          <w:kern w:val="0"/>
          <w:szCs w:val="21"/>
          <w:u w:val="single"/>
        </w:rPr>
        <w:t xml:space="preserve">     </w:t>
      </w:r>
      <w:r>
        <w:rPr>
          <w:rFonts w:ascii="宋体" w:hAnsi="宋体"/>
          <w:kern w:val="0"/>
          <w:szCs w:val="21"/>
        </w:rPr>
        <w:t>月</w:t>
      </w:r>
      <w:r>
        <w:rPr>
          <w:rFonts w:ascii="宋体" w:hAnsi="宋体"/>
          <w:kern w:val="0"/>
          <w:szCs w:val="21"/>
          <w:u w:val="single"/>
        </w:rPr>
        <w:t xml:space="preserve">     </w:t>
      </w:r>
      <w:r>
        <w:rPr>
          <w:rFonts w:ascii="宋体" w:hAnsi="宋体"/>
          <w:kern w:val="0"/>
          <w:szCs w:val="21"/>
        </w:rPr>
        <w:t>日</w:t>
      </w:r>
    </w:p>
    <w:p w:rsidR="00992740" w:rsidRDefault="008A64ED">
      <w:pPr>
        <w:spacing w:line="200" w:lineRule="exact"/>
        <w:rPr>
          <w:rFonts w:ascii="宋体" w:hAnsi="宋体"/>
          <w:kern w:val="0"/>
        </w:rPr>
      </w:pPr>
      <w:r>
        <w:rPr>
          <w:rFonts w:ascii="宋体" w:hAnsi="宋体"/>
          <w:kern w:val="0"/>
          <w:sz w:val="24"/>
        </w:rPr>
        <w:br w:type="page"/>
      </w:r>
      <w:bookmarkStart w:id="493" w:name="招标文件03章02评标办法综合评估法"/>
      <w:bookmarkStart w:id="494" w:name="招标文件03章02评标办法综合评估法00"/>
      <w:bookmarkStart w:id="495" w:name="_Toc277082618"/>
      <w:bookmarkStart w:id="496" w:name="_Toc430530500"/>
      <w:bookmarkStart w:id="497" w:name="_Toc224103384"/>
      <w:bookmarkStart w:id="498" w:name="_Toc200513198"/>
      <w:bookmarkStart w:id="499" w:name="_Toc287620751"/>
      <w:bookmarkStart w:id="500" w:name="_Toc287607812"/>
      <w:bookmarkEnd w:id="493"/>
      <w:bookmarkEnd w:id="494"/>
    </w:p>
    <w:p w:rsidR="00992740" w:rsidRDefault="008A64ED">
      <w:pPr>
        <w:pStyle w:val="1"/>
        <w:spacing w:line="360" w:lineRule="auto"/>
        <w:ind w:firstLineChars="200" w:firstLine="883"/>
        <w:jc w:val="center"/>
        <w:rPr>
          <w:rFonts w:ascii="宋体" w:hAnsi="宋体"/>
        </w:rPr>
      </w:pPr>
      <w:bookmarkStart w:id="501" w:name="_Toc509218774"/>
      <w:bookmarkStart w:id="502" w:name="_Toc22760"/>
      <w:r>
        <w:rPr>
          <w:rFonts w:ascii="宋体" w:hAnsi="宋体"/>
        </w:rPr>
        <w:lastRenderedPageBreak/>
        <w:t>第三章</w:t>
      </w:r>
      <w:r>
        <w:rPr>
          <w:rFonts w:ascii="宋体" w:hAnsi="宋体"/>
        </w:rPr>
        <w:t xml:space="preserve"> </w:t>
      </w:r>
      <w:r>
        <w:rPr>
          <w:rFonts w:ascii="宋体" w:hAnsi="宋体" w:hint="eastAsia"/>
        </w:rPr>
        <w:t xml:space="preserve"> </w:t>
      </w:r>
      <w:r>
        <w:rPr>
          <w:rFonts w:ascii="宋体" w:hAnsi="宋体"/>
        </w:rPr>
        <w:t>评标办法（综合评估法）</w:t>
      </w:r>
      <w:bookmarkStart w:id="503" w:name="_Toc287620750"/>
      <w:bookmarkStart w:id="504" w:name="_Toc287607811"/>
      <w:bookmarkStart w:id="505" w:name="_Toc277082617"/>
      <w:bookmarkStart w:id="506" w:name="_Toc430530499"/>
      <w:bookmarkStart w:id="507" w:name="_Toc224103383"/>
      <w:bookmarkEnd w:id="501"/>
      <w:bookmarkEnd w:id="502"/>
    </w:p>
    <w:p w:rsidR="00992740" w:rsidRDefault="008A64ED">
      <w:pPr>
        <w:pStyle w:val="2"/>
        <w:spacing w:before="100" w:after="100" w:line="360" w:lineRule="auto"/>
        <w:rPr>
          <w:rFonts w:ascii="宋体" w:hAnsi="宋体"/>
        </w:rPr>
      </w:pPr>
      <w:bookmarkStart w:id="508" w:name="_Toc509218775"/>
      <w:bookmarkStart w:id="509" w:name="_Toc14857"/>
      <w:r>
        <w:rPr>
          <w:rFonts w:ascii="宋体" w:hAnsi="宋体" w:hint="eastAsia"/>
        </w:rPr>
        <w:t>评标办法前附表</w:t>
      </w:r>
      <w:bookmarkEnd w:id="508"/>
      <w:bookmarkEnd w:id="509"/>
    </w:p>
    <w:p w:rsidR="00992740" w:rsidRDefault="008A64ED">
      <w:pPr>
        <w:spacing w:line="360" w:lineRule="auto"/>
        <w:ind w:firstLineChars="200" w:firstLine="420"/>
        <w:rPr>
          <w:szCs w:val="21"/>
        </w:rPr>
      </w:pPr>
      <w:r>
        <w:rPr>
          <w:szCs w:val="21"/>
        </w:rPr>
        <w:t>评标办法中的评审内容必须和投标人须知中的对应内容一致，若投标人须知中未作要求的内容，不得列入评标办法作为评定依据。</w:t>
      </w:r>
    </w:p>
    <w:tbl>
      <w:tblPr>
        <w:tblW w:w="9711"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855"/>
        <w:gridCol w:w="32"/>
        <w:gridCol w:w="598"/>
        <w:gridCol w:w="523"/>
        <w:gridCol w:w="264"/>
        <w:gridCol w:w="1710"/>
        <w:gridCol w:w="236"/>
        <w:gridCol w:w="5493"/>
      </w:tblGrid>
      <w:tr w:rsidR="00992740">
        <w:trPr>
          <w:jc w:val="center"/>
        </w:trPr>
        <w:tc>
          <w:tcPr>
            <w:tcW w:w="1485" w:type="dxa"/>
            <w:gridSpan w:val="3"/>
            <w:vAlign w:val="center"/>
          </w:tcPr>
          <w:p w:rsidR="00992740" w:rsidRDefault="008A64ED">
            <w:pPr>
              <w:spacing w:line="400" w:lineRule="exact"/>
              <w:jc w:val="center"/>
              <w:rPr>
                <w:rFonts w:ascii="宋体" w:hAnsi="宋体"/>
                <w:b/>
                <w:kern w:val="0"/>
              </w:rPr>
            </w:pPr>
            <w:r>
              <w:rPr>
                <w:rFonts w:ascii="宋体" w:hAnsi="宋体"/>
                <w:b/>
                <w:kern w:val="0"/>
              </w:rPr>
              <w:t>条款号</w:t>
            </w:r>
          </w:p>
        </w:tc>
        <w:tc>
          <w:tcPr>
            <w:tcW w:w="2497" w:type="dxa"/>
            <w:gridSpan w:val="3"/>
            <w:vAlign w:val="center"/>
          </w:tcPr>
          <w:p w:rsidR="00992740" w:rsidRDefault="008A64ED">
            <w:pPr>
              <w:spacing w:line="400" w:lineRule="exact"/>
              <w:jc w:val="center"/>
              <w:rPr>
                <w:rFonts w:ascii="宋体" w:hAnsi="宋体"/>
                <w:b/>
                <w:kern w:val="0"/>
              </w:rPr>
            </w:pPr>
            <w:r>
              <w:rPr>
                <w:rFonts w:ascii="宋体" w:hAnsi="宋体"/>
                <w:b/>
                <w:kern w:val="0"/>
              </w:rPr>
              <w:t>评审因素</w:t>
            </w:r>
          </w:p>
        </w:tc>
        <w:tc>
          <w:tcPr>
            <w:tcW w:w="5729" w:type="dxa"/>
            <w:gridSpan w:val="2"/>
            <w:vAlign w:val="center"/>
          </w:tcPr>
          <w:p w:rsidR="00992740" w:rsidRDefault="008A64ED">
            <w:pPr>
              <w:spacing w:line="400" w:lineRule="exact"/>
              <w:jc w:val="center"/>
              <w:rPr>
                <w:rFonts w:ascii="宋体" w:hAnsi="宋体"/>
                <w:b/>
                <w:kern w:val="0"/>
              </w:rPr>
            </w:pPr>
            <w:r>
              <w:rPr>
                <w:rFonts w:ascii="宋体" w:hAnsi="宋体"/>
                <w:b/>
                <w:kern w:val="0"/>
              </w:rPr>
              <w:t>评审标准</w:t>
            </w:r>
          </w:p>
        </w:tc>
      </w:tr>
      <w:tr w:rsidR="00992740">
        <w:trPr>
          <w:jc w:val="center"/>
        </w:trPr>
        <w:tc>
          <w:tcPr>
            <w:tcW w:w="1485" w:type="dxa"/>
            <w:gridSpan w:val="3"/>
            <w:vAlign w:val="center"/>
          </w:tcPr>
          <w:p w:rsidR="00992740" w:rsidRDefault="008A64ED">
            <w:pPr>
              <w:spacing w:line="400" w:lineRule="exact"/>
              <w:jc w:val="center"/>
              <w:rPr>
                <w:rFonts w:ascii="宋体" w:hAnsi="宋体"/>
                <w:kern w:val="0"/>
              </w:rPr>
            </w:pPr>
            <w:r>
              <w:rPr>
                <w:rFonts w:ascii="宋体" w:hAnsi="宋体" w:hint="eastAsia"/>
                <w:kern w:val="0"/>
              </w:rPr>
              <w:t>1</w:t>
            </w:r>
          </w:p>
        </w:tc>
        <w:tc>
          <w:tcPr>
            <w:tcW w:w="2497" w:type="dxa"/>
            <w:gridSpan w:val="3"/>
            <w:vAlign w:val="center"/>
          </w:tcPr>
          <w:p w:rsidR="00992740" w:rsidRDefault="008A64ED">
            <w:pPr>
              <w:spacing w:line="400" w:lineRule="exact"/>
              <w:jc w:val="center"/>
              <w:rPr>
                <w:rFonts w:ascii="宋体" w:hAnsi="宋体"/>
                <w:kern w:val="0"/>
              </w:rPr>
            </w:pPr>
            <w:r>
              <w:rPr>
                <w:rFonts w:ascii="宋体" w:hAnsi="宋体" w:hint="eastAsia"/>
                <w:kern w:val="0"/>
              </w:rPr>
              <w:t>评标办法</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hint="eastAsia"/>
                <w:kern w:val="0"/>
              </w:rPr>
              <w:t>本次评标采用综合评估法。评标委员会按照本章第</w:t>
            </w:r>
            <w:r>
              <w:rPr>
                <w:rFonts w:ascii="宋体" w:hAnsi="宋体" w:hint="eastAsia"/>
                <w:kern w:val="0"/>
              </w:rPr>
              <w:t xml:space="preserve"> 2.2 </w:t>
            </w:r>
            <w:r>
              <w:rPr>
                <w:rFonts w:ascii="宋体" w:hAnsi="宋体" w:hint="eastAsia"/>
                <w:kern w:val="0"/>
              </w:rPr>
              <w:t>款规定的评分标准进行评分，按得分由高到低顺序推荐中标候选人。综合评分相等时，以投标报价低的优先；投标报价相等的，以“投标人在红名单中优先”的原则排序</w:t>
            </w:r>
            <w:r>
              <w:rPr>
                <w:rFonts w:ascii="宋体" w:hAnsi="宋体" w:hint="eastAsia"/>
                <w:spacing w:val="4"/>
                <w:kern w:val="0"/>
                <w:szCs w:val="21"/>
              </w:rPr>
              <w:t>（联合体投标的，须联合体牵头人在红名单中），投标人是否属于红名单，以开标环节信用状况查询结果为准</w:t>
            </w:r>
            <w:r>
              <w:rPr>
                <w:rFonts w:ascii="宋体" w:hAnsi="宋体" w:hint="eastAsia"/>
                <w:kern w:val="0"/>
              </w:rPr>
              <w:t>；投标人均在红名单中或均不在红名单中的，以资格审查部分提供的</w:t>
            </w:r>
            <w:r>
              <w:rPr>
                <w:rFonts w:ascii="宋体" w:hAnsi="宋体" w:hint="eastAsia"/>
                <w:kern w:val="0"/>
                <w:u w:val="single"/>
              </w:rPr>
              <w:t>业绩合同签约金额大的优先（提供多个业绩的，只计算最大的一个）；业绩合同签约金额也相等的，</w:t>
            </w:r>
            <w:r>
              <w:rPr>
                <w:rFonts w:ascii="宋体" w:hAnsi="宋体" w:hint="eastAsia"/>
                <w:kern w:val="0"/>
              </w:rPr>
              <w:t>由评标委员会投票排序。</w:t>
            </w:r>
          </w:p>
        </w:tc>
      </w:tr>
      <w:tr w:rsidR="00992740">
        <w:trPr>
          <w:trHeight w:val="90"/>
          <w:jc w:val="center"/>
        </w:trPr>
        <w:tc>
          <w:tcPr>
            <w:tcW w:w="855" w:type="dxa"/>
            <w:vMerge w:val="restart"/>
            <w:tcBorders>
              <w:right w:val="single" w:sz="4" w:space="0" w:color="auto"/>
            </w:tcBorders>
          </w:tcPr>
          <w:p w:rsidR="00992740" w:rsidRDefault="008A64ED">
            <w:pPr>
              <w:spacing w:line="400" w:lineRule="exact"/>
              <w:jc w:val="center"/>
              <w:rPr>
                <w:rFonts w:ascii="宋体" w:hAnsi="宋体"/>
                <w:kern w:val="0"/>
              </w:rPr>
            </w:pPr>
            <w:r>
              <w:rPr>
                <w:rFonts w:ascii="宋体" w:hAnsi="宋体" w:hint="eastAsia"/>
                <w:kern w:val="0"/>
              </w:rPr>
              <w:t>2.1.1</w:t>
            </w:r>
          </w:p>
        </w:tc>
        <w:tc>
          <w:tcPr>
            <w:tcW w:w="630" w:type="dxa"/>
            <w:gridSpan w:val="2"/>
            <w:vMerge w:val="restart"/>
            <w:tcBorders>
              <w:right w:val="single" w:sz="4" w:space="0" w:color="auto"/>
            </w:tcBorders>
          </w:tcPr>
          <w:p w:rsidR="00992740" w:rsidRDefault="008A64ED">
            <w:pPr>
              <w:jc w:val="center"/>
              <w:rPr>
                <w:rFonts w:ascii="宋体" w:hAnsi="宋体"/>
                <w:kern w:val="0"/>
              </w:rPr>
            </w:pPr>
            <w:r>
              <w:rPr>
                <w:rFonts w:ascii="宋体" w:hAnsi="宋体"/>
                <w:kern w:val="0"/>
              </w:rPr>
              <w:t>资格评审标准</w:t>
            </w:r>
          </w:p>
        </w:tc>
        <w:tc>
          <w:tcPr>
            <w:tcW w:w="2497" w:type="dxa"/>
            <w:gridSpan w:val="3"/>
            <w:tcBorders>
              <w:left w:val="single" w:sz="4" w:space="0" w:color="auto"/>
            </w:tcBorders>
          </w:tcPr>
          <w:p w:rsidR="00992740" w:rsidRDefault="008A64ED">
            <w:pPr>
              <w:spacing w:line="400" w:lineRule="exact"/>
              <w:jc w:val="left"/>
              <w:rPr>
                <w:rFonts w:ascii="宋体" w:hAnsi="宋体"/>
                <w:kern w:val="0"/>
              </w:rPr>
            </w:pPr>
            <w:r>
              <w:rPr>
                <w:rFonts w:ascii="宋体" w:hAnsi="宋体" w:hint="eastAsia"/>
                <w:kern w:val="0"/>
              </w:rPr>
              <w:t>营业执照</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992740">
        <w:trPr>
          <w:jc w:val="center"/>
        </w:trPr>
        <w:tc>
          <w:tcPr>
            <w:tcW w:w="855" w:type="dxa"/>
            <w:vMerge/>
            <w:tcBorders>
              <w:right w:val="single" w:sz="4" w:space="0" w:color="auto"/>
            </w:tcBorders>
          </w:tcPr>
          <w:p w:rsidR="00992740" w:rsidRDefault="00992740">
            <w:pPr>
              <w:spacing w:line="400" w:lineRule="exact"/>
              <w:jc w:val="center"/>
              <w:rPr>
                <w:rFonts w:ascii="宋体" w:hAnsi="宋体"/>
                <w:kern w:val="0"/>
              </w:rPr>
            </w:pPr>
          </w:p>
        </w:tc>
        <w:tc>
          <w:tcPr>
            <w:tcW w:w="630" w:type="dxa"/>
            <w:gridSpan w:val="2"/>
            <w:vMerge/>
            <w:tcBorders>
              <w:right w:val="single" w:sz="4" w:space="0" w:color="auto"/>
            </w:tcBorders>
          </w:tcPr>
          <w:p w:rsidR="00992740" w:rsidRDefault="00992740">
            <w:pPr>
              <w:spacing w:line="400" w:lineRule="exact"/>
              <w:jc w:val="center"/>
              <w:rPr>
                <w:rFonts w:ascii="宋体" w:hAnsi="宋体"/>
                <w:kern w:val="0"/>
              </w:rPr>
            </w:pPr>
          </w:p>
        </w:tc>
        <w:tc>
          <w:tcPr>
            <w:tcW w:w="2497" w:type="dxa"/>
            <w:gridSpan w:val="3"/>
            <w:tcBorders>
              <w:left w:val="single" w:sz="4" w:space="0" w:color="auto"/>
            </w:tcBorders>
          </w:tcPr>
          <w:p w:rsidR="00992740" w:rsidRDefault="008A64ED">
            <w:pPr>
              <w:spacing w:line="400" w:lineRule="exact"/>
              <w:jc w:val="left"/>
              <w:rPr>
                <w:rFonts w:ascii="宋体" w:hAnsi="宋体"/>
                <w:kern w:val="0"/>
              </w:rPr>
            </w:pPr>
            <w:r>
              <w:rPr>
                <w:rFonts w:ascii="宋体" w:hAnsi="宋体" w:hint="eastAsia"/>
                <w:kern w:val="0"/>
              </w:rPr>
              <w:t>业绩要求</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992740">
        <w:trPr>
          <w:jc w:val="center"/>
        </w:trPr>
        <w:tc>
          <w:tcPr>
            <w:tcW w:w="855" w:type="dxa"/>
            <w:vMerge/>
            <w:tcBorders>
              <w:right w:val="single" w:sz="4" w:space="0" w:color="auto"/>
            </w:tcBorders>
          </w:tcPr>
          <w:p w:rsidR="00992740" w:rsidRDefault="00992740">
            <w:pPr>
              <w:spacing w:line="400" w:lineRule="exact"/>
              <w:jc w:val="center"/>
              <w:rPr>
                <w:rFonts w:ascii="宋体" w:hAnsi="宋体"/>
                <w:kern w:val="0"/>
              </w:rPr>
            </w:pPr>
          </w:p>
        </w:tc>
        <w:tc>
          <w:tcPr>
            <w:tcW w:w="630" w:type="dxa"/>
            <w:gridSpan w:val="2"/>
            <w:vMerge/>
            <w:tcBorders>
              <w:right w:val="single" w:sz="4" w:space="0" w:color="auto"/>
            </w:tcBorders>
          </w:tcPr>
          <w:p w:rsidR="00992740" w:rsidRDefault="00992740">
            <w:pPr>
              <w:spacing w:line="400" w:lineRule="exact"/>
              <w:jc w:val="center"/>
              <w:rPr>
                <w:rFonts w:ascii="宋体" w:hAnsi="宋体"/>
                <w:kern w:val="0"/>
              </w:rPr>
            </w:pPr>
          </w:p>
        </w:tc>
        <w:tc>
          <w:tcPr>
            <w:tcW w:w="2497" w:type="dxa"/>
            <w:gridSpan w:val="3"/>
            <w:tcBorders>
              <w:left w:val="single" w:sz="4" w:space="0" w:color="auto"/>
            </w:tcBorders>
          </w:tcPr>
          <w:p w:rsidR="00992740" w:rsidRDefault="008A64ED">
            <w:pPr>
              <w:spacing w:line="400" w:lineRule="exact"/>
              <w:jc w:val="left"/>
              <w:rPr>
                <w:rFonts w:ascii="宋体" w:hAnsi="宋体"/>
                <w:kern w:val="0"/>
              </w:rPr>
            </w:pPr>
            <w:r>
              <w:rPr>
                <w:rFonts w:ascii="宋体" w:hAnsi="宋体"/>
                <w:szCs w:val="21"/>
              </w:rPr>
              <w:t>投标截止日投标资格情况</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992740">
        <w:trPr>
          <w:jc w:val="center"/>
        </w:trPr>
        <w:tc>
          <w:tcPr>
            <w:tcW w:w="855" w:type="dxa"/>
            <w:vMerge/>
            <w:tcBorders>
              <w:right w:val="single" w:sz="4" w:space="0" w:color="auto"/>
            </w:tcBorders>
          </w:tcPr>
          <w:p w:rsidR="00992740" w:rsidRDefault="00992740">
            <w:pPr>
              <w:spacing w:line="400" w:lineRule="exact"/>
              <w:jc w:val="center"/>
              <w:rPr>
                <w:rFonts w:ascii="宋体" w:hAnsi="宋体"/>
                <w:kern w:val="0"/>
              </w:rPr>
            </w:pPr>
          </w:p>
        </w:tc>
        <w:tc>
          <w:tcPr>
            <w:tcW w:w="630" w:type="dxa"/>
            <w:gridSpan w:val="2"/>
            <w:vMerge/>
            <w:tcBorders>
              <w:right w:val="single" w:sz="4" w:space="0" w:color="auto"/>
            </w:tcBorders>
          </w:tcPr>
          <w:p w:rsidR="00992740" w:rsidRDefault="00992740">
            <w:pPr>
              <w:spacing w:line="400" w:lineRule="exact"/>
              <w:jc w:val="center"/>
              <w:rPr>
                <w:rFonts w:ascii="宋体" w:hAnsi="宋体"/>
                <w:kern w:val="0"/>
              </w:rPr>
            </w:pPr>
          </w:p>
        </w:tc>
        <w:tc>
          <w:tcPr>
            <w:tcW w:w="2497" w:type="dxa"/>
            <w:gridSpan w:val="3"/>
            <w:tcBorders>
              <w:left w:val="single" w:sz="4" w:space="0" w:color="auto"/>
            </w:tcBorders>
          </w:tcPr>
          <w:p w:rsidR="00992740" w:rsidRDefault="008A64ED">
            <w:pPr>
              <w:spacing w:line="400" w:lineRule="exact"/>
              <w:jc w:val="left"/>
              <w:rPr>
                <w:rFonts w:ascii="宋体" w:hAnsi="宋体"/>
                <w:kern w:val="0"/>
              </w:rPr>
            </w:pPr>
            <w:r>
              <w:rPr>
                <w:rFonts w:ascii="宋体" w:hAnsi="宋体"/>
                <w:kern w:val="0"/>
              </w:rPr>
              <w:t>其他要求</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1.4.1</w:t>
            </w:r>
            <w:r>
              <w:rPr>
                <w:rFonts w:ascii="宋体" w:hAnsi="宋体"/>
                <w:kern w:val="0"/>
              </w:rPr>
              <w:t>项规定</w:t>
            </w:r>
          </w:p>
        </w:tc>
      </w:tr>
      <w:tr w:rsidR="00992740">
        <w:trPr>
          <w:jc w:val="center"/>
        </w:trPr>
        <w:tc>
          <w:tcPr>
            <w:tcW w:w="855" w:type="dxa"/>
            <w:vMerge w:val="restart"/>
            <w:tcBorders>
              <w:right w:val="single" w:sz="4" w:space="0" w:color="auto"/>
            </w:tcBorders>
            <w:vAlign w:val="center"/>
          </w:tcPr>
          <w:p w:rsidR="00992740" w:rsidRDefault="008A64ED">
            <w:pPr>
              <w:spacing w:line="400" w:lineRule="exact"/>
              <w:jc w:val="center"/>
              <w:rPr>
                <w:rFonts w:ascii="宋体" w:hAnsi="宋体"/>
                <w:kern w:val="0"/>
              </w:rPr>
            </w:pPr>
            <w:r>
              <w:rPr>
                <w:rFonts w:ascii="宋体" w:hAnsi="宋体"/>
                <w:kern w:val="0"/>
              </w:rPr>
              <w:t>2.1.</w:t>
            </w:r>
            <w:r>
              <w:rPr>
                <w:rFonts w:ascii="宋体" w:hAnsi="宋体" w:hint="eastAsia"/>
                <w:kern w:val="0"/>
              </w:rPr>
              <w:t>2</w:t>
            </w:r>
          </w:p>
        </w:tc>
        <w:tc>
          <w:tcPr>
            <w:tcW w:w="630" w:type="dxa"/>
            <w:gridSpan w:val="2"/>
            <w:vMerge w:val="restart"/>
            <w:tcBorders>
              <w:right w:val="single" w:sz="4" w:space="0" w:color="auto"/>
            </w:tcBorders>
            <w:vAlign w:val="center"/>
          </w:tcPr>
          <w:p w:rsidR="00992740" w:rsidRDefault="008A64ED">
            <w:pPr>
              <w:jc w:val="center"/>
              <w:rPr>
                <w:rFonts w:ascii="宋体" w:hAnsi="宋体"/>
                <w:kern w:val="0"/>
              </w:rPr>
            </w:pPr>
            <w:r>
              <w:rPr>
                <w:rFonts w:ascii="宋体" w:hAnsi="宋体"/>
                <w:kern w:val="0"/>
              </w:rPr>
              <w:t>形式评审标准</w:t>
            </w:r>
          </w:p>
        </w:tc>
        <w:tc>
          <w:tcPr>
            <w:tcW w:w="2497" w:type="dxa"/>
            <w:gridSpan w:val="3"/>
            <w:tcBorders>
              <w:left w:val="single" w:sz="4" w:space="0" w:color="auto"/>
            </w:tcBorders>
            <w:vAlign w:val="center"/>
          </w:tcPr>
          <w:p w:rsidR="00992740" w:rsidRDefault="008A64ED">
            <w:pPr>
              <w:spacing w:line="400" w:lineRule="exact"/>
              <w:jc w:val="left"/>
              <w:rPr>
                <w:rFonts w:ascii="宋体" w:hAnsi="宋体"/>
                <w:kern w:val="0"/>
              </w:rPr>
            </w:pPr>
            <w:r>
              <w:rPr>
                <w:rFonts w:ascii="宋体" w:hAnsi="宋体"/>
                <w:kern w:val="0"/>
              </w:rPr>
              <w:t>投标人名称</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kern w:val="0"/>
              </w:rPr>
              <w:t>与营业执照一致</w:t>
            </w:r>
            <w:r>
              <w:rPr>
                <w:rFonts w:ascii="宋体" w:hAnsi="宋体" w:hint="eastAsia"/>
                <w:kern w:val="0"/>
              </w:rPr>
              <w:t>，依法变更名称的应提交相应证明材料</w:t>
            </w:r>
            <w:r>
              <w:rPr>
                <w:rFonts w:ascii="宋体" w:hAnsi="宋体"/>
                <w:kern w:val="0"/>
              </w:rPr>
              <w:t>。</w:t>
            </w:r>
          </w:p>
        </w:tc>
      </w:tr>
      <w:tr w:rsidR="00992740">
        <w:trPr>
          <w:jc w:val="center"/>
        </w:trPr>
        <w:tc>
          <w:tcPr>
            <w:tcW w:w="855" w:type="dxa"/>
            <w:vMerge/>
            <w:tcBorders>
              <w:right w:val="single" w:sz="4" w:space="0" w:color="auto"/>
            </w:tcBorders>
          </w:tcPr>
          <w:p w:rsidR="00992740" w:rsidRDefault="00992740">
            <w:pPr>
              <w:spacing w:line="400" w:lineRule="exact"/>
              <w:jc w:val="center"/>
              <w:rPr>
                <w:rFonts w:ascii="宋体" w:hAnsi="宋体"/>
                <w:kern w:val="0"/>
              </w:rPr>
            </w:pPr>
          </w:p>
        </w:tc>
        <w:tc>
          <w:tcPr>
            <w:tcW w:w="630" w:type="dxa"/>
            <w:gridSpan w:val="2"/>
            <w:vMerge/>
            <w:tcBorders>
              <w:right w:val="single" w:sz="4" w:space="0" w:color="auto"/>
            </w:tcBorders>
          </w:tcPr>
          <w:p w:rsidR="00992740" w:rsidRDefault="00992740">
            <w:pPr>
              <w:spacing w:line="400" w:lineRule="exact"/>
              <w:jc w:val="center"/>
              <w:rPr>
                <w:rFonts w:ascii="宋体" w:hAnsi="宋体"/>
                <w:kern w:val="0"/>
              </w:rPr>
            </w:pPr>
          </w:p>
        </w:tc>
        <w:tc>
          <w:tcPr>
            <w:tcW w:w="2497" w:type="dxa"/>
            <w:gridSpan w:val="3"/>
            <w:tcBorders>
              <w:left w:val="single" w:sz="4" w:space="0" w:color="auto"/>
            </w:tcBorders>
            <w:vAlign w:val="center"/>
          </w:tcPr>
          <w:p w:rsidR="00992740" w:rsidRDefault="008A64ED">
            <w:pPr>
              <w:spacing w:line="400" w:lineRule="exact"/>
              <w:jc w:val="left"/>
              <w:rPr>
                <w:rFonts w:ascii="宋体" w:hAnsi="宋体"/>
                <w:kern w:val="0"/>
              </w:rPr>
            </w:pPr>
            <w:r>
              <w:rPr>
                <w:rFonts w:ascii="宋体" w:hAnsi="宋体"/>
                <w:kern w:val="0"/>
              </w:rPr>
              <w:t>投标文件格式</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kern w:val="0"/>
              </w:rPr>
              <w:t>符合第</w:t>
            </w:r>
            <w:r>
              <w:rPr>
                <w:rFonts w:ascii="宋体" w:hAnsi="宋体" w:hint="eastAsia"/>
                <w:kern w:val="0"/>
              </w:rPr>
              <w:t>二</w:t>
            </w:r>
            <w:r>
              <w:rPr>
                <w:rFonts w:ascii="宋体" w:hAnsi="宋体"/>
                <w:kern w:val="0"/>
              </w:rPr>
              <w:t>章</w:t>
            </w:r>
            <w:r>
              <w:rPr>
                <w:rFonts w:ascii="宋体" w:hAnsi="宋体"/>
                <w:kern w:val="0"/>
              </w:rPr>
              <w:t>“</w:t>
            </w:r>
            <w:r>
              <w:rPr>
                <w:rFonts w:ascii="宋体" w:hAnsi="宋体"/>
                <w:kern w:val="0"/>
              </w:rPr>
              <w:t>投标</w:t>
            </w:r>
            <w:r>
              <w:rPr>
                <w:rFonts w:ascii="宋体" w:hAnsi="宋体" w:hint="eastAsia"/>
                <w:kern w:val="0"/>
              </w:rPr>
              <w:t>人须知</w:t>
            </w:r>
            <w:r>
              <w:rPr>
                <w:rFonts w:ascii="宋体" w:hAnsi="宋体"/>
                <w:kern w:val="0"/>
              </w:rPr>
              <w:t>”</w:t>
            </w:r>
            <w:r>
              <w:rPr>
                <w:rFonts w:ascii="宋体" w:hAnsi="宋体" w:hint="eastAsia"/>
                <w:kern w:val="0"/>
              </w:rPr>
              <w:t>第</w:t>
            </w:r>
            <w:r>
              <w:rPr>
                <w:rFonts w:ascii="宋体" w:hAnsi="宋体" w:hint="eastAsia"/>
                <w:kern w:val="0"/>
              </w:rPr>
              <w:t>3.7</w:t>
            </w:r>
            <w:r>
              <w:rPr>
                <w:rFonts w:ascii="宋体" w:hAnsi="宋体" w:hint="eastAsia"/>
                <w:kern w:val="0"/>
              </w:rPr>
              <w:t>款</w:t>
            </w:r>
            <w:r>
              <w:rPr>
                <w:rFonts w:ascii="宋体" w:hAnsi="宋体"/>
                <w:kern w:val="0"/>
              </w:rPr>
              <w:t>的要求</w:t>
            </w:r>
            <w:r>
              <w:rPr>
                <w:rFonts w:ascii="宋体" w:hAnsi="宋体" w:hint="eastAsia"/>
                <w:kern w:val="0"/>
              </w:rPr>
              <w:t>（不含投标函部分）</w:t>
            </w:r>
            <w:r>
              <w:rPr>
                <w:rFonts w:ascii="宋体" w:hAnsi="宋体"/>
                <w:kern w:val="0"/>
              </w:rPr>
              <w:t>。</w:t>
            </w:r>
          </w:p>
        </w:tc>
      </w:tr>
      <w:tr w:rsidR="00992740">
        <w:trPr>
          <w:jc w:val="center"/>
        </w:trPr>
        <w:tc>
          <w:tcPr>
            <w:tcW w:w="855" w:type="dxa"/>
            <w:vMerge/>
            <w:tcBorders>
              <w:right w:val="single" w:sz="4" w:space="0" w:color="auto"/>
            </w:tcBorders>
          </w:tcPr>
          <w:p w:rsidR="00992740" w:rsidRDefault="00992740">
            <w:pPr>
              <w:spacing w:line="400" w:lineRule="exact"/>
              <w:jc w:val="center"/>
              <w:rPr>
                <w:rFonts w:ascii="宋体" w:hAnsi="宋体"/>
                <w:kern w:val="0"/>
              </w:rPr>
            </w:pPr>
          </w:p>
        </w:tc>
        <w:tc>
          <w:tcPr>
            <w:tcW w:w="630" w:type="dxa"/>
            <w:gridSpan w:val="2"/>
            <w:vMerge/>
            <w:tcBorders>
              <w:right w:val="single" w:sz="4" w:space="0" w:color="auto"/>
            </w:tcBorders>
          </w:tcPr>
          <w:p w:rsidR="00992740" w:rsidRDefault="00992740">
            <w:pPr>
              <w:spacing w:line="400" w:lineRule="exact"/>
              <w:jc w:val="center"/>
              <w:rPr>
                <w:rFonts w:ascii="宋体" w:hAnsi="宋体"/>
                <w:kern w:val="0"/>
              </w:rPr>
            </w:pPr>
          </w:p>
        </w:tc>
        <w:tc>
          <w:tcPr>
            <w:tcW w:w="2497" w:type="dxa"/>
            <w:gridSpan w:val="3"/>
            <w:tcBorders>
              <w:left w:val="single" w:sz="4" w:space="0" w:color="auto"/>
            </w:tcBorders>
            <w:vAlign w:val="center"/>
          </w:tcPr>
          <w:p w:rsidR="00992740" w:rsidRDefault="008A64ED">
            <w:pPr>
              <w:spacing w:line="400" w:lineRule="exact"/>
              <w:jc w:val="left"/>
              <w:rPr>
                <w:rFonts w:ascii="宋体" w:hAnsi="宋体"/>
                <w:kern w:val="0"/>
              </w:rPr>
            </w:pPr>
            <w:r>
              <w:rPr>
                <w:rFonts w:ascii="宋体" w:hAnsi="宋体"/>
                <w:kern w:val="0"/>
              </w:rPr>
              <w:t>投标文件的签署</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hint="eastAsia"/>
                <w:kern w:val="0"/>
              </w:rPr>
              <w:t>第八章</w:t>
            </w:r>
            <w:r>
              <w:rPr>
                <w:rFonts w:ascii="宋体" w:hAnsi="宋体" w:hint="eastAsia"/>
                <w:kern w:val="0"/>
              </w:rPr>
              <w:t xml:space="preserve"> </w:t>
            </w:r>
            <w:r>
              <w:rPr>
                <w:rFonts w:ascii="宋体" w:hAnsi="宋体"/>
                <w:kern w:val="0"/>
              </w:rPr>
              <w:t>投标文件</w:t>
            </w:r>
            <w:r>
              <w:rPr>
                <w:rFonts w:ascii="宋体" w:hAnsi="宋体" w:hint="eastAsia"/>
                <w:kern w:val="0"/>
              </w:rPr>
              <w:t>格式（不含投标函部分）要求</w:t>
            </w:r>
            <w:r>
              <w:rPr>
                <w:rFonts w:ascii="宋体" w:hAnsi="宋体"/>
                <w:kern w:val="0"/>
              </w:rPr>
              <w:t>法定代表人或其委托代理人</w:t>
            </w:r>
            <w:r>
              <w:rPr>
                <w:rFonts w:ascii="宋体" w:hAnsi="宋体" w:hint="eastAsia"/>
                <w:kern w:val="0"/>
              </w:rPr>
              <w:t>签名</w:t>
            </w:r>
            <w:r>
              <w:rPr>
                <w:rFonts w:ascii="宋体" w:hAnsi="宋体"/>
                <w:kern w:val="0"/>
              </w:rPr>
              <w:t>（或盖章）</w:t>
            </w:r>
            <w:r>
              <w:rPr>
                <w:rFonts w:ascii="宋体" w:hAnsi="宋体" w:hint="eastAsia"/>
                <w:kern w:val="0"/>
              </w:rPr>
              <w:t>的须</w:t>
            </w:r>
            <w:r>
              <w:rPr>
                <w:rFonts w:ascii="宋体" w:hAnsi="宋体"/>
                <w:kern w:val="0"/>
              </w:rPr>
              <w:t>齐全</w:t>
            </w:r>
            <w:r>
              <w:rPr>
                <w:rFonts w:asciiTheme="minorEastAsia" w:eastAsiaTheme="minorEastAsia" w:hAnsiTheme="minorEastAsia" w:cstheme="minorEastAsia" w:hint="eastAsia"/>
                <w:kern w:val="0"/>
              </w:rPr>
              <w:t>，</w:t>
            </w:r>
            <w:r>
              <w:rPr>
                <w:rFonts w:asciiTheme="minorEastAsia" w:eastAsiaTheme="minorEastAsia" w:hAnsiTheme="minorEastAsia" w:cstheme="minorEastAsia" w:hint="eastAsia"/>
                <w:szCs w:val="21"/>
              </w:rPr>
              <w:t>要求签名的，</w:t>
            </w:r>
            <w:r>
              <w:rPr>
                <w:rFonts w:asciiTheme="minorEastAsia" w:eastAsiaTheme="minorEastAsia" w:hAnsiTheme="minorEastAsia" w:cstheme="minorEastAsia" w:hint="eastAsia"/>
                <w:kern w:val="0"/>
              </w:rPr>
              <w:t>签名采用手写签名或签章或加盖</w:t>
            </w:r>
            <w:r>
              <w:rPr>
                <w:rFonts w:asciiTheme="minorEastAsia" w:eastAsiaTheme="minorEastAsia" w:hAnsiTheme="minorEastAsia" w:cstheme="minorEastAsia" w:hint="eastAsia"/>
                <w:kern w:val="0"/>
              </w:rPr>
              <w:t>CA</w:t>
            </w:r>
            <w:r>
              <w:rPr>
                <w:rFonts w:asciiTheme="minorEastAsia" w:eastAsiaTheme="minorEastAsia" w:hAnsiTheme="minorEastAsia" w:cstheme="minorEastAsia" w:hint="eastAsia"/>
                <w:kern w:val="0"/>
              </w:rPr>
              <w:t>数字证书均可</w:t>
            </w:r>
            <w:r>
              <w:rPr>
                <w:rFonts w:ascii="宋体" w:hAnsi="宋体"/>
                <w:kern w:val="0"/>
              </w:rPr>
              <w:t>。</w:t>
            </w:r>
          </w:p>
          <w:p w:rsidR="00992740" w:rsidRDefault="008A64ED">
            <w:pPr>
              <w:autoSpaceDE w:val="0"/>
              <w:autoSpaceDN w:val="0"/>
              <w:adjustRightInd w:val="0"/>
              <w:snapToGrid w:val="0"/>
              <w:spacing w:line="400" w:lineRule="exact"/>
              <w:ind w:firstLineChars="200" w:firstLine="420"/>
              <w:rPr>
                <w:rFonts w:ascii="宋体" w:hAnsi="宋体"/>
                <w:kern w:val="0"/>
              </w:rPr>
            </w:pPr>
            <w:r>
              <w:rPr>
                <w:rFonts w:ascii="宋体" w:hAnsi="宋体" w:hint="eastAsia"/>
                <w:kern w:val="0"/>
              </w:rPr>
              <w:t>第八章</w:t>
            </w:r>
            <w:r>
              <w:rPr>
                <w:rFonts w:ascii="宋体" w:hAnsi="宋体" w:hint="eastAsia"/>
                <w:kern w:val="0"/>
              </w:rPr>
              <w:t xml:space="preserve"> </w:t>
            </w:r>
            <w:r>
              <w:rPr>
                <w:rFonts w:ascii="宋体" w:hAnsi="宋体" w:hint="eastAsia"/>
                <w:kern w:val="0"/>
              </w:rPr>
              <w:t>投标文件格式（不含投标函部分）要求加盖单位法人章的，应使用</w:t>
            </w:r>
            <w:r>
              <w:rPr>
                <w:rFonts w:ascii="宋体" w:hAnsi="宋体" w:hint="eastAsia"/>
                <w:kern w:val="0"/>
              </w:rPr>
              <w:t xml:space="preserve"> CA </w:t>
            </w:r>
            <w:r>
              <w:rPr>
                <w:rFonts w:ascii="宋体" w:hAnsi="宋体" w:hint="eastAsia"/>
                <w:kern w:val="0"/>
              </w:rPr>
              <w:t>数字证书加盖投标人的单位电子印章。</w:t>
            </w:r>
          </w:p>
        </w:tc>
      </w:tr>
      <w:tr w:rsidR="00992740">
        <w:trPr>
          <w:jc w:val="center"/>
        </w:trPr>
        <w:tc>
          <w:tcPr>
            <w:tcW w:w="855" w:type="dxa"/>
            <w:vMerge/>
            <w:tcBorders>
              <w:right w:val="single" w:sz="4" w:space="0" w:color="auto"/>
            </w:tcBorders>
          </w:tcPr>
          <w:p w:rsidR="00992740" w:rsidRDefault="00992740">
            <w:pPr>
              <w:spacing w:line="400" w:lineRule="exact"/>
              <w:jc w:val="center"/>
              <w:rPr>
                <w:rFonts w:ascii="宋体" w:hAnsi="宋体"/>
                <w:kern w:val="0"/>
              </w:rPr>
            </w:pPr>
          </w:p>
        </w:tc>
        <w:tc>
          <w:tcPr>
            <w:tcW w:w="630" w:type="dxa"/>
            <w:gridSpan w:val="2"/>
            <w:vMerge/>
            <w:tcBorders>
              <w:right w:val="single" w:sz="4" w:space="0" w:color="auto"/>
            </w:tcBorders>
          </w:tcPr>
          <w:p w:rsidR="00992740" w:rsidRDefault="00992740">
            <w:pPr>
              <w:spacing w:line="400" w:lineRule="exact"/>
              <w:jc w:val="center"/>
              <w:rPr>
                <w:rFonts w:ascii="宋体" w:hAnsi="宋体"/>
                <w:kern w:val="0"/>
              </w:rPr>
            </w:pPr>
          </w:p>
        </w:tc>
        <w:tc>
          <w:tcPr>
            <w:tcW w:w="2497" w:type="dxa"/>
            <w:gridSpan w:val="3"/>
            <w:tcBorders>
              <w:left w:val="single" w:sz="4" w:space="0" w:color="auto"/>
            </w:tcBorders>
            <w:vAlign w:val="center"/>
          </w:tcPr>
          <w:p w:rsidR="00992740" w:rsidRDefault="008A64ED">
            <w:pPr>
              <w:spacing w:line="400" w:lineRule="exact"/>
              <w:jc w:val="left"/>
              <w:rPr>
                <w:rFonts w:ascii="宋体" w:hAnsi="宋体"/>
                <w:kern w:val="0"/>
              </w:rPr>
            </w:pPr>
            <w:r>
              <w:rPr>
                <w:rFonts w:ascii="宋体" w:hAnsi="宋体"/>
                <w:kern w:val="0"/>
              </w:rPr>
              <w:t>委托代理人</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kern w:val="0"/>
              </w:rPr>
              <w:t>投标人法定代表人的委托代理人有法定代表人签署的授权委托书</w:t>
            </w:r>
            <w:r>
              <w:rPr>
                <w:rFonts w:ascii="宋体" w:hAnsi="宋体" w:hint="eastAsia"/>
                <w:kern w:val="0"/>
              </w:rPr>
              <w:t>和投标人为其缴纳的养老保险。</w:t>
            </w:r>
          </w:p>
        </w:tc>
      </w:tr>
      <w:tr w:rsidR="00992740">
        <w:trPr>
          <w:cantSplit/>
          <w:jc w:val="center"/>
        </w:trPr>
        <w:tc>
          <w:tcPr>
            <w:tcW w:w="855" w:type="dxa"/>
            <w:vMerge w:val="restart"/>
            <w:vAlign w:val="center"/>
          </w:tcPr>
          <w:p w:rsidR="00992740" w:rsidRDefault="008A64ED">
            <w:pPr>
              <w:spacing w:line="400" w:lineRule="exact"/>
              <w:jc w:val="center"/>
              <w:rPr>
                <w:rFonts w:ascii="宋体" w:hAnsi="宋体"/>
                <w:kern w:val="0"/>
              </w:rPr>
            </w:pPr>
            <w:r>
              <w:rPr>
                <w:rFonts w:ascii="宋体" w:hAnsi="宋体"/>
                <w:kern w:val="0"/>
              </w:rPr>
              <w:t>2.1.</w:t>
            </w:r>
            <w:r>
              <w:rPr>
                <w:rFonts w:ascii="宋体" w:hAnsi="宋体" w:hint="eastAsia"/>
                <w:kern w:val="0"/>
              </w:rPr>
              <w:t>3</w:t>
            </w:r>
          </w:p>
        </w:tc>
        <w:tc>
          <w:tcPr>
            <w:tcW w:w="630" w:type="dxa"/>
            <w:gridSpan w:val="2"/>
            <w:vMerge w:val="restart"/>
            <w:vAlign w:val="center"/>
          </w:tcPr>
          <w:p w:rsidR="00992740" w:rsidRDefault="008A64ED">
            <w:pPr>
              <w:jc w:val="center"/>
              <w:rPr>
                <w:rFonts w:ascii="宋体" w:hAnsi="宋体"/>
                <w:kern w:val="0"/>
              </w:rPr>
            </w:pPr>
            <w:r>
              <w:rPr>
                <w:rFonts w:ascii="宋体" w:hAnsi="宋体" w:hint="eastAsia"/>
                <w:kern w:val="0"/>
              </w:rPr>
              <w:t>响应</w:t>
            </w:r>
            <w:r>
              <w:rPr>
                <w:rFonts w:ascii="宋体" w:hAnsi="宋体" w:hint="eastAsia"/>
                <w:kern w:val="0"/>
              </w:rPr>
              <w:lastRenderedPageBreak/>
              <w:t>性</w:t>
            </w:r>
            <w:r>
              <w:rPr>
                <w:rFonts w:ascii="宋体" w:hAnsi="宋体"/>
                <w:kern w:val="0"/>
              </w:rPr>
              <w:t>评审标准</w:t>
            </w:r>
          </w:p>
        </w:tc>
        <w:tc>
          <w:tcPr>
            <w:tcW w:w="2497" w:type="dxa"/>
            <w:gridSpan w:val="3"/>
            <w:vAlign w:val="center"/>
          </w:tcPr>
          <w:p w:rsidR="00992740" w:rsidRDefault="008A64ED">
            <w:pPr>
              <w:spacing w:line="400" w:lineRule="exact"/>
              <w:jc w:val="left"/>
              <w:rPr>
                <w:rFonts w:ascii="宋体" w:hAnsi="宋体"/>
                <w:kern w:val="0"/>
              </w:rPr>
            </w:pPr>
            <w:r>
              <w:rPr>
                <w:rFonts w:ascii="宋体" w:hAnsi="宋体"/>
                <w:kern w:val="0"/>
              </w:rPr>
              <w:lastRenderedPageBreak/>
              <w:t>投标内容</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kern w:val="0"/>
              </w:rPr>
              <w:t>符合第二章</w:t>
            </w:r>
            <w:r>
              <w:rPr>
                <w:rFonts w:ascii="宋体" w:hAnsi="宋体"/>
                <w:kern w:val="0"/>
              </w:rPr>
              <w:t>“</w:t>
            </w:r>
            <w:r>
              <w:rPr>
                <w:rFonts w:ascii="宋体" w:hAnsi="宋体"/>
                <w:kern w:val="0"/>
              </w:rPr>
              <w:t>投标人须知</w:t>
            </w:r>
            <w:r>
              <w:rPr>
                <w:rFonts w:ascii="宋体" w:hAnsi="宋体"/>
                <w:kern w:val="0"/>
              </w:rPr>
              <w:t>”</w:t>
            </w:r>
            <w:r>
              <w:rPr>
                <w:rFonts w:ascii="宋体" w:hAnsi="宋体"/>
                <w:kern w:val="0"/>
              </w:rPr>
              <w:t>第</w:t>
            </w:r>
            <w:r>
              <w:rPr>
                <w:rFonts w:ascii="宋体" w:hAnsi="宋体"/>
                <w:kern w:val="0"/>
              </w:rPr>
              <w:t>1.3.1</w:t>
            </w:r>
            <w:r>
              <w:rPr>
                <w:rFonts w:ascii="宋体" w:hAnsi="宋体"/>
                <w:kern w:val="0"/>
              </w:rPr>
              <w:t>项规定</w:t>
            </w:r>
          </w:p>
        </w:tc>
      </w:tr>
      <w:tr w:rsidR="00992740">
        <w:trPr>
          <w:cantSplit/>
          <w:jc w:val="center"/>
        </w:trPr>
        <w:tc>
          <w:tcPr>
            <w:tcW w:w="855" w:type="dxa"/>
            <w:vMerge/>
            <w:vAlign w:val="center"/>
          </w:tcPr>
          <w:p w:rsidR="00992740" w:rsidRDefault="00992740">
            <w:pPr>
              <w:spacing w:line="400" w:lineRule="exact"/>
              <w:jc w:val="center"/>
              <w:rPr>
                <w:rFonts w:ascii="宋体" w:hAnsi="宋体"/>
                <w:kern w:val="0"/>
              </w:rPr>
            </w:pPr>
          </w:p>
        </w:tc>
        <w:tc>
          <w:tcPr>
            <w:tcW w:w="630" w:type="dxa"/>
            <w:gridSpan w:val="2"/>
            <w:vMerge/>
            <w:textDirection w:val="tbRlV"/>
            <w:vAlign w:val="center"/>
          </w:tcPr>
          <w:p w:rsidR="00992740" w:rsidRDefault="00992740">
            <w:pPr>
              <w:spacing w:line="400" w:lineRule="exact"/>
              <w:jc w:val="center"/>
              <w:rPr>
                <w:rFonts w:ascii="宋体" w:hAnsi="宋体"/>
                <w:kern w:val="0"/>
              </w:rPr>
            </w:pPr>
          </w:p>
        </w:tc>
        <w:tc>
          <w:tcPr>
            <w:tcW w:w="2497" w:type="dxa"/>
            <w:gridSpan w:val="3"/>
            <w:tcBorders>
              <w:top w:val="single" w:sz="4" w:space="0" w:color="auto"/>
            </w:tcBorders>
            <w:vAlign w:val="center"/>
          </w:tcPr>
          <w:p w:rsidR="00992740" w:rsidRDefault="008A64ED">
            <w:pPr>
              <w:spacing w:line="400" w:lineRule="exact"/>
              <w:jc w:val="left"/>
              <w:rPr>
                <w:rFonts w:ascii="宋体" w:hAnsi="宋体"/>
                <w:kern w:val="0"/>
              </w:rPr>
            </w:pPr>
            <w:r>
              <w:rPr>
                <w:rFonts w:ascii="宋体" w:hAnsi="宋体"/>
                <w:kern w:val="0"/>
              </w:rPr>
              <w:t>投标保证金</w:t>
            </w:r>
          </w:p>
        </w:tc>
        <w:tc>
          <w:tcPr>
            <w:tcW w:w="5729" w:type="dxa"/>
            <w:gridSpan w:val="2"/>
            <w:vAlign w:val="center"/>
          </w:tcPr>
          <w:p w:rsidR="00992740" w:rsidRDefault="008A64ED">
            <w:pPr>
              <w:tabs>
                <w:tab w:val="left" w:pos="601"/>
                <w:tab w:val="left" w:pos="669"/>
              </w:tabs>
              <w:snapToGrid w:val="0"/>
              <w:spacing w:line="400" w:lineRule="exact"/>
              <w:ind w:firstLineChars="200" w:firstLine="420"/>
              <w:rPr>
                <w:rFonts w:ascii="宋体" w:hAnsi="宋体"/>
                <w:kern w:val="0"/>
              </w:rPr>
            </w:pPr>
            <w:r>
              <w:rPr>
                <w:rFonts w:ascii="宋体" w:hAnsi="宋体"/>
                <w:kern w:val="0"/>
                <w:szCs w:val="21"/>
              </w:rPr>
              <w:t>符合第二章投标人须知前附表第</w:t>
            </w:r>
            <w:r>
              <w:rPr>
                <w:rFonts w:ascii="宋体" w:hAnsi="宋体"/>
                <w:kern w:val="0"/>
                <w:szCs w:val="21"/>
              </w:rPr>
              <w:t>3.4</w:t>
            </w:r>
            <w:r>
              <w:rPr>
                <w:rFonts w:ascii="宋体" w:hAnsi="宋体" w:hint="eastAsia"/>
                <w:kern w:val="0"/>
                <w:szCs w:val="21"/>
              </w:rPr>
              <w:t>款</w:t>
            </w:r>
            <w:r>
              <w:rPr>
                <w:rFonts w:ascii="宋体" w:hAnsi="宋体"/>
                <w:kern w:val="0"/>
              </w:rPr>
              <w:t>规定</w:t>
            </w:r>
          </w:p>
        </w:tc>
      </w:tr>
      <w:tr w:rsidR="00992740">
        <w:trPr>
          <w:cantSplit/>
          <w:jc w:val="center"/>
        </w:trPr>
        <w:tc>
          <w:tcPr>
            <w:tcW w:w="855" w:type="dxa"/>
            <w:vMerge/>
          </w:tcPr>
          <w:p w:rsidR="00992740" w:rsidRDefault="00992740">
            <w:pPr>
              <w:spacing w:line="400" w:lineRule="exact"/>
              <w:jc w:val="center"/>
              <w:rPr>
                <w:rFonts w:ascii="宋体" w:hAnsi="宋体"/>
              </w:rPr>
            </w:pPr>
          </w:p>
        </w:tc>
        <w:tc>
          <w:tcPr>
            <w:tcW w:w="630" w:type="dxa"/>
            <w:gridSpan w:val="2"/>
            <w:vMerge/>
          </w:tcPr>
          <w:p w:rsidR="00992740" w:rsidRDefault="00992740">
            <w:pPr>
              <w:spacing w:line="400" w:lineRule="exact"/>
              <w:jc w:val="center"/>
              <w:rPr>
                <w:rFonts w:ascii="宋体" w:hAnsi="宋体"/>
              </w:rPr>
            </w:pPr>
          </w:p>
        </w:tc>
        <w:tc>
          <w:tcPr>
            <w:tcW w:w="2497" w:type="dxa"/>
            <w:gridSpan w:val="3"/>
            <w:vAlign w:val="center"/>
          </w:tcPr>
          <w:p w:rsidR="00992740" w:rsidRDefault="008A64ED">
            <w:pPr>
              <w:spacing w:line="400" w:lineRule="exact"/>
              <w:jc w:val="left"/>
              <w:rPr>
                <w:rFonts w:ascii="宋体" w:hAnsi="宋体"/>
                <w:kern w:val="0"/>
              </w:rPr>
            </w:pPr>
            <w:r>
              <w:rPr>
                <w:rFonts w:ascii="宋体" w:hAnsi="宋体"/>
                <w:kern w:val="0"/>
              </w:rPr>
              <w:t>权利义务</w:t>
            </w:r>
          </w:p>
        </w:tc>
        <w:tc>
          <w:tcPr>
            <w:tcW w:w="5729" w:type="dxa"/>
            <w:gridSpan w:val="2"/>
            <w:vAlign w:val="center"/>
          </w:tcPr>
          <w:p w:rsidR="00992740" w:rsidRDefault="008A64ED">
            <w:pPr>
              <w:spacing w:afterLines="20" w:after="62" w:line="400" w:lineRule="exact"/>
              <w:ind w:firstLineChars="200" w:firstLine="420"/>
              <w:rPr>
                <w:rFonts w:ascii="宋体" w:hAnsi="宋体"/>
                <w:kern w:val="0"/>
              </w:rPr>
            </w:pPr>
            <w:r>
              <w:rPr>
                <w:rFonts w:ascii="宋体" w:hAnsi="宋体"/>
                <w:kern w:val="0"/>
              </w:rPr>
              <w:t>符合第四章</w:t>
            </w:r>
            <w:r>
              <w:rPr>
                <w:rFonts w:ascii="宋体" w:hAnsi="宋体"/>
                <w:kern w:val="0"/>
              </w:rPr>
              <w:t>“</w:t>
            </w:r>
            <w:r>
              <w:rPr>
                <w:rFonts w:ascii="宋体" w:hAnsi="宋体"/>
                <w:kern w:val="0"/>
              </w:rPr>
              <w:t>合同条款及格式</w:t>
            </w:r>
            <w:r>
              <w:rPr>
                <w:rFonts w:ascii="宋体" w:hAnsi="宋体"/>
                <w:kern w:val="0"/>
              </w:rPr>
              <w:t>”</w:t>
            </w:r>
            <w:r>
              <w:rPr>
                <w:rFonts w:ascii="宋体" w:hAnsi="宋体"/>
                <w:kern w:val="0"/>
              </w:rPr>
              <w:t>规定，投标文件不应附有招标人不能接受的条件。</w:t>
            </w:r>
            <w:r>
              <w:rPr>
                <w:rFonts w:ascii="宋体" w:hAnsi="宋体" w:hint="eastAsia"/>
                <w:kern w:val="0"/>
              </w:rPr>
              <w:t>（由投标人承诺，承诺书格式详见第八章投标文件格式。）</w:t>
            </w:r>
          </w:p>
        </w:tc>
      </w:tr>
      <w:tr w:rsidR="00992740">
        <w:trPr>
          <w:cantSplit/>
          <w:jc w:val="center"/>
        </w:trPr>
        <w:tc>
          <w:tcPr>
            <w:tcW w:w="855" w:type="dxa"/>
            <w:vMerge/>
          </w:tcPr>
          <w:p w:rsidR="00992740" w:rsidRDefault="00992740">
            <w:pPr>
              <w:spacing w:line="400" w:lineRule="exact"/>
              <w:jc w:val="center"/>
              <w:rPr>
                <w:rFonts w:ascii="宋体" w:hAnsi="宋体"/>
              </w:rPr>
            </w:pPr>
          </w:p>
        </w:tc>
        <w:tc>
          <w:tcPr>
            <w:tcW w:w="630" w:type="dxa"/>
            <w:gridSpan w:val="2"/>
            <w:vMerge/>
          </w:tcPr>
          <w:p w:rsidR="00992740" w:rsidRDefault="00992740">
            <w:pPr>
              <w:spacing w:line="400" w:lineRule="exact"/>
              <w:jc w:val="center"/>
              <w:rPr>
                <w:rFonts w:ascii="宋体" w:hAnsi="宋体"/>
              </w:rPr>
            </w:pPr>
          </w:p>
        </w:tc>
        <w:tc>
          <w:tcPr>
            <w:tcW w:w="2497" w:type="dxa"/>
            <w:gridSpan w:val="3"/>
            <w:vAlign w:val="center"/>
          </w:tcPr>
          <w:p w:rsidR="00992740" w:rsidRDefault="008A64ED">
            <w:pPr>
              <w:spacing w:line="400" w:lineRule="exact"/>
              <w:jc w:val="left"/>
              <w:rPr>
                <w:rFonts w:ascii="宋体" w:hAnsi="宋体"/>
                <w:kern w:val="0"/>
              </w:rPr>
            </w:pPr>
            <w:r>
              <w:rPr>
                <w:rFonts w:ascii="宋体" w:hAnsi="宋体"/>
                <w:kern w:val="0"/>
              </w:rPr>
              <w:t>技术标准和要求</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hint="eastAsia"/>
                <w:kern w:val="0"/>
              </w:rPr>
              <w:t>不低于</w:t>
            </w:r>
            <w:r>
              <w:rPr>
                <w:rFonts w:ascii="宋体" w:hAnsi="宋体"/>
                <w:kern w:val="0"/>
              </w:rPr>
              <w:t>第七章</w:t>
            </w:r>
            <w:r>
              <w:rPr>
                <w:rFonts w:ascii="宋体" w:hAnsi="宋体"/>
                <w:kern w:val="0"/>
              </w:rPr>
              <w:t>“</w:t>
            </w:r>
            <w:r>
              <w:rPr>
                <w:rFonts w:ascii="宋体" w:hAnsi="宋体"/>
                <w:kern w:val="0"/>
              </w:rPr>
              <w:t>技术标准和要求</w:t>
            </w:r>
            <w:r>
              <w:rPr>
                <w:rFonts w:ascii="宋体" w:hAnsi="宋体"/>
                <w:kern w:val="0"/>
              </w:rPr>
              <w:t>”</w:t>
            </w:r>
            <w:r>
              <w:rPr>
                <w:rFonts w:ascii="宋体" w:hAnsi="宋体"/>
                <w:kern w:val="0"/>
              </w:rPr>
              <w:t>规定</w:t>
            </w:r>
            <w:r>
              <w:rPr>
                <w:rFonts w:ascii="宋体" w:hAnsi="宋体" w:hint="eastAsia"/>
                <w:kern w:val="0"/>
              </w:rPr>
              <w:t>，</w:t>
            </w:r>
            <w:r>
              <w:rPr>
                <w:rFonts w:ascii="宋体" w:hAnsi="宋体" w:cs="宋体" w:hint="eastAsia"/>
                <w:kern w:val="0"/>
                <w:szCs w:val="21"/>
              </w:rPr>
              <w:t>不允许负偏离。</w:t>
            </w:r>
          </w:p>
        </w:tc>
      </w:tr>
      <w:tr w:rsidR="00992740">
        <w:trPr>
          <w:cantSplit/>
          <w:jc w:val="center"/>
        </w:trPr>
        <w:tc>
          <w:tcPr>
            <w:tcW w:w="855" w:type="dxa"/>
            <w:vMerge/>
          </w:tcPr>
          <w:p w:rsidR="00992740" w:rsidRDefault="00992740">
            <w:pPr>
              <w:spacing w:line="400" w:lineRule="exact"/>
              <w:rPr>
                <w:rFonts w:ascii="宋体" w:hAnsi="宋体"/>
              </w:rPr>
            </w:pPr>
          </w:p>
        </w:tc>
        <w:tc>
          <w:tcPr>
            <w:tcW w:w="630" w:type="dxa"/>
            <w:gridSpan w:val="2"/>
            <w:vMerge/>
          </w:tcPr>
          <w:p w:rsidR="00992740" w:rsidRDefault="00992740">
            <w:pPr>
              <w:spacing w:line="400" w:lineRule="exact"/>
              <w:rPr>
                <w:rFonts w:ascii="宋体" w:hAnsi="宋体"/>
              </w:rPr>
            </w:pPr>
          </w:p>
        </w:tc>
        <w:tc>
          <w:tcPr>
            <w:tcW w:w="2497" w:type="dxa"/>
            <w:gridSpan w:val="3"/>
            <w:vAlign w:val="center"/>
          </w:tcPr>
          <w:p w:rsidR="00992740" w:rsidRDefault="008A64ED">
            <w:pPr>
              <w:spacing w:line="400" w:lineRule="exact"/>
              <w:jc w:val="left"/>
              <w:rPr>
                <w:rFonts w:ascii="宋体" w:hAnsi="宋体"/>
                <w:kern w:val="0"/>
              </w:rPr>
            </w:pPr>
            <w:r>
              <w:rPr>
                <w:rFonts w:ascii="宋体" w:hAnsi="宋体"/>
                <w:kern w:val="0"/>
              </w:rPr>
              <w:t>实质性要求</w:t>
            </w:r>
          </w:p>
        </w:tc>
        <w:tc>
          <w:tcPr>
            <w:tcW w:w="5729" w:type="dxa"/>
            <w:gridSpan w:val="2"/>
            <w:vAlign w:val="center"/>
          </w:tcPr>
          <w:p w:rsidR="00992740" w:rsidRDefault="008A64ED">
            <w:pPr>
              <w:spacing w:afterLines="20" w:after="62" w:line="400" w:lineRule="exact"/>
              <w:ind w:firstLineChars="200" w:firstLine="420"/>
              <w:rPr>
                <w:rFonts w:ascii="宋体" w:hAnsi="宋体"/>
                <w:kern w:val="0"/>
              </w:rPr>
            </w:pPr>
            <w:r>
              <w:rPr>
                <w:rFonts w:ascii="宋体" w:hAnsi="宋体" w:hint="eastAsia"/>
                <w:kern w:val="0"/>
              </w:rPr>
              <w:t>符合第二章“投标人须知”第</w:t>
            </w:r>
            <w:r>
              <w:rPr>
                <w:rFonts w:ascii="宋体" w:hAnsi="宋体" w:hint="eastAsia"/>
                <w:kern w:val="0"/>
              </w:rPr>
              <w:t>1.4.3</w:t>
            </w:r>
            <w:r>
              <w:rPr>
                <w:rFonts w:ascii="宋体" w:hAnsi="宋体" w:hint="eastAsia"/>
                <w:kern w:val="0"/>
              </w:rPr>
              <w:t>项规定。</w:t>
            </w:r>
          </w:p>
          <w:p w:rsidR="00992740" w:rsidRDefault="008A64ED">
            <w:pPr>
              <w:spacing w:afterLines="20" w:after="62" w:line="400" w:lineRule="exact"/>
              <w:ind w:firstLineChars="200" w:firstLine="420"/>
              <w:rPr>
                <w:rFonts w:ascii="宋体" w:hAnsi="宋体"/>
                <w:kern w:val="0"/>
              </w:rPr>
            </w:pPr>
            <w:r>
              <w:rPr>
                <w:rFonts w:ascii="宋体" w:hAnsi="宋体" w:hint="eastAsia"/>
                <w:kern w:val="0"/>
              </w:rPr>
              <w:t>本次投标不得有串通投标</w:t>
            </w:r>
            <w:r>
              <w:rPr>
                <w:rFonts w:ascii="宋体" w:hAnsi="宋体"/>
                <w:kern w:val="0"/>
              </w:rPr>
              <w:t>、弄虚作假等其他违反招投标相关法律、法规行为。</w:t>
            </w:r>
          </w:p>
          <w:p w:rsidR="00992740" w:rsidRDefault="008A64ED">
            <w:pPr>
              <w:spacing w:afterLines="20" w:after="62" w:line="400" w:lineRule="exact"/>
              <w:ind w:firstLineChars="200" w:firstLine="420"/>
              <w:rPr>
                <w:rFonts w:ascii="宋体" w:hAnsi="宋体"/>
                <w:kern w:val="0"/>
              </w:rPr>
            </w:pPr>
            <w:r>
              <w:rPr>
                <w:rFonts w:ascii="宋体" w:hAnsi="宋体" w:hint="eastAsia"/>
                <w:kern w:val="0"/>
              </w:rPr>
              <w:t>按评标委员会要求澄清、说明或补正。</w:t>
            </w:r>
          </w:p>
        </w:tc>
      </w:tr>
      <w:bookmarkEnd w:id="503"/>
      <w:bookmarkEnd w:id="504"/>
      <w:bookmarkEnd w:id="505"/>
      <w:bookmarkEnd w:id="506"/>
      <w:bookmarkEnd w:id="507"/>
      <w:tr w:rsidR="00992740">
        <w:trPr>
          <w:jc w:val="center"/>
        </w:trPr>
        <w:tc>
          <w:tcPr>
            <w:tcW w:w="1485" w:type="dxa"/>
            <w:gridSpan w:val="3"/>
            <w:vAlign w:val="center"/>
          </w:tcPr>
          <w:p w:rsidR="00992740" w:rsidRDefault="008A64ED">
            <w:pPr>
              <w:spacing w:line="400" w:lineRule="exact"/>
              <w:ind w:firstLineChars="100" w:firstLine="210"/>
              <w:jc w:val="center"/>
              <w:rPr>
                <w:rFonts w:ascii="宋体" w:hAnsi="宋体"/>
                <w:kern w:val="0"/>
              </w:rPr>
            </w:pPr>
            <w:r>
              <w:rPr>
                <w:rFonts w:ascii="宋体" w:hAnsi="宋体"/>
                <w:kern w:val="0"/>
              </w:rPr>
              <w:t>2.2.1</w:t>
            </w:r>
          </w:p>
        </w:tc>
        <w:tc>
          <w:tcPr>
            <w:tcW w:w="2497" w:type="dxa"/>
            <w:gridSpan w:val="3"/>
            <w:vAlign w:val="center"/>
          </w:tcPr>
          <w:p w:rsidR="00992740" w:rsidRDefault="008A64ED">
            <w:pPr>
              <w:tabs>
                <w:tab w:val="left" w:pos="1875"/>
              </w:tabs>
              <w:spacing w:line="400" w:lineRule="exact"/>
              <w:jc w:val="center"/>
              <w:rPr>
                <w:rFonts w:ascii="宋体" w:hAnsi="宋体"/>
                <w:kern w:val="0"/>
              </w:rPr>
            </w:pPr>
            <w:r>
              <w:rPr>
                <w:rFonts w:ascii="宋体" w:hAnsi="宋体"/>
                <w:kern w:val="0"/>
              </w:rPr>
              <w:t>分值构成</w:t>
            </w:r>
            <w:r>
              <w:rPr>
                <w:rFonts w:ascii="宋体" w:hAnsi="宋体"/>
                <w:kern w:val="0"/>
              </w:rPr>
              <w:t xml:space="preserve"> </w:t>
            </w:r>
            <w:r>
              <w:rPr>
                <w:rFonts w:ascii="宋体" w:hAnsi="宋体"/>
                <w:kern w:val="0"/>
              </w:rPr>
              <w:t>（总分</w:t>
            </w:r>
            <w:r>
              <w:rPr>
                <w:rFonts w:ascii="宋体" w:hAnsi="宋体"/>
                <w:kern w:val="0"/>
              </w:rPr>
              <w:t>1</w:t>
            </w:r>
            <w:r>
              <w:rPr>
                <w:rFonts w:ascii="宋体" w:hAnsi="宋体" w:hint="eastAsia"/>
                <w:kern w:val="0"/>
              </w:rPr>
              <w:t>00</w:t>
            </w:r>
            <w:r>
              <w:rPr>
                <w:rFonts w:ascii="宋体" w:hAnsi="宋体"/>
                <w:kern w:val="0"/>
              </w:rPr>
              <w:t>分）</w:t>
            </w:r>
          </w:p>
        </w:tc>
        <w:tc>
          <w:tcPr>
            <w:tcW w:w="5729" w:type="dxa"/>
            <w:gridSpan w:val="2"/>
            <w:vAlign w:val="center"/>
          </w:tcPr>
          <w:p w:rsidR="00992740" w:rsidRDefault="008A64ED">
            <w:pPr>
              <w:snapToGrid w:val="0"/>
              <w:spacing w:line="400" w:lineRule="exact"/>
              <w:ind w:firstLineChars="200" w:firstLine="420"/>
              <w:rPr>
                <w:rFonts w:ascii="宋体" w:hAnsi="宋体"/>
                <w:kern w:val="0"/>
              </w:rPr>
            </w:pPr>
            <w:r>
              <w:rPr>
                <w:rFonts w:ascii="宋体" w:hAnsi="宋体" w:hint="eastAsia"/>
                <w:kern w:val="0"/>
              </w:rPr>
              <w:t>1</w:t>
            </w:r>
            <w:r>
              <w:rPr>
                <w:rFonts w:ascii="宋体" w:hAnsi="宋体"/>
                <w:kern w:val="0"/>
              </w:rPr>
              <w:t>.</w:t>
            </w:r>
            <w:r>
              <w:rPr>
                <w:rFonts w:ascii="宋体" w:hAnsi="宋体" w:hint="eastAsia"/>
                <w:kern w:val="0"/>
              </w:rPr>
              <w:t>技术部分</w:t>
            </w:r>
            <w:r>
              <w:rPr>
                <w:rFonts w:ascii="宋体" w:hAnsi="宋体" w:hint="eastAsia"/>
                <w:kern w:val="0"/>
              </w:rPr>
              <w:t xml:space="preserve"> 30</w:t>
            </w:r>
            <w:r>
              <w:rPr>
                <w:rFonts w:ascii="宋体" w:hAnsi="宋体"/>
                <w:kern w:val="0"/>
              </w:rPr>
              <w:t>分</w:t>
            </w:r>
            <w:r>
              <w:rPr>
                <w:rFonts w:ascii="宋体" w:hAnsi="宋体" w:hint="eastAsia"/>
                <w:kern w:val="0"/>
              </w:rPr>
              <w:t>；</w:t>
            </w:r>
          </w:p>
          <w:p w:rsidR="00992740" w:rsidRDefault="008A64ED">
            <w:pPr>
              <w:snapToGrid w:val="0"/>
              <w:spacing w:line="400" w:lineRule="exact"/>
              <w:ind w:firstLineChars="200" w:firstLine="420"/>
              <w:rPr>
                <w:rFonts w:ascii="宋体" w:hAnsi="宋体"/>
                <w:kern w:val="0"/>
              </w:rPr>
            </w:pPr>
            <w:r>
              <w:rPr>
                <w:rFonts w:ascii="宋体" w:hAnsi="宋体" w:hint="eastAsia"/>
                <w:kern w:val="0"/>
              </w:rPr>
              <w:t>2.</w:t>
            </w:r>
            <w:r>
              <w:rPr>
                <w:rFonts w:ascii="宋体" w:hAnsi="宋体" w:cs="宋体" w:hint="eastAsia"/>
                <w:bCs/>
                <w:szCs w:val="21"/>
              </w:rPr>
              <w:t>商务部分：</w:t>
            </w:r>
            <w:r>
              <w:rPr>
                <w:rFonts w:ascii="宋体" w:hAnsi="宋体" w:cs="宋体" w:hint="eastAsia"/>
                <w:bCs/>
                <w:szCs w:val="21"/>
              </w:rPr>
              <w:t>25</w:t>
            </w:r>
            <w:r>
              <w:rPr>
                <w:rFonts w:ascii="宋体" w:hAnsi="宋体" w:cs="宋体" w:hint="eastAsia"/>
                <w:bCs/>
                <w:szCs w:val="21"/>
              </w:rPr>
              <w:t>分；</w:t>
            </w:r>
          </w:p>
          <w:p w:rsidR="00992740" w:rsidRDefault="008A64ED">
            <w:pPr>
              <w:spacing w:afterLines="20" w:after="62" w:line="400" w:lineRule="exact"/>
              <w:ind w:firstLineChars="200" w:firstLine="420"/>
              <w:rPr>
                <w:rFonts w:ascii="宋体" w:hAnsi="宋体"/>
                <w:i/>
                <w:kern w:val="0"/>
              </w:rPr>
            </w:pPr>
            <w:r>
              <w:rPr>
                <w:rFonts w:ascii="宋体" w:hAnsi="宋体" w:cs="宋体" w:hint="eastAsia"/>
                <w:bCs/>
                <w:szCs w:val="21"/>
              </w:rPr>
              <w:t>3</w:t>
            </w:r>
            <w:r>
              <w:rPr>
                <w:rFonts w:ascii="宋体" w:hAnsi="宋体" w:cs="宋体" w:hint="eastAsia"/>
                <w:bCs/>
                <w:szCs w:val="21"/>
              </w:rPr>
              <w:t>、投标</w:t>
            </w:r>
            <w:r>
              <w:rPr>
                <w:rFonts w:ascii="宋体" w:hAnsi="宋体" w:hint="eastAsia"/>
                <w:kern w:val="0"/>
              </w:rPr>
              <w:t>报价</w:t>
            </w:r>
            <w:r>
              <w:rPr>
                <w:rFonts w:ascii="宋体" w:hAnsi="宋体" w:cs="宋体" w:hint="eastAsia"/>
                <w:bCs/>
                <w:szCs w:val="21"/>
              </w:rPr>
              <w:t>：</w:t>
            </w:r>
            <w:r>
              <w:rPr>
                <w:rFonts w:ascii="宋体" w:hAnsi="宋体" w:cs="宋体" w:hint="eastAsia"/>
                <w:bCs/>
                <w:szCs w:val="21"/>
              </w:rPr>
              <w:t>45</w:t>
            </w:r>
            <w:r>
              <w:rPr>
                <w:rFonts w:ascii="宋体" w:hAnsi="宋体" w:cs="宋体" w:hint="eastAsia"/>
                <w:bCs/>
                <w:szCs w:val="21"/>
              </w:rPr>
              <w:t>分。</w:t>
            </w:r>
          </w:p>
        </w:tc>
      </w:tr>
      <w:tr w:rsidR="00992740">
        <w:trPr>
          <w:jc w:val="center"/>
        </w:trPr>
        <w:tc>
          <w:tcPr>
            <w:tcW w:w="887" w:type="dxa"/>
            <w:gridSpan w:val="2"/>
            <w:vMerge w:val="restart"/>
            <w:tcBorders>
              <w:right w:val="single" w:sz="4" w:space="0" w:color="auto"/>
            </w:tcBorders>
            <w:vAlign w:val="center"/>
          </w:tcPr>
          <w:p w:rsidR="00992740" w:rsidRDefault="008A64ED">
            <w:pPr>
              <w:spacing w:line="400" w:lineRule="exact"/>
              <w:jc w:val="center"/>
              <w:rPr>
                <w:rFonts w:ascii="宋体" w:hAnsi="宋体"/>
                <w:kern w:val="0"/>
              </w:rPr>
            </w:pPr>
            <w:r>
              <w:rPr>
                <w:rFonts w:ascii="宋体" w:hAnsi="宋体" w:hint="eastAsia"/>
                <w:kern w:val="0"/>
              </w:rPr>
              <w:t>2.2.2</w:t>
            </w:r>
            <w:r>
              <w:rPr>
                <w:rFonts w:ascii="宋体" w:hAnsi="宋体" w:hint="eastAsia"/>
                <w:kern w:val="0"/>
              </w:rPr>
              <w:t>（</w:t>
            </w:r>
            <w:r>
              <w:rPr>
                <w:rFonts w:ascii="宋体" w:hAnsi="宋体" w:hint="eastAsia"/>
                <w:kern w:val="0"/>
              </w:rPr>
              <w:t>1</w:t>
            </w:r>
            <w:r>
              <w:rPr>
                <w:rFonts w:ascii="宋体" w:hAnsi="宋体" w:hint="eastAsia"/>
                <w:kern w:val="0"/>
              </w:rPr>
              <w:t>）</w:t>
            </w:r>
          </w:p>
        </w:tc>
        <w:tc>
          <w:tcPr>
            <w:tcW w:w="598" w:type="dxa"/>
            <w:vMerge w:val="restart"/>
            <w:tcBorders>
              <w:left w:val="single" w:sz="4" w:space="0" w:color="auto"/>
            </w:tcBorders>
            <w:vAlign w:val="center"/>
          </w:tcPr>
          <w:p w:rsidR="00992740" w:rsidRDefault="008A64ED">
            <w:pPr>
              <w:spacing w:line="400" w:lineRule="exact"/>
              <w:jc w:val="center"/>
              <w:rPr>
                <w:rFonts w:ascii="宋体" w:hAnsi="宋体"/>
                <w:kern w:val="0"/>
              </w:rPr>
            </w:pPr>
            <w:r>
              <w:rPr>
                <w:rFonts w:ascii="宋体" w:hAnsi="宋体" w:hint="eastAsia"/>
                <w:kern w:val="0"/>
              </w:rPr>
              <w:t>技术部分评分标准</w:t>
            </w:r>
          </w:p>
        </w:tc>
        <w:tc>
          <w:tcPr>
            <w:tcW w:w="787" w:type="dxa"/>
            <w:gridSpan w:val="2"/>
            <w:vMerge w:val="restart"/>
            <w:tcBorders>
              <w:right w:val="single" w:sz="4" w:space="0" w:color="auto"/>
            </w:tcBorders>
            <w:vAlign w:val="center"/>
          </w:tcPr>
          <w:p w:rsidR="00992740" w:rsidRDefault="008A64ED">
            <w:pPr>
              <w:tabs>
                <w:tab w:val="left" w:pos="1875"/>
              </w:tabs>
              <w:spacing w:line="400" w:lineRule="exact"/>
              <w:jc w:val="center"/>
              <w:rPr>
                <w:rFonts w:ascii="宋体" w:hAnsi="宋体"/>
                <w:kern w:val="0"/>
              </w:rPr>
            </w:pPr>
            <w:r>
              <w:rPr>
                <w:rFonts w:ascii="宋体" w:hAnsi="宋体"/>
                <w:kern w:val="0"/>
              </w:rPr>
              <w:t>技</w:t>
            </w:r>
          </w:p>
          <w:p w:rsidR="00992740" w:rsidRDefault="008A64ED">
            <w:pPr>
              <w:tabs>
                <w:tab w:val="left" w:pos="1875"/>
              </w:tabs>
              <w:spacing w:line="400" w:lineRule="exact"/>
              <w:jc w:val="center"/>
              <w:rPr>
                <w:rFonts w:ascii="宋体" w:hAnsi="宋体"/>
                <w:kern w:val="0"/>
              </w:rPr>
            </w:pPr>
            <w:r>
              <w:rPr>
                <w:rFonts w:ascii="宋体" w:hAnsi="宋体"/>
                <w:kern w:val="0"/>
              </w:rPr>
              <w:t>术</w:t>
            </w:r>
          </w:p>
          <w:p w:rsidR="00992740" w:rsidRDefault="008A64ED">
            <w:pPr>
              <w:tabs>
                <w:tab w:val="left" w:pos="1875"/>
              </w:tabs>
              <w:spacing w:line="400" w:lineRule="exact"/>
              <w:jc w:val="center"/>
              <w:rPr>
                <w:rFonts w:ascii="宋体" w:hAnsi="宋体"/>
                <w:kern w:val="0"/>
              </w:rPr>
            </w:pPr>
            <w:r>
              <w:rPr>
                <w:rFonts w:ascii="宋体" w:hAnsi="宋体"/>
                <w:kern w:val="0"/>
              </w:rPr>
              <w:t>方</w:t>
            </w:r>
          </w:p>
          <w:p w:rsidR="00992740" w:rsidRDefault="008A64ED">
            <w:pPr>
              <w:tabs>
                <w:tab w:val="left" w:pos="1875"/>
              </w:tabs>
              <w:spacing w:line="400" w:lineRule="exact"/>
              <w:jc w:val="center"/>
              <w:rPr>
                <w:rFonts w:ascii="宋体" w:hAnsi="宋体"/>
                <w:kern w:val="0"/>
              </w:rPr>
            </w:pPr>
            <w:r>
              <w:rPr>
                <w:rFonts w:ascii="宋体" w:hAnsi="宋体"/>
                <w:kern w:val="0"/>
              </w:rPr>
              <w:t>案</w:t>
            </w:r>
          </w:p>
          <w:p w:rsidR="00992740" w:rsidRDefault="008A64ED">
            <w:pPr>
              <w:tabs>
                <w:tab w:val="left" w:pos="1875"/>
              </w:tabs>
              <w:spacing w:line="400" w:lineRule="exact"/>
              <w:jc w:val="center"/>
              <w:rPr>
                <w:rFonts w:ascii="宋体" w:hAnsi="宋体"/>
                <w:kern w:val="0"/>
              </w:rPr>
            </w:pPr>
            <w:r>
              <w:rPr>
                <w:rFonts w:ascii="宋体" w:hAnsi="宋体"/>
                <w:kern w:val="0"/>
              </w:rPr>
              <w:t>评</w:t>
            </w:r>
          </w:p>
          <w:p w:rsidR="00992740" w:rsidRDefault="008A64ED">
            <w:pPr>
              <w:tabs>
                <w:tab w:val="left" w:pos="1875"/>
              </w:tabs>
              <w:spacing w:line="400" w:lineRule="exact"/>
              <w:jc w:val="center"/>
              <w:rPr>
                <w:rFonts w:ascii="宋体" w:hAnsi="宋体"/>
                <w:kern w:val="0"/>
              </w:rPr>
            </w:pPr>
            <w:r>
              <w:rPr>
                <w:rFonts w:ascii="宋体" w:hAnsi="宋体"/>
                <w:kern w:val="0"/>
              </w:rPr>
              <w:t>审</w:t>
            </w:r>
          </w:p>
        </w:tc>
        <w:tc>
          <w:tcPr>
            <w:tcW w:w="1710" w:type="dxa"/>
            <w:tcBorders>
              <w:left w:val="single" w:sz="4" w:space="0" w:color="auto"/>
            </w:tcBorders>
            <w:vAlign w:val="center"/>
          </w:tcPr>
          <w:p w:rsidR="00992740" w:rsidRDefault="008A64ED">
            <w:pPr>
              <w:tabs>
                <w:tab w:val="left" w:pos="1875"/>
              </w:tabs>
              <w:spacing w:line="400" w:lineRule="exact"/>
              <w:rPr>
                <w:rFonts w:ascii="宋体" w:hAnsi="宋体"/>
                <w:kern w:val="0"/>
              </w:rPr>
            </w:pPr>
            <w:r>
              <w:rPr>
                <w:rFonts w:ascii="宋体" w:hAnsi="宋体" w:cs="宋体" w:hint="eastAsia"/>
                <w:szCs w:val="21"/>
              </w:rPr>
              <w:t>施工方案（</w:t>
            </w:r>
            <w:r>
              <w:rPr>
                <w:rFonts w:ascii="宋体" w:hAnsi="宋体" w:cs="宋体" w:hint="eastAsia"/>
                <w:szCs w:val="21"/>
              </w:rPr>
              <w:t>5</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根据投标人提供的施工方案从组织合理、计划完善（提供生产计划表）、施工节点清晰合理（提供节点网络图）等角度进行评分，优得</w:t>
            </w:r>
            <w:r>
              <w:rPr>
                <w:rFonts w:ascii="宋体" w:hAnsi="宋体" w:cs="宋体" w:hint="eastAsia"/>
                <w:kern w:val="0"/>
                <w:szCs w:val="21"/>
              </w:rPr>
              <w:t>3</w:t>
            </w:r>
            <w:r>
              <w:rPr>
                <w:rFonts w:ascii="宋体" w:hAnsi="宋体" w:cs="宋体" w:hint="eastAsia"/>
                <w:kern w:val="0"/>
                <w:szCs w:val="21"/>
              </w:rPr>
              <w:t>（不含）—</w:t>
            </w:r>
            <w:r>
              <w:rPr>
                <w:rFonts w:ascii="宋体" w:hAnsi="宋体" w:cs="宋体" w:hint="eastAsia"/>
                <w:kern w:val="0"/>
                <w:szCs w:val="21"/>
              </w:rPr>
              <w:t>5</w:t>
            </w:r>
            <w:r>
              <w:rPr>
                <w:rFonts w:ascii="宋体" w:hAnsi="宋体" w:cs="宋体" w:hint="eastAsia"/>
                <w:kern w:val="0"/>
                <w:szCs w:val="21"/>
              </w:rPr>
              <w:t>分，良得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3</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分，差或未提供不得分。</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center"/>
              <w:rPr>
                <w:rFonts w:ascii="宋体" w:hAnsi="宋体"/>
                <w:kern w:val="0"/>
              </w:rPr>
            </w:pPr>
          </w:p>
        </w:tc>
        <w:tc>
          <w:tcPr>
            <w:tcW w:w="1710" w:type="dxa"/>
            <w:tcBorders>
              <w:left w:val="single" w:sz="4" w:space="0" w:color="auto"/>
            </w:tcBorders>
            <w:vAlign w:val="center"/>
          </w:tcPr>
          <w:p w:rsidR="00992740" w:rsidRDefault="008A64ED">
            <w:pPr>
              <w:tabs>
                <w:tab w:val="left" w:pos="1875"/>
              </w:tabs>
              <w:spacing w:line="400" w:lineRule="exact"/>
              <w:rPr>
                <w:rFonts w:ascii="宋体" w:hAnsi="宋体"/>
                <w:kern w:val="0"/>
              </w:rPr>
            </w:pPr>
            <w:r>
              <w:rPr>
                <w:rFonts w:ascii="宋体" w:hAnsi="宋体" w:cs="宋体" w:hint="eastAsia"/>
                <w:szCs w:val="21"/>
              </w:rPr>
              <w:t>船体建造工艺（</w:t>
            </w:r>
            <w:r>
              <w:rPr>
                <w:rFonts w:ascii="宋体" w:hAnsi="宋体" w:cs="宋体" w:hint="eastAsia"/>
                <w:szCs w:val="21"/>
              </w:rPr>
              <w:t>5</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根据投标人提供的船体建造工艺（包括钢材预处理及数控下料、焊接、船体成型等）方案进行评分，优得</w:t>
            </w:r>
            <w:r>
              <w:rPr>
                <w:rFonts w:ascii="宋体" w:hAnsi="宋体" w:cs="宋体" w:hint="eastAsia"/>
                <w:kern w:val="0"/>
                <w:szCs w:val="21"/>
              </w:rPr>
              <w:t>3</w:t>
            </w:r>
            <w:r>
              <w:rPr>
                <w:rFonts w:ascii="宋体" w:hAnsi="宋体" w:cs="宋体" w:hint="eastAsia"/>
                <w:kern w:val="0"/>
                <w:szCs w:val="21"/>
              </w:rPr>
              <w:t>（不含）—</w:t>
            </w:r>
            <w:r>
              <w:rPr>
                <w:rFonts w:ascii="宋体" w:hAnsi="宋体" w:cs="宋体" w:hint="eastAsia"/>
                <w:kern w:val="0"/>
                <w:szCs w:val="21"/>
              </w:rPr>
              <w:t>5</w:t>
            </w:r>
            <w:r>
              <w:rPr>
                <w:rFonts w:ascii="宋体" w:hAnsi="宋体" w:cs="宋体" w:hint="eastAsia"/>
                <w:kern w:val="0"/>
                <w:szCs w:val="21"/>
              </w:rPr>
              <w:t>分，良得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3</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分，差或未提供不得分。</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left"/>
              <w:rPr>
                <w:rFonts w:ascii="宋体" w:hAnsi="宋体"/>
                <w:kern w:val="0"/>
              </w:rPr>
            </w:pPr>
          </w:p>
        </w:tc>
        <w:tc>
          <w:tcPr>
            <w:tcW w:w="1710" w:type="dxa"/>
            <w:tcBorders>
              <w:left w:val="single" w:sz="4" w:space="0" w:color="auto"/>
            </w:tcBorders>
            <w:vAlign w:val="center"/>
          </w:tcPr>
          <w:p w:rsidR="00992740" w:rsidRDefault="008A64ED">
            <w:pPr>
              <w:tabs>
                <w:tab w:val="left" w:pos="1875"/>
              </w:tabs>
              <w:spacing w:line="400" w:lineRule="exact"/>
              <w:rPr>
                <w:rFonts w:ascii="宋体" w:hAnsi="宋体"/>
                <w:kern w:val="0"/>
              </w:rPr>
            </w:pPr>
            <w:r>
              <w:rPr>
                <w:rFonts w:ascii="宋体" w:hAnsi="宋体" w:cs="宋体" w:hint="eastAsia"/>
                <w:szCs w:val="21"/>
              </w:rPr>
              <w:t>设施设备安装工艺（</w:t>
            </w:r>
            <w:r>
              <w:rPr>
                <w:rFonts w:ascii="宋体" w:hAnsi="宋体" w:cs="宋体" w:hint="eastAsia"/>
                <w:szCs w:val="21"/>
              </w:rPr>
              <w:t>5</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根据投标人提供的轮机及管系安装工艺方案进行评分，优得</w:t>
            </w:r>
            <w:r>
              <w:rPr>
                <w:rFonts w:ascii="宋体" w:hAnsi="宋体" w:cs="宋体" w:hint="eastAsia"/>
                <w:kern w:val="0"/>
                <w:szCs w:val="21"/>
              </w:rPr>
              <w:t>2</w:t>
            </w:r>
            <w:r>
              <w:rPr>
                <w:rFonts w:ascii="宋体" w:hAnsi="宋体" w:cs="宋体" w:hint="eastAsia"/>
                <w:kern w:val="0"/>
                <w:szCs w:val="21"/>
              </w:rPr>
              <w:t>（不含）—</w:t>
            </w:r>
            <w:r>
              <w:rPr>
                <w:rFonts w:ascii="宋体" w:hAnsi="宋体" w:cs="宋体" w:hint="eastAsia"/>
                <w:kern w:val="0"/>
                <w:szCs w:val="21"/>
              </w:rPr>
              <w:t>3</w:t>
            </w:r>
            <w:r>
              <w:rPr>
                <w:rFonts w:ascii="宋体" w:hAnsi="宋体" w:cs="宋体" w:hint="eastAsia"/>
                <w:kern w:val="0"/>
                <w:szCs w:val="21"/>
              </w:rPr>
              <w:t>分，良得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2</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分，差或未提供不得分。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根据投标人提供的电气设备安装工艺方案进行评分，优得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2</w:t>
            </w:r>
            <w:r>
              <w:rPr>
                <w:rFonts w:ascii="宋体" w:hAnsi="宋体" w:cs="宋体" w:hint="eastAsia"/>
                <w:kern w:val="0"/>
                <w:szCs w:val="21"/>
              </w:rPr>
              <w:t>分，良得</w:t>
            </w:r>
            <w:r>
              <w:rPr>
                <w:rFonts w:ascii="宋体" w:hAnsi="宋体" w:cs="宋体" w:hint="eastAsia"/>
                <w:kern w:val="0"/>
                <w:szCs w:val="21"/>
              </w:rPr>
              <w:t>0.6</w:t>
            </w:r>
            <w:r>
              <w:rPr>
                <w:rFonts w:ascii="宋体" w:hAnsi="宋体" w:cs="宋体" w:hint="eastAsia"/>
                <w:kern w:val="0"/>
                <w:szCs w:val="21"/>
              </w:rPr>
              <w:t>（不含）—</w:t>
            </w:r>
            <w:r>
              <w:rPr>
                <w:rFonts w:ascii="宋体" w:hAnsi="宋体" w:cs="宋体" w:hint="eastAsia"/>
                <w:kern w:val="0"/>
                <w:szCs w:val="21"/>
              </w:rPr>
              <w:t>1</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0.6</w:t>
            </w:r>
            <w:r>
              <w:rPr>
                <w:rFonts w:ascii="宋体" w:hAnsi="宋体" w:cs="宋体" w:hint="eastAsia"/>
                <w:kern w:val="0"/>
                <w:szCs w:val="21"/>
              </w:rPr>
              <w:t>分，差或未提供不得分。</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left"/>
              <w:rPr>
                <w:rFonts w:ascii="宋体" w:hAnsi="宋体"/>
                <w:kern w:val="0"/>
              </w:rPr>
            </w:pPr>
          </w:p>
        </w:tc>
        <w:tc>
          <w:tcPr>
            <w:tcW w:w="1710" w:type="dxa"/>
            <w:tcBorders>
              <w:left w:val="single" w:sz="4" w:space="0" w:color="auto"/>
            </w:tcBorders>
            <w:vAlign w:val="center"/>
          </w:tcPr>
          <w:p w:rsidR="00992740" w:rsidRDefault="008A64ED">
            <w:pPr>
              <w:tabs>
                <w:tab w:val="left" w:pos="1875"/>
              </w:tabs>
              <w:spacing w:line="400" w:lineRule="exact"/>
              <w:rPr>
                <w:rFonts w:ascii="宋体" w:hAnsi="宋体"/>
                <w:kern w:val="0"/>
              </w:rPr>
            </w:pPr>
            <w:r>
              <w:rPr>
                <w:rFonts w:ascii="宋体" w:hAnsi="宋体" w:cs="宋体" w:hint="eastAsia"/>
                <w:szCs w:val="21"/>
              </w:rPr>
              <w:t>项目实施质量及安全防范</w:t>
            </w:r>
            <w:r>
              <w:rPr>
                <w:rFonts w:ascii="宋体" w:hAnsi="宋体" w:cs="宋体" w:hint="eastAsia"/>
              </w:rPr>
              <w:t>（</w:t>
            </w:r>
            <w:r>
              <w:rPr>
                <w:rFonts w:ascii="宋体" w:hAnsi="宋体" w:cs="宋体" w:hint="eastAsia"/>
              </w:rPr>
              <w:t>3</w:t>
            </w:r>
            <w:r>
              <w:rPr>
                <w:rFonts w:ascii="宋体" w:hAnsi="宋体" w:cs="宋体" w:hint="eastAsia"/>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根据投标人提供的实施本项目的质量及现场安全控制措施方案合理且具有操作性，施工结点质量验收项目及标准（厂检）等方面进行评分，优得</w:t>
            </w:r>
            <w:r>
              <w:rPr>
                <w:rFonts w:ascii="宋体" w:hAnsi="宋体" w:cs="宋体" w:hint="eastAsia"/>
                <w:kern w:val="0"/>
                <w:szCs w:val="21"/>
              </w:rPr>
              <w:t>2</w:t>
            </w:r>
            <w:r>
              <w:rPr>
                <w:rFonts w:ascii="宋体" w:hAnsi="宋体" w:cs="宋体" w:hint="eastAsia"/>
                <w:kern w:val="0"/>
                <w:szCs w:val="21"/>
              </w:rPr>
              <w:t>（不含）—</w:t>
            </w:r>
            <w:r>
              <w:rPr>
                <w:rFonts w:ascii="宋体" w:hAnsi="宋体" w:cs="宋体" w:hint="eastAsia"/>
                <w:kern w:val="0"/>
                <w:szCs w:val="21"/>
              </w:rPr>
              <w:t>3</w:t>
            </w:r>
            <w:r>
              <w:rPr>
                <w:rFonts w:ascii="宋体" w:hAnsi="宋体" w:cs="宋体" w:hint="eastAsia"/>
                <w:kern w:val="0"/>
                <w:szCs w:val="21"/>
              </w:rPr>
              <w:t>分，良得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2</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1</w:t>
            </w:r>
            <w:r>
              <w:rPr>
                <w:rFonts w:ascii="宋体" w:hAnsi="宋体" w:cs="宋体" w:hint="eastAsia"/>
                <w:kern w:val="0"/>
                <w:szCs w:val="21"/>
              </w:rPr>
              <w:t>分，差或未提供不得分。</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left"/>
              <w:rPr>
                <w:rFonts w:ascii="宋体" w:hAnsi="宋体"/>
                <w:kern w:val="0"/>
              </w:rPr>
            </w:pPr>
          </w:p>
        </w:tc>
        <w:tc>
          <w:tcPr>
            <w:tcW w:w="1710" w:type="dxa"/>
            <w:tcBorders>
              <w:left w:val="single" w:sz="4" w:space="0" w:color="auto"/>
            </w:tcBorders>
            <w:vAlign w:val="center"/>
          </w:tcPr>
          <w:p w:rsidR="00992740" w:rsidRDefault="008A64ED">
            <w:pPr>
              <w:snapToGrid w:val="0"/>
              <w:spacing w:line="500" w:lineRule="exact"/>
              <w:jc w:val="left"/>
              <w:rPr>
                <w:rFonts w:ascii="宋体" w:hAnsi="宋体"/>
                <w:kern w:val="0"/>
              </w:rPr>
            </w:pPr>
            <w:r>
              <w:rPr>
                <w:rFonts w:ascii="宋体" w:hAnsi="宋体" w:cs="宋体" w:hint="eastAsia"/>
                <w:szCs w:val="21"/>
              </w:rPr>
              <w:t>事故预案（</w:t>
            </w:r>
            <w:r>
              <w:rPr>
                <w:rFonts w:ascii="宋体" w:hAnsi="宋体" w:cs="宋体" w:hint="eastAsia"/>
                <w:szCs w:val="21"/>
              </w:rPr>
              <w:t>1</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根据投标人提供的工程质量事故处置预案合理程度进行评分，优得</w:t>
            </w:r>
            <w:r>
              <w:rPr>
                <w:rFonts w:ascii="宋体" w:hAnsi="宋体" w:cs="宋体" w:hint="eastAsia"/>
                <w:kern w:val="0"/>
                <w:szCs w:val="21"/>
              </w:rPr>
              <w:t>0.7</w:t>
            </w:r>
            <w:r>
              <w:rPr>
                <w:rFonts w:ascii="宋体" w:hAnsi="宋体" w:cs="宋体" w:hint="eastAsia"/>
                <w:kern w:val="0"/>
                <w:szCs w:val="21"/>
              </w:rPr>
              <w:t>（不含）—</w:t>
            </w:r>
            <w:r>
              <w:rPr>
                <w:rFonts w:ascii="宋体" w:hAnsi="宋体" w:cs="宋体" w:hint="eastAsia"/>
                <w:kern w:val="0"/>
                <w:szCs w:val="21"/>
              </w:rPr>
              <w:t>1</w:t>
            </w:r>
            <w:r>
              <w:rPr>
                <w:rFonts w:ascii="宋体" w:hAnsi="宋体" w:cs="宋体" w:hint="eastAsia"/>
                <w:kern w:val="0"/>
                <w:szCs w:val="21"/>
              </w:rPr>
              <w:t>分，良得</w:t>
            </w:r>
            <w:r>
              <w:rPr>
                <w:rFonts w:ascii="宋体" w:hAnsi="宋体" w:cs="宋体" w:hint="eastAsia"/>
                <w:kern w:val="0"/>
                <w:szCs w:val="21"/>
              </w:rPr>
              <w:t>0.3</w:t>
            </w:r>
            <w:r>
              <w:rPr>
                <w:rFonts w:ascii="宋体" w:hAnsi="宋体" w:cs="宋体" w:hint="eastAsia"/>
                <w:kern w:val="0"/>
                <w:szCs w:val="21"/>
              </w:rPr>
              <w:t>（不含）—</w:t>
            </w:r>
            <w:r>
              <w:rPr>
                <w:rFonts w:ascii="宋体" w:hAnsi="宋体" w:cs="宋体" w:hint="eastAsia"/>
                <w:kern w:val="0"/>
                <w:szCs w:val="21"/>
              </w:rPr>
              <w:t>0.7</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0.3</w:t>
            </w:r>
            <w:r>
              <w:rPr>
                <w:rFonts w:ascii="宋体" w:hAnsi="宋体" w:cs="宋体" w:hint="eastAsia"/>
                <w:kern w:val="0"/>
                <w:szCs w:val="21"/>
              </w:rPr>
              <w:t>分，差或未提供不得分。</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left"/>
              <w:rPr>
                <w:rFonts w:ascii="宋体" w:hAnsi="宋体"/>
                <w:kern w:val="0"/>
              </w:rPr>
            </w:pPr>
          </w:p>
        </w:tc>
        <w:tc>
          <w:tcPr>
            <w:tcW w:w="1710" w:type="dxa"/>
            <w:tcBorders>
              <w:left w:val="single" w:sz="4" w:space="0" w:color="auto"/>
            </w:tcBorders>
            <w:vAlign w:val="center"/>
          </w:tcPr>
          <w:p w:rsidR="00992740" w:rsidRDefault="008A64ED">
            <w:pPr>
              <w:snapToGrid w:val="0"/>
              <w:spacing w:line="500" w:lineRule="exact"/>
              <w:jc w:val="left"/>
              <w:rPr>
                <w:rFonts w:ascii="宋体" w:hAnsi="宋体"/>
                <w:kern w:val="0"/>
              </w:rPr>
            </w:pPr>
            <w:r>
              <w:rPr>
                <w:rFonts w:ascii="宋体" w:hAnsi="宋体" w:cs="宋体" w:hint="eastAsia"/>
                <w:szCs w:val="21"/>
              </w:rPr>
              <w:t>硬件设施（</w:t>
            </w:r>
            <w:r>
              <w:rPr>
                <w:rFonts w:ascii="宋体" w:hAnsi="宋体" w:cs="宋体"/>
                <w:szCs w:val="21"/>
              </w:rPr>
              <w:t>6</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根据投标人提供用于本项目的吊装设施、船体加工设备、焊接设备、机加工设备等设备（须提供设备的购买合同或租用合同或购买发票）的配备、综合性能情况进行评分（其中投标人应至少具备自有数控下料设备、自动焊接设备，须提供加工设备的购买合同或购买发票，否则不得评为优），优得</w:t>
            </w:r>
            <w:r>
              <w:rPr>
                <w:rFonts w:ascii="宋体" w:hAnsi="宋体" w:cs="宋体" w:hint="eastAsia"/>
                <w:kern w:val="0"/>
                <w:szCs w:val="21"/>
              </w:rPr>
              <w:t>2</w:t>
            </w:r>
            <w:r>
              <w:rPr>
                <w:rFonts w:ascii="宋体" w:hAnsi="宋体" w:cs="宋体" w:hint="eastAsia"/>
                <w:kern w:val="0"/>
                <w:szCs w:val="21"/>
              </w:rPr>
              <w:t>（不含）</w:t>
            </w:r>
            <w:r>
              <w:rPr>
                <w:rFonts w:ascii="宋体" w:hAnsi="宋体" w:cs="宋体" w:hint="eastAsia"/>
                <w:kern w:val="0"/>
                <w:szCs w:val="21"/>
              </w:rPr>
              <w:t>-4</w:t>
            </w:r>
            <w:r>
              <w:rPr>
                <w:rFonts w:ascii="宋体" w:hAnsi="宋体" w:cs="宋体" w:hint="eastAsia"/>
                <w:kern w:val="0"/>
                <w:szCs w:val="21"/>
              </w:rPr>
              <w:t>分，良得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-2</w:t>
            </w:r>
            <w:r>
              <w:rPr>
                <w:rFonts w:ascii="宋体" w:hAnsi="宋体" w:cs="宋体" w:hint="eastAsia"/>
                <w:kern w:val="0"/>
                <w:szCs w:val="21"/>
              </w:rPr>
              <w:t>分，中得</w:t>
            </w:r>
            <w:r>
              <w:rPr>
                <w:rFonts w:ascii="宋体" w:hAnsi="宋体" w:cs="宋体" w:hint="eastAsia"/>
                <w:kern w:val="0"/>
                <w:szCs w:val="21"/>
              </w:rPr>
              <w:t>0.1-1</w:t>
            </w:r>
            <w:r>
              <w:rPr>
                <w:rFonts w:ascii="宋体" w:hAnsi="宋体" w:cs="宋体" w:hint="eastAsia"/>
                <w:kern w:val="0"/>
                <w:szCs w:val="21"/>
              </w:rPr>
              <w:t>分，差或未提供不得分。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根据投标人能够提供本项目的基础硬件设施：</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投标人承诺具有满足本项目建造需要的基础已硬化的船台的得</w:t>
            </w:r>
            <w:r>
              <w:rPr>
                <w:rFonts w:ascii="宋体" w:hAnsi="宋体" w:cs="宋体" w:hint="eastAsia"/>
                <w:kern w:val="0"/>
                <w:szCs w:val="21"/>
              </w:rPr>
              <w:t>1</w:t>
            </w:r>
            <w:r>
              <w:rPr>
                <w:rFonts w:ascii="宋体" w:hAnsi="宋体" w:cs="宋体" w:hint="eastAsia"/>
                <w:kern w:val="0"/>
                <w:szCs w:val="21"/>
              </w:rPr>
              <w:t>分；具有满足本项目建造需要的室内厂房的得</w:t>
            </w:r>
            <w:r>
              <w:rPr>
                <w:rFonts w:ascii="宋体" w:hAnsi="宋体" w:cs="宋体" w:hint="eastAsia"/>
                <w:kern w:val="0"/>
                <w:szCs w:val="21"/>
              </w:rPr>
              <w:t>1</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提供承诺函，格式自拟</w:t>
            </w:r>
            <w:r>
              <w:rPr>
                <w:rFonts w:ascii="宋体" w:hAnsi="宋体" w:cs="宋体" w:hint="eastAsia"/>
                <w:kern w:val="0"/>
                <w:szCs w:val="21"/>
              </w:rPr>
              <w:t>。同时提供现场船台、厂房照片及场地情况说明。如是租赁厂房，需提供厂房租赁合同扫描件。</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left"/>
              <w:rPr>
                <w:rFonts w:ascii="宋体" w:hAnsi="宋体"/>
                <w:kern w:val="0"/>
              </w:rPr>
            </w:pPr>
          </w:p>
        </w:tc>
        <w:tc>
          <w:tcPr>
            <w:tcW w:w="1710" w:type="dxa"/>
            <w:tcBorders>
              <w:left w:val="single" w:sz="4" w:space="0" w:color="auto"/>
            </w:tcBorders>
            <w:vAlign w:val="center"/>
          </w:tcPr>
          <w:p w:rsidR="00992740" w:rsidRDefault="008A64ED">
            <w:pPr>
              <w:tabs>
                <w:tab w:val="left" w:pos="1875"/>
              </w:tabs>
              <w:spacing w:line="400" w:lineRule="exact"/>
              <w:rPr>
                <w:rFonts w:ascii="宋体" w:hAnsi="宋体"/>
                <w:kern w:val="0"/>
              </w:rPr>
            </w:pPr>
            <w:r>
              <w:rPr>
                <w:rFonts w:ascii="宋体" w:hAnsi="宋体" w:cs="宋体" w:hint="eastAsia"/>
                <w:szCs w:val="21"/>
              </w:rPr>
              <w:t>船舶装修（</w:t>
            </w:r>
            <w:r>
              <w:rPr>
                <w:rFonts w:ascii="宋体" w:hAnsi="宋体" w:cs="宋体" w:hint="eastAsia"/>
                <w:szCs w:val="21"/>
              </w:rPr>
              <w:t>4</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根据投标人提供的装修方案（含效果图）及建造与装修工程配合方案进行评分，优得</w:t>
            </w:r>
            <w:r>
              <w:rPr>
                <w:rFonts w:ascii="宋体" w:hAnsi="宋体" w:cs="宋体" w:hint="eastAsia"/>
                <w:kern w:val="0"/>
                <w:szCs w:val="21"/>
              </w:rPr>
              <w:t>2</w:t>
            </w:r>
            <w:r>
              <w:rPr>
                <w:rFonts w:ascii="宋体" w:hAnsi="宋体" w:cs="宋体" w:hint="eastAsia"/>
                <w:kern w:val="0"/>
                <w:szCs w:val="21"/>
              </w:rPr>
              <w:t>（不含）</w:t>
            </w:r>
            <w:r>
              <w:rPr>
                <w:rFonts w:ascii="宋体" w:hAnsi="宋体" w:cs="宋体" w:hint="eastAsia"/>
                <w:kern w:val="0"/>
                <w:szCs w:val="21"/>
              </w:rPr>
              <w:t>-4</w:t>
            </w:r>
            <w:r>
              <w:rPr>
                <w:rFonts w:ascii="宋体" w:hAnsi="宋体" w:cs="宋体" w:hint="eastAsia"/>
                <w:kern w:val="0"/>
                <w:szCs w:val="21"/>
              </w:rPr>
              <w:t>分，良得</w:t>
            </w:r>
            <w:r>
              <w:rPr>
                <w:rFonts w:ascii="宋体" w:hAnsi="宋体" w:cs="宋体" w:hint="eastAsia"/>
                <w:kern w:val="0"/>
                <w:szCs w:val="21"/>
              </w:rPr>
              <w:t>1</w:t>
            </w:r>
            <w:r>
              <w:rPr>
                <w:rFonts w:ascii="宋体" w:hAnsi="宋体" w:cs="宋体" w:hint="eastAsia"/>
                <w:kern w:val="0"/>
                <w:szCs w:val="21"/>
              </w:rPr>
              <w:t>（不含）</w:t>
            </w:r>
            <w:r>
              <w:rPr>
                <w:rFonts w:ascii="宋体" w:hAnsi="宋体" w:cs="宋体" w:hint="eastAsia"/>
                <w:kern w:val="0"/>
                <w:szCs w:val="21"/>
              </w:rPr>
              <w:t>-2</w:t>
            </w:r>
            <w:r>
              <w:rPr>
                <w:rFonts w:ascii="宋体" w:hAnsi="宋体" w:cs="宋体" w:hint="eastAsia"/>
                <w:kern w:val="0"/>
                <w:szCs w:val="21"/>
              </w:rPr>
              <w:t>分，中得</w:t>
            </w:r>
            <w:r>
              <w:rPr>
                <w:rFonts w:ascii="宋体" w:hAnsi="宋体" w:cs="宋体" w:hint="eastAsia"/>
                <w:kern w:val="0"/>
                <w:szCs w:val="21"/>
              </w:rPr>
              <w:t>0.1-1</w:t>
            </w:r>
            <w:r>
              <w:rPr>
                <w:rFonts w:ascii="宋体" w:hAnsi="宋体" w:cs="宋体" w:hint="eastAsia"/>
                <w:kern w:val="0"/>
                <w:szCs w:val="21"/>
              </w:rPr>
              <w:t>分，差或未提供不得分。</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787" w:type="dxa"/>
            <w:gridSpan w:val="2"/>
            <w:vMerge/>
            <w:tcBorders>
              <w:right w:val="single" w:sz="4" w:space="0" w:color="auto"/>
            </w:tcBorders>
            <w:vAlign w:val="center"/>
          </w:tcPr>
          <w:p w:rsidR="00992740" w:rsidRDefault="00992740">
            <w:pPr>
              <w:tabs>
                <w:tab w:val="left" w:pos="1875"/>
              </w:tabs>
              <w:spacing w:line="400" w:lineRule="exact"/>
              <w:jc w:val="left"/>
              <w:rPr>
                <w:rFonts w:ascii="宋体" w:hAnsi="宋体"/>
                <w:kern w:val="0"/>
              </w:rPr>
            </w:pPr>
          </w:p>
        </w:tc>
        <w:tc>
          <w:tcPr>
            <w:tcW w:w="1710" w:type="dxa"/>
            <w:tcBorders>
              <w:left w:val="single" w:sz="4" w:space="0" w:color="auto"/>
            </w:tcBorders>
            <w:vAlign w:val="center"/>
          </w:tcPr>
          <w:p w:rsidR="00992740" w:rsidRDefault="008A64ED">
            <w:pPr>
              <w:tabs>
                <w:tab w:val="left" w:pos="1875"/>
              </w:tabs>
              <w:spacing w:line="400" w:lineRule="exact"/>
              <w:rPr>
                <w:rFonts w:ascii="宋体" w:hAnsi="宋体"/>
                <w:kern w:val="0"/>
              </w:rPr>
            </w:pPr>
            <w:r>
              <w:rPr>
                <w:rFonts w:ascii="宋体" w:hAnsi="宋体" w:cs="宋体" w:hint="eastAsia"/>
                <w:szCs w:val="21"/>
              </w:rPr>
              <w:t>防火防污染方案（</w:t>
            </w:r>
            <w:r>
              <w:rPr>
                <w:rFonts w:ascii="宋体" w:hAnsi="宋体" w:cs="宋体" w:hint="eastAsia"/>
                <w:szCs w:val="21"/>
              </w:rPr>
              <w:t>1</w:t>
            </w:r>
            <w:r>
              <w:rPr>
                <w:rFonts w:ascii="宋体" w:hAnsi="宋体" w:cs="宋体" w:hint="eastAsia"/>
                <w:szCs w:val="21"/>
              </w:rPr>
              <w:t>分）</w:t>
            </w:r>
          </w:p>
        </w:tc>
        <w:tc>
          <w:tcPr>
            <w:tcW w:w="5729" w:type="dxa"/>
            <w:gridSpan w:val="2"/>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根据投标人提供的针对本船生产、运输、安装过程中防火防污染措施方案进行评分，优得</w:t>
            </w:r>
            <w:r>
              <w:rPr>
                <w:rFonts w:ascii="宋体" w:hAnsi="宋体" w:cs="宋体" w:hint="eastAsia"/>
                <w:kern w:val="0"/>
                <w:szCs w:val="21"/>
              </w:rPr>
              <w:t>0.7</w:t>
            </w:r>
            <w:r>
              <w:rPr>
                <w:rFonts w:ascii="宋体" w:hAnsi="宋体" w:cs="宋体" w:hint="eastAsia"/>
                <w:kern w:val="0"/>
                <w:szCs w:val="21"/>
              </w:rPr>
              <w:t>（不含）—</w:t>
            </w:r>
            <w:r>
              <w:rPr>
                <w:rFonts w:ascii="宋体" w:hAnsi="宋体" w:cs="宋体" w:hint="eastAsia"/>
                <w:kern w:val="0"/>
                <w:szCs w:val="21"/>
              </w:rPr>
              <w:t>1</w:t>
            </w:r>
            <w:r>
              <w:rPr>
                <w:rFonts w:ascii="宋体" w:hAnsi="宋体" w:cs="宋体" w:hint="eastAsia"/>
                <w:kern w:val="0"/>
                <w:szCs w:val="21"/>
              </w:rPr>
              <w:t>分，良得</w:t>
            </w:r>
            <w:r>
              <w:rPr>
                <w:rFonts w:ascii="宋体" w:hAnsi="宋体" w:cs="宋体" w:hint="eastAsia"/>
                <w:kern w:val="0"/>
                <w:szCs w:val="21"/>
              </w:rPr>
              <w:t>0.3</w:t>
            </w:r>
            <w:r>
              <w:rPr>
                <w:rFonts w:ascii="宋体" w:hAnsi="宋体" w:cs="宋体" w:hint="eastAsia"/>
                <w:kern w:val="0"/>
                <w:szCs w:val="21"/>
              </w:rPr>
              <w:t>（不含）—</w:t>
            </w:r>
            <w:r>
              <w:rPr>
                <w:rFonts w:ascii="宋体" w:hAnsi="宋体" w:cs="宋体" w:hint="eastAsia"/>
                <w:kern w:val="0"/>
                <w:szCs w:val="21"/>
              </w:rPr>
              <w:t>0.7</w:t>
            </w:r>
            <w:r>
              <w:rPr>
                <w:rFonts w:ascii="宋体" w:hAnsi="宋体" w:cs="宋体" w:hint="eastAsia"/>
                <w:kern w:val="0"/>
                <w:szCs w:val="21"/>
              </w:rPr>
              <w:t>分，中得</w:t>
            </w:r>
            <w:r>
              <w:rPr>
                <w:rFonts w:ascii="宋体" w:hAnsi="宋体" w:cs="宋体" w:hint="eastAsia"/>
                <w:kern w:val="0"/>
                <w:szCs w:val="21"/>
              </w:rPr>
              <w:t>0.1</w:t>
            </w:r>
            <w:r>
              <w:rPr>
                <w:rFonts w:ascii="宋体" w:hAnsi="宋体" w:cs="宋体" w:hint="eastAsia"/>
                <w:kern w:val="0"/>
                <w:szCs w:val="21"/>
              </w:rPr>
              <w:t>—</w:t>
            </w:r>
            <w:r>
              <w:rPr>
                <w:rFonts w:ascii="宋体" w:hAnsi="宋体" w:cs="宋体" w:hint="eastAsia"/>
                <w:kern w:val="0"/>
                <w:szCs w:val="21"/>
              </w:rPr>
              <w:t>0.3</w:t>
            </w:r>
            <w:r>
              <w:rPr>
                <w:rFonts w:ascii="宋体" w:hAnsi="宋体" w:cs="宋体" w:hint="eastAsia"/>
                <w:kern w:val="0"/>
                <w:szCs w:val="21"/>
              </w:rPr>
              <w:t>分，差或未提供不得分。</w:t>
            </w:r>
          </w:p>
        </w:tc>
      </w:tr>
      <w:tr w:rsidR="00992740">
        <w:trPr>
          <w:trHeight w:val="531"/>
          <w:jc w:val="center"/>
        </w:trPr>
        <w:tc>
          <w:tcPr>
            <w:tcW w:w="887" w:type="dxa"/>
            <w:gridSpan w:val="2"/>
            <w:vMerge w:val="restart"/>
            <w:tcBorders>
              <w:right w:val="single" w:sz="4" w:space="0" w:color="auto"/>
            </w:tcBorders>
            <w:vAlign w:val="center"/>
          </w:tcPr>
          <w:p w:rsidR="00992740" w:rsidRDefault="008A64ED">
            <w:pPr>
              <w:spacing w:line="400" w:lineRule="exact"/>
              <w:jc w:val="center"/>
              <w:rPr>
                <w:rFonts w:ascii="宋体" w:hAnsi="宋体"/>
                <w:kern w:val="0"/>
              </w:rPr>
            </w:pPr>
            <w:r>
              <w:rPr>
                <w:rFonts w:ascii="宋体" w:hAnsi="宋体" w:hint="eastAsia"/>
                <w:kern w:val="0"/>
              </w:rPr>
              <w:t>2.2.2</w:t>
            </w:r>
            <w:r>
              <w:rPr>
                <w:rFonts w:ascii="宋体" w:hAnsi="宋体" w:hint="eastAsia"/>
                <w:kern w:val="0"/>
              </w:rPr>
              <w:t>（</w:t>
            </w:r>
            <w:r>
              <w:rPr>
                <w:rFonts w:ascii="宋体" w:hAnsi="宋体" w:hint="eastAsia"/>
                <w:kern w:val="0"/>
              </w:rPr>
              <w:t>2</w:t>
            </w:r>
            <w:r>
              <w:rPr>
                <w:rFonts w:ascii="宋体" w:hAnsi="宋体" w:hint="eastAsia"/>
                <w:kern w:val="0"/>
              </w:rPr>
              <w:t>）</w:t>
            </w:r>
          </w:p>
          <w:p w:rsidR="00992740" w:rsidRDefault="00992740">
            <w:pPr>
              <w:spacing w:line="400" w:lineRule="exact"/>
              <w:jc w:val="center"/>
              <w:rPr>
                <w:rFonts w:ascii="宋体" w:hAnsi="宋体"/>
                <w:kern w:val="0"/>
              </w:rPr>
            </w:pPr>
          </w:p>
        </w:tc>
        <w:tc>
          <w:tcPr>
            <w:tcW w:w="598" w:type="dxa"/>
            <w:vMerge w:val="restart"/>
            <w:tcBorders>
              <w:left w:val="single" w:sz="4" w:space="0" w:color="auto"/>
              <w:right w:val="single" w:sz="4" w:space="0" w:color="auto"/>
            </w:tcBorders>
            <w:vAlign w:val="center"/>
          </w:tcPr>
          <w:p w:rsidR="00992740" w:rsidRDefault="008A64ED">
            <w:pPr>
              <w:tabs>
                <w:tab w:val="left" w:pos="1875"/>
              </w:tabs>
              <w:spacing w:line="400" w:lineRule="exact"/>
              <w:jc w:val="center"/>
              <w:rPr>
                <w:rFonts w:ascii="宋体" w:hAnsi="宋体"/>
                <w:kern w:val="0"/>
              </w:rPr>
            </w:pPr>
            <w:r>
              <w:rPr>
                <w:rFonts w:ascii="宋体" w:hAnsi="宋体" w:hint="eastAsia"/>
                <w:kern w:val="0"/>
              </w:rPr>
              <w:t>商务部分</w:t>
            </w:r>
          </w:p>
        </w:tc>
        <w:tc>
          <w:tcPr>
            <w:tcW w:w="2497" w:type="dxa"/>
            <w:gridSpan w:val="3"/>
            <w:tcBorders>
              <w:left w:val="single" w:sz="4" w:space="0" w:color="auto"/>
              <w:bottom w:val="single" w:sz="4" w:space="0" w:color="auto"/>
            </w:tcBorders>
            <w:vAlign w:val="center"/>
          </w:tcPr>
          <w:p w:rsidR="00992740" w:rsidRDefault="008A64ED">
            <w:pPr>
              <w:tabs>
                <w:tab w:val="left" w:pos="1875"/>
              </w:tabs>
              <w:spacing w:line="400" w:lineRule="exact"/>
              <w:jc w:val="center"/>
              <w:rPr>
                <w:rFonts w:ascii="宋体" w:hAnsi="宋体" w:cs="宋体"/>
                <w:szCs w:val="21"/>
              </w:rPr>
            </w:pPr>
            <w:r>
              <w:rPr>
                <w:rFonts w:ascii="宋体" w:hAnsi="宋体" w:cs="宋体" w:hint="eastAsia"/>
                <w:szCs w:val="21"/>
              </w:rPr>
              <w:t>业绩（</w:t>
            </w:r>
            <w:r>
              <w:rPr>
                <w:rFonts w:ascii="宋体" w:hAnsi="宋体" w:cs="宋体" w:hint="eastAsia"/>
                <w:szCs w:val="21"/>
              </w:rPr>
              <w:t>6</w:t>
            </w:r>
            <w:r>
              <w:rPr>
                <w:rFonts w:ascii="宋体" w:hAnsi="宋体" w:cs="宋体" w:hint="eastAsia"/>
                <w:szCs w:val="21"/>
              </w:rPr>
              <w:t>分）</w:t>
            </w:r>
          </w:p>
        </w:tc>
        <w:tc>
          <w:tcPr>
            <w:tcW w:w="5729" w:type="dxa"/>
            <w:gridSpan w:val="2"/>
            <w:tcBorders>
              <w:bottom w:val="single" w:sz="4" w:space="0" w:color="auto"/>
            </w:tcBorders>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在资格审查基础上，</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日起至投标截止日止（以合同签订时间为准），具有建成</w:t>
            </w:r>
            <w:r>
              <w:rPr>
                <w:rFonts w:ascii="宋体" w:hAnsi="宋体" w:cs="宋体" w:hint="eastAsia"/>
                <w:kern w:val="0"/>
                <w:szCs w:val="21"/>
              </w:rPr>
              <w:t>15</w:t>
            </w:r>
            <w:r>
              <w:rPr>
                <w:rFonts w:ascii="宋体" w:hAnsi="宋体" w:cs="宋体" w:hint="eastAsia"/>
                <w:kern w:val="0"/>
                <w:szCs w:val="21"/>
              </w:rPr>
              <w:t>米及以上钢结构机动船舶建造业绩的，每有</w:t>
            </w:r>
            <w:r>
              <w:rPr>
                <w:rFonts w:ascii="宋体" w:hAnsi="宋体" w:cs="宋体" w:hint="eastAsia"/>
                <w:kern w:val="0"/>
                <w:szCs w:val="21"/>
              </w:rPr>
              <w:t>1</w:t>
            </w:r>
            <w:r>
              <w:rPr>
                <w:rFonts w:ascii="宋体" w:hAnsi="宋体" w:cs="宋体" w:hint="eastAsia"/>
                <w:kern w:val="0"/>
                <w:szCs w:val="21"/>
              </w:rPr>
              <w:t>艘加</w:t>
            </w:r>
            <w:r>
              <w:rPr>
                <w:rFonts w:ascii="宋体" w:hAnsi="宋体" w:cs="宋体" w:hint="eastAsia"/>
                <w:kern w:val="0"/>
                <w:szCs w:val="21"/>
              </w:rPr>
              <w:t>1</w:t>
            </w:r>
            <w:r>
              <w:rPr>
                <w:rFonts w:ascii="宋体" w:hAnsi="宋体" w:cs="宋体" w:hint="eastAsia"/>
                <w:kern w:val="0"/>
                <w:szCs w:val="21"/>
              </w:rPr>
              <w:t>分，本项最多得</w:t>
            </w:r>
            <w:r>
              <w:rPr>
                <w:rFonts w:ascii="宋体" w:hAnsi="宋体" w:cs="宋体" w:hint="eastAsia"/>
                <w:kern w:val="0"/>
                <w:szCs w:val="21"/>
              </w:rPr>
              <w:t>3</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在资格审查基础上，</w:t>
            </w: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日起至投标截止日止（以合同签订时间为准），具有建成</w:t>
            </w:r>
            <w:r>
              <w:rPr>
                <w:rFonts w:ascii="宋体" w:hAnsi="宋体" w:cs="宋体" w:hint="eastAsia"/>
                <w:kern w:val="0"/>
                <w:szCs w:val="21"/>
              </w:rPr>
              <w:t>30</w:t>
            </w:r>
            <w:r>
              <w:rPr>
                <w:rFonts w:ascii="宋体" w:hAnsi="宋体" w:cs="宋体" w:hint="eastAsia"/>
                <w:kern w:val="0"/>
                <w:szCs w:val="21"/>
              </w:rPr>
              <w:t>米及以上趸船建造</w:t>
            </w:r>
            <w:r>
              <w:rPr>
                <w:rFonts w:ascii="宋体" w:hAnsi="宋体" w:cs="宋体" w:hint="eastAsia"/>
                <w:kern w:val="0"/>
                <w:szCs w:val="21"/>
              </w:rPr>
              <w:lastRenderedPageBreak/>
              <w:t>业绩的，每有</w:t>
            </w:r>
            <w:r>
              <w:rPr>
                <w:rFonts w:ascii="宋体" w:hAnsi="宋体" w:cs="宋体" w:hint="eastAsia"/>
                <w:kern w:val="0"/>
                <w:szCs w:val="21"/>
              </w:rPr>
              <w:t>1</w:t>
            </w:r>
            <w:r>
              <w:rPr>
                <w:rFonts w:ascii="宋体" w:hAnsi="宋体" w:cs="宋体" w:hint="eastAsia"/>
                <w:kern w:val="0"/>
                <w:szCs w:val="21"/>
              </w:rPr>
              <w:t>艘加</w:t>
            </w:r>
            <w:r>
              <w:rPr>
                <w:rFonts w:ascii="宋体" w:hAnsi="宋体" w:cs="宋体" w:hint="eastAsia"/>
                <w:kern w:val="0"/>
                <w:szCs w:val="21"/>
              </w:rPr>
              <w:t>1</w:t>
            </w:r>
            <w:r>
              <w:rPr>
                <w:rFonts w:ascii="宋体" w:hAnsi="宋体" w:cs="宋体" w:hint="eastAsia"/>
                <w:kern w:val="0"/>
                <w:szCs w:val="21"/>
              </w:rPr>
              <w:t>分，本项最多得</w:t>
            </w:r>
            <w:r>
              <w:rPr>
                <w:rFonts w:ascii="宋体" w:hAnsi="宋体" w:cs="宋体" w:hint="eastAsia"/>
                <w:kern w:val="0"/>
                <w:szCs w:val="21"/>
              </w:rPr>
              <w:t>3</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提供：采购合同和船检证书关键页（须能体现船舶规格和建造厂家）。</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注：资格审查部分提供的业绩不算分。</w:t>
            </w:r>
          </w:p>
        </w:tc>
      </w:tr>
      <w:tr w:rsidR="00992740">
        <w:trPr>
          <w:trHeight w:val="531"/>
          <w:jc w:val="center"/>
        </w:trPr>
        <w:tc>
          <w:tcPr>
            <w:tcW w:w="887" w:type="dxa"/>
            <w:gridSpan w:val="2"/>
            <w:vMerge/>
            <w:tcBorders>
              <w:right w:val="single" w:sz="4" w:space="0" w:color="auto"/>
            </w:tcBorders>
            <w:vAlign w:val="center"/>
          </w:tcPr>
          <w:p w:rsidR="00992740" w:rsidRDefault="00992740">
            <w:pPr>
              <w:spacing w:line="400" w:lineRule="exact"/>
              <w:jc w:val="center"/>
              <w:rPr>
                <w:rFonts w:ascii="宋体" w:hAnsi="宋体"/>
                <w:kern w:val="0"/>
              </w:rPr>
            </w:pPr>
          </w:p>
        </w:tc>
        <w:tc>
          <w:tcPr>
            <w:tcW w:w="598" w:type="dxa"/>
            <w:vMerge/>
            <w:tcBorders>
              <w:left w:val="single" w:sz="4" w:space="0" w:color="auto"/>
              <w:right w:val="single" w:sz="4" w:space="0" w:color="auto"/>
            </w:tcBorders>
            <w:vAlign w:val="center"/>
          </w:tcPr>
          <w:p w:rsidR="00992740" w:rsidRDefault="00992740">
            <w:pPr>
              <w:tabs>
                <w:tab w:val="left" w:pos="1875"/>
              </w:tabs>
              <w:spacing w:line="400" w:lineRule="exact"/>
              <w:jc w:val="center"/>
              <w:rPr>
                <w:rFonts w:ascii="宋体" w:hAnsi="宋体"/>
                <w:kern w:val="0"/>
              </w:rPr>
            </w:pPr>
          </w:p>
        </w:tc>
        <w:tc>
          <w:tcPr>
            <w:tcW w:w="2497" w:type="dxa"/>
            <w:gridSpan w:val="3"/>
            <w:vMerge w:val="restart"/>
            <w:tcBorders>
              <w:left w:val="single" w:sz="4" w:space="0" w:color="auto"/>
            </w:tcBorders>
            <w:vAlign w:val="center"/>
          </w:tcPr>
          <w:p w:rsidR="00992740" w:rsidRDefault="008A64ED">
            <w:pPr>
              <w:tabs>
                <w:tab w:val="left" w:pos="1875"/>
              </w:tabs>
              <w:spacing w:line="400" w:lineRule="exact"/>
              <w:jc w:val="center"/>
              <w:rPr>
                <w:rFonts w:ascii="宋体" w:hAnsi="宋体" w:cs="宋体"/>
                <w:szCs w:val="21"/>
              </w:rPr>
            </w:pPr>
            <w:r>
              <w:rPr>
                <w:rFonts w:ascii="宋体" w:hAnsi="宋体" w:cs="宋体" w:hint="eastAsia"/>
                <w:szCs w:val="21"/>
              </w:rPr>
              <w:t>技术人员</w:t>
            </w:r>
          </w:p>
          <w:p w:rsidR="00992740" w:rsidRDefault="008A64ED">
            <w:pPr>
              <w:tabs>
                <w:tab w:val="left" w:pos="1875"/>
              </w:tabs>
              <w:spacing w:line="400" w:lineRule="exact"/>
              <w:jc w:val="center"/>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0</w:t>
            </w:r>
            <w:r>
              <w:rPr>
                <w:rFonts w:ascii="宋体" w:hAnsi="宋体" w:cs="宋体" w:hint="eastAsia"/>
                <w:szCs w:val="21"/>
              </w:rPr>
              <w:t>分）</w:t>
            </w:r>
          </w:p>
        </w:tc>
        <w:tc>
          <w:tcPr>
            <w:tcW w:w="5729" w:type="dxa"/>
            <w:gridSpan w:val="2"/>
            <w:tcBorders>
              <w:bottom w:val="single" w:sz="4" w:space="0" w:color="auto"/>
            </w:tcBorders>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投标人拟投入本项目的技术人员中，至少</w:t>
            </w:r>
            <w:r>
              <w:rPr>
                <w:rFonts w:ascii="宋体" w:hAnsi="宋体" w:cs="宋体" w:hint="eastAsia"/>
                <w:kern w:val="0"/>
                <w:szCs w:val="21"/>
              </w:rPr>
              <w:t>1</w:t>
            </w:r>
            <w:r>
              <w:rPr>
                <w:rFonts w:ascii="宋体" w:hAnsi="宋体" w:cs="宋体" w:hint="eastAsia"/>
                <w:kern w:val="0"/>
                <w:szCs w:val="21"/>
              </w:rPr>
              <w:t>名人员具有船舶工程类专业高级职称的得</w:t>
            </w:r>
            <w:r>
              <w:rPr>
                <w:rFonts w:ascii="宋体" w:hAnsi="宋体" w:cs="宋体" w:hint="eastAsia"/>
                <w:kern w:val="0"/>
                <w:szCs w:val="21"/>
              </w:rPr>
              <w:t>2</w:t>
            </w:r>
            <w:r>
              <w:rPr>
                <w:rFonts w:ascii="宋体" w:hAnsi="宋体" w:cs="宋体" w:hint="eastAsia"/>
                <w:kern w:val="0"/>
                <w:szCs w:val="21"/>
              </w:rPr>
              <w:t>分；具有船舶工程类专业中级及以上职称人数达到</w:t>
            </w:r>
            <w:r>
              <w:rPr>
                <w:rFonts w:ascii="宋体" w:hAnsi="宋体" w:cs="宋体" w:hint="eastAsia"/>
                <w:kern w:val="0"/>
                <w:szCs w:val="21"/>
              </w:rPr>
              <w:t>3</w:t>
            </w:r>
            <w:r>
              <w:rPr>
                <w:rFonts w:ascii="宋体" w:hAnsi="宋体" w:cs="宋体" w:hint="eastAsia"/>
                <w:kern w:val="0"/>
                <w:szCs w:val="21"/>
              </w:rPr>
              <w:t>人的得</w:t>
            </w:r>
            <w:r>
              <w:rPr>
                <w:rFonts w:ascii="宋体" w:hAnsi="宋体" w:cs="宋体" w:hint="eastAsia"/>
                <w:kern w:val="0"/>
                <w:szCs w:val="21"/>
              </w:rPr>
              <w:t>2</w:t>
            </w:r>
            <w:r>
              <w:rPr>
                <w:rFonts w:ascii="宋体" w:hAnsi="宋体" w:cs="宋体" w:hint="eastAsia"/>
                <w:kern w:val="0"/>
                <w:szCs w:val="21"/>
              </w:rPr>
              <w:t>分；本项最多得</w:t>
            </w:r>
            <w:r>
              <w:rPr>
                <w:rFonts w:ascii="宋体" w:hAnsi="宋体" w:cs="宋体" w:hint="eastAsia"/>
                <w:kern w:val="0"/>
                <w:szCs w:val="21"/>
              </w:rPr>
              <w:t>4</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提供：投标人拟投入本项目的技术人员名单、相应人员的职称证书、投标人为其缴纳的养老保险证明。</w:t>
            </w:r>
          </w:p>
          <w:p w:rsidR="00992740" w:rsidRDefault="008A64ED">
            <w:pPr>
              <w:snapToGrid w:val="0"/>
              <w:spacing w:line="500" w:lineRule="exact"/>
              <w:ind w:firstLineChars="200" w:firstLine="420"/>
              <w:jc w:val="left"/>
              <w:rPr>
                <w:rFonts w:ascii="宋体" w:hAnsi="宋体" w:cs="宋体"/>
              </w:rPr>
            </w:pPr>
            <w:r>
              <w:rPr>
                <w:rFonts w:ascii="宋体" w:hAnsi="宋体" w:cs="宋体" w:hint="eastAsia"/>
                <w:kern w:val="0"/>
                <w:szCs w:val="21"/>
              </w:rPr>
              <w:t>注：</w:t>
            </w:r>
            <w:r>
              <w:rPr>
                <w:rFonts w:ascii="宋体" w:hAnsi="宋体" w:cs="宋体" w:hint="eastAsia"/>
              </w:rPr>
              <w:t>养老保险证明要求如下：</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①社会单位提供养老保险证明，事业单位提供养老保险证明或行政主管部门在编证明。</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②</w:t>
            </w:r>
            <w:r>
              <w:rPr>
                <w:rFonts w:ascii="宋体" w:hAnsi="宋体" w:hint="eastAsia"/>
                <w:bCs/>
                <w:snapToGrid w:val="0"/>
                <w:kern w:val="0"/>
                <w:szCs w:val="21"/>
              </w:rPr>
              <w:t>连续养老保险</w:t>
            </w:r>
            <w:r>
              <w:rPr>
                <w:rFonts w:ascii="宋体" w:hAnsi="宋体"/>
                <w:bCs/>
                <w:snapToGrid w:val="0"/>
                <w:kern w:val="0"/>
                <w:szCs w:val="21"/>
              </w:rPr>
              <w:t>证明期限</w:t>
            </w:r>
            <w:r>
              <w:rPr>
                <w:rFonts w:ascii="宋体" w:hAnsi="宋体" w:hint="eastAsia"/>
                <w:bCs/>
                <w:snapToGrid w:val="0"/>
                <w:kern w:val="0"/>
                <w:szCs w:val="21"/>
              </w:rPr>
              <w:t>须包含</w:t>
            </w:r>
            <w:r>
              <w:rPr>
                <w:rFonts w:ascii="宋体" w:hAnsi="宋体" w:hint="eastAsia"/>
                <w:bCs/>
                <w:snapToGrid w:val="0"/>
                <w:kern w:val="0"/>
                <w:szCs w:val="21"/>
                <w:u w:val="single"/>
              </w:rPr>
              <w:t>2022</w:t>
            </w:r>
            <w:r>
              <w:rPr>
                <w:rFonts w:ascii="宋体" w:hAnsi="宋体"/>
                <w:bCs/>
                <w:snapToGrid w:val="0"/>
                <w:kern w:val="0"/>
                <w:szCs w:val="21"/>
              </w:rPr>
              <w:t>年</w:t>
            </w:r>
            <w:r>
              <w:rPr>
                <w:rFonts w:ascii="宋体" w:hAnsi="宋体" w:hint="eastAsia"/>
                <w:bCs/>
                <w:snapToGrid w:val="0"/>
                <w:kern w:val="0"/>
                <w:szCs w:val="21"/>
                <w:u w:val="single"/>
              </w:rPr>
              <w:t>3</w:t>
            </w:r>
            <w:r>
              <w:rPr>
                <w:rFonts w:ascii="宋体" w:hAnsi="宋体"/>
                <w:bCs/>
                <w:snapToGrid w:val="0"/>
                <w:kern w:val="0"/>
                <w:szCs w:val="21"/>
              </w:rPr>
              <w:t>月至</w:t>
            </w:r>
            <w:r>
              <w:rPr>
                <w:rFonts w:ascii="宋体" w:hAnsi="宋体" w:hint="eastAsia"/>
                <w:bCs/>
                <w:snapToGrid w:val="0"/>
                <w:kern w:val="0"/>
                <w:szCs w:val="21"/>
                <w:u w:val="single"/>
              </w:rPr>
              <w:t>2022</w:t>
            </w:r>
            <w:r>
              <w:rPr>
                <w:rFonts w:ascii="宋体" w:hAnsi="宋体"/>
                <w:bCs/>
                <w:snapToGrid w:val="0"/>
                <w:kern w:val="0"/>
                <w:szCs w:val="21"/>
              </w:rPr>
              <w:t>年</w:t>
            </w:r>
            <w:r>
              <w:rPr>
                <w:rFonts w:ascii="宋体" w:hAnsi="宋体" w:hint="eastAsia"/>
                <w:bCs/>
                <w:snapToGrid w:val="0"/>
                <w:kern w:val="0"/>
                <w:szCs w:val="21"/>
                <w:u w:val="single"/>
              </w:rPr>
              <w:t>8</w:t>
            </w:r>
            <w:r>
              <w:rPr>
                <w:rFonts w:ascii="宋体" w:hAnsi="宋体"/>
                <w:bCs/>
                <w:snapToGrid w:val="0"/>
                <w:kern w:val="0"/>
                <w:szCs w:val="21"/>
              </w:rPr>
              <w:t>月</w:t>
            </w:r>
            <w:r>
              <w:rPr>
                <w:rFonts w:ascii="宋体" w:hAnsi="宋体" w:cs="宋体" w:hint="eastAsia"/>
                <w:kern w:val="0"/>
                <w:szCs w:val="21"/>
              </w:rPr>
              <w:t>。提供的养老保险参保证明须体现上述人员的姓名、身份证号（或社保号）、单位名称、本单位参保时间（或起始参保</w:t>
            </w:r>
            <w:r>
              <w:rPr>
                <w:rFonts w:ascii="宋体" w:hAnsi="宋体" w:cs="宋体" w:hint="eastAsia"/>
                <w:kern w:val="0"/>
                <w:szCs w:val="21"/>
              </w:rPr>
              <w:t>时间），并带有社保部门公章或社保部门的有效电子印章。</w:t>
            </w:r>
          </w:p>
        </w:tc>
      </w:tr>
      <w:tr w:rsidR="00992740">
        <w:trPr>
          <w:trHeight w:val="531"/>
          <w:jc w:val="center"/>
        </w:trPr>
        <w:tc>
          <w:tcPr>
            <w:tcW w:w="887" w:type="dxa"/>
            <w:gridSpan w:val="2"/>
            <w:vMerge/>
            <w:tcBorders>
              <w:right w:val="single" w:sz="4" w:space="0" w:color="auto"/>
            </w:tcBorders>
            <w:vAlign w:val="center"/>
          </w:tcPr>
          <w:p w:rsidR="00992740" w:rsidRDefault="00992740">
            <w:pPr>
              <w:spacing w:line="400" w:lineRule="exact"/>
              <w:jc w:val="center"/>
              <w:rPr>
                <w:rFonts w:ascii="宋体" w:hAnsi="宋体"/>
                <w:kern w:val="0"/>
              </w:rPr>
            </w:pPr>
          </w:p>
        </w:tc>
        <w:tc>
          <w:tcPr>
            <w:tcW w:w="598" w:type="dxa"/>
            <w:vMerge/>
            <w:tcBorders>
              <w:left w:val="single" w:sz="4" w:space="0" w:color="auto"/>
              <w:right w:val="single" w:sz="4" w:space="0" w:color="auto"/>
            </w:tcBorders>
            <w:vAlign w:val="center"/>
          </w:tcPr>
          <w:p w:rsidR="00992740" w:rsidRDefault="00992740">
            <w:pPr>
              <w:tabs>
                <w:tab w:val="left" w:pos="1875"/>
              </w:tabs>
              <w:spacing w:line="400" w:lineRule="exact"/>
              <w:jc w:val="center"/>
              <w:rPr>
                <w:rFonts w:ascii="宋体" w:hAnsi="宋体"/>
                <w:kern w:val="0"/>
              </w:rPr>
            </w:pPr>
          </w:p>
        </w:tc>
        <w:tc>
          <w:tcPr>
            <w:tcW w:w="2497" w:type="dxa"/>
            <w:gridSpan w:val="3"/>
            <w:vMerge/>
            <w:tcBorders>
              <w:left w:val="single" w:sz="4" w:space="0" w:color="auto"/>
              <w:bottom w:val="single" w:sz="4" w:space="0" w:color="auto"/>
            </w:tcBorders>
            <w:vAlign w:val="center"/>
          </w:tcPr>
          <w:p w:rsidR="00992740" w:rsidRDefault="00992740">
            <w:pPr>
              <w:tabs>
                <w:tab w:val="left" w:pos="1875"/>
              </w:tabs>
              <w:spacing w:line="400" w:lineRule="exact"/>
              <w:rPr>
                <w:rFonts w:ascii="宋体" w:hAnsi="宋体" w:cs="宋体"/>
                <w:szCs w:val="21"/>
              </w:rPr>
            </w:pPr>
          </w:p>
        </w:tc>
        <w:tc>
          <w:tcPr>
            <w:tcW w:w="5729" w:type="dxa"/>
            <w:gridSpan w:val="2"/>
            <w:tcBorders>
              <w:bottom w:val="single" w:sz="4" w:space="0" w:color="auto"/>
            </w:tcBorders>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投标人厂检体系完善，配有船体专业</w:t>
            </w:r>
            <w:r>
              <w:rPr>
                <w:rFonts w:ascii="宋体" w:hAnsi="宋体" w:cs="宋体" w:hint="eastAsia"/>
                <w:kern w:val="0"/>
                <w:szCs w:val="21"/>
              </w:rPr>
              <w:t>1</w:t>
            </w:r>
            <w:r>
              <w:rPr>
                <w:rFonts w:ascii="宋体" w:hAnsi="宋体" w:cs="宋体" w:hint="eastAsia"/>
                <w:kern w:val="0"/>
                <w:szCs w:val="21"/>
              </w:rPr>
              <w:t>人得</w:t>
            </w:r>
            <w:r>
              <w:rPr>
                <w:rFonts w:ascii="宋体" w:hAnsi="宋体" w:cs="宋体" w:hint="eastAsia"/>
                <w:kern w:val="0"/>
                <w:szCs w:val="21"/>
              </w:rPr>
              <w:t>1</w:t>
            </w:r>
            <w:r>
              <w:rPr>
                <w:rFonts w:ascii="宋体" w:hAnsi="宋体" w:cs="宋体" w:hint="eastAsia"/>
                <w:kern w:val="0"/>
                <w:szCs w:val="21"/>
              </w:rPr>
              <w:t>分，</w:t>
            </w:r>
            <w:r>
              <w:rPr>
                <w:rFonts w:ascii="宋体" w:hAnsi="宋体" w:cs="宋体" w:hint="eastAsia"/>
                <w:kern w:val="0"/>
                <w:szCs w:val="21"/>
              </w:rPr>
              <w:t>1</w:t>
            </w:r>
            <w:r>
              <w:rPr>
                <w:rFonts w:ascii="宋体" w:hAnsi="宋体" w:cs="宋体" w:hint="eastAsia"/>
                <w:kern w:val="0"/>
                <w:szCs w:val="21"/>
              </w:rPr>
              <w:t>人以上的得</w:t>
            </w:r>
            <w:r>
              <w:rPr>
                <w:rFonts w:ascii="宋体" w:hAnsi="宋体" w:cs="宋体" w:hint="eastAsia"/>
                <w:kern w:val="0"/>
                <w:szCs w:val="21"/>
              </w:rPr>
              <w:t>2</w:t>
            </w:r>
            <w:r>
              <w:rPr>
                <w:rFonts w:ascii="宋体" w:hAnsi="宋体" w:cs="宋体" w:hint="eastAsia"/>
                <w:kern w:val="0"/>
                <w:szCs w:val="21"/>
              </w:rPr>
              <w:t>分；轮机专业</w:t>
            </w:r>
            <w:r>
              <w:rPr>
                <w:rFonts w:ascii="宋体" w:hAnsi="宋体" w:cs="宋体" w:hint="eastAsia"/>
                <w:kern w:val="0"/>
                <w:szCs w:val="21"/>
              </w:rPr>
              <w:t>1</w:t>
            </w:r>
            <w:r>
              <w:rPr>
                <w:rFonts w:ascii="宋体" w:hAnsi="宋体" w:cs="宋体" w:hint="eastAsia"/>
                <w:kern w:val="0"/>
                <w:szCs w:val="21"/>
              </w:rPr>
              <w:t>人得</w:t>
            </w:r>
            <w:r>
              <w:rPr>
                <w:rFonts w:ascii="宋体" w:hAnsi="宋体" w:cs="宋体" w:hint="eastAsia"/>
                <w:kern w:val="0"/>
                <w:szCs w:val="21"/>
              </w:rPr>
              <w:t>1</w:t>
            </w:r>
            <w:r>
              <w:rPr>
                <w:rFonts w:ascii="宋体" w:hAnsi="宋体" w:cs="宋体" w:hint="eastAsia"/>
                <w:kern w:val="0"/>
                <w:szCs w:val="21"/>
              </w:rPr>
              <w:t>分，</w:t>
            </w:r>
            <w:r>
              <w:rPr>
                <w:rFonts w:ascii="宋体" w:hAnsi="宋体" w:cs="宋体" w:hint="eastAsia"/>
                <w:kern w:val="0"/>
                <w:szCs w:val="21"/>
              </w:rPr>
              <w:t>1</w:t>
            </w:r>
            <w:r>
              <w:rPr>
                <w:rFonts w:ascii="宋体" w:hAnsi="宋体" w:cs="宋体" w:hint="eastAsia"/>
                <w:kern w:val="0"/>
                <w:szCs w:val="21"/>
              </w:rPr>
              <w:t>人以上的得</w:t>
            </w:r>
            <w:r>
              <w:rPr>
                <w:rFonts w:ascii="宋体" w:hAnsi="宋体" w:cs="宋体" w:hint="eastAsia"/>
                <w:kern w:val="0"/>
                <w:szCs w:val="21"/>
              </w:rPr>
              <w:t>2</w:t>
            </w:r>
            <w:r>
              <w:rPr>
                <w:rFonts w:ascii="宋体" w:hAnsi="宋体" w:cs="宋体" w:hint="eastAsia"/>
                <w:kern w:val="0"/>
                <w:szCs w:val="21"/>
              </w:rPr>
              <w:t>分；电气专业</w:t>
            </w:r>
            <w:r>
              <w:rPr>
                <w:rFonts w:ascii="宋体" w:hAnsi="宋体" w:cs="宋体" w:hint="eastAsia"/>
                <w:kern w:val="0"/>
                <w:szCs w:val="21"/>
              </w:rPr>
              <w:t>1</w:t>
            </w:r>
            <w:r>
              <w:rPr>
                <w:rFonts w:ascii="宋体" w:hAnsi="宋体" w:cs="宋体" w:hint="eastAsia"/>
                <w:kern w:val="0"/>
                <w:szCs w:val="21"/>
              </w:rPr>
              <w:t>人得一分，</w:t>
            </w:r>
            <w:r>
              <w:rPr>
                <w:rFonts w:ascii="宋体" w:hAnsi="宋体" w:cs="宋体" w:hint="eastAsia"/>
                <w:kern w:val="0"/>
                <w:szCs w:val="21"/>
              </w:rPr>
              <w:t>1</w:t>
            </w:r>
            <w:r>
              <w:rPr>
                <w:rFonts w:ascii="宋体" w:hAnsi="宋体" w:cs="宋体" w:hint="eastAsia"/>
                <w:kern w:val="0"/>
                <w:szCs w:val="21"/>
              </w:rPr>
              <w:t>人以上的得</w:t>
            </w:r>
            <w:r>
              <w:rPr>
                <w:rFonts w:ascii="宋体" w:hAnsi="宋体" w:cs="宋体" w:hint="eastAsia"/>
                <w:kern w:val="0"/>
                <w:szCs w:val="21"/>
              </w:rPr>
              <w:t>2</w:t>
            </w:r>
            <w:r>
              <w:rPr>
                <w:rFonts w:ascii="宋体" w:hAnsi="宋体" w:cs="宋体" w:hint="eastAsia"/>
                <w:kern w:val="0"/>
                <w:szCs w:val="21"/>
              </w:rPr>
              <w:t>分，本项最多得</w:t>
            </w:r>
            <w:r>
              <w:rPr>
                <w:rFonts w:ascii="宋体" w:hAnsi="宋体" w:cs="宋体" w:hint="eastAsia"/>
                <w:kern w:val="0"/>
                <w:szCs w:val="21"/>
              </w:rPr>
              <w:t>6</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提供：投标人厂检人员名单、相应人员专业技术职称证书或职业技能资格证书（含相关专业）、投标人为其人员缴纳的养老保险证明。</w:t>
            </w:r>
          </w:p>
          <w:p w:rsidR="00992740" w:rsidRDefault="008A64ED">
            <w:pPr>
              <w:snapToGrid w:val="0"/>
              <w:spacing w:line="500" w:lineRule="exact"/>
              <w:ind w:firstLineChars="200" w:firstLine="420"/>
              <w:jc w:val="left"/>
              <w:rPr>
                <w:rFonts w:ascii="宋体" w:hAnsi="宋体" w:cs="宋体"/>
              </w:rPr>
            </w:pPr>
            <w:r>
              <w:rPr>
                <w:rFonts w:ascii="宋体" w:hAnsi="宋体" w:cs="宋体" w:hint="eastAsia"/>
                <w:kern w:val="0"/>
                <w:szCs w:val="21"/>
              </w:rPr>
              <w:t>注：</w:t>
            </w:r>
            <w:r>
              <w:rPr>
                <w:rFonts w:ascii="宋体" w:hAnsi="宋体" w:cs="宋体" w:hint="eastAsia"/>
              </w:rPr>
              <w:t>养老保险证明要求如下：</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①社会单位提供养老保险证明，事业单位提供养老保险证明或行政主管部门在编证明。</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②</w:t>
            </w:r>
            <w:r>
              <w:rPr>
                <w:rFonts w:ascii="宋体" w:hAnsi="宋体" w:hint="eastAsia"/>
                <w:bCs/>
                <w:snapToGrid w:val="0"/>
                <w:kern w:val="0"/>
                <w:szCs w:val="21"/>
              </w:rPr>
              <w:t>连续养老保险</w:t>
            </w:r>
            <w:r>
              <w:rPr>
                <w:rFonts w:ascii="宋体" w:hAnsi="宋体"/>
                <w:bCs/>
                <w:snapToGrid w:val="0"/>
                <w:kern w:val="0"/>
                <w:szCs w:val="21"/>
              </w:rPr>
              <w:t>证明期限</w:t>
            </w:r>
            <w:r>
              <w:rPr>
                <w:rFonts w:ascii="宋体" w:hAnsi="宋体" w:hint="eastAsia"/>
                <w:bCs/>
                <w:snapToGrid w:val="0"/>
                <w:kern w:val="0"/>
                <w:szCs w:val="21"/>
              </w:rPr>
              <w:t>须包含</w:t>
            </w:r>
            <w:r>
              <w:rPr>
                <w:rFonts w:ascii="宋体" w:hAnsi="宋体" w:hint="eastAsia"/>
                <w:bCs/>
                <w:snapToGrid w:val="0"/>
                <w:kern w:val="0"/>
                <w:szCs w:val="21"/>
                <w:u w:val="single"/>
              </w:rPr>
              <w:t>2022</w:t>
            </w:r>
            <w:r>
              <w:rPr>
                <w:rFonts w:ascii="宋体" w:hAnsi="宋体"/>
                <w:bCs/>
                <w:snapToGrid w:val="0"/>
                <w:kern w:val="0"/>
                <w:szCs w:val="21"/>
              </w:rPr>
              <w:t>年</w:t>
            </w:r>
            <w:r>
              <w:rPr>
                <w:rFonts w:ascii="宋体" w:hAnsi="宋体" w:hint="eastAsia"/>
                <w:bCs/>
                <w:snapToGrid w:val="0"/>
                <w:kern w:val="0"/>
                <w:szCs w:val="21"/>
                <w:u w:val="single"/>
              </w:rPr>
              <w:t>3</w:t>
            </w:r>
            <w:r>
              <w:rPr>
                <w:rFonts w:ascii="宋体" w:hAnsi="宋体"/>
                <w:bCs/>
                <w:snapToGrid w:val="0"/>
                <w:kern w:val="0"/>
                <w:szCs w:val="21"/>
              </w:rPr>
              <w:t>月至</w:t>
            </w:r>
            <w:r>
              <w:rPr>
                <w:rFonts w:ascii="宋体" w:hAnsi="宋体" w:hint="eastAsia"/>
                <w:bCs/>
                <w:snapToGrid w:val="0"/>
                <w:kern w:val="0"/>
                <w:szCs w:val="21"/>
                <w:u w:val="single"/>
              </w:rPr>
              <w:t>2022</w:t>
            </w:r>
            <w:r>
              <w:rPr>
                <w:rFonts w:ascii="宋体" w:hAnsi="宋体"/>
                <w:bCs/>
                <w:snapToGrid w:val="0"/>
                <w:kern w:val="0"/>
                <w:szCs w:val="21"/>
              </w:rPr>
              <w:t>年</w:t>
            </w:r>
            <w:r>
              <w:rPr>
                <w:rFonts w:ascii="宋体" w:hAnsi="宋体" w:hint="eastAsia"/>
                <w:bCs/>
                <w:snapToGrid w:val="0"/>
                <w:kern w:val="0"/>
                <w:szCs w:val="21"/>
                <w:u w:val="single"/>
              </w:rPr>
              <w:t>8</w:t>
            </w:r>
            <w:r>
              <w:rPr>
                <w:rFonts w:ascii="宋体" w:hAnsi="宋体"/>
                <w:bCs/>
                <w:snapToGrid w:val="0"/>
                <w:kern w:val="0"/>
                <w:szCs w:val="21"/>
              </w:rPr>
              <w:t>月</w:t>
            </w:r>
            <w:r>
              <w:rPr>
                <w:rFonts w:ascii="宋体" w:hAnsi="宋体" w:cs="宋体" w:hint="eastAsia"/>
                <w:kern w:val="0"/>
                <w:szCs w:val="21"/>
              </w:rPr>
              <w:t>。提供的养老保险参保证明须体现上述人员的姓名、身份</w:t>
            </w:r>
            <w:r>
              <w:rPr>
                <w:rFonts w:ascii="宋体" w:hAnsi="宋体" w:cs="宋体" w:hint="eastAsia"/>
                <w:kern w:val="0"/>
                <w:szCs w:val="21"/>
              </w:rPr>
              <w:lastRenderedPageBreak/>
              <w:t>证号（或社保号）、单位名称、本单位参保时间（或起始参保时间），并带有社保部门公章或社保部门的有效电子印章。</w:t>
            </w:r>
          </w:p>
        </w:tc>
      </w:tr>
      <w:tr w:rsidR="00992740">
        <w:trPr>
          <w:trHeight w:val="531"/>
          <w:jc w:val="center"/>
        </w:trPr>
        <w:tc>
          <w:tcPr>
            <w:tcW w:w="887" w:type="dxa"/>
            <w:gridSpan w:val="2"/>
            <w:vMerge/>
            <w:tcBorders>
              <w:right w:val="single" w:sz="4" w:space="0" w:color="auto"/>
            </w:tcBorders>
            <w:vAlign w:val="center"/>
          </w:tcPr>
          <w:p w:rsidR="00992740" w:rsidRDefault="00992740">
            <w:pPr>
              <w:spacing w:line="400" w:lineRule="exact"/>
              <w:jc w:val="center"/>
              <w:rPr>
                <w:rFonts w:ascii="宋体" w:hAnsi="宋体"/>
                <w:kern w:val="0"/>
              </w:rPr>
            </w:pPr>
          </w:p>
        </w:tc>
        <w:tc>
          <w:tcPr>
            <w:tcW w:w="598" w:type="dxa"/>
            <w:vMerge/>
            <w:tcBorders>
              <w:left w:val="single" w:sz="4" w:space="0" w:color="auto"/>
              <w:right w:val="single" w:sz="4" w:space="0" w:color="auto"/>
            </w:tcBorders>
            <w:vAlign w:val="center"/>
          </w:tcPr>
          <w:p w:rsidR="00992740" w:rsidRDefault="00992740">
            <w:pPr>
              <w:tabs>
                <w:tab w:val="left" w:pos="1875"/>
              </w:tabs>
              <w:spacing w:line="400" w:lineRule="exact"/>
              <w:jc w:val="center"/>
              <w:rPr>
                <w:rFonts w:ascii="宋体" w:hAnsi="宋体"/>
                <w:kern w:val="0"/>
              </w:rPr>
            </w:pPr>
          </w:p>
        </w:tc>
        <w:tc>
          <w:tcPr>
            <w:tcW w:w="2497" w:type="dxa"/>
            <w:gridSpan w:val="3"/>
            <w:tcBorders>
              <w:left w:val="single" w:sz="4" w:space="0" w:color="auto"/>
              <w:bottom w:val="single" w:sz="4" w:space="0" w:color="auto"/>
            </w:tcBorders>
            <w:vAlign w:val="center"/>
          </w:tcPr>
          <w:p w:rsidR="00992740" w:rsidRDefault="008A64ED">
            <w:pPr>
              <w:tabs>
                <w:tab w:val="left" w:pos="1875"/>
              </w:tabs>
              <w:spacing w:line="400" w:lineRule="exact"/>
              <w:jc w:val="center"/>
              <w:rPr>
                <w:rFonts w:ascii="宋体" w:hAnsi="宋体" w:cs="宋体"/>
                <w:szCs w:val="21"/>
              </w:rPr>
            </w:pPr>
            <w:r>
              <w:rPr>
                <w:rFonts w:ascii="宋体" w:hAnsi="宋体" w:cs="宋体" w:hint="eastAsia"/>
                <w:szCs w:val="21"/>
              </w:rPr>
              <w:t>安全管理（</w:t>
            </w:r>
            <w:r>
              <w:rPr>
                <w:rFonts w:ascii="宋体" w:hAnsi="宋体" w:cs="宋体"/>
                <w:szCs w:val="21"/>
              </w:rPr>
              <w:t>2</w:t>
            </w:r>
            <w:r>
              <w:rPr>
                <w:rFonts w:ascii="宋体" w:hAnsi="宋体" w:cs="宋体" w:hint="eastAsia"/>
                <w:szCs w:val="21"/>
              </w:rPr>
              <w:t>分）</w:t>
            </w:r>
          </w:p>
        </w:tc>
        <w:tc>
          <w:tcPr>
            <w:tcW w:w="5729" w:type="dxa"/>
            <w:gridSpan w:val="2"/>
            <w:tcBorders>
              <w:bottom w:val="single" w:sz="4" w:space="0" w:color="auto"/>
            </w:tcBorders>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2019</w:t>
            </w:r>
            <w:r>
              <w:rPr>
                <w:rFonts w:ascii="宋体" w:hAnsi="宋体" w:cs="宋体" w:hint="eastAsia"/>
                <w:kern w:val="0"/>
                <w:szCs w:val="21"/>
              </w:rPr>
              <w:t>年</w:t>
            </w:r>
            <w:r>
              <w:rPr>
                <w:rFonts w:ascii="宋体" w:hAnsi="宋体" w:cs="宋体" w:hint="eastAsia"/>
                <w:kern w:val="0"/>
                <w:szCs w:val="21"/>
              </w:rPr>
              <w:t>1</w:t>
            </w:r>
            <w:r>
              <w:rPr>
                <w:rFonts w:ascii="宋体" w:hAnsi="宋体" w:cs="宋体" w:hint="eastAsia"/>
                <w:kern w:val="0"/>
                <w:szCs w:val="21"/>
              </w:rPr>
              <w:t>月</w:t>
            </w:r>
            <w:r>
              <w:rPr>
                <w:rFonts w:ascii="宋体" w:hAnsi="宋体" w:cs="宋体" w:hint="eastAsia"/>
                <w:kern w:val="0"/>
                <w:szCs w:val="21"/>
              </w:rPr>
              <w:t>1</w:t>
            </w:r>
            <w:r>
              <w:rPr>
                <w:rFonts w:ascii="宋体" w:hAnsi="宋体" w:cs="宋体" w:hint="eastAsia"/>
                <w:kern w:val="0"/>
                <w:szCs w:val="21"/>
              </w:rPr>
              <w:t>日起至投标截止日止，投标人未因安全生产事故受到行政处罚。本项最多得</w:t>
            </w:r>
            <w:r>
              <w:rPr>
                <w:rFonts w:ascii="宋体" w:hAnsi="宋体" w:cs="宋体" w:hint="eastAsia"/>
                <w:kern w:val="0"/>
                <w:szCs w:val="21"/>
              </w:rPr>
              <w:t>2</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提供：投标人出具的承诺函，格式自拟。</w:t>
            </w:r>
          </w:p>
        </w:tc>
      </w:tr>
      <w:tr w:rsidR="00992740">
        <w:trPr>
          <w:trHeight w:val="531"/>
          <w:jc w:val="center"/>
        </w:trPr>
        <w:tc>
          <w:tcPr>
            <w:tcW w:w="887" w:type="dxa"/>
            <w:gridSpan w:val="2"/>
            <w:vMerge/>
            <w:tcBorders>
              <w:right w:val="single" w:sz="4" w:space="0" w:color="auto"/>
            </w:tcBorders>
            <w:vAlign w:val="center"/>
          </w:tcPr>
          <w:p w:rsidR="00992740" w:rsidRDefault="00992740">
            <w:pPr>
              <w:spacing w:line="400" w:lineRule="exact"/>
              <w:jc w:val="center"/>
              <w:rPr>
                <w:rFonts w:ascii="宋体" w:hAnsi="宋体"/>
                <w:kern w:val="0"/>
              </w:rPr>
            </w:pPr>
          </w:p>
        </w:tc>
        <w:tc>
          <w:tcPr>
            <w:tcW w:w="598" w:type="dxa"/>
            <w:vMerge/>
            <w:tcBorders>
              <w:left w:val="single" w:sz="4" w:space="0" w:color="auto"/>
              <w:right w:val="single" w:sz="4" w:space="0" w:color="auto"/>
            </w:tcBorders>
            <w:vAlign w:val="center"/>
          </w:tcPr>
          <w:p w:rsidR="00992740" w:rsidRDefault="00992740">
            <w:pPr>
              <w:tabs>
                <w:tab w:val="left" w:pos="1875"/>
              </w:tabs>
              <w:spacing w:line="400" w:lineRule="exact"/>
              <w:jc w:val="center"/>
              <w:rPr>
                <w:rFonts w:ascii="宋体" w:hAnsi="宋体"/>
                <w:kern w:val="0"/>
              </w:rPr>
            </w:pPr>
          </w:p>
        </w:tc>
        <w:tc>
          <w:tcPr>
            <w:tcW w:w="2497" w:type="dxa"/>
            <w:gridSpan w:val="3"/>
            <w:tcBorders>
              <w:left w:val="single" w:sz="4" w:space="0" w:color="auto"/>
              <w:bottom w:val="single" w:sz="4" w:space="0" w:color="auto"/>
            </w:tcBorders>
            <w:vAlign w:val="center"/>
          </w:tcPr>
          <w:p w:rsidR="00992740" w:rsidRDefault="008A64ED">
            <w:pPr>
              <w:tabs>
                <w:tab w:val="left" w:pos="1875"/>
              </w:tabs>
              <w:spacing w:line="400" w:lineRule="exact"/>
              <w:jc w:val="center"/>
              <w:rPr>
                <w:rFonts w:ascii="宋体" w:hAnsi="宋体" w:cs="宋体"/>
                <w:szCs w:val="21"/>
              </w:rPr>
            </w:pPr>
            <w:r>
              <w:rPr>
                <w:rFonts w:ascii="宋体" w:hAnsi="宋体" w:cs="宋体" w:hint="eastAsia"/>
                <w:szCs w:val="21"/>
              </w:rPr>
              <w:t>管理体系（</w:t>
            </w:r>
            <w:r>
              <w:rPr>
                <w:rFonts w:ascii="宋体" w:hAnsi="宋体" w:cs="宋体" w:hint="eastAsia"/>
                <w:szCs w:val="21"/>
              </w:rPr>
              <w:t>3</w:t>
            </w:r>
            <w:r>
              <w:rPr>
                <w:rFonts w:ascii="宋体" w:hAnsi="宋体" w:cs="宋体" w:hint="eastAsia"/>
                <w:szCs w:val="21"/>
              </w:rPr>
              <w:t>分）</w:t>
            </w:r>
          </w:p>
        </w:tc>
        <w:tc>
          <w:tcPr>
            <w:tcW w:w="5729" w:type="dxa"/>
            <w:gridSpan w:val="2"/>
            <w:tcBorders>
              <w:bottom w:val="single" w:sz="4" w:space="0" w:color="auto"/>
            </w:tcBorders>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投标人具有有效的质量管理体系</w:t>
            </w:r>
            <w:r>
              <w:rPr>
                <w:rFonts w:ascii="宋体" w:hAnsi="宋体" w:cs="宋体" w:hint="eastAsia"/>
                <w:kern w:val="0"/>
                <w:szCs w:val="21"/>
              </w:rPr>
              <w:t>ISO9001</w:t>
            </w:r>
            <w:r>
              <w:rPr>
                <w:rFonts w:ascii="宋体" w:hAnsi="宋体" w:cs="宋体" w:hint="eastAsia"/>
                <w:kern w:val="0"/>
                <w:szCs w:val="21"/>
              </w:rPr>
              <w:t>、环境管理体系</w:t>
            </w:r>
            <w:r>
              <w:rPr>
                <w:rFonts w:ascii="宋体" w:hAnsi="宋体" w:cs="宋体" w:hint="eastAsia"/>
                <w:kern w:val="0"/>
                <w:szCs w:val="21"/>
              </w:rPr>
              <w:t>ISO14001</w:t>
            </w:r>
            <w:r>
              <w:rPr>
                <w:rFonts w:ascii="宋体" w:hAnsi="宋体" w:cs="宋体" w:hint="eastAsia"/>
                <w:kern w:val="0"/>
                <w:szCs w:val="21"/>
              </w:rPr>
              <w:t>、职业健康安全管理体系</w:t>
            </w:r>
            <w:r>
              <w:rPr>
                <w:rFonts w:ascii="宋体" w:hAnsi="宋体" w:cs="宋体" w:hint="eastAsia"/>
                <w:kern w:val="0"/>
                <w:szCs w:val="21"/>
              </w:rPr>
              <w:t>ISO45001</w:t>
            </w:r>
            <w:r>
              <w:rPr>
                <w:rFonts w:ascii="宋体" w:hAnsi="宋体" w:cs="宋体" w:hint="eastAsia"/>
                <w:kern w:val="0"/>
                <w:szCs w:val="21"/>
              </w:rPr>
              <w:t>认证证书的，每个得</w:t>
            </w:r>
            <w:r>
              <w:rPr>
                <w:rFonts w:ascii="宋体" w:hAnsi="宋体" w:cs="宋体" w:hint="eastAsia"/>
                <w:kern w:val="0"/>
                <w:szCs w:val="21"/>
              </w:rPr>
              <w:t>1</w:t>
            </w:r>
            <w:r>
              <w:rPr>
                <w:rFonts w:ascii="宋体" w:hAnsi="宋体" w:cs="宋体" w:hint="eastAsia"/>
                <w:kern w:val="0"/>
                <w:szCs w:val="21"/>
              </w:rPr>
              <w:t>分，本项最多得</w:t>
            </w:r>
            <w:r>
              <w:rPr>
                <w:rFonts w:ascii="宋体" w:hAnsi="宋体" w:cs="宋体" w:hint="eastAsia"/>
                <w:kern w:val="0"/>
                <w:szCs w:val="21"/>
              </w:rPr>
              <w:t>3</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提供：有效的管理体系认证证书。</w:t>
            </w:r>
          </w:p>
        </w:tc>
      </w:tr>
      <w:tr w:rsidR="00992740">
        <w:trPr>
          <w:trHeight w:val="531"/>
          <w:jc w:val="center"/>
        </w:trPr>
        <w:tc>
          <w:tcPr>
            <w:tcW w:w="887" w:type="dxa"/>
            <w:gridSpan w:val="2"/>
            <w:vMerge/>
            <w:tcBorders>
              <w:right w:val="single" w:sz="4" w:space="0" w:color="auto"/>
            </w:tcBorders>
            <w:vAlign w:val="center"/>
          </w:tcPr>
          <w:p w:rsidR="00992740" w:rsidRDefault="00992740">
            <w:pPr>
              <w:spacing w:line="400" w:lineRule="exact"/>
              <w:jc w:val="center"/>
              <w:rPr>
                <w:rFonts w:ascii="宋体" w:hAnsi="宋体"/>
                <w:kern w:val="0"/>
              </w:rPr>
            </w:pPr>
          </w:p>
        </w:tc>
        <w:tc>
          <w:tcPr>
            <w:tcW w:w="598" w:type="dxa"/>
            <w:vMerge/>
            <w:tcBorders>
              <w:left w:val="single" w:sz="4" w:space="0" w:color="auto"/>
              <w:right w:val="single" w:sz="4" w:space="0" w:color="auto"/>
            </w:tcBorders>
            <w:vAlign w:val="center"/>
          </w:tcPr>
          <w:p w:rsidR="00992740" w:rsidRDefault="00992740">
            <w:pPr>
              <w:tabs>
                <w:tab w:val="left" w:pos="1875"/>
              </w:tabs>
              <w:spacing w:line="400" w:lineRule="exact"/>
              <w:jc w:val="center"/>
              <w:rPr>
                <w:rFonts w:ascii="宋体" w:hAnsi="宋体"/>
                <w:kern w:val="0"/>
              </w:rPr>
            </w:pPr>
          </w:p>
        </w:tc>
        <w:tc>
          <w:tcPr>
            <w:tcW w:w="2497" w:type="dxa"/>
            <w:gridSpan w:val="3"/>
            <w:tcBorders>
              <w:left w:val="single" w:sz="4" w:space="0" w:color="auto"/>
              <w:bottom w:val="single" w:sz="4" w:space="0" w:color="auto"/>
            </w:tcBorders>
            <w:vAlign w:val="center"/>
          </w:tcPr>
          <w:p w:rsidR="00992740" w:rsidRDefault="008A64ED">
            <w:pPr>
              <w:tabs>
                <w:tab w:val="left" w:pos="1875"/>
              </w:tabs>
              <w:spacing w:line="400" w:lineRule="exact"/>
              <w:jc w:val="center"/>
              <w:rPr>
                <w:rFonts w:ascii="宋体" w:hAnsi="宋体" w:cs="宋体"/>
                <w:szCs w:val="21"/>
              </w:rPr>
            </w:pPr>
            <w:r>
              <w:rPr>
                <w:rFonts w:ascii="宋体" w:hAnsi="宋体" w:cs="宋体" w:hint="eastAsia"/>
                <w:kern w:val="0"/>
                <w:szCs w:val="21"/>
              </w:rPr>
              <w:t>售后服务（</w:t>
            </w:r>
            <w:r>
              <w:rPr>
                <w:rFonts w:ascii="宋体" w:hAnsi="宋体" w:cs="宋体" w:hint="eastAsia"/>
                <w:kern w:val="0"/>
                <w:szCs w:val="21"/>
              </w:rPr>
              <w:t>4</w:t>
            </w:r>
            <w:r>
              <w:rPr>
                <w:rFonts w:ascii="宋体" w:hAnsi="宋体" w:cs="宋体" w:hint="eastAsia"/>
                <w:kern w:val="0"/>
                <w:szCs w:val="21"/>
              </w:rPr>
              <w:t>分）</w:t>
            </w:r>
          </w:p>
        </w:tc>
        <w:tc>
          <w:tcPr>
            <w:tcW w:w="5729" w:type="dxa"/>
            <w:gridSpan w:val="2"/>
            <w:tcBorders>
              <w:bottom w:val="single" w:sz="4" w:space="0" w:color="auto"/>
            </w:tcBorders>
            <w:vAlign w:val="center"/>
          </w:tcPr>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投标人对售后服务现场响应进行承诺，用户遇到使用及技术问题，电话咨询不能解决的，在</w:t>
            </w:r>
            <w:r>
              <w:rPr>
                <w:rFonts w:ascii="宋体" w:hAnsi="宋体" w:cs="宋体" w:hint="eastAsia"/>
                <w:kern w:val="0"/>
                <w:szCs w:val="21"/>
              </w:rPr>
              <w:t>6</w:t>
            </w:r>
            <w:r>
              <w:rPr>
                <w:rFonts w:ascii="宋体" w:hAnsi="宋体" w:cs="宋体" w:hint="eastAsia"/>
                <w:kern w:val="0"/>
                <w:szCs w:val="21"/>
              </w:rPr>
              <w:t>小时内采取相应响应措施；无法在</w:t>
            </w:r>
            <w:r>
              <w:rPr>
                <w:rFonts w:ascii="宋体" w:hAnsi="宋体" w:cs="宋体" w:hint="eastAsia"/>
                <w:kern w:val="0"/>
                <w:szCs w:val="21"/>
              </w:rPr>
              <w:t>6</w:t>
            </w:r>
            <w:r>
              <w:rPr>
                <w:rFonts w:ascii="宋体" w:hAnsi="宋体" w:cs="宋体" w:hint="eastAsia"/>
                <w:kern w:val="0"/>
                <w:szCs w:val="21"/>
              </w:rPr>
              <w:t>小时内解决的，在</w:t>
            </w:r>
            <w:r>
              <w:rPr>
                <w:rFonts w:ascii="宋体" w:hAnsi="宋体" w:cs="宋体" w:hint="eastAsia"/>
                <w:kern w:val="0"/>
                <w:szCs w:val="21"/>
              </w:rPr>
              <w:t>24</w:t>
            </w:r>
            <w:r>
              <w:rPr>
                <w:rFonts w:ascii="宋体" w:hAnsi="宋体" w:cs="宋体" w:hint="eastAsia"/>
                <w:kern w:val="0"/>
                <w:szCs w:val="21"/>
              </w:rPr>
              <w:t>小时内派出专业人员到现场进行技术支持。本项最多得</w:t>
            </w:r>
            <w:r>
              <w:rPr>
                <w:rFonts w:ascii="宋体" w:hAnsi="宋体" w:cs="宋体" w:hint="eastAsia"/>
                <w:kern w:val="0"/>
                <w:szCs w:val="21"/>
              </w:rPr>
              <w:t>2</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提供：投标人出具的售后服务现场响应承诺函，格式自拟。</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在满足招标文件的基础上，投标人可对质保期限进行承诺，承诺质保期达到</w:t>
            </w:r>
            <w:r>
              <w:rPr>
                <w:rFonts w:ascii="宋体" w:hAnsi="宋体" w:cs="宋体" w:hint="eastAsia"/>
                <w:kern w:val="0"/>
                <w:szCs w:val="21"/>
              </w:rPr>
              <w:t>1</w:t>
            </w:r>
            <w:r>
              <w:rPr>
                <w:rFonts w:ascii="宋体" w:hAnsi="宋体" w:cs="宋体" w:hint="eastAsia"/>
                <w:kern w:val="0"/>
                <w:szCs w:val="21"/>
              </w:rPr>
              <w:t>年以上的得</w:t>
            </w:r>
            <w:r>
              <w:rPr>
                <w:rFonts w:ascii="宋体" w:hAnsi="宋体" w:cs="宋体" w:hint="eastAsia"/>
                <w:kern w:val="0"/>
                <w:szCs w:val="21"/>
              </w:rPr>
              <w:t>1</w:t>
            </w:r>
            <w:r>
              <w:rPr>
                <w:rFonts w:ascii="宋体" w:hAnsi="宋体" w:cs="宋体" w:hint="eastAsia"/>
                <w:kern w:val="0"/>
                <w:szCs w:val="21"/>
              </w:rPr>
              <w:t>分，承诺质保期达到</w:t>
            </w:r>
            <w:r>
              <w:rPr>
                <w:rFonts w:ascii="宋体" w:hAnsi="宋体" w:cs="宋体" w:hint="eastAsia"/>
                <w:kern w:val="0"/>
                <w:szCs w:val="21"/>
              </w:rPr>
              <w:t>2</w:t>
            </w:r>
            <w:r>
              <w:rPr>
                <w:rFonts w:ascii="宋体" w:hAnsi="宋体" w:cs="宋体" w:hint="eastAsia"/>
                <w:kern w:val="0"/>
                <w:szCs w:val="21"/>
              </w:rPr>
              <w:t>年及以上的得</w:t>
            </w:r>
            <w:r>
              <w:rPr>
                <w:rFonts w:ascii="宋体" w:hAnsi="宋体" w:cs="宋体" w:hint="eastAsia"/>
                <w:kern w:val="0"/>
                <w:szCs w:val="21"/>
              </w:rPr>
              <w:t>2</w:t>
            </w:r>
            <w:r>
              <w:rPr>
                <w:rFonts w:ascii="宋体" w:hAnsi="宋体" w:cs="宋体" w:hint="eastAsia"/>
                <w:kern w:val="0"/>
                <w:szCs w:val="21"/>
              </w:rPr>
              <w:t>分，本项最多得</w:t>
            </w:r>
            <w:r>
              <w:rPr>
                <w:rFonts w:ascii="宋体" w:hAnsi="宋体" w:cs="宋体" w:hint="eastAsia"/>
                <w:kern w:val="0"/>
                <w:szCs w:val="21"/>
              </w:rPr>
              <w:t>2</w:t>
            </w:r>
            <w:r>
              <w:rPr>
                <w:rFonts w:ascii="宋体" w:hAnsi="宋体" w:cs="宋体" w:hint="eastAsia"/>
                <w:kern w:val="0"/>
                <w:szCs w:val="21"/>
              </w:rPr>
              <w:t>分。</w:t>
            </w:r>
          </w:p>
          <w:p w:rsidR="00992740" w:rsidRDefault="008A64ED">
            <w:pPr>
              <w:snapToGrid w:val="0"/>
              <w:spacing w:line="500" w:lineRule="exact"/>
              <w:ind w:firstLineChars="200" w:firstLine="420"/>
              <w:jc w:val="left"/>
              <w:rPr>
                <w:rFonts w:ascii="宋体" w:hAnsi="宋体" w:cs="宋体"/>
                <w:kern w:val="0"/>
                <w:szCs w:val="21"/>
              </w:rPr>
            </w:pPr>
            <w:r>
              <w:rPr>
                <w:rFonts w:ascii="宋体" w:hAnsi="宋体" w:cs="宋体" w:hint="eastAsia"/>
                <w:kern w:val="0"/>
                <w:szCs w:val="21"/>
              </w:rPr>
              <w:t>提供：投标人出具的质保期承诺书，格式自拟。</w:t>
            </w:r>
          </w:p>
        </w:tc>
      </w:tr>
      <w:tr w:rsidR="00992740">
        <w:trPr>
          <w:jc w:val="center"/>
        </w:trPr>
        <w:tc>
          <w:tcPr>
            <w:tcW w:w="887" w:type="dxa"/>
            <w:gridSpan w:val="2"/>
            <w:vMerge w:val="restart"/>
            <w:tcBorders>
              <w:right w:val="single" w:sz="4" w:space="0" w:color="auto"/>
            </w:tcBorders>
            <w:vAlign w:val="center"/>
          </w:tcPr>
          <w:p w:rsidR="00992740" w:rsidRDefault="008A64ED">
            <w:pPr>
              <w:spacing w:line="400" w:lineRule="exact"/>
              <w:rPr>
                <w:rFonts w:ascii="宋体" w:hAnsi="宋体"/>
                <w:kern w:val="0"/>
              </w:rPr>
            </w:pPr>
            <w:r>
              <w:rPr>
                <w:rFonts w:ascii="宋体" w:hAnsi="宋体" w:hint="eastAsia"/>
                <w:kern w:val="0"/>
              </w:rPr>
              <w:t>2.2.2</w:t>
            </w:r>
            <w:r>
              <w:rPr>
                <w:rFonts w:ascii="宋体" w:hAnsi="宋体" w:hint="eastAsia"/>
                <w:kern w:val="0"/>
              </w:rPr>
              <w:t>（</w:t>
            </w:r>
            <w:r>
              <w:rPr>
                <w:rFonts w:ascii="宋体" w:hAnsi="宋体" w:hint="eastAsia"/>
                <w:kern w:val="0"/>
              </w:rPr>
              <w:t>3</w:t>
            </w:r>
            <w:r>
              <w:rPr>
                <w:rFonts w:ascii="宋体" w:hAnsi="宋体" w:hint="eastAsia"/>
                <w:kern w:val="0"/>
              </w:rPr>
              <w:t>）</w:t>
            </w:r>
          </w:p>
        </w:tc>
        <w:tc>
          <w:tcPr>
            <w:tcW w:w="598" w:type="dxa"/>
            <w:vMerge w:val="restart"/>
            <w:tcBorders>
              <w:left w:val="single" w:sz="4" w:space="0" w:color="auto"/>
            </w:tcBorders>
            <w:vAlign w:val="center"/>
          </w:tcPr>
          <w:p w:rsidR="00992740" w:rsidRDefault="008A64ED">
            <w:pPr>
              <w:spacing w:line="400" w:lineRule="exact"/>
              <w:jc w:val="center"/>
              <w:rPr>
                <w:rFonts w:ascii="宋体" w:hAnsi="宋体"/>
                <w:kern w:val="0"/>
              </w:rPr>
            </w:pPr>
            <w:r>
              <w:rPr>
                <w:rFonts w:ascii="宋体" w:hAnsi="宋体" w:hint="eastAsia"/>
                <w:kern w:val="0"/>
              </w:rPr>
              <w:t>投标函部分评审标准</w:t>
            </w: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cs="宋体" w:hint="eastAsia"/>
                <w:kern w:val="0"/>
              </w:rPr>
              <w:t>投标函部分的签名盖章</w:t>
            </w:r>
          </w:p>
        </w:tc>
        <w:tc>
          <w:tcPr>
            <w:tcW w:w="5729" w:type="dxa"/>
            <w:gridSpan w:val="2"/>
            <w:vAlign w:val="center"/>
          </w:tcPr>
          <w:p w:rsidR="00992740" w:rsidRDefault="008A64ED">
            <w:pPr>
              <w:snapToGrid w:val="0"/>
              <w:spacing w:line="400" w:lineRule="exact"/>
              <w:ind w:firstLineChars="200" w:firstLine="420"/>
              <w:rPr>
                <w:rFonts w:ascii="宋体" w:hAnsi="宋体"/>
                <w:u w:val="single"/>
              </w:rPr>
            </w:pPr>
            <w:r>
              <w:rPr>
                <w:rFonts w:ascii="宋体" w:hAnsi="宋体" w:cs="宋体" w:hint="eastAsia"/>
                <w:kern w:val="0"/>
              </w:rPr>
              <w:t>投标函部分的格式要求法定代表人或其委托代理人签名（或盖章）的须齐全，</w:t>
            </w:r>
            <w:r>
              <w:rPr>
                <w:rFonts w:asciiTheme="minorEastAsia" w:eastAsiaTheme="minorEastAsia" w:hAnsiTheme="minorEastAsia" w:cstheme="minorEastAsia" w:hint="eastAsia"/>
                <w:szCs w:val="21"/>
              </w:rPr>
              <w:t>要求签名的，</w:t>
            </w:r>
            <w:r>
              <w:rPr>
                <w:rFonts w:asciiTheme="minorEastAsia" w:eastAsiaTheme="minorEastAsia" w:hAnsiTheme="minorEastAsia" w:cstheme="minorEastAsia" w:hint="eastAsia"/>
                <w:kern w:val="0"/>
              </w:rPr>
              <w:t>签名采用手写签名或签章或加盖</w:t>
            </w:r>
            <w:r>
              <w:rPr>
                <w:rFonts w:asciiTheme="minorEastAsia" w:eastAsiaTheme="minorEastAsia" w:hAnsiTheme="minorEastAsia" w:cstheme="minorEastAsia" w:hint="eastAsia"/>
                <w:kern w:val="0"/>
              </w:rPr>
              <w:t>CA</w:t>
            </w:r>
            <w:r>
              <w:rPr>
                <w:rFonts w:asciiTheme="minorEastAsia" w:eastAsiaTheme="minorEastAsia" w:hAnsiTheme="minorEastAsia" w:cstheme="minorEastAsia" w:hint="eastAsia"/>
                <w:kern w:val="0"/>
              </w:rPr>
              <w:t>数字证书均可，</w:t>
            </w:r>
            <w:r>
              <w:rPr>
                <w:rFonts w:ascii="宋体" w:hAnsi="宋体" w:cs="宋体" w:hint="eastAsia"/>
                <w:kern w:val="0"/>
              </w:rPr>
              <w:t>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cs="宋体" w:hint="eastAsia"/>
                <w:kern w:val="0"/>
              </w:rPr>
              <w:t>交货期</w:t>
            </w:r>
          </w:p>
        </w:tc>
        <w:tc>
          <w:tcPr>
            <w:tcW w:w="5729" w:type="dxa"/>
            <w:gridSpan w:val="2"/>
            <w:vAlign w:val="center"/>
          </w:tcPr>
          <w:p w:rsidR="00992740" w:rsidRDefault="008A64ED">
            <w:pPr>
              <w:snapToGrid w:val="0"/>
              <w:spacing w:line="400" w:lineRule="exact"/>
              <w:ind w:firstLineChars="200" w:firstLine="420"/>
              <w:rPr>
                <w:rFonts w:ascii="宋体" w:hAnsi="宋体"/>
                <w:u w:val="single"/>
              </w:rPr>
            </w:pPr>
            <w:r>
              <w:rPr>
                <w:rFonts w:ascii="宋体" w:hAnsi="宋体" w:cs="宋体" w:hint="eastAsia"/>
                <w:kern w:val="0"/>
              </w:rPr>
              <w:t>符合第二章“投标人须知”第</w:t>
            </w:r>
            <w:r>
              <w:rPr>
                <w:rFonts w:ascii="宋体" w:hAnsi="宋体" w:cs="宋体" w:hint="eastAsia"/>
                <w:kern w:val="0"/>
              </w:rPr>
              <w:t>1.3.2</w:t>
            </w:r>
            <w:r>
              <w:rPr>
                <w:rFonts w:ascii="宋体" w:hAnsi="宋体" w:cs="宋体" w:hint="eastAsia"/>
                <w:kern w:val="0"/>
              </w:rPr>
              <w:t>项规定</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cs="宋体" w:hint="eastAsia"/>
                <w:kern w:val="0"/>
              </w:rPr>
              <w:t>质量要求</w:t>
            </w:r>
          </w:p>
        </w:tc>
        <w:tc>
          <w:tcPr>
            <w:tcW w:w="5729" w:type="dxa"/>
            <w:gridSpan w:val="2"/>
            <w:vAlign w:val="center"/>
          </w:tcPr>
          <w:p w:rsidR="00992740" w:rsidRDefault="008A64ED">
            <w:pPr>
              <w:snapToGrid w:val="0"/>
              <w:spacing w:line="400" w:lineRule="exact"/>
              <w:ind w:firstLineChars="200" w:firstLine="420"/>
              <w:rPr>
                <w:rFonts w:ascii="宋体" w:hAnsi="宋体"/>
                <w:u w:val="single"/>
              </w:rPr>
            </w:pPr>
            <w:r>
              <w:rPr>
                <w:rFonts w:ascii="宋体" w:hAnsi="宋体" w:cs="宋体" w:hint="eastAsia"/>
                <w:kern w:val="0"/>
              </w:rPr>
              <w:t>符合第二章“投标人须知”第</w:t>
            </w:r>
            <w:r>
              <w:rPr>
                <w:rFonts w:ascii="宋体" w:hAnsi="宋体" w:cs="宋体" w:hint="eastAsia"/>
                <w:kern w:val="0"/>
              </w:rPr>
              <w:t>1.3.3</w:t>
            </w:r>
            <w:r>
              <w:rPr>
                <w:rFonts w:ascii="宋体" w:hAnsi="宋体" w:cs="宋体" w:hint="eastAsia"/>
                <w:kern w:val="0"/>
              </w:rPr>
              <w:t>项规定</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cs="宋体" w:hint="eastAsia"/>
                <w:kern w:val="0"/>
              </w:rPr>
              <w:t>投标有效期</w:t>
            </w:r>
          </w:p>
        </w:tc>
        <w:tc>
          <w:tcPr>
            <w:tcW w:w="5729" w:type="dxa"/>
            <w:gridSpan w:val="2"/>
            <w:vAlign w:val="center"/>
          </w:tcPr>
          <w:p w:rsidR="00992740" w:rsidRDefault="008A64ED">
            <w:pPr>
              <w:snapToGrid w:val="0"/>
              <w:spacing w:line="400" w:lineRule="exact"/>
              <w:ind w:firstLineChars="200" w:firstLine="420"/>
              <w:rPr>
                <w:rFonts w:ascii="宋体" w:hAnsi="宋体"/>
                <w:u w:val="single"/>
              </w:rPr>
            </w:pPr>
            <w:r>
              <w:rPr>
                <w:rFonts w:ascii="宋体" w:hAnsi="宋体" w:cs="宋体" w:hint="eastAsia"/>
                <w:kern w:val="0"/>
              </w:rPr>
              <w:t>符合第二章“投标人须知”第</w:t>
            </w:r>
            <w:r>
              <w:rPr>
                <w:rFonts w:ascii="宋体" w:hAnsi="宋体" w:cs="宋体" w:hint="eastAsia"/>
                <w:kern w:val="0"/>
              </w:rPr>
              <w:t>3.3.1</w:t>
            </w:r>
            <w:r>
              <w:rPr>
                <w:rFonts w:ascii="宋体" w:hAnsi="宋体" w:cs="宋体" w:hint="eastAsia"/>
                <w:kern w:val="0"/>
              </w:rPr>
              <w:t>项规定</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kern w:val="0"/>
              </w:rPr>
              <w:t>投标总报价</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hint="eastAsia"/>
                <w:kern w:val="0"/>
              </w:rPr>
              <w:t>1.</w:t>
            </w:r>
            <w:r>
              <w:rPr>
                <w:rFonts w:ascii="宋体" w:hAnsi="宋体" w:hint="eastAsia"/>
                <w:kern w:val="0"/>
              </w:rPr>
              <w:t>投标函中的总报价应与已标价工程量清单总报价一致，工程量清单总报价应与依据单价、工程数量、分部分项工程合价计算出的结果一致。</w:t>
            </w:r>
          </w:p>
          <w:p w:rsidR="00992740" w:rsidRDefault="008A64ED">
            <w:pPr>
              <w:spacing w:line="400" w:lineRule="exact"/>
              <w:ind w:firstLineChars="200" w:firstLine="420"/>
              <w:rPr>
                <w:rFonts w:ascii="宋体" w:hAnsi="宋体"/>
                <w:kern w:val="0"/>
              </w:rPr>
            </w:pPr>
            <w:r>
              <w:rPr>
                <w:rFonts w:ascii="宋体" w:hAnsi="宋体" w:hint="eastAsia"/>
                <w:kern w:val="0"/>
              </w:rPr>
              <w:lastRenderedPageBreak/>
              <w:t>2</w:t>
            </w:r>
            <w:r>
              <w:rPr>
                <w:rFonts w:ascii="宋体" w:hAnsi="宋体"/>
                <w:kern w:val="0"/>
              </w:rPr>
              <w:t>.</w:t>
            </w:r>
            <w:r>
              <w:rPr>
                <w:rFonts w:ascii="宋体" w:hAnsi="宋体"/>
                <w:kern w:val="0"/>
              </w:rPr>
              <w:t>投标总报价</w:t>
            </w:r>
            <w:r>
              <w:rPr>
                <w:rFonts w:ascii="宋体" w:hAnsi="宋体" w:hint="eastAsia"/>
                <w:kern w:val="0"/>
              </w:rPr>
              <w:t>和各分项报价</w:t>
            </w:r>
            <w:r>
              <w:rPr>
                <w:rFonts w:ascii="宋体" w:hAnsi="宋体"/>
                <w:kern w:val="0"/>
              </w:rPr>
              <w:t>不得高于招标人公布的投标总报价</w:t>
            </w:r>
            <w:r>
              <w:rPr>
                <w:rFonts w:ascii="宋体" w:hAnsi="宋体" w:hint="eastAsia"/>
                <w:kern w:val="0"/>
              </w:rPr>
              <w:t>和各分项报价</w:t>
            </w:r>
            <w:r>
              <w:rPr>
                <w:rFonts w:ascii="宋体" w:hAnsi="宋体"/>
                <w:kern w:val="0"/>
              </w:rPr>
              <w:t>最高限价</w:t>
            </w:r>
            <w:r>
              <w:rPr>
                <w:rFonts w:ascii="宋体" w:hAnsi="宋体" w:hint="eastAsia"/>
                <w:kern w:val="0"/>
              </w:rPr>
              <w:t>。</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kern w:val="0"/>
              </w:rPr>
            </w:pPr>
            <w:r>
              <w:rPr>
                <w:rFonts w:ascii="宋体" w:hAnsi="宋体" w:hint="eastAsia"/>
                <w:kern w:val="0"/>
              </w:rPr>
              <w:t>暂定金额</w:t>
            </w:r>
          </w:p>
        </w:tc>
        <w:tc>
          <w:tcPr>
            <w:tcW w:w="5729" w:type="dxa"/>
            <w:gridSpan w:val="2"/>
            <w:vAlign w:val="center"/>
          </w:tcPr>
          <w:p w:rsidR="00992740" w:rsidRDefault="008A64ED">
            <w:pPr>
              <w:spacing w:line="400" w:lineRule="exact"/>
              <w:ind w:firstLineChars="200" w:firstLine="420"/>
              <w:rPr>
                <w:rFonts w:ascii="宋体" w:hAnsi="宋体"/>
                <w:kern w:val="0"/>
              </w:rPr>
            </w:pPr>
            <w:r>
              <w:rPr>
                <w:rFonts w:ascii="宋体" w:hAnsi="宋体" w:hint="eastAsia"/>
                <w:kern w:val="0"/>
              </w:rPr>
              <w:t>暂列金额、暂估价、安全文明施工费等暂定金额必须按照招标文件给定的金额填报。</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kern w:val="0"/>
              </w:rPr>
              <w:t>报价唯一</w:t>
            </w:r>
          </w:p>
        </w:tc>
        <w:tc>
          <w:tcPr>
            <w:tcW w:w="5729" w:type="dxa"/>
            <w:gridSpan w:val="2"/>
            <w:vAlign w:val="center"/>
          </w:tcPr>
          <w:p w:rsidR="00992740" w:rsidRDefault="008A64ED">
            <w:pPr>
              <w:snapToGrid w:val="0"/>
              <w:spacing w:line="400" w:lineRule="exact"/>
              <w:ind w:firstLineChars="200" w:firstLine="420"/>
              <w:rPr>
                <w:rFonts w:ascii="宋体" w:hAnsi="宋体"/>
                <w:u w:val="single"/>
              </w:rPr>
            </w:pPr>
            <w:r>
              <w:rPr>
                <w:rFonts w:ascii="宋体" w:hAnsi="宋体"/>
                <w:kern w:val="0"/>
              </w:rPr>
              <w:t>只能有一个有效报价，在招标文件没有规定的情况下，不得提交选择性报价。</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vMerge/>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kern w:val="0"/>
              </w:rPr>
              <w:t>已标价工程量清单</w:t>
            </w:r>
          </w:p>
        </w:tc>
        <w:tc>
          <w:tcPr>
            <w:tcW w:w="5729" w:type="dxa"/>
            <w:gridSpan w:val="2"/>
            <w:vAlign w:val="center"/>
          </w:tcPr>
          <w:p w:rsidR="00992740" w:rsidRDefault="008A64ED">
            <w:pPr>
              <w:spacing w:afterLines="20" w:after="62" w:line="400" w:lineRule="exact"/>
              <w:ind w:firstLineChars="200" w:firstLine="420"/>
              <w:rPr>
                <w:rFonts w:ascii="宋体" w:hAnsi="宋体"/>
                <w:kern w:val="0"/>
              </w:rPr>
            </w:pPr>
            <w:r>
              <w:rPr>
                <w:rFonts w:ascii="宋体" w:hAnsi="宋体" w:hint="eastAsia"/>
                <w:kern w:val="0"/>
              </w:rPr>
              <w:t>1</w:t>
            </w:r>
            <w:r>
              <w:rPr>
                <w:rFonts w:ascii="宋体" w:hAnsi="宋体"/>
                <w:kern w:val="0"/>
              </w:rPr>
              <w:t>.</w:t>
            </w:r>
            <w:r>
              <w:rPr>
                <w:rFonts w:ascii="宋体" w:hAnsi="宋体" w:cs="宋体" w:hint="eastAsia"/>
                <w:kern w:val="0"/>
              </w:rPr>
              <w:t>投标人</w:t>
            </w:r>
            <w:r>
              <w:rPr>
                <w:rFonts w:ascii="宋体" w:hAnsi="宋体" w:hint="eastAsia"/>
                <w:szCs w:val="21"/>
              </w:rPr>
              <w:t>应当按招标工程量清单填报价格。项目编码、项目名称、项目特征、计量单位、工程量应当与招标工程量清单一致</w:t>
            </w:r>
            <w:r>
              <w:rPr>
                <w:rFonts w:ascii="宋体" w:hAnsi="宋体"/>
                <w:kern w:val="0"/>
              </w:rPr>
              <w:t>。</w:t>
            </w:r>
          </w:p>
          <w:p w:rsidR="00992740" w:rsidRDefault="008A64ED">
            <w:pPr>
              <w:spacing w:afterLines="20" w:after="62" w:line="400" w:lineRule="exact"/>
              <w:ind w:firstLineChars="200" w:firstLine="420"/>
              <w:rPr>
                <w:rFonts w:ascii="宋体" w:hAnsi="宋体"/>
                <w:kern w:val="0"/>
              </w:rPr>
            </w:pPr>
            <w:r>
              <w:rPr>
                <w:rFonts w:ascii="宋体" w:hAnsi="宋体"/>
                <w:kern w:val="0"/>
              </w:rPr>
              <w:t>2.</w:t>
            </w:r>
            <w:r>
              <w:rPr>
                <w:rFonts w:ascii="宋体" w:hAnsi="宋体" w:hint="eastAsia"/>
                <w:szCs w:val="21"/>
              </w:rPr>
              <w:t>招标人在工程量清单中所列出的价格（包括暂列金额、暂估价等），投标人不得修改</w:t>
            </w:r>
            <w:r>
              <w:rPr>
                <w:rFonts w:ascii="宋体" w:hAnsi="宋体" w:hint="eastAsia"/>
                <w:kern w:val="0"/>
              </w:rPr>
              <w:t>。</w:t>
            </w:r>
          </w:p>
          <w:p w:rsidR="00992740" w:rsidRDefault="008A64ED">
            <w:pPr>
              <w:snapToGrid w:val="0"/>
              <w:spacing w:line="400" w:lineRule="exact"/>
              <w:ind w:firstLineChars="200" w:firstLine="420"/>
              <w:rPr>
                <w:rFonts w:ascii="宋体" w:hAnsi="宋体"/>
                <w:u w:val="single"/>
              </w:rPr>
            </w:pPr>
            <w:r>
              <w:rPr>
                <w:rFonts w:ascii="宋体" w:hAnsi="宋体" w:hint="eastAsia"/>
                <w:kern w:val="0"/>
              </w:rPr>
              <w:t>3.</w:t>
            </w:r>
            <w:r>
              <w:rPr>
                <w:rFonts w:ascii="宋体" w:hAnsi="宋体" w:hint="eastAsia"/>
                <w:kern w:val="0"/>
              </w:rPr>
              <w:t>每项清单综合单价报价不得高于每项清单综合单价最高限价。</w:t>
            </w:r>
          </w:p>
        </w:tc>
      </w:tr>
      <w:tr w:rsidR="00992740">
        <w:trPr>
          <w:jc w:val="center"/>
        </w:trPr>
        <w:tc>
          <w:tcPr>
            <w:tcW w:w="887" w:type="dxa"/>
            <w:gridSpan w:val="2"/>
            <w:vMerge/>
            <w:tcBorders>
              <w:right w:val="single" w:sz="4" w:space="0" w:color="auto"/>
            </w:tcBorders>
            <w:vAlign w:val="center"/>
          </w:tcPr>
          <w:p w:rsidR="00992740" w:rsidRDefault="00992740">
            <w:pPr>
              <w:spacing w:line="400" w:lineRule="exact"/>
              <w:rPr>
                <w:rFonts w:ascii="宋体" w:hAnsi="宋体"/>
                <w:kern w:val="0"/>
              </w:rPr>
            </w:pPr>
          </w:p>
        </w:tc>
        <w:tc>
          <w:tcPr>
            <w:tcW w:w="598" w:type="dxa"/>
            <w:tcBorders>
              <w:left w:val="single" w:sz="4" w:space="0" w:color="auto"/>
            </w:tcBorders>
            <w:vAlign w:val="center"/>
          </w:tcPr>
          <w:p w:rsidR="00992740" w:rsidRDefault="00992740">
            <w:pPr>
              <w:spacing w:line="400" w:lineRule="exact"/>
              <w:ind w:firstLineChars="100" w:firstLine="210"/>
              <w:jc w:val="center"/>
              <w:rPr>
                <w:rFonts w:ascii="宋体" w:hAnsi="宋体"/>
                <w:kern w:val="0"/>
              </w:rPr>
            </w:pPr>
          </w:p>
        </w:tc>
        <w:tc>
          <w:tcPr>
            <w:tcW w:w="2497" w:type="dxa"/>
            <w:gridSpan w:val="3"/>
            <w:vAlign w:val="center"/>
          </w:tcPr>
          <w:p w:rsidR="00992740" w:rsidRDefault="008A64ED">
            <w:pPr>
              <w:tabs>
                <w:tab w:val="left" w:pos="1875"/>
              </w:tabs>
              <w:spacing w:line="400" w:lineRule="exact"/>
              <w:jc w:val="left"/>
              <w:rPr>
                <w:rFonts w:ascii="宋体" w:hAnsi="宋体" w:cs="宋体"/>
                <w:kern w:val="0"/>
              </w:rPr>
            </w:pPr>
            <w:r>
              <w:rPr>
                <w:rFonts w:ascii="宋体" w:hAnsi="宋体"/>
                <w:kern w:val="0"/>
              </w:rPr>
              <w:t>投标报价算术错误修正</w:t>
            </w:r>
          </w:p>
        </w:tc>
        <w:tc>
          <w:tcPr>
            <w:tcW w:w="5729" w:type="dxa"/>
            <w:gridSpan w:val="2"/>
            <w:vAlign w:val="center"/>
          </w:tcPr>
          <w:p w:rsidR="00992740" w:rsidRDefault="008A64ED">
            <w:pPr>
              <w:snapToGrid w:val="0"/>
              <w:spacing w:line="400" w:lineRule="exact"/>
              <w:ind w:firstLineChars="200" w:firstLine="420"/>
              <w:rPr>
                <w:rFonts w:ascii="宋体" w:hAnsi="宋体"/>
                <w:u w:val="single"/>
              </w:rPr>
            </w:pPr>
            <w:r>
              <w:rPr>
                <w:rFonts w:ascii="宋体" w:hAnsi="宋体"/>
                <w:kern w:val="0"/>
              </w:rPr>
              <w:t>符合第三章</w:t>
            </w:r>
            <w:r>
              <w:rPr>
                <w:rFonts w:ascii="宋体" w:hAnsi="宋体"/>
                <w:kern w:val="0"/>
              </w:rPr>
              <w:t>3.</w:t>
            </w:r>
            <w:r>
              <w:rPr>
                <w:rFonts w:ascii="宋体" w:hAnsi="宋体"/>
                <w:kern w:val="0"/>
              </w:rPr>
              <w:t>评标程序第</w:t>
            </w:r>
            <w:r>
              <w:rPr>
                <w:rFonts w:ascii="宋体" w:hAnsi="宋体"/>
                <w:kern w:val="0"/>
              </w:rPr>
              <w:t>3.1.3</w:t>
            </w:r>
            <w:r>
              <w:rPr>
                <w:rFonts w:ascii="宋体" w:hAnsi="宋体"/>
                <w:kern w:val="0"/>
              </w:rPr>
              <w:t>项规定。</w:t>
            </w:r>
          </w:p>
        </w:tc>
      </w:tr>
      <w:tr w:rsidR="00992740">
        <w:trPr>
          <w:cantSplit/>
          <w:jc w:val="center"/>
        </w:trPr>
        <w:tc>
          <w:tcPr>
            <w:tcW w:w="1485" w:type="dxa"/>
            <w:gridSpan w:val="3"/>
            <w:vAlign w:val="center"/>
          </w:tcPr>
          <w:p w:rsidR="00992740" w:rsidRDefault="008A64ED">
            <w:pPr>
              <w:spacing w:line="400" w:lineRule="exact"/>
              <w:jc w:val="center"/>
              <w:rPr>
                <w:rFonts w:ascii="宋体" w:hAnsi="宋体"/>
                <w:kern w:val="0"/>
              </w:rPr>
            </w:pPr>
            <w:r>
              <w:rPr>
                <w:rFonts w:ascii="宋体" w:hAnsi="宋体"/>
                <w:kern w:val="0"/>
              </w:rPr>
              <w:t>2.2.</w:t>
            </w:r>
            <w:r>
              <w:rPr>
                <w:rFonts w:ascii="宋体" w:hAnsi="宋体" w:hint="eastAsia"/>
                <w:kern w:val="0"/>
              </w:rPr>
              <w:t>3</w:t>
            </w:r>
          </w:p>
        </w:tc>
        <w:tc>
          <w:tcPr>
            <w:tcW w:w="523" w:type="dxa"/>
            <w:vAlign w:val="center"/>
          </w:tcPr>
          <w:p w:rsidR="00992740" w:rsidRDefault="008A64ED">
            <w:pPr>
              <w:spacing w:line="400" w:lineRule="exact"/>
              <w:jc w:val="center"/>
              <w:rPr>
                <w:rFonts w:ascii="宋体" w:hAnsi="宋体"/>
                <w:kern w:val="0"/>
              </w:rPr>
            </w:pPr>
            <w:r>
              <w:rPr>
                <w:rFonts w:ascii="宋体" w:hAnsi="宋体"/>
                <w:kern w:val="0"/>
              </w:rPr>
              <w:t>评标基准价计算方法</w:t>
            </w:r>
          </w:p>
        </w:tc>
        <w:tc>
          <w:tcPr>
            <w:tcW w:w="2210" w:type="dxa"/>
            <w:gridSpan w:val="3"/>
            <w:vAlign w:val="center"/>
          </w:tcPr>
          <w:p w:rsidR="00992740" w:rsidRDefault="008A64ED">
            <w:pPr>
              <w:spacing w:line="400" w:lineRule="exact"/>
              <w:jc w:val="center"/>
              <w:rPr>
                <w:rFonts w:ascii="宋体" w:hAnsi="宋体"/>
                <w:kern w:val="0"/>
              </w:rPr>
            </w:pPr>
            <w:r>
              <w:rPr>
                <w:rFonts w:ascii="宋体" w:hAnsi="宋体"/>
                <w:kern w:val="0"/>
              </w:rPr>
              <w:t>投标总报价</w:t>
            </w:r>
          </w:p>
        </w:tc>
        <w:tc>
          <w:tcPr>
            <w:tcW w:w="5493" w:type="dxa"/>
          </w:tcPr>
          <w:p w:rsidR="00992740" w:rsidRDefault="008A64ED">
            <w:pPr>
              <w:snapToGrid w:val="0"/>
              <w:spacing w:line="400" w:lineRule="exact"/>
              <w:ind w:firstLineChars="200" w:firstLine="420"/>
              <w:jc w:val="left"/>
              <w:rPr>
                <w:rFonts w:ascii="宋体" w:hAnsi="宋体"/>
                <w:kern w:val="0"/>
                <w:szCs w:val="21"/>
              </w:rPr>
            </w:pPr>
            <w:r>
              <w:rPr>
                <w:rFonts w:ascii="宋体" w:hAnsi="宋体"/>
                <w:kern w:val="0"/>
                <w:szCs w:val="21"/>
              </w:rPr>
              <w:t>所有通过初步评审</w:t>
            </w:r>
            <w:r>
              <w:rPr>
                <w:rFonts w:ascii="宋体" w:hAnsi="宋体" w:hint="eastAsia"/>
                <w:kern w:val="0"/>
                <w:szCs w:val="21"/>
              </w:rPr>
              <w:t>和本章第</w:t>
            </w:r>
            <w:r>
              <w:rPr>
                <w:rFonts w:ascii="宋体" w:hAnsi="宋体" w:hint="eastAsia"/>
                <w:kern w:val="0"/>
                <w:szCs w:val="21"/>
              </w:rPr>
              <w:t>2.2.2</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）目评审</w:t>
            </w:r>
            <w:r>
              <w:rPr>
                <w:rFonts w:ascii="宋体" w:hAnsi="宋体"/>
                <w:kern w:val="0"/>
                <w:szCs w:val="21"/>
              </w:rPr>
              <w:t>合格的投标人</w:t>
            </w:r>
            <w:r>
              <w:rPr>
                <w:rFonts w:ascii="宋体" w:hAnsi="宋体"/>
                <w:szCs w:val="21"/>
              </w:rPr>
              <w:t>的投标总报</w:t>
            </w:r>
            <w:r>
              <w:rPr>
                <w:rFonts w:ascii="宋体" w:hAnsi="宋体"/>
                <w:kern w:val="0"/>
                <w:szCs w:val="21"/>
              </w:rPr>
              <w:t>价中去掉六分之一（不能整除的按小数点前整数取整，不足六家报价则不去掉）的最低价和相同家数的最高价后的算术平均值</w:t>
            </w:r>
            <w:r>
              <w:rPr>
                <w:rFonts w:ascii="宋体" w:hAnsi="宋体" w:hint="eastAsia"/>
                <w:kern w:val="0"/>
                <w:szCs w:val="21"/>
              </w:rPr>
              <w:t>，即为本项目的投标总报价的评标基准价。</w:t>
            </w:r>
          </w:p>
          <w:p w:rsidR="00992740" w:rsidRDefault="008A64ED">
            <w:pPr>
              <w:snapToGrid w:val="0"/>
              <w:spacing w:line="400" w:lineRule="exact"/>
              <w:ind w:firstLineChars="200" w:firstLine="420"/>
              <w:rPr>
                <w:rFonts w:ascii="宋体" w:hAnsi="宋体"/>
                <w:kern w:val="0"/>
                <w:szCs w:val="21"/>
              </w:rPr>
            </w:pPr>
            <w:r>
              <w:rPr>
                <w:rFonts w:ascii="宋体" w:hAnsi="宋体" w:hint="eastAsia"/>
                <w:kern w:val="0"/>
                <w:szCs w:val="21"/>
              </w:rPr>
              <w:t>评标基准价计算的最终</w:t>
            </w:r>
            <w:r>
              <w:rPr>
                <w:rFonts w:ascii="宋体" w:hAnsi="宋体"/>
                <w:kern w:val="0"/>
                <w:szCs w:val="21"/>
              </w:rPr>
              <w:t>结果取小数点后两位，第三位四舍五入。</w:t>
            </w:r>
          </w:p>
          <w:p w:rsidR="00992740" w:rsidRDefault="008A64ED">
            <w:pPr>
              <w:snapToGrid w:val="0"/>
              <w:spacing w:line="400" w:lineRule="exact"/>
              <w:ind w:firstLineChars="200" w:firstLine="420"/>
              <w:rPr>
                <w:rFonts w:ascii="宋体" w:hAnsi="宋体"/>
                <w:kern w:val="0"/>
                <w:szCs w:val="21"/>
              </w:rPr>
            </w:pPr>
            <w:r>
              <w:rPr>
                <w:rFonts w:ascii="宋体" w:hAnsi="宋体"/>
                <w:kern w:val="0"/>
                <w:szCs w:val="21"/>
              </w:rPr>
              <w:t>在评标基准价计算完成后（除计算错误外），在后续的评审中不得再对其做出调整。</w:t>
            </w:r>
          </w:p>
        </w:tc>
      </w:tr>
      <w:tr w:rsidR="00992740">
        <w:trPr>
          <w:jc w:val="center"/>
        </w:trPr>
        <w:tc>
          <w:tcPr>
            <w:tcW w:w="1485" w:type="dxa"/>
            <w:gridSpan w:val="3"/>
            <w:vMerge w:val="restart"/>
            <w:vAlign w:val="center"/>
          </w:tcPr>
          <w:p w:rsidR="00992740" w:rsidRDefault="008A64ED">
            <w:pPr>
              <w:spacing w:line="400" w:lineRule="exact"/>
              <w:jc w:val="center"/>
              <w:rPr>
                <w:rFonts w:ascii="宋体" w:hAnsi="宋体"/>
                <w:kern w:val="0"/>
              </w:rPr>
            </w:pPr>
            <w:r>
              <w:rPr>
                <w:rFonts w:ascii="宋体" w:hAnsi="宋体"/>
                <w:kern w:val="0"/>
              </w:rPr>
              <w:t>2.2.</w:t>
            </w:r>
            <w:r>
              <w:rPr>
                <w:rFonts w:ascii="宋体" w:hAnsi="宋体" w:hint="eastAsia"/>
                <w:kern w:val="0"/>
              </w:rPr>
              <w:t>4</w:t>
            </w:r>
          </w:p>
        </w:tc>
        <w:tc>
          <w:tcPr>
            <w:tcW w:w="2497" w:type="dxa"/>
            <w:gridSpan w:val="3"/>
            <w:vMerge w:val="restart"/>
            <w:vAlign w:val="center"/>
          </w:tcPr>
          <w:p w:rsidR="00992740" w:rsidRDefault="008A64ED">
            <w:pPr>
              <w:spacing w:line="400" w:lineRule="exact"/>
              <w:jc w:val="center"/>
              <w:rPr>
                <w:rFonts w:ascii="宋体" w:hAnsi="宋体"/>
                <w:kern w:val="0"/>
              </w:rPr>
            </w:pPr>
            <w:r>
              <w:rPr>
                <w:rFonts w:ascii="宋体" w:hAnsi="宋体" w:hint="eastAsia"/>
                <w:kern w:val="0"/>
              </w:rPr>
              <w:t>允许偏差率</w:t>
            </w:r>
          </w:p>
        </w:tc>
        <w:tc>
          <w:tcPr>
            <w:tcW w:w="5729" w:type="dxa"/>
            <w:gridSpan w:val="2"/>
            <w:vAlign w:val="center"/>
          </w:tcPr>
          <w:p w:rsidR="00992740" w:rsidRDefault="008A64ED">
            <w:pPr>
              <w:spacing w:line="400" w:lineRule="exact"/>
              <w:ind w:firstLineChars="200" w:firstLine="420"/>
              <w:jc w:val="left"/>
              <w:rPr>
                <w:rFonts w:ascii="宋体" w:hAnsi="宋体"/>
                <w:kern w:val="0"/>
              </w:rPr>
            </w:pPr>
            <w:r>
              <w:rPr>
                <w:rFonts w:ascii="宋体" w:hAnsi="宋体"/>
                <w:kern w:val="0"/>
              </w:rPr>
              <w:t>投标总报价的偏差率计算公式</w:t>
            </w:r>
          </w:p>
          <w:p w:rsidR="00992740" w:rsidRDefault="008A64ED">
            <w:pPr>
              <w:spacing w:line="400" w:lineRule="exact"/>
              <w:ind w:firstLineChars="200" w:firstLine="420"/>
              <w:jc w:val="left"/>
              <w:rPr>
                <w:rFonts w:ascii="宋体" w:hAnsi="宋体"/>
                <w:kern w:val="0"/>
              </w:rPr>
            </w:pPr>
            <w:r>
              <w:rPr>
                <w:rFonts w:ascii="宋体" w:hAnsi="宋体"/>
                <w:kern w:val="0"/>
              </w:rPr>
              <w:t>偏差率</w:t>
            </w:r>
            <w:r>
              <w:rPr>
                <w:rFonts w:ascii="宋体" w:hAnsi="宋体"/>
                <w:kern w:val="0"/>
                <w:sz w:val="28"/>
                <w:szCs w:val="28"/>
              </w:rPr>
              <w:t>=</w:t>
            </w:r>
            <w:r>
              <w:rPr>
                <w:rFonts w:ascii="宋体" w:hAnsi="宋体"/>
                <w:kern w:val="0"/>
              </w:rPr>
              <w:t>100</w:t>
            </w:r>
            <w:r>
              <w:rPr>
                <w:rFonts w:ascii="宋体" w:hAnsi="宋体"/>
                <w:kern w:val="0"/>
              </w:rPr>
              <w:t>％</w:t>
            </w:r>
            <w:r>
              <w:rPr>
                <w:rFonts w:ascii="宋体" w:hAnsi="宋体"/>
                <w:kern w:val="0"/>
              </w:rPr>
              <w:t>×</w:t>
            </w:r>
            <w:r>
              <w:rPr>
                <w:rFonts w:ascii="宋体" w:hAnsi="宋体"/>
                <w:kern w:val="0"/>
              </w:rPr>
              <w:t>（投标人报价一评标基准价）／评标基准价</w:t>
            </w:r>
          </w:p>
          <w:p w:rsidR="00992740" w:rsidRDefault="008A64ED">
            <w:pPr>
              <w:spacing w:line="400" w:lineRule="exact"/>
              <w:ind w:firstLine="200"/>
              <w:rPr>
                <w:rFonts w:ascii="宋体" w:hAnsi="宋体"/>
                <w:kern w:val="0"/>
              </w:rPr>
            </w:pPr>
            <w:r>
              <w:rPr>
                <w:rFonts w:ascii="宋体" w:hAnsi="宋体"/>
                <w:kern w:val="0"/>
              </w:rPr>
              <w:t xml:space="preserve">  </w:t>
            </w:r>
            <w:r>
              <w:rPr>
                <w:rFonts w:ascii="宋体" w:hAnsi="宋体"/>
                <w:kern w:val="0"/>
              </w:rPr>
              <w:t>偏差率</w:t>
            </w:r>
            <w:r>
              <w:rPr>
                <w:rFonts w:ascii="宋体" w:hAnsi="宋体"/>
                <w:kern w:val="0"/>
                <w:szCs w:val="21"/>
              </w:rPr>
              <w:t>计算的最终结果</w:t>
            </w:r>
            <w:r>
              <w:rPr>
                <w:rFonts w:ascii="宋体" w:hAnsi="宋体" w:hint="eastAsia"/>
                <w:kern w:val="0"/>
                <w:szCs w:val="21"/>
              </w:rPr>
              <w:t>取</w:t>
            </w:r>
            <w:r>
              <w:rPr>
                <w:rFonts w:ascii="宋体" w:hAnsi="宋体"/>
                <w:kern w:val="0"/>
                <w:szCs w:val="21"/>
              </w:rPr>
              <w:t>小数点后两位，小数点后第三位</w:t>
            </w:r>
            <w:r>
              <w:rPr>
                <w:rFonts w:ascii="宋体" w:hAnsi="宋体"/>
                <w:kern w:val="0"/>
                <w:szCs w:val="21"/>
              </w:rPr>
              <w:t>“</w:t>
            </w:r>
            <w:r>
              <w:rPr>
                <w:rFonts w:ascii="宋体" w:hAnsi="宋体"/>
                <w:kern w:val="0"/>
                <w:szCs w:val="21"/>
              </w:rPr>
              <w:t>四舍五入</w:t>
            </w:r>
            <w:r>
              <w:rPr>
                <w:rFonts w:ascii="宋体" w:hAnsi="宋体"/>
                <w:kern w:val="0"/>
                <w:szCs w:val="21"/>
              </w:rPr>
              <w:t>”</w:t>
            </w:r>
            <w:r>
              <w:rPr>
                <w:rFonts w:ascii="宋体" w:hAnsi="宋体"/>
                <w:kern w:val="0"/>
                <w:szCs w:val="21"/>
              </w:rPr>
              <w:t>。</w:t>
            </w:r>
          </w:p>
        </w:tc>
      </w:tr>
      <w:tr w:rsidR="00992740">
        <w:trPr>
          <w:jc w:val="center"/>
        </w:trPr>
        <w:tc>
          <w:tcPr>
            <w:tcW w:w="1485" w:type="dxa"/>
            <w:gridSpan w:val="3"/>
            <w:vMerge/>
            <w:vAlign w:val="center"/>
          </w:tcPr>
          <w:p w:rsidR="00992740" w:rsidRDefault="00992740">
            <w:pPr>
              <w:spacing w:line="400" w:lineRule="exact"/>
              <w:jc w:val="center"/>
              <w:rPr>
                <w:rFonts w:ascii="宋体" w:hAnsi="宋体"/>
                <w:kern w:val="0"/>
              </w:rPr>
            </w:pPr>
          </w:p>
        </w:tc>
        <w:tc>
          <w:tcPr>
            <w:tcW w:w="2497" w:type="dxa"/>
            <w:gridSpan w:val="3"/>
            <w:vMerge/>
            <w:vAlign w:val="center"/>
          </w:tcPr>
          <w:p w:rsidR="00992740" w:rsidRDefault="00992740">
            <w:pPr>
              <w:spacing w:line="400" w:lineRule="exact"/>
              <w:jc w:val="center"/>
              <w:rPr>
                <w:rFonts w:ascii="宋体" w:hAnsi="宋体"/>
                <w:kern w:val="0"/>
              </w:rPr>
            </w:pPr>
          </w:p>
        </w:tc>
        <w:tc>
          <w:tcPr>
            <w:tcW w:w="5729" w:type="dxa"/>
            <w:gridSpan w:val="2"/>
            <w:vAlign w:val="center"/>
          </w:tcPr>
          <w:p w:rsidR="00992740" w:rsidRDefault="008A64ED">
            <w:pPr>
              <w:snapToGrid w:val="0"/>
              <w:spacing w:line="400" w:lineRule="exact"/>
              <w:ind w:firstLineChars="200" w:firstLine="420"/>
              <w:jc w:val="left"/>
              <w:rPr>
                <w:rFonts w:ascii="宋体" w:hAnsi="宋体"/>
                <w:i/>
                <w:kern w:val="0"/>
              </w:rPr>
            </w:pPr>
            <w:r>
              <w:rPr>
                <w:rFonts w:ascii="宋体" w:hAnsi="宋体" w:hint="eastAsia"/>
                <w:szCs w:val="28"/>
              </w:rPr>
              <w:t>本项目</w:t>
            </w:r>
            <w:r>
              <w:rPr>
                <w:rFonts w:ascii="宋体" w:hAnsi="宋体"/>
                <w:szCs w:val="28"/>
              </w:rPr>
              <w:t>投标总报价</w:t>
            </w:r>
            <w:r>
              <w:rPr>
                <w:rFonts w:ascii="宋体" w:hAnsi="宋体" w:hint="eastAsia"/>
                <w:szCs w:val="28"/>
              </w:rPr>
              <w:t>允许偏差范围</w:t>
            </w:r>
            <w:r>
              <w:rPr>
                <w:rFonts w:ascii="宋体" w:hAnsi="宋体"/>
                <w:szCs w:val="28"/>
              </w:rPr>
              <w:t>为：</w:t>
            </w:r>
            <w:r>
              <w:rPr>
                <w:rFonts w:ascii="宋体" w:hAnsi="宋体" w:hint="eastAsia"/>
                <w:szCs w:val="28"/>
              </w:rPr>
              <w:t>☑不设偏差范围。</w:t>
            </w:r>
          </w:p>
        </w:tc>
      </w:tr>
      <w:tr w:rsidR="00992740">
        <w:trPr>
          <w:cantSplit/>
          <w:jc w:val="center"/>
        </w:trPr>
        <w:tc>
          <w:tcPr>
            <w:tcW w:w="855" w:type="dxa"/>
            <w:vAlign w:val="center"/>
          </w:tcPr>
          <w:p w:rsidR="00992740" w:rsidRDefault="008A64ED">
            <w:pPr>
              <w:spacing w:line="400" w:lineRule="exact"/>
              <w:jc w:val="center"/>
              <w:rPr>
                <w:rFonts w:ascii="宋体" w:hAnsi="宋体"/>
                <w:kern w:val="0"/>
              </w:rPr>
            </w:pPr>
            <w:r>
              <w:rPr>
                <w:rFonts w:ascii="宋体" w:hAnsi="宋体"/>
              </w:rPr>
              <w:lastRenderedPageBreak/>
              <w:t>3</w:t>
            </w:r>
          </w:p>
        </w:tc>
        <w:tc>
          <w:tcPr>
            <w:tcW w:w="1417" w:type="dxa"/>
            <w:gridSpan w:val="4"/>
            <w:vAlign w:val="center"/>
          </w:tcPr>
          <w:p w:rsidR="00992740" w:rsidRDefault="008A64ED">
            <w:pPr>
              <w:spacing w:line="400" w:lineRule="exact"/>
              <w:jc w:val="center"/>
              <w:rPr>
                <w:rFonts w:ascii="宋体" w:hAnsi="宋体"/>
                <w:kern w:val="0"/>
              </w:rPr>
            </w:pPr>
            <w:r>
              <w:rPr>
                <w:rFonts w:ascii="宋体" w:hAnsi="宋体"/>
              </w:rPr>
              <w:t>评标程序</w:t>
            </w:r>
          </w:p>
        </w:tc>
        <w:tc>
          <w:tcPr>
            <w:tcW w:w="7439" w:type="dxa"/>
            <w:gridSpan w:val="3"/>
          </w:tcPr>
          <w:p w:rsidR="00992740" w:rsidRDefault="008A64ED">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按本章评标办法第</w:t>
            </w:r>
            <w:r>
              <w:rPr>
                <w:rFonts w:ascii="宋体" w:hAnsi="宋体" w:hint="eastAsia"/>
                <w:szCs w:val="21"/>
              </w:rPr>
              <w:t>3.1</w:t>
            </w:r>
            <w:r>
              <w:rPr>
                <w:rFonts w:ascii="宋体" w:hAnsi="宋体" w:hint="eastAsia"/>
                <w:szCs w:val="21"/>
              </w:rPr>
              <w:t>款进行初步评审。未通过初步评审或评标委员会认定为无效的投标文件的不再进行后续评审。</w:t>
            </w:r>
          </w:p>
          <w:p w:rsidR="00992740" w:rsidRDefault="008A64ED">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按本章评标办法前附表第</w:t>
            </w:r>
            <w:r>
              <w:rPr>
                <w:rFonts w:ascii="宋体" w:hAnsi="宋体" w:hint="eastAsia"/>
                <w:szCs w:val="21"/>
              </w:rPr>
              <w:t>2.2.2</w:t>
            </w:r>
            <w:r>
              <w:rPr>
                <w:rFonts w:ascii="宋体" w:hAnsi="宋体" w:hint="eastAsia"/>
                <w:szCs w:val="21"/>
              </w:rPr>
              <w:t>（</w:t>
            </w:r>
            <w:r>
              <w:rPr>
                <w:rFonts w:ascii="宋体" w:hAnsi="宋体" w:hint="eastAsia"/>
                <w:szCs w:val="21"/>
              </w:rPr>
              <w:t>1</w:t>
            </w:r>
            <w:r>
              <w:rPr>
                <w:rFonts w:ascii="宋体" w:hAnsi="宋体" w:hint="eastAsia"/>
                <w:szCs w:val="21"/>
              </w:rPr>
              <w:t>）目及第</w:t>
            </w:r>
            <w:r>
              <w:rPr>
                <w:rFonts w:ascii="宋体" w:hAnsi="宋体" w:hint="eastAsia"/>
                <w:szCs w:val="21"/>
              </w:rPr>
              <w:t>3.2.1</w:t>
            </w:r>
            <w:r>
              <w:rPr>
                <w:rFonts w:ascii="宋体" w:hAnsi="宋体" w:hint="eastAsia"/>
                <w:szCs w:val="21"/>
              </w:rPr>
              <w:t>（</w:t>
            </w:r>
            <w:r>
              <w:rPr>
                <w:rFonts w:ascii="宋体" w:hAnsi="宋体" w:hint="eastAsia"/>
                <w:szCs w:val="21"/>
              </w:rPr>
              <w:t>1</w:t>
            </w:r>
            <w:r>
              <w:rPr>
                <w:rFonts w:ascii="宋体" w:hAnsi="宋体" w:hint="eastAsia"/>
                <w:szCs w:val="21"/>
              </w:rPr>
              <w:t>）目的规定对技术部分进行评审。</w:t>
            </w:r>
          </w:p>
          <w:p w:rsidR="00992740" w:rsidRDefault="008A64ED">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按本章评标办法前附表第</w:t>
            </w:r>
            <w:r>
              <w:rPr>
                <w:rFonts w:ascii="宋体" w:hAnsi="宋体" w:hint="eastAsia"/>
                <w:szCs w:val="21"/>
              </w:rPr>
              <w:t>2.2.2</w:t>
            </w:r>
            <w:r>
              <w:rPr>
                <w:rFonts w:ascii="宋体" w:hAnsi="宋体" w:hint="eastAsia"/>
                <w:szCs w:val="21"/>
              </w:rPr>
              <w:t>（</w:t>
            </w:r>
            <w:r>
              <w:rPr>
                <w:rFonts w:ascii="宋体" w:hAnsi="宋体" w:hint="eastAsia"/>
                <w:szCs w:val="21"/>
              </w:rPr>
              <w:t>2</w:t>
            </w:r>
            <w:r>
              <w:rPr>
                <w:rFonts w:ascii="宋体" w:hAnsi="宋体" w:hint="eastAsia"/>
                <w:szCs w:val="21"/>
              </w:rPr>
              <w:t>）目及第</w:t>
            </w:r>
            <w:r>
              <w:rPr>
                <w:rFonts w:ascii="宋体" w:hAnsi="宋体" w:hint="eastAsia"/>
                <w:szCs w:val="21"/>
              </w:rPr>
              <w:t>3.2.1</w:t>
            </w:r>
            <w:r>
              <w:rPr>
                <w:rFonts w:ascii="宋体" w:hAnsi="宋体" w:hint="eastAsia"/>
                <w:szCs w:val="21"/>
              </w:rPr>
              <w:t>（</w:t>
            </w:r>
            <w:r>
              <w:rPr>
                <w:rFonts w:ascii="宋体" w:hAnsi="宋体" w:hint="eastAsia"/>
                <w:szCs w:val="21"/>
              </w:rPr>
              <w:t>2</w:t>
            </w:r>
            <w:r>
              <w:rPr>
                <w:rFonts w:ascii="宋体" w:hAnsi="宋体" w:hint="eastAsia"/>
                <w:szCs w:val="21"/>
              </w:rPr>
              <w:t>）目的规定对商务部分进行评审。</w:t>
            </w:r>
          </w:p>
          <w:p w:rsidR="00992740" w:rsidRDefault="008A64ED">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按本章评标办法前附表第</w:t>
            </w:r>
            <w:r>
              <w:rPr>
                <w:rFonts w:ascii="宋体" w:hAnsi="宋体" w:hint="eastAsia"/>
                <w:szCs w:val="21"/>
              </w:rPr>
              <w:t>2.2.2</w:t>
            </w:r>
            <w:r>
              <w:rPr>
                <w:rFonts w:ascii="宋体" w:hAnsi="宋体" w:hint="eastAsia"/>
                <w:szCs w:val="21"/>
              </w:rPr>
              <w:t>（</w:t>
            </w:r>
            <w:r>
              <w:rPr>
                <w:rFonts w:ascii="宋体" w:hAnsi="宋体" w:hint="eastAsia"/>
                <w:szCs w:val="21"/>
              </w:rPr>
              <w:t>3</w:t>
            </w:r>
            <w:r>
              <w:rPr>
                <w:rFonts w:ascii="宋体" w:hAnsi="宋体" w:hint="eastAsia"/>
                <w:szCs w:val="21"/>
              </w:rPr>
              <w:t>）目的规定对投标函部分部分进行评审，经评审不合格的投标文件不再参与后续评审。</w:t>
            </w:r>
          </w:p>
          <w:p w:rsidR="00992740" w:rsidRDefault="008A64ED">
            <w:pPr>
              <w:spacing w:line="400" w:lineRule="exact"/>
              <w:ind w:firstLineChars="200" w:firstLine="420"/>
              <w:rPr>
                <w:rFonts w:ascii="宋体" w:hAnsi="宋体"/>
                <w:szCs w:val="21"/>
              </w:rPr>
            </w:pPr>
            <w:r>
              <w:rPr>
                <w:rFonts w:ascii="宋体" w:hAnsi="宋体" w:hint="eastAsia"/>
                <w:szCs w:val="21"/>
              </w:rPr>
              <w:t>5.</w:t>
            </w:r>
            <w:r>
              <w:rPr>
                <w:rFonts w:ascii="宋体" w:hAnsi="宋体" w:hint="eastAsia"/>
                <w:szCs w:val="21"/>
              </w:rPr>
              <w:t>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p w:rsidR="00992740" w:rsidRDefault="008A64ED">
            <w:pPr>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rPr>
              <w:t>经评审合格的投标人按照本章第</w:t>
            </w:r>
            <w:r>
              <w:rPr>
                <w:rFonts w:ascii="宋体" w:hAnsi="宋体" w:hint="eastAsia"/>
                <w:szCs w:val="21"/>
              </w:rPr>
              <w:t>2.2.3</w:t>
            </w:r>
            <w:r>
              <w:rPr>
                <w:rFonts w:ascii="宋体" w:hAnsi="宋体" w:hint="eastAsia"/>
                <w:szCs w:val="21"/>
              </w:rPr>
              <w:t>项计算方法计算评标基准价，并按本附表第</w:t>
            </w:r>
            <w:r>
              <w:rPr>
                <w:rFonts w:ascii="宋体" w:hAnsi="宋体" w:hint="eastAsia"/>
                <w:szCs w:val="21"/>
              </w:rPr>
              <w:t>3.2.1</w:t>
            </w:r>
            <w:r>
              <w:rPr>
                <w:rFonts w:ascii="宋体" w:hAnsi="宋体" w:hint="eastAsia"/>
                <w:szCs w:val="21"/>
              </w:rPr>
              <w:t>（</w:t>
            </w:r>
            <w:r>
              <w:rPr>
                <w:rFonts w:ascii="宋体" w:hAnsi="宋体" w:hint="eastAsia"/>
                <w:szCs w:val="21"/>
              </w:rPr>
              <w:t>3</w:t>
            </w:r>
            <w:r>
              <w:rPr>
                <w:rFonts w:ascii="宋体" w:hAnsi="宋体" w:hint="eastAsia"/>
                <w:szCs w:val="21"/>
              </w:rPr>
              <w:t>）目规定的评分方法对投标总报价进行评分。</w:t>
            </w:r>
          </w:p>
          <w:p w:rsidR="00992740" w:rsidRDefault="008A64ED">
            <w:pPr>
              <w:spacing w:line="400" w:lineRule="exact"/>
              <w:ind w:firstLineChars="200" w:firstLine="420"/>
              <w:rPr>
                <w:rFonts w:ascii="宋体" w:hAnsi="宋体"/>
                <w:szCs w:val="21"/>
              </w:rPr>
            </w:pPr>
            <w:r>
              <w:rPr>
                <w:rFonts w:ascii="宋体" w:hAnsi="宋体" w:hint="eastAsia"/>
                <w:szCs w:val="21"/>
              </w:rPr>
              <w:t>6.</w:t>
            </w:r>
            <w:r>
              <w:rPr>
                <w:rFonts w:ascii="宋体" w:hAnsi="宋体" w:hint="eastAsia"/>
                <w:szCs w:val="21"/>
              </w:rPr>
              <w:t>对技术部分、商务部分、投标总报价得分进行汇总，确定得分由高至低前三名投标人为中标候选人。</w:t>
            </w:r>
          </w:p>
        </w:tc>
      </w:tr>
      <w:tr w:rsidR="00992740">
        <w:trPr>
          <w:trHeight w:val="418"/>
          <w:jc w:val="center"/>
        </w:trPr>
        <w:tc>
          <w:tcPr>
            <w:tcW w:w="855" w:type="dxa"/>
            <w:vMerge w:val="restart"/>
            <w:vAlign w:val="center"/>
          </w:tcPr>
          <w:p w:rsidR="00992740" w:rsidRDefault="008A64ED">
            <w:pPr>
              <w:spacing w:line="400" w:lineRule="exact"/>
              <w:jc w:val="center"/>
              <w:rPr>
                <w:rFonts w:ascii="宋体" w:hAnsi="宋体"/>
              </w:rPr>
            </w:pPr>
            <w:r>
              <w:rPr>
                <w:rFonts w:ascii="宋体" w:hAnsi="宋体"/>
              </w:rPr>
              <w:t>3.2.1</w:t>
            </w:r>
          </w:p>
          <w:p w:rsidR="00992740" w:rsidRDefault="008A64ED">
            <w:pPr>
              <w:spacing w:line="400" w:lineRule="exact"/>
              <w:jc w:val="center"/>
              <w:rPr>
                <w:rFonts w:ascii="宋体" w:hAnsi="宋体"/>
              </w:rPr>
            </w:pPr>
            <w:r>
              <w:rPr>
                <w:rFonts w:ascii="宋体" w:hAnsi="宋体"/>
              </w:rPr>
              <w:t>（</w:t>
            </w:r>
            <w:r>
              <w:rPr>
                <w:rFonts w:ascii="宋体" w:hAnsi="宋体" w:hint="eastAsia"/>
              </w:rPr>
              <w:t>1</w:t>
            </w:r>
            <w:r>
              <w:rPr>
                <w:rFonts w:ascii="宋体" w:hAnsi="宋体"/>
              </w:rPr>
              <w:t>）</w:t>
            </w:r>
          </w:p>
        </w:tc>
        <w:tc>
          <w:tcPr>
            <w:tcW w:w="1153" w:type="dxa"/>
            <w:gridSpan w:val="3"/>
            <w:vMerge w:val="restart"/>
            <w:vAlign w:val="center"/>
          </w:tcPr>
          <w:p w:rsidR="00992740" w:rsidRDefault="008A64ED">
            <w:pPr>
              <w:spacing w:line="400" w:lineRule="exact"/>
              <w:jc w:val="center"/>
              <w:rPr>
                <w:rFonts w:ascii="宋体" w:hAnsi="宋体"/>
              </w:rPr>
            </w:pPr>
            <w:r>
              <w:rPr>
                <w:rFonts w:ascii="宋体" w:hAnsi="宋体" w:hint="eastAsia"/>
              </w:rPr>
              <w:t>技术部分</w:t>
            </w:r>
            <w:r>
              <w:rPr>
                <w:rFonts w:ascii="宋体" w:hAnsi="宋体"/>
                <w:kern w:val="0"/>
              </w:rPr>
              <w:t>得分</w:t>
            </w:r>
            <w:r>
              <w:rPr>
                <w:rFonts w:ascii="宋体" w:hAnsi="宋体"/>
                <w:spacing w:val="-4"/>
              </w:rPr>
              <w:t>（</w:t>
            </w:r>
            <w:r>
              <w:rPr>
                <w:rFonts w:ascii="宋体" w:hAnsi="宋体" w:hint="eastAsia"/>
                <w:spacing w:val="-4"/>
              </w:rPr>
              <w:t>A</w:t>
            </w:r>
            <w:r>
              <w:rPr>
                <w:rFonts w:ascii="宋体" w:hAnsi="宋体" w:hint="eastAsia"/>
                <w:spacing w:val="-4"/>
              </w:rPr>
              <w:t>）</w:t>
            </w:r>
          </w:p>
        </w:tc>
        <w:tc>
          <w:tcPr>
            <w:tcW w:w="1974" w:type="dxa"/>
            <w:gridSpan w:val="2"/>
            <w:tcBorders>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施工方案</w:t>
            </w:r>
          </w:p>
        </w:tc>
        <w:tc>
          <w:tcPr>
            <w:tcW w:w="5729" w:type="dxa"/>
            <w:gridSpan w:val="2"/>
            <w:vMerge w:val="restart"/>
            <w:vAlign w:val="center"/>
          </w:tcPr>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）目</w:t>
            </w:r>
            <w:r>
              <w:rPr>
                <w:rFonts w:ascii="宋体" w:hAnsi="宋体"/>
                <w:szCs w:val="21"/>
              </w:rPr>
              <w:t>各评审因素设定的分值评分。</w:t>
            </w:r>
          </w:p>
          <w:p w:rsidR="00992740" w:rsidRDefault="008A64ED">
            <w:pPr>
              <w:spacing w:line="400" w:lineRule="exact"/>
              <w:ind w:firstLineChars="200" w:firstLine="420"/>
              <w:rPr>
                <w:rFonts w:ascii="宋体" w:hAnsi="宋体"/>
                <w:snapToGrid w:val="0"/>
                <w:kern w:val="0"/>
                <w:szCs w:val="21"/>
              </w:rPr>
            </w:pPr>
            <w:r>
              <w:rPr>
                <w:rFonts w:ascii="宋体" w:hAnsi="宋体"/>
                <w:snapToGrid w:val="0"/>
                <w:kern w:val="0"/>
                <w:szCs w:val="21"/>
              </w:rPr>
              <w:t>评标委员会成员为</w:t>
            </w:r>
            <w:r>
              <w:rPr>
                <w:rFonts w:ascii="宋体" w:hAnsi="宋体"/>
                <w:snapToGrid w:val="0"/>
                <w:kern w:val="0"/>
                <w:szCs w:val="21"/>
              </w:rPr>
              <w:t>5</w:t>
            </w:r>
            <w:r>
              <w:rPr>
                <w:rFonts w:ascii="宋体" w:hAnsi="宋体"/>
                <w:snapToGrid w:val="0"/>
                <w:kern w:val="0"/>
                <w:szCs w:val="21"/>
              </w:rPr>
              <w:t>人及以上时，所有评委</w:t>
            </w:r>
            <w:r>
              <w:rPr>
                <w:rFonts w:ascii="宋体" w:hAnsi="宋体" w:hint="eastAsia"/>
                <w:snapToGrid w:val="0"/>
                <w:kern w:val="0"/>
                <w:szCs w:val="21"/>
              </w:rPr>
              <w:t>评分</w:t>
            </w:r>
            <w:r>
              <w:rPr>
                <w:rFonts w:ascii="宋体" w:hAnsi="宋体"/>
                <w:snapToGrid w:val="0"/>
                <w:kern w:val="0"/>
                <w:szCs w:val="21"/>
              </w:rPr>
              <w:t>中去掉一个最高和一个最低分，余下评委</w:t>
            </w:r>
            <w:r>
              <w:rPr>
                <w:rFonts w:ascii="宋体" w:hAnsi="宋体" w:hint="eastAsia"/>
                <w:snapToGrid w:val="0"/>
                <w:kern w:val="0"/>
                <w:szCs w:val="21"/>
              </w:rPr>
              <w:t>评分</w:t>
            </w:r>
            <w:r>
              <w:rPr>
                <w:rFonts w:ascii="宋体" w:hAnsi="宋体"/>
                <w:snapToGrid w:val="0"/>
                <w:kern w:val="0"/>
                <w:szCs w:val="21"/>
              </w:rPr>
              <w:t>取算术平均值为该投标人技术方案得分。</w:t>
            </w:r>
          </w:p>
          <w:p w:rsidR="00992740" w:rsidRDefault="008A64ED">
            <w:pPr>
              <w:spacing w:line="400" w:lineRule="exact"/>
              <w:ind w:firstLineChars="200" w:firstLine="420"/>
              <w:rPr>
                <w:rFonts w:ascii="宋体" w:hAnsi="宋体"/>
                <w:kern w:val="0"/>
                <w:szCs w:val="21"/>
              </w:rPr>
            </w:pPr>
            <w:r>
              <w:rPr>
                <w:rFonts w:ascii="宋体" w:hAnsi="宋体"/>
                <w:kern w:val="0"/>
                <w:szCs w:val="21"/>
              </w:rPr>
              <w:t>技术方案得分的最终结果取小数点后两位，第三位四舍五入。</w:t>
            </w:r>
          </w:p>
        </w:tc>
      </w:tr>
      <w:tr w:rsidR="00992740">
        <w:trPr>
          <w:trHeight w:val="418"/>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bottom w:val="single" w:sz="4" w:space="0" w:color="auto"/>
            </w:tcBorders>
            <w:vAlign w:val="center"/>
          </w:tcPr>
          <w:p w:rsidR="00992740" w:rsidRDefault="008A64ED">
            <w:pPr>
              <w:spacing w:line="400" w:lineRule="exact"/>
              <w:jc w:val="left"/>
              <w:rPr>
                <w:rFonts w:ascii="宋体" w:hAnsi="宋体"/>
                <w:kern w:val="0"/>
              </w:rPr>
            </w:pPr>
            <w:r>
              <w:rPr>
                <w:rFonts w:ascii="宋体" w:hAnsi="宋体" w:cs="宋体" w:hint="eastAsia"/>
                <w:szCs w:val="21"/>
              </w:rPr>
              <w:t>船体建造工艺</w:t>
            </w:r>
          </w:p>
        </w:tc>
        <w:tc>
          <w:tcPr>
            <w:tcW w:w="5729" w:type="dxa"/>
            <w:gridSpan w:val="2"/>
            <w:vMerge/>
            <w:vAlign w:val="center"/>
          </w:tcPr>
          <w:p w:rsidR="00992740" w:rsidRDefault="00992740">
            <w:pPr>
              <w:spacing w:line="400" w:lineRule="exact"/>
              <w:ind w:firstLineChars="200" w:firstLine="420"/>
              <w:rPr>
                <w:rFonts w:ascii="宋体" w:hAnsi="宋体"/>
                <w:kern w:val="0"/>
                <w:szCs w:val="21"/>
              </w:rPr>
            </w:pPr>
          </w:p>
        </w:tc>
      </w:tr>
      <w:tr w:rsidR="00992740">
        <w:trPr>
          <w:trHeight w:val="436"/>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设施设备安装工艺</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51"/>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项目实施质量及安全防范</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402"/>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事故预案</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18"/>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硬件设施</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402"/>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船舶装修</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35"/>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rPr>
            </w:pPr>
            <w:r>
              <w:rPr>
                <w:rFonts w:ascii="宋体" w:hAnsi="宋体" w:cs="宋体" w:hint="eastAsia"/>
                <w:szCs w:val="21"/>
              </w:rPr>
              <w:t>防火防污染方案</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35"/>
          <w:jc w:val="center"/>
        </w:trPr>
        <w:tc>
          <w:tcPr>
            <w:tcW w:w="855" w:type="dxa"/>
            <w:vMerge w:val="restart"/>
            <w:vAlign w:val="center"/>
          </w:tcPr>
          <w:p w:rsidR="00992740" w:rsidRDefault="008A64ED">
            <w:pPr>
              <w:spacing w:line="400" w:lineRule="exact"/>
              <w:jc w:val="center"/>
              <w:rPr>
                <w:rFonts w:ascii="宋体" w:hAnsi="宋体"/>
              </w:rPr>
            </w:pPr>
            <w:r>
              <w:rPr>
                <w:rFonts w:ascii="宋体" w:hAnsi="宋体"/>
              </w:rPr>
              <w:t>3.2.1</w:t>
            </w:r>
          </w:p>
          <w:p w:rsidR="00992740" w:rsidRDefault="008A64ED">
            <w:pPr>
              <w:spacing w:line="400" w:lineRule="exact"/>
              <w:jc w:val="center"/>
              <w:rPr>
                <w:rFonts w:ascii="宋体" w:hAnsi="宋体"/>
              </w:rPr>
            </w:pPr>
            <w:r>
              <w:rPr>
                <w:rFonts w:ascii="宋体" w:hAnsi="宋体"/>
              </w:rPr>
              <w:t>（</w:t>
            </w:r>
            <w:r>
              <w:rPr>
                <w:rFonts w:ascii="宋体" w:hAnsi="宋体" w:hint="eastAsia"/>
              </w:rPr>
              <w:t>2</w:t>
            </w:r>
            <w:r>
              <w:rPr>
                <w:rFonts w:ascii="宋体" w:hAnsi="宋体"/>
              </w:rPr>
              <w:t>）</w:t>
            </w:r>
          </w:p>
        </w:tc>
        <w:tc>
          <w:tcPr>
            <w:tcW w:w="1153" w:type="dxa"/>
            <w:gridSpan w:val="3"/>
            <w:vMerge w:val="restart"/>
            <w:vAlign w:val="center"/>
          </w:tcPr>
          <w:p w:rsidR="00992740" w:rsidRDefault="008A64ED">
            <w:pPr>
              <w:spacing w:line="400" w:lineRule="exact"/>
              <w:jc w:val="center"/>
              <w:rPr>
                <w:rFonts w:ascii="宋体" w:hAnsi="宋体"/>
              </w:rPr>
            </w:pPr>
            <w:r>
              <w:rPr>
                <w:rFonts w:ascii="宋体" w:hAnsi="宋体" w:hint="eastAsia"/>
              </w:rPr>
              <w:t>商务部分</w:t>
            </w:r>
            <w:r>
              <w:rPr>
                <w:rFonts w:ascii="宋体" w:hAnsi="宋体"/>
                <w:kern w:val="0"/>
              </w:rPr>
              <w:t>得分</w:t>
            </w:r>
            <w:r>
              <w:rPr>
                <w:rFonts w:ascii="宋体" w:hAnsi="宋体"/>
                <w:spacing w:val="-4"/>
              </w:rPr>
              <w:t>（</w:t>
            </w:r>
            <w:r>
              <w:rPr>
                <w:rFonts w:ascii="宋体" w:hAnsi="宋体" w:hint="eastAsia"/>
                <w:spacing w:val="-4"/>
              </w:rPr>
              <w:t>B</w:t>
            </w:r>
            <w:r>
              <w:rPr>
                <w:rFonts w:ascii="宋体" w:hAnsi="宋体" w:hint="eastAsia"/>
                <w:spacing w:val="-4"/>
              </w:rPr>
              <w:t>）</w:t>
            </w: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cs="宋体"/>
                <w:szCs w:val="21"/>
              </w:rPr>
            </w:pPr>
            <w:r>
              <w:rPr>
                <w:rFonts w:ascii="宋体" w:hAnsi="宋体" w:cs="宋体" w:hint="eastAsia"/>
                <w:szCs w:val="21"/>
              </w:rPr>
              <w:t>业绩</w:t>
            </w:r>
          </w:p>
        </w:tc>
        <w:tc>
          <w:tcPr>
            <w:tcW w:w="5729" w:type="dxa"/>
            <w:gridSpan w:val="2"/>
            <w:vMerge w:val="restart"/>
            <w:vAlign w:val="center"/>
          </w:tcPr>
          <w:p w:rsidR="00992740" w:rsidRDefault="008A64ED">
            <w:pPr>
              <w:autoSpaceDE w:val="0"/>
              <w:autoSpaceDN w:val="0"/>
              <w:adjustRightInd w:val="0"/>
              <w:snapToGrid w:val="0"/>
              <w:spacing w:line="400" w:lineRule="exact"/>
              <w:ind w:firstLineChars="200" w:firstLine="420"/>
              <w:rPr>
                <w:rFonts w:ascii="宋体" w:hAnsi="宋体"/>
                <w:szCs w:val="21"/>
              </w:rPr>
            </w:pPr>
            <w:r>
              <w:rPr>
                <w:rFonts w:ascii="宋体" w:hAnsi="宋体" w:hint="eastAsia"/>
                <w:szCs w:val="21"/>
              </w:rPr>
              <w:t>商务</w:t>
            </w:r>
            <w:r>
              <w:rPr>
                <w:rFonts w:ascii="宋体" w:hAnsi="宋体"/>
                <w:szCs w:val="21"/>
              </w:rPr>
              <w:t>部分</w:t>
            </w:r>
            <w:r>
              <w:rPr>
                <w:rFonts w:ascii="宋体" w:hAnsi="宋体" w:hint="eastAsia"/>
                <w:szCs w:val="21"/>
              </w:rPr>
              <w:t>评分为客观评分，</w:t>
            </w:r>
            <w:r>
              <w:rPr>
                <w:rFonts w:ascii="宋体" w:hAnsi="宋体"/>
                <w:szCs w:val="21"/>
              </w:rPr>
              <w:t>评标委员会按第</w:t>
            </w:r>
            <w:r>
              <w:rPr>
                <w:rFonts w:ascii="宋体" w:hAnsi="宋体"/>
                <w:szCs w:val="21"/>
              </w:rPr>
              <w:t>2.2.</w:t>
            </w:r>
            <w:r>
              <w:rPr>
                <w:rFonts w:ascii="宋体" w:hAnsi="宋体" w:hint="eastAsia"/>
                <w:szCs w:val="21"/>
              </w:rPr>
              <w:t>2</w:t>
            </w:r>
            <w:r>
              <w:rPr>
                <w:rFonts w:ascii="宋体" w:hAnsi="宋体" w:hint="eastAsia"/>
                <w:szCs w:val="21"/>
              </w:rPr>
              <w:t>（</w:t>
            </w:r>
            <w:r>
              <w:rPr>
                <w:rFonts w:ascii="宋体" w:hAnsi="宋体" w:hint="eastAsia"/>
                <w:szCs w:val="21"/>
              </w:rPr>
              <w:t>2</w:t>
            </w:r>
            <w:r>
              <w:rPr>
                <w:rFonts w:ascii="宋体" w:hAnsi="宋体" w:hint="eastAsia"/>
                <w:szCs w:val="21"/>
              </w:rPr>
              <w:t>）项</w:t>
            </w:r>
            <w:r>
              <w:rPr>
                <w:rFonts w:ascii="宋体" w:hAnsi="宋体"/>
                <w:szCs w:val="21"/>
              </w:rPr>
              <w:t>各评审因素设定的分值</w:t>
            </w:r>
            <w:r>
              <w:rPr>
                <w:rFonts w:ascii="宋体" w:hAnsi="宋体" w:hint="eastAsia"/>
                <w:szCs w:val="21"/>
              </w:rPr>
              <w:t>统一进行</w:t>
            </w:r>
            <w:r>
              <w:rPr>
                <w:rFonts w:ascii="宋体" w:hAnsi="宋体"/>
                <w:szCs w:val="21"/>
              </w:rPr>
              <w:t>评分。</w:t>
            </w:r>
            <w:r>
              <w:rPr>
                <w:rFonts w:ascii="宋体" w:hAnsi="宋体" w:hint="eastAsia"/>
                <w:kern w:val="0"/>
                <w:szCs w:val="21"/>
              </w:rPr>
              <w:t>商务评分的最终结果</w:t>
            </w:r>
            <w:r>
              <w:rPr>
                <w:rFonts w:ascii="宋体" w:hAnsi="宋体"/>
                <w:kern w:val="0"/>
                <w:szCs w:val="21"/>
              </w:rPr>
              <w:t>取小数点后两位，第三位四舍五入。</w:t>
            </w:r>
          </w:p>
        </w:tc>
      </w:tr>
      <w:tr w:rsidR="00992740">
        <w:trPr>
          <w:trHeight w:val="335"/>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cs="宋体"/>
                <w:szCs w:val="21"/>
              </w:rPr>
            </w:pPr>
            <w:r>
              <w:rPr>
                <w:rFonts w:ascii="宋体" w:hAnsi="宋体" w:cs="宋体" w:hint="eastAsia"/>
                <w:szCs w:val="21"/>
              </w:rPr>
              <w:t>技术人员</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35"/>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cs="宋体"/>
                <w:szCs w:val="21"/>
              </w:rPr>
            </w:pPr>
            <w:r>
              <w:rPr>
                <w:rFonts w:ascii="宋体" w:hAnsi="宋体" w:cs="宋体" w:hint="eastAsia"/>
                <w:szCs w:val="21"/>
              </w:rPr>
              <w:t>安全管理</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35"/>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cs="宋体"/>
                <w:szCs w:val="21"/>
              </w:rPr>
            </w:pPr>
            <w:r>
              <w:rPr>
                <w:rFonts w:ascii="宋体" w:hAnsi="宋体" w:cs="宋体" w:hint="eastAsia"/>
                <w:szCs w:val="21"/>
              </w:rPr>
              <w:t>管理体系</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335"/>
          <w:jc w:val="center"/>
        </w:trPr>
        <w:tc>
          <w:tcPr>
            <w:tcW w:w="855" w:type="dxa"/>
            <w:vMerge/>
            <w:vAlign w:val="center"/>
          </w:tcPr>
          <w:p w:rsidR="00992740" w:rsidRDefault="00992740">
            <w:pPr>
              <w:spacing w:line="400" w:lineRule="exact"/>
              <w:jc w:val="center"/>
              <w:rPr>
                <w:rFonts w:ascii="宋体" w:hAnsi="宋体"/>
              </w:rPr>
            </w:pPr>
          </w:p>
        </w:tc>
        <w:tc>
          <w:tcPr>
            <w:tcW w:w="1153" w:type="dxa"/>
            <w:gridSpan w:val="3"/>
            <w:vMerge/>
            <w:vAlign w:val="center"/>
          </w:tcPr>
          <w:p w:rsidR="00992740" w:rsidRDefault="00992740">
            <w:pPr>
              <w:spacing w:line="400" w:lineRule="exact"/>
              <w:jc w:val="center"/>
              <w:rPr>
                <w:rFonts w:ascii="宋体" w:hAnsi="宋体"/>
              </w:rPr>
            </w:pPr>
          </w:p>
        </w:tc>
        <w:tc>
          <w:tcPr>
            <w:tcW w:w="1974" w:type="dxa"/>
            <w:gridSpan w:val="2"/>
            <w:tcBorders>
              <w:top w:val="single" w:sz="4" w:space="0" w:color="auto"/>
              <w:bottom w:val="single" w:sz="4" w:space="0" w:color="auto"/>
            </w:tcBorders>
            <w:vAlign w:val="center"/>
          </w:tcPr>
          <w:p w:rsidR="00992740" w:rsidRDefault="008A64ED">
            <w:pPr>
              <w:spacing w:line="400" w:lineRule="exact"/>
              <w:jc w:val="left"/>
              <w:rPr>
                <w:rFonts w:ascii="宋体" w:hAnsi="宋体" w:cs="宋体"/>
                <w:szCs w:val="21"/>
              </w:rPr>
            </w:pPr>
            <w:r>
              <w:rPr>
                <w:rFonts w:ascii="宋体" w:hAnsi="宋体" w:cs="宋体" w:hint="eastAsia"/>
                <w:szCs w:val="21"/>
              </w:rPr>
              <w:t>售后服务</w:t>
            </w:r>
          </w:p>
        </w:tc>
        <w:tc>
          <w:tcPr>
            <w:tcW w:w="5729" w:type="dxa"/>
            <w:gridSpan w:val="2"/>
            <w:vMerge/>
            <w:vAlign w:val="center"/>
          </w:tcPr>
          <w:p w:rsidR="00992740" w:rsidRDefault="00992740">
            <w:pPr>
              <w:autoSpaceDE w:val="0"/>
              <w:autoSpaceDN w:val="0"/>
              <w:adjustRightInd w:val="0"/>
              <w:snapToGrid w:val="0"/>
              <w:spacing w:line="400" w:lineRule="exact"/>
              <w:ind w:firstLineChars="200" w:firstLine="420"/>
              <w:rPr>
                <w:rFonts w:ascii="宋体" w:hAnsi="宋体"/>
                <w:szCs w:val="21"/>
              </w:rPr>
            </w:pPr>
          </w:p>
        </w:tc>
      </w:tr>
      <w:tr w:rsidR="00992740">
        <w:trPr>
          <w:trHeight w:val="435"/>
          <w:jc w:val="center"/>
        </w:trPr>
        <w:tc>
          <w:tcPr>
            <w:tcW w:w="855" w:type="dxa"/>
            <w:vAlign w:val="center"/>
          </w:tcPr>
          <w:p w:rsidR="00992740" w:rsidRDefault="008A64ED">
            <w:pPr>
              <w:spacing w:line="400" w:lineRule="exact"/>
              <w:jc w:val="center"/>
              <w:rPr>
                <w:rFonts w:ascii="宋体" w:hAnsi="宋体"/>
              </w:rPr>
            </w:pPr>
            <w:r>
              <w:rPr>
                <w:rFonts w:ascii="宋体" w:hAnsi="宋体"/>
              </w:rPr>
              <w:t>3.2.1</w:t>
            </w:r>
            <w:r>
              <w:rPr>
                <w:rFonts w:ascii="宋体" w:hAnsi="宋体"/>
              </w:rPr>
              <w:t>（</w:t>
            </w:r>
            <w:r>
              <w:rPr>
                <w:rFonts w:ascii="宋体" w:hAnsi="宋体" w:hint="eastAsia"/>
              </w:rPr>
              <w:t>3</w:t>
            </w:r>
            <w:r>
              <w:rPr>
                <w:rFonts w:ascii="宋体" w:hAnsi="宋体"/>
              </w:rPr>
              <w:t>）</w:t>
            </w:r>
          </w:p>
        </w:tc>
        <w:tc>
          <w:tcPr>
            <w:tcW w:w="1153" w:type="dxa"/>
            <w:gridSpan w:val="3"/>
            <w:vAlign w:val="center"/>
          </w:tcPr>
          <w:p w:rsidR="00992740" w:rsidRDefault="008A64ED">
            <w:pPr>
              <w:spacing w:line="400" w:lineRule="exact"/>
              <w:jc w:val="center"/>
              <w:rPr>
                <w:rFonts w:ascii="宋体" w:hAnsi="宋体"/>
              </w:rPr>
            </w:pPr>
            <w:r>
              <w:rPr>
                <w:rFonts w:ascii="宋体" w:hAnsi="宋体"/>
              </w:rPr>
              <w:t>投标报价</w:t>
            </w:r>
            <w:r>
              <w:rPr>
                <w:rFonts w:ascii="宋体" w:hAnsi="宋体"/>
                <w:kern w:val="0"/>
              </w:rPr>
              <w:t>得分</w:t>
            </w:r>
            <w:r>
              <w:rPr>
                <w:rFonts w:ascii="宋体" w:hAnsi="宋体"/>
                <w:spacing w:val="-8"/>
              </w:rPr>
              <w:t>（</w:t>
            </w:r>
            <w:r>
              <w:rPr>
                <w:rFonts w:ascii="宋体" w:hAnsi="宋体" w:hint="eastAsia"/>
                <w:spacing w:val="-8"/>
              </w:rPr>
              <w:t>C</w:t>
            </w:r>
            <w:r>
              <w:rPr>
                <w:rFonts w:ascii="宋体" w:hAnsi="宋体"/>
                <w:spacing w:val="-8"/>
              </w:rPr>
              <w:t>）</w:t>
            </w:r>
          </w:p>
        </w:tc>
        <w:tc>
          <w:tcPr>
            <w:tcW w:w="1974" w:type="dxa"/>
            <w:gridSpan w:val="2"/>
            <w:tcBorders>
              <w:top w:val="single" w:sz="4" w:space="0" w:color="auto"/>
            </w:tcBorders>
            <w:vAlign w:val="center"/>
          </w:tcPr>
          <w:p w:rsidR="00992740" w:rsidRDefault="008A64ED">
            <w:pPr>
              <w:spacing w:line="400" w:lineRule="exact"/>
              <w:jc w:val="center"/>
              <w:rPr>
                <w:rFonts w:ascii="宋体" w:hAnsi="宋体"/>
              </w:rPr>
            </w:pPr>
            <w:r>
              <w:rPr>
                <w:rFonts w:ascii="宋体" w:hAnsi="宋体"/>
              </w:rPr>
              <w:t>投标总报价</w:t>
            </w:r>
          </w:p>
        </w:tc>
        <w:tc>
          <w:tcPr>
            <w:tcW w:w="5729" w:type="dxa"/>
            <w:gridSpan w:val="2"/>
            <w:vAlign w:val="center"/>
          </w:tcPr>
          <w:p w:rsidR="00992740" w:rsidRDefault="008A64ED">
            <w:pPr>
              <w:spacing w:line="400" w:lineRule="exact"/>
              <w:ind w:firstLineChars="200" w:firstLine="420"/>
              <w:rPr>
                <w:rFonts w:ascii="宋体" w:hAnsi="宋体"/>
                <w:szCs w:val="21"/>
              </w:rPr>
            </w:pPr>
            <w:r>
              <w:rPr>
                <w:rFonts w:ascii="宋体" w:hAnsi="宋体" w:cs="宋体" w:hint="eastAsia"/>
                <w:kern w:val="0"/>
              </w:rPr>
              <w:t>初步评审合格的所有投标人</w:t>
            </w:r>
            <w:r>
              <w:rPr>
                <w:rFonts w:ascii="宋体" w:hAnsi="宋体"/>
                <w:szCs w:val="21"/>
              </w:rPr>
              <w:t>，得</w:t>
            </w:r>
            <w:r>
              <w:rPr>
                <w:rFonts w:ascii="宋体" w:hAnsi="宋体"/>
                <w:bCs/>
                <w:szCs w:val="28"/>
              </w:rPr>
              <w:t>本附表第</w:t>
            </w:r>
            <w:r>
              <w:rPr>
                <w:rFonts w:ascii="宋体" w:hAnsi="宋体"/>
                <w:bCs/>
                <w:szCs w:val="28"/>
              </w:rPr>
              <w:t>2.2.1</w:t>
            </w:r>
            <w:r>
              <w:rPr>
                <w:rFonts w:ascii="宋体" w:hAnsi="宋体"/>
                <w:bCs/>
                <w:szCs w:val="28"/>
              </w:rPr>
              <w:t>项规定分值的满分</w:t>
            </w:r>
            <w:r>
              <w:rPr>
                <w:rFonts w:ascii="宋体" w:hAnsi="宋体" w:hint="eastAsia"/>
                <w:bCs/>
                <w:szCs w:val="28"/>
                <w:u w:val="single"/>
              </w:rPr>
              <w:t>45</w:t>
            </w:r>
            <w:r>
              <w:rPr>
                <w:rFonts w:ascii="宋体" w:hAnsi="宋体"/>
                <w:szCs w:val="21"/>
              </w:rPr>
              <w:t>分。在此基础上，投标总报价与评标基准价相比，每增加</w:t>
            </w:r>
            <w:r>
              <w:rPr>
                <w:rFonts w:ascii="宋体" w:hAnsi="宋体"/>
                <w:szCs w:val="21"/>
              </w:rPr>
              <w:t>1%</w:t>
            </w:r>
            <w:r>
              <w:rPr>
                <w:rFonts w:ascii="宋体" w:hAnsi="宋体"/>
                <w:szCs w:val="21"/>
              </w:rPr>
              <w:t>扣</w:t>
            </w:r>
            <w:r>
              <w:rPr>
                <w:rFonts w:ascii="宋体" w:hAnsi="宋体" w:hint="eastAsia"/>
                <w:szCs w:val="21"/>
                <w:u w:val="single"/>
              </w:rPr>
              <w:t>1</w:t>
            </w:r>
            <w:r>
              <w:rPr>
                <w:rFonts w:ascii="宋体" w:hAnsi="宋体"/>
                <w:szCs w:val="21"/>
              </w:rPr>
              <w:t>分，每减少</w:t>
            </w:r>
            <w:r>
              <w:rPr>
                <w:rFonts w:ascii="宋体" w:hAnsi="宋体"/>
                <w:szCs w:val="21"/>
              </w:rPr>
              <w:t>1%</w:t>
            </w:r>
            <w:r>
              <w:rPr>
                <w:rFonts w:ascii="宋体" w:hAnsi="宋体"/>
                <w:szCs w:val="21"/>
              </w:rPr>
              <w:t>扣</w:t>
            </w:r>
            <w:r>
              <w:rPr>
                <w:rFonts w:ascii="宋体" w:hAnsi="宋体" w:hint="eastAsia"/>
                <w:szCs w:val="21"/>
                <w:u w:val="single"/>
              </w:rPr>
              <w:t>0.5</w:t>
            </w:r>
            <w:r>
              <w:rPr>
                <w:rFonts w:ascii="宋体" w:hAnsi="宋体"/>
                <w:szCs w:val="21"/>
              </w:rPr>
              <w:t>分，扣完为止。</w:t>
            </w:r>
          </w:p>
          <w:p w:rsidR="00992740" w:rsidRDefault="008A64ED">
            <w:pPr>
              <w:spacing w:line="400" w:lineRule="exact"/>
              <w:ind w:firstLineChars="200" w:firstLine="420"/>
              <w:rPr>
                <w:rFonts w:ascii="宋体" w:hAnsi="宋体"/>
                <w:szCs w:val="21"/>
              </w:rPr>
            </w:pPr>
            <w:r>
              <w:rPr>
                <w:rFonts w:ascii="宋体" w:hAnsi="宋体"/>
                <w:szCs w:val="21"/>
              </w:rPr>
              <w:t>按插入法计算得分。</w:t>
            </w:r>
          </w:p>
          <w:p w:rsidR="00992740" w:rsidRDefault="008A64ED">
            <w:pPr>
              <w:spacing w:line="400" w:lineRule="exact"/>
              <w:ind w:firstLineChars="200" w:firstLine="420"/>
              <w:rPr>
                <w:rFonts w:ascii="宋体" w:hAnsi="宋体"/>
                <w:szCs w:val="21"/>
              </w:rPr>
            </w:pPr>
            <w:r>
              <w:rPr>
                <w:rFonts w:ascii="宋体" w:hAnsi="宋体"/>
                <w:szCs w:val="21"/>
              </w:rPr>
              <w:t>在偏差范围内，未参与评标基准价计算的投标报价，仍</w:t>
            </w:r>
            <w:r>
              <w:rPr>
                <w:rFonts w:ascii="宋体" w:hAnsi="宋体"/>
                <w:szCs w:val="21"/>
              </w:rPr>
              <w:lastRenderedPageBreak/>
              <w:t>应参加计算相应分值。</w:t>
            </w:r>
          </w:p>
          <w:p w:rsidR="00992740" w:rsidRDefault="008A64ED">
            <w:pPr>
              <w:spacing w:line="400" w:lineRule="exact"/>
              <w:ind w:firstLineChars="200" w:firstLine="420"/>
              <w:rPr>
                <w:rFonts w:ascii="宋体" w:hAnsi="宋体"/>
                <w:kern w:val="0"/>
                <w:szCs w:val="21"/>
              </w:rPr>
            </w:pPr>
            <w:r>
              <w:rPr>
                <w:rFonts w:ascii="宋体" w:hAnsi="宋体" w:hint="eastAsia"/>
                <w:kern w:val="0"/>
                <w:szCs w:val="21"/>
              </w:rPr>
              <w:t>投标总报价得分最终结果</w:t>
            </w:r>
            <w:r>
              <w:rPr>
                <w:rFonts w:ascii="宋体" w:hAnsi="宋体"/>
                <w:kern w:val="0"/>
                <w:szCs w:val="21"/>
              </w:rPr>
              <w:t>取小数点后两位，第三位四舍五入。</w:t>
            </w:r>
          </w:p>
        </w:tc>
      </w:tr>
      <w:tr w:rsidR="00992740">
        <w:trPr>
          <w:jc w:val="center"/>
        </w:trPr>
        <w:tc>
          <w:tcPr>
            <w:tcW w:w="2008" w:type="dxa"/>
            <w:gridSpan w:val="4"/>
            <w:vAlign w:val="center"/>
          </w:tcPr>
          <w:p w:rsidR="00992740" w:rsidRDefault="008A64ED">
            <w:pPr>
              <w:spacing w:line="400" w:lineRule="exact"/>
              <w:ind w:firstLineChars="9" w:firstLine="19"/>
              <w:jc w:val="center"/>
              <w:rPr>
                <w:rFonts w:ascii="宋体" w:hAnsi="宋体"/>
                <w:szCs w:val="21"/>
              </w:rPr>
            </w:pPr>
            <w:r>
              <w:rPr>
                <w:rFonts w:ascii="宋体" w:hAnsi="宋体"/>
                <w:szCs w:val="21"/>
              </w:rPr>
              <w:lastRenderedPageBreak/>
              <w:t>3.2.3</w:t>
            </w:r>
          </w:p>
        </w:tc>
        <w:tc>
          <w:tcPr>
            <w:tcW w:w="1974" w:type="dxa"/>
            <w:gridSpan w:val="2"/>
            <w:vAlign w:val="center"/>
          </w:tcPr>
          <w:p w:rsidR="00992740" w:rsidRDefault="008A64ED">
            <w:pPr>
              <w:spacing w:line="400" w:lineRule="exact"/>
              <w:ind w:firstLineChars="9" w:firstLine="19"/>
              <w:jc w:val="center"/>
              <w:rPr>
                <w:rFonts w:ascii="宋体" w:hAnsi="宋体"/>
                <w:szCs w:val="21"/>
              </w:rPr>
            </w:pPr>
            <w:r>
              <w:rPr>
                <w:rFonts w:ascii="宋体" w:hAnsi="宋体"/>
                <w:szCs w:val="21"/>
              </w:rPr>
              <w:t>投标人得分</w:t>
            </w:r>
          </w:p>
        </w:tc>
        <w:tc>
          <w:tcPr>
            <w:tcW w:w="5729" w:type="dxa"/>
            <w:gridSpan w:val="2"/>
            <w:vAlign w:val="center"/>
          </w:tcPr>
          <w:p w:rsidR="00992740" w:rsidRDefault="008A64ED">
            <w:pPr>
              <w:spacing w:line="400" w:lineRule="exact"/>
              <w:jc w:val="center"/>
              <w:rPr>
                <w:rFonts w:ascii="宋体" w:hAnsi="宋体"/>
                <w:szCs w:val="21"/>
                <w:u w:val="single"/>
              </w:rPr>
            </w:pPr>
            <w:r>
              <w:rPr>
                <w:rFonts w:ascii="宋体" w:hAnsi="宋体"/>
                <w:szCs w:val="21"/>
                <w:u w:val="single"/>
              </w:rPr>
              <w:t>投标人得分</w:t>
            </w:r>
            <w:r>
              <w:rPr>
                <w:rFonts w:ascii="宋体" w:hAnsi="宋体"/>
                <w:szCs w:val="21"/>
                <w:u w:val="single"/>
              </w:rPr>
              <w:t>=A+B</w:t>
            </w:r>
            <w:r>
              <w:rPr>
                <w:rFonts w:ascii="宋体" w:hAnsi="宋体" w:hint="eastAsia"/>
                <w:szCs w:val="21"/>
                <w:u w:val="single"/>
              </w:rPr>
              <w:t>+C</w:t>
            </w:r>
          </w:p>
        </w:tc>
      </w:tr>
    </w:tbl>
    <w:p w:rsidR="00992740" w:rsidRDefault="00992740">
      <w:pPr>
        <w:pStyle w:val="2"/>
        <w:spacing w:before="0" w:after="0" w:line="360" w:lineRule="auto"/>
        <w:rPr>
          <w:rFonts w:ascii="宋体" w:hAnsi="宋体"/>
          <w:b w:val="0"/>
          <w:snapToGrid w:val="0"/>
        </w:rPr>
      </w:pPr>
      <w:bookmarkStart w:id="510" w:name="_Toc509218776"/>
    </w:p>
    <w:p w:rsidR="00992740" w:rsidRDefault="00992740">
      <w:pPr>
        <w:pStyle w:val="2"/>
        <w:spacing w:before="0" w:after="0" w:line="360" w:lineRule="auto"/>
        <w:rPr>
          <w:rFonts w:ascii="宋体" w:hAnsi="宋体"/>
          <w:b w:val="0"/>
          <w:snapToGrid w:val="0"/>
        </w:rPr>
      </w:pPr>
    </w:p>
    <w:p w:rsidR="00992740" w:rsidRDefault="008A64ED">
      <w:pPr>
        <w:pStyle w:val="2"/>
        <w:spacing w:before="0" w:after="0" w:line="360" w:lineRule="auto"/>
        <w:rPr>
          <w:rFonts w:ascii="宋体" w:hAnsi="宋体"/>
          <w:b w:val="0"/>
          <w:snapToGrid w:val="0"/>
        </w:rPr>
      </w:pPr>
      <w:r>
        <w:rPr>
          <w:rFonts w:ascii="宋体" w:hAnsi="宋体"/>
          <w:b w:val="0"/>
          <w:snapToGrid w:val="0"/>
        </w:rPr>
        <w:br w:type="page"/>
      </w:r>
      <w:bookmarkStart w:id="511" w:name="_Toc22827"/>
      <w:r>
        <w:rPr>
          <w:rFonts w:ascii="宋体" w:hAnsi="宋体"/>
          <w:b w:val="0"/>
          <w:snapToGrid w:val="0"/>
        </w:rPr>
        <w:lastRenderedPageBreak/>
        <w:t xml:space="preserve">1.  </w:t>
      </w:r>
      <w:r>
        <w:rPr>
          <w:rFonts w:ascii="宋体" w:hAnsi="宋体"/>
          <w:b w:val="0"/>
          <w:snapToGrid w:val="0"/>
        </w:rPr>
        <w:t>评标方法</w:t>
      </w:r>
      <w:bookmarkEnd w:id="495"/>
      <w:bookmarkEnd w:id="496"/>
      <w:bookmarkEnd w:id="497"/>
      <w:bookmarkEnd w:id="498"/>
      <w:bookmarkEnd w:id="499"/>
      <w:bookmarkEnd w:id="500"/>
      <w:bookmarkEnd w:id="510"/>
      <w:bookmarkEnd w:id="511"/>
    </w:p>
    <w:p w:rsidR="00992740" w:rsidRDefault="008A64ED">
      <w:pPr>
        <w:autoSpaceDE w:val="0"/>
        <w:autoSpaceDN w:val="0"/>
        <w:adjustRightInd w:val="0"/>
        <w:snapToGrid w:val="0"/>
        <w:spacing w:line="360" w:lineRule="auto"/>
        <w:ind w:firstLine="420"/>
        <w:rPr>
          <w:rFonts w:ascii="宋体" w:hAnsi="宋体"/>
          <w:kern w:val="0"/>
          <w:szCs w:val="21"/>
        </w:rPr>
      </w:pPr>
      <w:r>
        <w:rPr>
          <w:rFonts w:ascii="宋体" w:hAnsi="宋体"/>
          <w:kern w:val="0"/>
          <w:szCs w:val="21"/>
        </w:rPr>
        <w:t>本次评标采用综合评估法</w:t>
      </w:r>
      <w:r>
        <w:rPr>
          <w:rFonts w:ascii="宋体" w:hAnsi="宋体"/>
          <w:spacing w:val="-47"/>
          <w:kern w:val="0"/>
          <w:szCs w:val="21"/>
        </w:rPr>
        <w:t>。</w:t>
      </w:r>
      <w:r>
        <w:rPr>
          <w:rFonts w:ascii="宋体" w:hAnsi="宋体"/>
          <w:kern w:val="0"/>
          <w:szCs w:val="21"/>
        </w:rPr>
        <w:t>评标委员会按照本章第</w:t>
      </w:r>
      <w:r>
        <w:rPr>
          <w:rFonts w:ascii="宋体" w:hAnsi="宋体"/>
          <w:kern w:val="0"/>
          <w:szCs w:val="21"/>
        </w:rPr>
        <w:t xml:space="preserve"> </w:t>
      </w:r>
      <w:r>
        <w:rPr>
          <w:rFonts w:ascii="宋体" w:hAnsi="宋体"/>
          <w:spacing w:val="1"/>
          <w:kern w:val="0"/>
          <w:szCs w:val="21"/>
        </w:rPr>
        <w:t>2</w:t>
      </w:r>
      <w:r>
        <w:rPr>
          <w:rFonts w:ascii="宋体" w:hAnsi="宋体"/>
          <w:spacing w:val="-1"/>
          <w:kern w:val="0"/>
          <w:szCs w:val="21"/>
        </w:rPr>
        <w:t>.</w:t>
      </w:r>
      <w:r>
        <w:rPr>
          <w:rFonts w:ascii="宋体" w:hAnsi="宋体"/>
          <w:kern w:val="0"/>
          <w:szCs w:val="21"/>
        </w:rPr>
        <w:t>2</w:t>
      </w:r>
      <w:r>
        <w:rPr>
          <w:rFonts w:ascii="宋体" w:hAnsi="宋体"/>
          <w:spacing w:val="1"/>
          <w:kern w:val="0"/>
          <w:szCs w:val="21"/>
        </w:rPr>
        <w:t xml:space="preserve"> </w:t>
      </w:r>
      <w:r>
        <w:rPr>
          <w:rFonts w:ascii="宋体" w:hAnsi="宋体"/>
          <w:kern w:val="0"/>
          <w:szCs w:val="21"/>
        </w:rPr>
        <w:t>款</w:t>
      </w:r>
      <w:r>
        <w:rPr>
          <w:rFonts w:ascii="宋体" w:hAnsi="宋体"/>
          <w:spacing w:val="-1"/>
          <w:kern w:val="0"/>
          <w:szCs w:val="21"/>
        </w:rPr>
        <w:t>规</w:t>
      </w:r>
      <w:r>
        <w:rPr>
          <w:rFonts w:ascii="宋体" w:hAnsi="宋体"/>
          <w:kern w:val="0"/>
          <w:szCs w:val="21"/>
        </w:rPr>
        <w:t>定的评分标准进行</w:t>
      </w:r>
      <w:r>
        <w:rPr>
          <w:rFonts w:ascii="宋体" w:hAnsi="宋体" w:hint="eastAsia"/>
          <w:kern w:val="0"/>
          <w:szCs w:val="21"/>
        </w:rPr>
        <w:t>评分</w:t>
      </w:r>
      <w:r>
        <w:rPr>
          <w:rFonts w:ascii="宋体" w:hAnsi="宋体"/>
          <w:kern w:val="0"/>
          <w:szCs w:val="21"/>
        </w:rPr>
        <w:t>，按得分由高到低顺序推荐中标候选人</w:t>
      </w:r>
      <w:r>
        <w:rPr>
          <w:rFonts w:ascii="宋体" w:hAnsi="宋体"/>
          <w:spacing w:val="-20"/>
          <w:kern w:val="0"/>
          <w:szCs w:val="21"/>
        </w:rPr>
        <w:t>，</w:t>
      </w:r>
      <w:r>
        <w:rPr>
          <w:rFonts w:ascii="宋体" w:hAnsi="宋体" w:hint="eastAsia"/>
          <w:kern w:val="0"/>
          <w:szCs w:val="21"/>
        </w:rPr>
        <w:t>若出现投标人投标报价相同的，以评标办法前附表约定的原则确定排序</w:t>
      </w:r>
      <w:r>
        <w:rPr>
          <w:rFonts w:ascii="宋体" w:hAnsi="宋体"/>
          <w:spacing w:val="-31"/>
          <w:kern w:val="0"/>
          <w:szCs w:val="21"/>
        </w:rPr>
        <w:t>。</w:t>
      </w:r>
    </w:p>
    <w:p w:rsidR="00992740" w:rsidRDefault="008A64ED">
      <w:pPr>
        <w:pStyle w:val="2"/>
        <w:spacing w:before="0" w:after="0" w:line="360" w:lineRule="auto"/>
        <w:rPr>
          <w:rFonts w:ascii="宋体" w:hAnsi="宋体"/>
          <w:b w:val="0"/>
          <w:snapToGrid w:val="0"/>
        </w:rPr>
      </w:pPr>
      <w:bookmarkStart w:id="512" w:name="_Toc224103385"/>
      <w:bookmarkStart w:id="513" w:name="_Toc277082619"/>
      <w:bookmarkStart w:id="514" w:name="_Toc430530501"/>
      <w:bookmarkStart w:id="515" w:name="_Toc287607813"/>
      <w:bookmarkStart w:id="516" w:name="_Toc509218777"/>
      <w:bookmarkStart w:id="517" w:name="_Toc17506"/>
      <w:bookmarkStart w:id="518" w:name="_Toc287620752"/>
      <w:bookmarkStart w:id="519" w:name="_Toc200513199"/>
      <w:r>
        <w:rPr>
          <w:rFonts w:ascii="宋体" w:hAnsi="宋体"/>
          <w:b w:val="0"/>
          <w:snapToGrid w:val="0"/>
        </w:rPr>
        <w:t xml:space="preserve">2.  </w:t>
      </w:r>
      <w:r>
        <w:rPr>
          <w:rFonts w:ascii="宋体" w:hAnsi="宋体"/>
          <w:b w:val="0"/>
          <w:snapToGrid w:val="0"/>
        </w:rPr>
        <w:t>评审标准</w:t>
      </w:r>
      <w:bookmarkEnd w:id="512"/>
      <w:bookmarkEnd w:id="513"/>
      <w:bookmarkEnd w:id="514"/>
      <w:bookmarkEnd w:id="515"/>
      <w:bookmarkEnd w:id="516"/>
      <w:bookmarkEnd w:id="517"/>
      <w:bookmarkEnd w:id="518"/>
      <w:bookmarkEnd w:id="519"/>
    </w:p>
    <w:p w:rsidR="00992740" w:rsidRDefault="008A64ED">
      <w:pPr>
        <w:pStyle w:val="3"/>
        <w:snapToGrid w:val="0"/>
        <w:spacing w:before="0" w:after="0" w:line="360" w:lineRule="auto"/>
        <w:rPr>
          <w:rFonts w:ascii="宋体" w:hAnsi="宋体"/>
          <w:b w:val="0"/>
          <w:snapToGrid w:val="0"/>
          <w:sz w:val="24"/>
          <w:szCs w:val="24"/>
        </w:rPr>
      </w:pPr>
      <w:bookmarkStart w:id="520" w:name="_Toc287620753"/>
      <w:bookmarkStart w:id="521" w:name="_Toc287607814"/>
      <w:bookmarkStart w:id="522" w:name="_Toc509218778"/>
      <w:bookmarkStart w:id="523" w:name="_Toc277082620"/>
      <w:bookmarkStart w:id="524" w:name="_Toc430530502"/>
      <w:bookmarkStart w:id="525" w:name="_Toc224103386"/>
      <w:bookmarkStart w:id="526" w:name="_Toc200513200"/>
      <w:bookmarkStart w:id="527" w:name="_Toc14421"/>
      <w:r>
        <w:rPr>
          <w:rFonts w:ascii="宋体" w:hAnsi="宋体"/>
          <w:b w:val="0"/>
          <w:snapToGrid w:val="0"/>
          <w:sz w:val="24"/>
          <w:szCs w:val="24"/>
        </w:rPr>
        <w:t xml:space="preserve">2.1  </w:t>
      </w:r>
      <w:r>
        <w:rPr>
          <w:rFonts w:ascii="宋体" w:hAnsi="宋体"/>
          <w:b w:val="0"/>
          <w:snapToGrid w:val="0"/>
          <w:sz w:val="24"/>
          <w:szCs w:val="24"/>
        </w:rPr>
        <w:t>初步评审标准</w:t>
      </w:r>
      <w:bookmarkEnd w:id="520"/>
      <w:bookmarkEnd w:id="521"/>
      <w:bookmarkEnd w:id="522"/>
      <w:bookmarkEnd w:id="523"/>
      <w:bookmarkEnd w:id="524"/>
      <w:bookmarkEnd w:id="525"/>
      <w:bookmarkEnd w:id="526"/>
      <w:bookmarkEnd w:id="527"/>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2.1.</w:t>
      </w:r>
      <w:r>
        <w:rPr>
          <w:rFonts w:ascii="宋体" w:hAnsi="宋体" w:hint="eastAsia"/>
          <w:kern w:val="0"/>
          <w:szCs w:val="21"/>
        </w:rPr>
        <w:t xml:space="preserve">1 </w:t>
      </w:r>
      <w:r>
        <w:rPr>
          <w:rFonts w:ascii="宋体" w:hAnsi="宋体"/>
          <w:kern w:val="0"/>
          <w:szCs w:val="21"/>
        </w:rPr>
        <w:t xml:space="preserve"> </w:t>
      </w:r>
      <w:r>
        <w:rPr>
          <w:rFonts w:ascii="宋体" w:hAnsi="宋体"/>
          <w:kern w:val="0"/>
          <w:szCs w:val="21"/>
        </w:rPr>
        <w:t>资格评审标准：见评标办法前附表。</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2.1.</w:t>
      </w:r>
      <w:r>
        <w:rPr>
          <w:rFonts w:ascii="宋体" w:hAnsi="宋体" w:hint="eastAsia"/>
          <w:kern w:val="0"/>
          <w:szCs w:val="21"/>
        </w:rPr>
        <w:t>2</w:t>
      </w:r>
      <w:r>
        <w:rPr>
          <w:rFonts w:ascii="宋体" w:hAnsi="宋体"/>
          <w:kern w:val="0"/>
          <w:szCs w:val="21"/>
        </w:rPr>
        <w:t xml:space="preserve">  </w:t>
      </w:r>
      <w:r>
        <w:rPr>
          <w:rFonts w:ascii="宋体" w:hAnsi="宋体"/>
          <w:kern w:val="0"/>
          <w:szCs w:val="21"/>
        </w:rPr>
        <w:t>形式评审标准：见评标办法前附表。</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 xml:space="preserve">2.1.3  </w:t>
      </w:r>
      <w:r>
        <w:rPr>
          <w:rFonts w:ascii="宋体" w:hAnsi="宋体"/>
          <w:kern w:val="0"/>
          <w:szCs w:val="21"/>
        </w:rPr>
        <w:t>响应性评审标准：见评标办法前附表。</w:t>
      </w:r>
    </w:p>
    <w:p w:rsidR="00992740" w:rsidRDefault="008A64ED">
      <w:pPr>
        <w:pStyle w:val="3"/>
        <w:snapToGrid w:val="0"/>
        <w:spacing w:before="0" w:after="0" w:line="360" w:lineRule="auto"/>
        <w:rPr>
          <w:rFonts w:ascii="宋体" w:hAnsi="宋体"/>
          <w:b w:val="0"/>
          <w:snapToGrid w:val="0"/>
          <w:sz w:val="24"/>
          <w:szCs w:val="24"/>
        </w:rPr>
      </w:pPr>
      <w:bookmarkStart w:id="528" w:name="_Toc287607815"/>
      <w:bookmarkStart w:id="529" w:name="_Toc200513201"/>
      <w:bookmarkStart w:id="530" w:name="_Toc509218779"/>
      <w:bookmarkStart w:id="531" w:name="_Toc430530503"/>
      <w:bookmarkStart w:id="532" w:name="_Toc224103387"/>
      <w:bookmarkStart w:id="533" w:name="_Toc287620754"/>
      <w:bookmarkStart w:id="534" w:name="_Toc277082621"/>
      <w:bookmarkStart w:id="535" w:name="_Toc19811"/>
      <w:r>
        <w:rPr>
          <w:rFonts w:ascii="宋体" w:hAnsi="宋体"/>
          <w:b w:val="0"/>
          <w:snapToGrid w:val="0"/>
          <w:sz w:val="24"/>
          <w:szCs w:val="24"/>
        </w:rPr>
        <w:t xml:space="preserve">2.2  </w:t>
      </w:r>
      <w:r>
        <w:rPr>
          <w:rFonts w:ascii="宋体" w:hAnsi="宋体"/>
          <w:b w:val="0"/>
          <w:snapToGrid w:val="0"/>
          <w:sz w:val="24"/>
          <w:szCs w:val="24"/>
        </w:rPr>
        <w:t>分值构成与评分标准</w:t>
      </w:r>
      <w:bookmarkEnd w:id="528"/>
      <w:bookmarkEnd w:id="529"/>
      <w:bookmarkEnd w:id="530"/>
      <w:bookmarkEnd w:id="531"/>
      <w:bookmarkEnd w:id="532"/>
      <w:bookmarkEnd w:id="533"/>
      <w:bookmarkEnd w:id="534"/>
      <w:bookmarkEnd w:id="535"/>
    </w:p>
    <w:p w:rsidR="00992740" w:rsidRDefault="008A64ED">
      <w:pPr>
        <w:autoSpaceDE w:val="0"/>
        <w:autoSpaceDN w:val="0"/>
        <w:adjustRightInd w:val="0"/>
        <w:snapToGrid w:val="0"/>
        <w:spacing w:line="360" w:lineRule="auto"/>
        <w:ind w:firstLineChars="250" w:firstLine="525"/>
        <w:rPr>
          <w:rFonts w:ascii="宋体" w:hAnsi="宋体"/>
          <w:kern w:val="0"/>
          <w:szCs w:val="21"/>
        </w:rPr>
      </w:pPr>
      <w:r>
        <w:rPr>
          <w:rFonts w:ascii="宋体" w:hAnsi="宋体"/>
          <w:kern w:val="0"/>
          <w:szCs w:val="21"/>
        </w:rPr>
        <w:t xml:space="preserve">2.2.1  </w:t>
      </w:r>
      <w:r>
        <w:rPr>
          <w:rFonts w:ascii="宋体" w:hAnsi="宋体"/>
          <w:kern w:val="0"/>
          <w:szCs w:val="21"/>
        </w:rPr>
        <w:t>分值构成</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spacing w:val="1"/>
          <w:kern w:val="0"/>
          <w:szCs w:val="21"/>
        </w:rPr>
        <w:t>1</w:t>
      </w:r>
      <w:r>
        <w:rPr>
          <w:rFonts w:ascii="宋体" w:hAnsi="宋体"/>
          <w:kern w:val="0"/>
          <w:szCs w:val="21"/>
        </w:rPr>
        <w:t>）技术</w:t>
      </w:r>
      <w:r>
        <w:rPr>
          <w:rFonts w:ascii="宋体" w:hAnsi="宋体" w:hint="eastAsia"/>
          <w:kern w:val="0"/>
          <w:szCs w:val="21"/>
        </w:rPr>
        <w:t>部分</w:t>
      </w:r>
      <w:r>
        <w:rPr>
          <w:rFonts w:ascii="宋体" w:hAnsi="宋体"/>
          <w:kern w:val="0"/>
          <w:szCs w:val="21"/>
        </w:rPr>
        <w:t>：见评标办法前附表</w:t>
      </w:r>
      <w:r>
        <w:rPr>
          <w:rFonts w:ascii="宋体" w:hAnsi="宋体" w:hint="eastAsia"/>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）商务部分</w:t>
      </w:r>
      <w:r>
        <w:rPr>
          <w:rFonts w:ascii="宋体" w:hAnsi="宋体"/>
          <w:kern w:val="0"/>
          <w:szCs w:val="21"/>
        </w:rPr>
        <w:t>：见评标办法前附表</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spacing w:val="1"/>
          <w:kern w:val="0"/>
          <w:szCs w:val="21"/>
        </w:rPr>
        <w:t>3</w:t>
      </w:r>
      <w:r>
        <w:rPr>
          <w:rFonts w:ascii="宋体" w:hAnsi="宋体"/>
          <w:kern w:val="0"/>
          <w:szCs w:val="21"/>
        </w:rPr>
        <w:t>）投标</w:t>
      </w:r>
      <w:r>
        <w:rPr>
          <w:rFonts w:ascii="宋体" w:hAnsi="宋体" w:hint="eastAsia"/>
          <w:kern w:val="0"/>
          <w:szCs w:val="21"/>
        </w:rPr>
        <w:t>总</w:t>
      </w:r>
      <w:r>
        <w:rPr>
          <w:rFonts w:ascii="宋体" w:hAnsi="宋体"/>
          <w:spacing w:val="-1"/>
          <w:kern w:val="0"/>
          <w:szCs w:val="21"/>
        </w:rPr>
        <w:t>报</w:t>
      </w:r>
      <w:r>
        <w:rPr>
          <w:rFonts w:ascii="宋体" w:hAnsi="宋体"/>
          <w:kern w:val="0"/>
          <w:szCs w:val="21"/>
        </w:rPr>
        <w:t>价：见评标办法前附表</w:t>
      </w:r>
      <w:r>
        <w:rPr>
          <w:rFonts w:ascii="宋体" w:hAnsi="宋体" w:hint="eastAsia"/>
          <w:kern w:val="0"/>
          <w:szCs w:val="21"/>
        </w:rPr>
        <w:t>。</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2.2.</w:t>
      </w:r>
      <w:r>
        <w:rPr>
          <w:rFonts w:ascii="宋体" w:hAnsi="宋体" w:hint="eastAsia"/>
          <w:kern w:val="0"/>
          <w:szCs w:val="21"/>
        </w:rPr>
        <w:t xml:space="preserve">2  </w:t>
      </w:r>
      <w:r>
        <w:rPr>
          <w:rFonts w:ascii="宋体" w:hAnsi="宋体" w:hint="eastAsia"/>
          <w:kern w:val="0"/>
          <w:szCs w:val="21"/>
        </w:rPr>
        <w:t>评审标准</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r>
        <w:rPr>
          <w:rFonts w:ascii="宋体" w:hAnsi="宋体"/>
          <w:kern w:val="0"/>
          <w:szCs w:val="21"/>
        </w:rPr>
        <w:t>技术</w:t>
      </w:r>
      <w:r>
        <w:rPr>
          <w:rFonts w:ascii="宋体" w:hAnsi="宋体" w:hint="eastAsia"/>
          <w:kern w:val="0"/>
          <w:szCs w:val="21"/>
        </w:rPr>
        <w:t>部分</w:t>
      </w:r>
      <w:r>
        <w:rPr>
          <w:rFonts w:ascii="宋体" w:hAnsi="宋体"/>
          <w:kern w:val="0"/>
          <w:szCs w:val="21"/>
        </w:rPr>
        <w:t>评分标准：见评标办法前附表；</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）商务部分</w:t>
      </w:r>
      <w:r>
        <w:rPr>
          <w:rFonts w:ascii="宋体" w:hAnsi="宋体"/>
          <w:kern w:val="0"/>
          <w:szCs w:val="21"/>
        </w:rPr>
        <w:t>评分标准：见评标办法前附表</w:t>
      </w:r>
      <w:r>
        <w:rPr>
          <w:rFonts w:ascii="宋体" w:hAnsi="宋体" w:hint="eastAsia"/>
          <w:kern w:val="0"/>
          <w:szCs w:val="21"/>
        </w:rPr>
        <w:t>；</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）投标函部分评审标准：见评标办法前附表；</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2.2.</w:t>
      </w:r>
      <w:r>
        <w:rPr>
          <w:rFonts w:ascii="宋体" w:hAnsi="宋体" w:hint="eastAsia"/>
          <w:kern w:val="0"/>
          <w:szCs w:val="21"/>
        </w:rPr>
        <w:t>3</w:t>
      </w:r>
      <w:r>
        <w:rPr>
          <w:rFonts w:ascii="宋体" w:hAnsi="宋体"/>
          <w:kern w:val="0"/>
          <w:szCs w:val="21"/>
        </w:rPr>
        <w:t xml:space="preserve">  </w:t>
      </w:r>
      <w:r>
        <w:rPr>
          <w:rFonts w:ascii="宋体" w:hAnsi="宋体"/>
          <w:kern w:val="0"/>
          <w:szCs w:val="21"/>
        </w:rPr>
        <w:t>评标基准价计算</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评标基准价计算方法：见评标办法前附表。</w:t>
      </w:r>
    </w:p>
    <w:p w:rsidR="00992740" w:rsidRDefault="008A64ED">
      <w:pPr>
        <w:autoSpaceDE w:val="0"/>
        <w:autoSpaceDN w:val="0"/>
        <w:adjustRightInd w:val="0"/>
        <w:snapToGrid w:val="0"/>
        <w:spacing w:line="360" w:lineRule="auto"/>
        <w:ind w:firstLineChars="255" w:firstLine="535"/>
        <w:rPr>
          <w:rFonts w:ascii="宋体" w:hAnsi="宋体"/>
          <w:kern w:val="0"/>
          <w:szCs w:val="21"/>
        </w:rPr>
      </w:pPr>
      <w:r>
        <w:rPr>
          <w:rFonts w:ascii="宋体" w:hAnsi="宋体"/>
          <w:kern w:val="0"/>
          <w:szCs w:val="21"/>
        </w:rPr>
        <w:t>2.2.</w:t>
      </w:r>
      <w:r>
        <w:rPr>
          <w:rFonts w:ascii="宋体" w:hAnsi="宋体" w:hint="eastAsia"/>
          <w:kern w:val="0"/>
          <w:szCs w:val="21"/>
        </w:rPr>
        <w:t>4</w:t>
      </w:r>
      <w:r>
        <w:rPr>
          <w:rFonts w:ascii="宋体" w:hAnsi="宋体"/>
          <w:kern w:val="0"/>
          <w:szCs w:val="21"/>
        </w:rPr>
        <w:t xml:space="preserve"> </w:t>
      </w:r>
      <w:r>
        <w:rPr>
          <w:rFonts w:ascii="宋体" w:hAnsi="宋体" w:hint="eastAsia"/>
          <w:kern w:val="0"/>
          <w:szCs w:val="21"/>
        </w:rPr>
        <w:t xml:space="preserve"> </w:t>
      </w:r>
      <w:r>
        <w:rPr>
          <w:rFonts w:ascii="宋体" w:hAnsi="宋体"/>
          <w:kern w:val="0"/>
          <w:szCs w:val="21"/>
        </w:rPr>
        <w:t>投标报价的偏差率计算</w:t>
      </w:r>
      <w:r>
        <w:rPr>
          <w:rFonts w:ascii="宋体" w:hAnsi="宋体" w:hint="eastAsia"/>
          <w:kern w:val="0"/>
          <w:szCs w:val="21"/>
        </w:rPr>
        <w:t>和允许偏差范围</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w:t>
      </w:r>
      <w:r>
        <w:rPr>
          <w:rFonts w:ascii="宋体" w:hAnsi="宋体"/>
          <w:kern w:val="0"/>
          <w:szCs w:val="21"/>
        </w:rPr>
        <w:t>投标报价的偏差率计算公式：见评标办法前附表</w:t>
      </w:r>
      <w:r>
        <w:rPr>
          <w:rFonts w:ascii="宋体" w:hAnsi="宋体" w:hint="eastAsia"/>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）投标报价的允许偏差范围</w:t>
      </w:r>
      <w:r>
        <w:rPr>
          <w:rFonts w:ascii="宋体" w:hAnsi="宋体"/>
          <w:kern w:val="0"/>
          <w:szCs w:val="21"/>
        </w:rPr>
        <w:t>：见评标办法前附表</w:t>
      </w:r>
      <w:r>
        <w:rPr>
          <w:rFonts w:ascii="宋体" w:hAnsi="宋体" w:hint="eastAsia"/>
          <w:kern w:val="0"/>
          <w:szCs w:val="21"/>
        </w:rPr>
        <w:t>。</w:t>
      </w:r>
    </w:p>
    <w:p w:rsidR="00992740" w:rsidRDefault="008A64ED">
      <w:pPr>
        <w:pStyle w:val="2"/>
        <w:spacing w:before="0" w:after="0" w:line="360" w:lineRule="auto"/>
        <w:rPr>
          <w:rFonts w:ascii="宋体" w:hAnsi="宋体"/>
          <w:b w:val="0"/>
          <w:snapToGrid w:val="0"/>
        </w:rPr>
      </w:pPr>
      <w:bookmarkStart w:id="536" w:name="_Toc224103388"/>
      <w:bookmarkStart w:id="537" w:name="_Toc509218780"/>
      <w:bookmarkStart w:id="538" w:name="_Toc277082622"/>
      <w:bookmarkStart w:id="539" w:name="_Toc287620755"/>
      <w:bookmarkStart w:id="540" w:name="_Toc200513202"/>
      <w:bookmarkStart w:id="541" w:name="_Toc430530504"/>
      <w:bookmarkStart w:id="542" w:name="_Toc287607816"/>
      <w:bookmarkStart w:id="543" w:name="_Toc18039"/>
      <w:r>
        <w:rPr>
          <w:rFonts w:ascii="宋体" w:hAnsi="宋体"/>
          <w:b w:val="0"/>
          <w:snapToGrid w:val="0"/>
        </w:rPr>
        <w:t xml:space="preserve">3.  </w:t>
      </w:r>
      <w:r>
        <w:rPr>
          <w:rFonts w:ascii="宋体" w:hAnsi="宋体"/>
          <w:b w:val="0"/>
          <w:snapToGrid w:val="0"/>
        </w:rPr>
        <w:t>评标程序</w:t>
      </w:r>
      <w:bookmarkEnd w:id="536"/>
      <w:bookmarkEnd w:id="537"/>
      <w:bookmarkEnd w:id="538"/>
      <w:bookmarkEnd w:id="539"/>
      <w:bookmarkEnd w:id="540"/>
      <w:bookmarkEnd w:id="541"/>
      <w:bookmarkEnd w:id="542"/>
      <w:bookmarkEnd w:id="543"/>
    </w:p>
    <w:p w:rsidR="00992740" w:rsidRDefault="008A64ED">
      <w:pPr>
        <w:pStyle w:val="3"/>
        <w:snapToGrid w:val="0"/>
        <w:spacing w:before="0" w:after="0" w:line="360" w:lineRule="auto"/>
        <w:rPr>
          <w:rFonts w:ascii="宋体" w:hAnsi="宋体"/>
          <w:b w:val="0"/>
          <w:snapToGrid w:val="0"/>
          <w:sz w:val="24"/>
          <w:szCs w:val="24"/>
        </w:rPr>
      </w:pPr>
      <w:bookmarkStart w:id="544" w:name="_Toc200513203"/>
      <w:bookmarkStart w:id="545" w:name="_Toc287607817"/>
      <w:bookmarkStart w:id="546" w:name="_Toc277082623"/>
      <w:bookmarkStart w:id="547" w:name="_Toc509218781"/>
      <w:bookmarkStart w:id="548" w:name="_Toc430530505"/>
      <w:bookmarkStart w:id="549" w:name="_Toc224103389"/>
      <w:bookmarkStart w:id="550" w:name="_Toc287620756"/>
      <w:bookmarkStart w:id="551" w:name="_Toc20913"/>
      <w:r>
        <w:rPr>
          <w:rFonts w:ascii="宋体" w:hAnsi="宋体"/>
          <w:b w:val="0"/>
          <w:snapToGrid w:val="0"/>
          <w:sz w:val="24"/>
          <w:szCs w:val="24"/>
        </w:rPr>
        <w:t xml:space="preserve">3.1  </w:t>
      </w:r>
      <w:r>
        <w:rPr>
          <w:rFonts w:ascii="宋体" w:hAnsi="宋体"/>
          <w:b w:val="0"/>
          <w:snapToGrid w:val="0"/>
          <w:sz w:val="24"/>
          <w:szCs w:val="24"/>
        </w:rPr>
        <w:t>初步评审</w:t>
      </w:r>
      <w:bookmarkEnd w:id="544"/>
      <w:bookmarkEnd w:id="545"/>
      <w:bookmarkEnd w:id="546"/>
      <w:bookmarkEnd w:id="547"/>
      <w:bookmarkEnd w:id="548"/>
      <w:bookmarkEnd w:id="549"/>
      <w:bookmarkEnd w:id="550"/>
      <w:bookmarkEnd w:id="551"/>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3.1.1  </w:t>
      </w:r>
      <w:r>
        <w:rPr>
          <w:rFonts w:ascii="宋体" w:hAnsi="宋体"/>
          <w:kern w:val="0"/>
          <w:szCs w:val="21"/>
        </w:rPr>
        <w:t>评标委员会依据本章第</w:t>
      </w:r>
      <w:r>
        <w:rPr>
          <w:rFonts w:ascii="宋体" w:hAnsi="宋体"/>
          <w:kern w:val="0"/>
          <w:szCs w:val="21"/>
        </w:rPr>
        <w:t xml:space="preserve"> 2.1 </w:t>
      </w:r>
      <w:r>
        <w:rPr>
          <w:rFonts w:ascii="宋体" w:hAnsi="宋体"/>
          <w:kern w:val="0"/>
          <w:szCs w:val="21"/>
        </w:rPr>
        <w:t>款规定的标准对投标文件进行初步评审。有一项不符合评审标准的，作否决投标处理。</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3.1.2  </w:t>
      </w:r>
      <w:r>
        <w:rPr>
          <w:rFonts w:ascii="宋体" w:hAnsi="宋体"/>
          <w:kern w:val="0"/>
          <w:szCs w:val="21"/>
        </w:rPr>
        <w:t>投标人有以下情形之一的，其投标作否决投标处理：</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spacing w:val="1"/>
          <w:kern w:val="0"/>
          <w:szCs w:val="21"/>
        </w:rPr>
        <w:t>1</w:t>
      </w:r>
      <w:r>
        <w:rPr>
          <w:rFonts w:ascii="宋体" w:hAnsi="宋体"/>
          <w:kern w:val="0"/>
          <w:szCs w:val="21"/>
        </w:rPr>
        <w:t>）第二</w:t>
      </w:r>
      <w:r>
        <w:rPr>
          <w:rFonts w:ascii="宋体" w:hAnsi="宋体"/>
          <w:spacing w:val="-1"/>
          <w:kern w:val="0"/>
          <w:szCs w:val="21"/>
        </w:rPr>
        <w:t>章</w:t>
      </w:r>
      <w:r>
        <w:rPr>
          <w:rFonts w:ascii="宋体" w:hAnsi="宋体"/>
          <w:kern w:val="0"/>
          <w:szCs w:val="21"/>
        </w:rPr>
        <w:t>“</w:t>
      </w:r>
      <w:r>
        <w:rPr>
          <w:rFonts w:ascii="宋体" w:hAnsi="宋体"/>
          <w:kern w:val="0"/>
          <w:szCs w:val="21"/>
        </w:rPr>
        <w:t>投标人须知</w:t>
      </w:r>
      <w:r>
        <w:rPr>
          <w:rFonts w:ascii="宋体" w:hAnsi="宋体"/>
          <w:kern w:val="0"/>
          <w:szCs w:val="21"/>
        </w:rPr>
        <w:t>”</w:t>
      </w:r>
      <w:r>
        <w:rPr>
          <w:rFonts w:ascii="宋体" w:hAnsi="宋体"/>
          <w:kern w:val="0"/>
          <w:szCs w:val="21"/>
        </w:rPr>
        <w:t>第</w:t>
      </w:r>
      <w:r>
        <w:rPr>
          <w:rFonts w:ascii="宋体" w:hAnsi="宋体"/>
          <w:spacing w:val="1"/>
          <w:kern w:val="0"/>
          <w:szCs w:val="21"/>
        </w:rPr>
        <w:t>1</w:t>
      </w:r>
      <w:r>
        <w:rPr>
          <w:rFonts w:ascii="宋体" w:hAnsi="宋体"/>
          <w:spacing w:val="-1"/>
          <w:kern w:val="0"/>
          <w:szCs w:val="21"/>
        </w:rPr>
        <w:t>.</w:t>
      </w:r>
      <w:r>
        <w:rPr>
          <w:rFonts w:ascii="宋体" w:hAnsi="宋体"/>
          <w:spacing w:val="1"/>
          <w:kern w:val="0"/>
          <w:szCs w:val="21"/>
        </w:rPr>
        <w:t>4</w:t>
      </w:r>
      <w:r>
        <w:rPr>
          <w:rFonts w:ascii="宋体" w:hAnsi="宋体"/>
          <w:spacing w:val="-1"/>
          <w:kern w:val="0"/>
          <w:szCs w:val="21"/>
        </w:rPr>
        <w:t>.</w:t>
      </w:r>
      <w:r>
        <w:rPr>
          <w:rFonts w:ascii="宋体" w:hAnsi="宋体"/>
          <w:kern w:val="0"/>
          <w:szCs w:val="21"/>
        </w:rPr>
        <w:t>3</w:t>
      </w:r>
      <w:r>
        <w:rPr>
          <w:rFonts w:ascii="宋体" w:hAnsi="宋体"/>
          <w:kern w:val="0"/>
          <w:szCs w:val="21"/>
        </w:rPr>
        <w:t>项规定的任何一种情形的；</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spacing w:val="1"/>
          <w:kern w:val="0"/>
          <w:szCs w:val="21"/>
        </w:rPr>
        <w:t>2</w:t>
      </w:r>
      <w:r>
        <w:rPr>
          <w:rFonts w:ascii="宋体" w:hAnsi="宋体"/>
          <w:kern w:val="0"/>
          <w:szCs w:val="21"/>
        </w:rPr>
        <w:t>）</w:t>
      </w:r>
      <w:r>
        <w:rPr>
          <w:rFonts w:ascii="宋体" w:hAnsi="宋体" w:cs="宋体" w:hint="eastAsia"/>
          <w:szCs w:val="21"/>
        </w:rPr>
        <w:t>本次投标有串通投标、弄虚作假等其他违反招投标相关法律、法规行为的</w:t>
      </w:r>
      <w:r>
        <w:rPr>
          <w:rFonts w:ascii="宋体" w:hAnsi="宋体"/>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spacing w:val="1"/>
          <w:kern w:val="0"/>
          <w:szCs w:val="21"/>
        </w:rPr>
        <w:t>3</w:t>
      </w:r>
      <w:r>
        <w:rPr>
          <w:rFonts w:ascii="宋体" w:hAnsi="宋体"/>
          <w:kern w:val="0"/>
          <w:szCs w:val="21"/>
        </w:rPr>
        <w:t>）</w:t>
      </w:r>
      <w:r>
        <w:rPr>
          <w:rFonts w:ascii="宋体" w:hAnsi="宋体" w:hint="eastAsia"/>
          <w:kern w:val="0"/>
          <w:szCs w:val="21"/>
        </w:rPr>
        <w:t>拒绝</w:t>
      </w:r>
      <w:r>
        <w:rPr>
          <w:rFonts w:ascii="宋体" w:hAnsi="宋体"/>
          <w:kern w:val="0"/>
          <w:szCs w:val="21"/>
        </w:rPr>
        <w:t>按</w:t>
      </w:r>
      <w:r>
        <w:rPr>
          <w:rFonts w:ascii="宋体" w:hAnsi="宋体"/>
          <w:spacing w:val="-1"/>
          <w:kern w:val="0"/>
          <w:szCs w:val="21"/>
        </w:rPr>
        <w:t>评</w:t>
      </w:r>
      <w:r>
        <w:rPr>
          <w:rFonts w:ascii="宋体" w:hAnsi="宋体"/>
          <w:kern w:val="0"/>
          <w:szCs w:val="21"/>
        </w:rPr>
        <w:t>标委员会要求澄清、说明或补正的</w:t>
      </w:r>
      <w:r>
        <w:rPr>
          <w:rFonts w:ascii="宋体" w:hAnsi="宋体" w:hint="eastAsia"/>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3.1.3  </w:t>
      </w:r>
      <w:r>
        <w:rPr>
          <w:rFonts w:ascii="宋体" w:hAnsi="宋体"/>
          <w:kern w:val="0"/>
          <w:szCs w:val="21"/>
        </w:rPr>
        <w:t>投标报价有算术错误的，评标委员会按以下原则对投标报价进行修正，修正的价格经投标人书面确认后具有约束力</w:t>
      </w:r>
      <w:r>
        <w:rPr>
          <w:rFonts w:ascii="宋体" w:hAnsi="宋体" w:hint="eastAsia"/>
          <w:kern w:val="0"/>
          <w:szCs w:val="21"/>
        </w:rPr>
        <w:t>，修正原则如下：</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lastRenderedPageBreak/>
        <w:t>（</w:t>
      </w:r>
      <w:r>
        <w:rPr>
          <w:rFonts w:ascii="宋体" w:hAnsi="宋体"/>
          <w:kern w:val="0"/>
          <w:szCs w:val="21"/>
        </w:rPr>
        <w:t>1</w:t>
      </w:r>
      <w:r>
        <w:rPr>
          <w:rFonts w:ascii="宋体" w:hAnsi="宋体"/>
          <w:kern w:val="0"/>
          <w:szCs w:val="21"/>
        </w:rPr>
        <w:t>）投标文件中的大写金</w:t>
      </w:r>
      <w:r>
        <w:rPr>
          <w:rFonts w:ascii="宋体" w:hAnsi="宋体"/>
          <w:kern w:val="0"/>
          <w:szCs w:val="21"/>
        </w:rPr>
        <w:t>额与小写金额不一致的，以大写金额为准；</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kern w:val="0"/>
          <w:szCs w:val="21"/>
        </w:rPr>
        <w:t>2</w:t>
      </w:r>
      <w:r>
        <w:rPr>
          <w:rFonts w:ascii="宋体" w:hAnsi="宋体"/>
          <w:kern w:val="0"/>
          <w:szCs w:val="21"/>
        </w:rPr>
        <w:t>）</w:t>
      </w:r>
      <w:r>
        <w:rPr>
          <w:rFonts w:ascii="宋体" w:hAnsi="宋体" w:hint="eastAsia"/>
          <w:kern w:val="0"/>
          <w:szCs w:val="21"/>
        </w:rPr>
        <w:t>投标函中的总报价与已标价工程量清单总报价不一致，或工程量清单总报价与依据单价、工程数量、分部分项工程合价计算出的结果</w:t>
      </w:r>
      <w:r>
        <w:rPr>
          <w:rFonts w:ascii="宋体" w:hAnsi="宋体"/>
          <w:kern w:val="0"/>
          <w:szCs w:val="21"/>
        </w:rPr>
        <w:t>不一致的，</w:t>
      </w:r>
      <w:r>
        <w:rPr>
          <w:rFonts w:ascii="宋体" w:hAnsi="宋体" w:hint="eastAsia"/>
          <w:kern w:val="0"/>
          <w:szCs w:val="21"/>
        </w:rPr>
        <w:t>由评标委员会作否决投标处理</w:t>
      </w:r>
      <w:r>
        <w:rPr>
          <w:rFonts w:ascii="宋体" w:hAnsi="宋体"/>
          <w:kern w:val="0"/>
          <w:szCs w:val="21"/>
        </w:rPr>
        <w:t>。</w:t>
      </w:r>
    </w:p>
    <w:p w:rsidR="00992740" w:rsidRDefault="008A64ED">
      <w:pPr>
        <w:pStyle w:val="3"/>
        <w:snapToGrid w:val="0"/>
        <w:spacing w:before="0" w:after="0" w:line="360" w:lineRule="auto"/>
        <w:rPr>
          <w:rFonts w:ascii="宋体" w:hAnsi="宋体"/>
          <w:b w:val="0"/>
          <w:snapToGrid w:val="0"/>
          <w:sz w:val="24"/>
          <w:szCs w:val="24"/>
        </w:rPr>
      </w:pPr>
      <w:bookmarkStart w:id="552" w:name="_Toc509218782"/>
      <w:bookmarkStart w:id="553" w:name="_Toc287607818"/>
      <w:bookmarkStart w:id="554" w:name="_Toc200513204"/>
      <w:bookmarkStart w:id="555" w:name="_Toc287620757"/>
      <w:bookmarkStart w:id="556" w:name="_Toc430530506"/>
      <w:bookmarkStart w:id="557" w:name="_Toc277082624"/>
      <w:bookmarkStart w:id="558" w:name="_Toc224103390"/>
      <w:bookmarkStart w:id="559" w:name="_Toc12050"/>
      <w:r>
        <w:rPr>
          <w:rFonts w:ascii="宋体" w:hAnsi="宋体"/>
          <w:b w:val="0"/>
          <w:snapToGrid w:val="0"/>
          <w:sz w:val="24"/>
          <w:szCs w:val="24"/>
        </w:rPr>
        <w:t xml:space="preserve">3.2  </w:t>
      </w:r>
      <w:r>
        <w:rPr>
          <w:rFonts w:ascii="宋体" w:hAnsi="宋体"/>
          <w:b w:val="0"/>
          <w:snapToGrid w:val="0"/>
          <w:sz w:val="24"/>
          <w:szCs w:val="24"/>
        </w:rPr>
        <w:t>详细评审</w:t>
      </w:r>
      <w:bookmarkEnd w:id="552"/>
      <w:bookmarkEnd w:id="553"/>
      <w:bookmarkEnd w:id="554"/>
      <w:bookmarkEnd w:id="555"/>
      <w:bookmarkEnd w:id="556"/>
      <w:bookmarkEnd w:id="557"/>
      <w:bookmarkEnd w:id="558"/>
      <w:bookmarkEnd w:id="559"/>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3.2.1  </w:t>
      </w:r>
      <w:r>
        <w:rPr>
          <w:rFonts w:ascii="宋体" w:hAnsi="宋体"/>
          <w:kern w:val="0"/>
          <w:szCs w:val="21"/>
        </w:rPr>
        <w:t>评标委员会按本章第</w:t>
      </w:r>
      <w:r>
        <w:rPr>
          <w:rFonts w:ascii="宋体" w:hAnsi="宋体"/>
          <w:kern w:val="0"/>
          <w:szCs w:val="21"/>
        </w:rPr>
        <w:t>2.2</w:t>
      </w:r>
      <w:r>
        <w:rPr>
          <w:rFonts w:ascii="宋体" w:hAnsi="宋体"/>
          <w:kern w:val="0"/>
          <w:szCs w:val="21"/>
        </w:rPr>
        <w:t>款规定的量化因素和分值进行</w:t>
      </w:r>
      <w:r>
        <w:rPr>
          <w:rFonts w:ascii="宋体" w:hAnsi="宋体" w:hint="eastAsia"/>
          <w:kern w:val="0"/>
          <w:szCs w:val="21"/>
        </w:rPr>
        <w:t>评分</w:t>
      </w:r>
      <w:r>
        <w:rPr>
          <w:rFonts w:ascii="宋体" w:hAnsi="宋体"/>
          <w:kern w:val="0"/>
          <w:szCs w:val="21"/>
        </w:rPr>
        <w:t>，并计算出综合评估得分。</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1</w:t>
      </w:r>
      <w:r>
        <w:rPr>
          <w:rFonts w:ascii="宋体" w:hAnsi="宋体"/>
          <w:kern w:val="0"/>
          <w:szCs w:val="21"/>
        </w:rPr>
        <w:t>）按本章第</w:t>
      </w:r>
      <w:r>
        <w:rPr>
          <w:rFonts w:ascii="宋体" w:hAnsi="宋体"/>
          <w:kern w:val="0"/>
          <w:szCs w:val="21"/>
        </w:rPr>
        <w:t>3.2.1</w:t>
      </w:r>
      <w:r>
        <w:rPr>
          <w:rFonts w:ascii="宋体" w:hAnsi="宋体"/>
          <w:kern w:val="0"/>
          <w:szCs w:val="21"/>
        </w:rPr>
        <w:t>（</w:t>
      </w:r>
      <w:r>
        <w:rPr>
          <w:rFonts w:ascii="宋体" w:hAnsi="宋体" w:hint="eastAsia"/>
          <w:kern w:val="0"/>
          <w:szCs w:val="21"/>
        </w:rPr>
        <w:t>1</w:t>
      </w:r>
      <w:r>
        <w:rPr>
          <w:rFonts w:ascii="宋体" w:hAnsi="宋体"/>
          <w:kern w:val="0"/>
          <w:szCs w:val="21"/>
        </w:rPr>
        <w:t>）目规定的评审因素和分值对技术</w:t>
      </w:r>
      <w:r>
        <w:rPr>
          <w:rFonts w:ascii="宋体" w:hAnsi="宋体" w:hint="eastAsia"/>
          <w:kern w:val="0"/>
          <w:szCs w:val="21"/>
        </w:rPr>
        <w:t>部分</w:t>
      </w:r>
      <w:r>
        <w:rPr>
          <w:rFonts w:ascii="宋体" w:hAnsi="宋体"/>
          <w:kern w:val="0"/>
          <w:szCs w:val="21"/>
        </w:rPr>
        <w:t>计算出得分</w:t>
      </w:r>
      <w:r>
        <w:rPr>
          <w:rFonts w:ascii="宋体" w:hAnsi="宋体" w:hint="eastAsia"/>
          <w:kern w:val="0"/>
          <w:szCs w:val="21"/>
        </w:rPr>
        <w:t>A</w:t>
      </w:r>
      <w:r>
        <w:rPr>
          <w:rFonts w:ascii="宋体" w:hAnsi="宋体" w:hint="eastAsia"/>
          <w:kern w:val="0"/>
          <w:szCs w:val="21"/>
        </w:rPr>
        <w:t>（</w:t>
      </w:r>
      <w:r>
        <w:rPr>
          <w:rFonts w:ascii="宋体" w:hAnsi="宋体"/>
          <w:snapToGrid w:val="0"/>
          <w:kern w:val="0"/>
          <w:szCs w:val="21"/>
        </w:rPr>
        <w:t>所有评委</w:t>
      </w:r>
      <w:r>
        <w:rPr>
          <w:rFonts w:ascii="宋体" w:hAnsi="宋体" w:hint="eastAsia"/>
          <w:snapToGrid w:val="0"/>
          <w:kern w:val="0"/>
          <w:szCs w:val="21"/>
        </w:rPr>
        <w:t>评分</w:t>
      </w:r>
      <w:r>
        <w:rPr>
          <w:rFonts w:ascii="宋体" w:hAnsi="宋体"/>
          <w:snapToGrid w:val="0"/>
          <w:kern w:val="0"/>
          <w:szCs w:val="21"/>
        </w:rPr>
        <w:t>中去掉一个最高和一个最低分，余下评委</w:t>
      </w:r>
      <w:r>
        <w:rPr>
          <w:rFonts w:ascii="宋体" w:hAnsi="宋体" w:hint="eastAsia"/>
          <w:snapToGrid w:val="0"/>
          <w:kern w:val="0"/>
          <w:szCs w:val="21"/>
        </w:rPr>
        <w:t>评分</w:t>
      </w:r>
      <w:r>
        <w:rPr>
          <w:rFonts w:ascii="宋体" w:hAnsi="宋体"/>
          <w:snapToGrid w:val="0"/>
          <w:kern w:val="0"/>
          <w:szCs w:val="21"/>
        </w:rPr>
        <w:t>取算术平均值为该投标人技术</w:t>
      </w:r>
      <w:r>
        <w:rPr>
          <w:rFonts w:ascii="宋体" w:hAnsi="宋体" w:hint="eastAsia"/>
          <w:snapToGrid w:val="0"/>
          <w:kern w:val="0"/>
          <w:szCs w:val="21"/>
        </w:rPr>
        <w:t>部分</w:t>
      </w:r>
      <w:r>
        <w:rPr>
          <w:rFonts w:ascii="宋体" w:hAnsi="宋体"/>
          <w:snapToGrid w:val="0"/>
          <w:kern w:val="0"/>
          <w:szCs w:val="21"/>
        </w:rPr>
        <w:t>得分。</w:t>
      </w:r>
      <w:r>
        <w:rPr>
          <w:rFonts w:ascii="宋体" w:hAnsi="宋体"/>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2</w:t>
      </w:r>
      <w:r>
        <w:rPr>
          <w:rFonts w:ascii="宋体" w:hAnsi="宋体" w:hint="eastAsia"/>
          <w:kern w:val="0"/>
          <w:szCs w:val="21"/>
        </w:rPr>
        <w:t>）</w:t>
      </w:r>
      <w:r>
        <w:rPr>
          <w:rFonts w:ascii="宋体" w:hAnsi="宋体"/>
          <w:kern w:val="0"/>
          <w:szCs w:val="21"/>
        </w:rPr>
        <w:t>按本章第</w:t>
      </w:r>
      <w:r>
        <w:rPr>
          <w:rFonts w:ascii="宋体" w:hAnsi="宋体"/>
          <w:kern w:val="0"/>
          <w:szCs w:val="21"/>
        </w:rPr>
        <w:t>3.2.1</w:t>
      </w:r>
      <w:r>
        <w:rPr>
          <w:rFonts w:ascii="宋体" w:hAnsi="宋体"/>
          <w:kern w:val="0"/>
          <w:szCs w:val="21"/>
        </w:rPr>
        <w:t>（</w:t>
      </w:r>
      <w:r>
        <w:rPr>
          <w:rFonts w:ascii="宋体" w:hAnsi="宋体" w:hint="eastAsia"/>
          <w:kern w:val="0"/>
          <w:szCs w:val="21"/>
        </w:rPr>
        <w:t>2</w:t>
      </w:r>
      <w:r>
        <w:rPr>
          <w:rFonts w:ascii="宋体" w:hAnsi="宋体"/>
          <w:kern w:val="0"/>
          <w:szCs w:val="21"/>
        </w:rPr>
        <w:t>）目规定的评审因素和分值对</w:t>
      </w:r>
      <w:r>
        <w:rPr>
          <w:rFonts w:ascii="宋体" w:hAnsi="宋体" w:hint="eastAsia"/>
          <w:kern w:val="0"/>
          <w:szCs w:val="21"/>
        </w:rPr>
        <w:t>商务部分</w:t>
      </w:r>
      <w:r>
        <w:rPr>
          <w:rFonts w:ascii="宋体" w:hAnsi="宋体"/>
          <w:kern w:val="0"/>
          <w:szCs w:val="21"/>
        </w:rPr>
        <w:t>计算出得分</w:t>
      </w:r>
      <w:r>
        <w:rPr>
          <w:rFonts w:ascii="宋体" w:hAnsi="宋体" w:hint="eastAsia"/>
          <w:kern w:val="0"/>
          <w:szCs w:val="21"/>
        </w:rPr>
        <w:t>B</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w:t>
      </w:r>
      <w:r>
        <w:rPr>
          <w:rFonts w:ascii="宋体" w:hAnsi="宋体" w:hint="eastAsia"/>
          <w:kern w:val="0"/>
          <w:szCs w:val="21"/>
        </w:rPr>
        <w:t>3</w:t>
      </w:r>
      <w:r>
        <w:rPr>
          <w:rFonts w:ascii="宋体" w:hAnsi="宋体"/>
          <w:kern w:val="0"/>
          <w:szCs w:val="21"/>
        </w:rPr>
        <w:t>）按本章第</w:t>
      </w:r>
      <w:r>
        <w:rPr>
          <w:rFonts w:ascii="宋体" w:hAnsi="宋体"/>
          <w:kern w:val="0"/>
          <w:szCs w:val="21"/>
        </w:rPr>
        <w:t>3.2.1</w:t>
      </w:r>
      <w:r>
        <w:rPr>
          <w:rFonts w:ascii="宋体" w:hAnsi="宋体"/>
          <w:kern w:val="0"/>
          <w:szCs w:val="21"/>
        </w:rPr>
        <w:t>（</w:t>
      </w:r>
      <w:r>
        <w:rPr>
          <w:rFonts w:ascii="宋体" w:hAnsi="宋体" w:hint="eastAsia"/>
          <w:kern w:val="0"/>
          <w:szCs w:val="21"/>
        </w:rPr>
        <w:t>3</w:t>
      </w:r>
      <w:r>
        <w:rPr>
          <w:rFonts w:ascii="宋体" w:hAnsi="宋体"/>
          <w:kern w:val="0"/>
          <w:szCs w:val="21"/>
        </w:rPr>
        <w:t>）目规定的评审因素和分值对投标总报价计算出得分</w:t>
      </w:r>
      <w:r>
        <w:rPr>
          <w:rFonts w:ascii="宋体" w:hAnsi="宋体" w:hint="eastAsia"/>
          <w:kern w:val="0"/>
          <w:szCs w:val="21"/>
        </w:rPr>
        <w:t>C</w:t>
      </w:r>
      <w:r>
        <w:rPr>
          <w:rFonts w:ascii="宋体" w:hAnsi="宋体" w:hint="eastAsia"/>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3.2.2  </w:t>
      </w:r>
      <w:r>
        <w:rPr>
          <w:rFonts w:ascii="宋体" w:hAnsi="宋体"/>
          <w:kern w:val="0"/>
          <w:szCs w:val="21"/>
        </w:rPr>
        <w:t>各类评分分值的最终计算结果保留小数点后两位，小数点后第三位</w:t>
      </w:r>
      <w:r>
        <w:rPr>
          <w:rFonts w:ascii="宋体" w:hAnsi="宋体"/>
          <w:kern w:val="0"/>
          <w:szCs w:val="21"/>
        </w:rPr>
        <w:t>“</w:t>
      </w:r>
      <w:r>
        <w:rPr>
          <w:rFonts w:ascii="宋体" w:hAnsi="宋体"/>
          <w:kern w:val="0"/>
          <w:szCs w:val="21"/>
        </w:rPr>
        <w:t>四舍五入</w:t>
      </w:r>
      <w:r>
        <w:rPr>
          <w:rFonts w:ascii="宋体" w:hAnsi="宋体"/>
          <w:kern w:val="0"/>
          <w:szCs w:val="21"/>
        </w:rPr>
        <w:t>”</w:t>
      </w:r>
      <w:r>
        <w:rPr>
          <w:rFonts w:ascii="宋体" w:hAnsi="宋体"/>
          <w:kern w:val="0"/>
          <w:szCs w:val="21"/>
        </w:rPr>
        <w:t>。</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3.2.3  </w:t>
      </w:r>
      <w:r>
        <w:rPr>
          <w:rFonts w:ascii="宋体" w:hAnsi="宋体"/>
          <w:kern w:val="0"/>
          <w:szCs w:val="21"/>
        </w:rPr>
        <w:t>投标人得分</w:t>
      </w:r>
      <w:r>
        <w:rPr>
          <w:rFonts w:ascii="宋体" w:hAnsi="宋体"/>
          <w:kern w:val="0"/>
          <w:szCs w:val="21"/>
        </w:rPr>
        <w:t>=A+B</w:t>
      </w:r>
      <w:r>
        <w:rPr>
          <w:rFonts w:ascii="宋体" w:hAnsi="宋体" w:hint="eastAsia"/>
          <w:kern w:val="0"/>
          <w:szCs w:val="21"/>
        </w:rPr>
        <w:t>+C</w:t>
      </w:r>
      <w:r>
        <w:rPr>
          <w:rFonts w:ascii="宋体" w:hAnsi="宋体" w:hint="eastAsia"/>
          <w:kern w:val="0"/>
          <w:szCs w:val="21"/>
        </w:rPr>
        <w:t>。</w:t>
      </w:r>
    </w:p>
    <w:p w:rsidR="00992740" w:rsidRDefault="008A64ED">
      <w:pPr>
        <w:pStyle w:val="3"/>
        <w:snapToGrid w:val="0"/>
        <w:spacing w:before="0" w:after="0" w:line="360" w:lineRule="auto"/>
        <w:rPr>
          <w:rFonts w:ascii="宋体" w:hAnsi="宋体"/>
          <w:b w:val="0"/>
          <w:snapToGrid w:val="0"/>
          <w:sz w:val="24"/>
          <w:szCs w:val="24"/>
        </w:rPr>
      </w:pPr>
      <w:bookmarkStart w:id="560" w:name="_Toc277082625"/>
      <w:bookmarkStart w:id="561" w:name="_Toc509218783"/>
      <w:bookmarkStart w:id="562" w:name="_Toc287620758"/>
      <w:bookmarkStart w:id="563" w:name="_Toc200513205"/>
      <w:bookmarkStart w:id="564" w:name="_Toc430530507"/>
      <w:bookmarkStart w:id="565" w:name="_Toc224103391"/>
      <w:bookmarkStart w:id="566" w:name="_Toc287607819"/>
      <w:bookmarkStart w:id="567" w:name="_Toc12915"/>
      <w:r>
        <w:rPr>
          <w:rFonts w:ascii="宋体" w:hAnsi="宋体"/>
          <w:b w:val="0"/>
          <w:snapToGrid w:val="0"/>
          <w:sz w:val="24"/>
          <w:szCs w:val="24"/>
        </w:rPr>
        <w:t xml:space="preserve">3.3  </w:t>
      </w:r>
      <w:r>
        <w:rPr>
          <w:rFonts w:ascii="宋体" w:hAnsi="宋体"/>
          <w:b w:val="0"/>
          <w:snapToGrid w:val="0"/>
          <w:sz w:val="24"/>
          <w:szCs w:val="24"/>
        </w:rPr>
        <w:t>投标文件的澄清和补正</w:t>
      </w:r>
      <w:bookmarkEnd w:id="560"/>
      <w:bookmarkEnd w:id="561"/>
      <w:bookmarkEnd w:id="562"/>
      <w:bookmarkEnd w:id="563"/>
      <w:bookmarkEnd w:id="564"/>
      <w:bookmarkEnd w:id="565"/>
      <w:bookmarkEnd w:id="566"/>
      <w:bookmarkEnd w:id="567"/>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3.3.1  </w:t>
      </w:r>
      <w:r>
        <w:rPr>
          <w:rFonts w:ascii="宋体" w:hAnsi="宋体"/>
          <w:kern w:val="0"/>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3.3.2  </w:t>
      </w:r>
      <w:r>
        <w:rPr>
          <w:rFonts w:ascii="宋体" w:hAnsi="宋体"/>
          <w:kern w:val="0"/>
          <w:szCs w:val="21"/>
        </w:rPr>
        <w:t>澄清、说明和补正不得改变</w:t>
      </w:r>
      <w:r>
        <w:rPr>
          <w:rFonts w:ascii="宋体" w:hAnsi="宋体"/>
          <w:kern w:val="0"/>
          <w:szCs w:val="21"/>
        </w:rPr>
        <w:t>投标文件的实质性内容（算术性错误修正的除外）。投标人的书面澄清、说明和补正属于投标文件的组成部分。</w:t>
      </w:r>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 xml:space="preserve">3.3.3  </w:t>
      </w:r>
      <w:r>
        <w:rPr>
          <w:rFonts w:ascii="宋体" w:hAnsi="宋体"/>
          <w:kern w:val="0"/>
          <w:szCs w:val="21"/>
        </w:rPr>
        <w:t>评标委员会对投标人提交的澄清、说明或补正有疑问的，可以要求投标人进一步澄清、说明或补正，直至满足评标委员会的要求。</w:t>
      </w:r>
    </w:p>
    <w:p w:rsidR="00992740" w:rsidRDefault="008A64ED">
      <w:pPr>
        <w:pStyle w:val="3"/>
        <w:snapToGrid w:val="0"/>
        <w:spacing w:before="0" w:after="0" w:line="360" w:lineRule="auto"/>
        <w:rPr>
          <w:rFonts w:ascii="宋体" w:hAnsi="宋体"/>
          <w:b w:val="0"/>
          <w:snapToGrid w:val="0"/>
          <w:sz w:val="24"/>
          <w:szCs w:val="24"/>
        </w:rPr>
      </w:pPr>
      <w:bookmarkStart w:id="568" w:name="_Toc200513206"/>
      <w:bookmarkStart w:id="569" w:name="_Toc224103392"/>
      <w:bookmarkStart w:id="570" w:name="_Toc287607820"/>
      <w:bookmarkStart w:id="571" w:name="_Toc509218784"/>
      <w:bookmarkStart w:id="572" w:name="_Toc430530508"/>
      <w:bookmarkStart w:id="573" w:name="_Toc287620759"/>
      <w:bookmarkStart w:id="574" w:name="_Toc277082626"/>
      <w:bookmarkStart w:id="575" w:name="_Toc19378"/>
      <w:r>
        <w:rPr>
          <w:rFonts w:ascii="宋体" w:hAnsi="宋体"/>
          <w:b w:val="0"/>
          <w:snapToGrid w:val="0"/>
          <w:sz w:val="24"/>
          <w:szCs w:val="24"/>
        </w:rPr>
        <w:t xml:space="preserve">3.4  </w:t>
      </w:r>
      <w:r>
        <w:rPr>
          <w:rFonts w:ascii="宋体" w:hAnsi="宋体"/>
          <w:b w:val="0"/>
          <w:snapToGrid w:val="0"/>
          <w:sz w:val="24"/>
          <w:szCs w:val="24"/>
        </w:rPr>
        <w:t>评标结果</w:t>
      </w:r>
      <w:bookmarkEnd w:id="568"/>
      <w:bookmarkEnd w:id="569"/>
      <w:bookmarkEnd w:id="570"/>
      <w:bookmarkEnd w:id="571"/>
      <w:bookmarkEnd w:id="572"/>
      <w:bookmarkEnd w:id="573"/>
      <w:bookmarkEnd w:id="574"/>
      <w:bookmarkEnd w:id="575"/>
    </w:p>
    <w:p w:rsidR="00992740" w:rsidRDefault="008A64ED">
      <w:pPr>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 xml:space="preserve">.1 </w:t>
      </w:r>
      <w:r>
        <w:rPr>
          <w:rFonts w:ascii="宋体" w:hAnsi="宋体"/>
          <w:spacing w:val="1"/>
          <w:kern w:val="0"/>
          <w:szCs w:val="21"/>
        </w:rPr>
        <w:t xml:space="preserve"> </w:t>
      </w:r>
      <w:r>
        <w:rPr>
          <w:rFonts w:ascii="宋体" w:hAnsi="宋体"/>
          <w:kern w:val="0"/>
          <w:szCs w:val="21"/>
        </w:rPr>
        <w:t>除第二章</w:t>
      </w:r>
      <w:r>
        <w:rPr>
          <w:rFonts w:ascii="宋体" w:hAnsi="宋体"/>
          <w:kern w:val="0"/>
          <w:szCs w:val="21"/>
        </w:rPr>
        <w:t>“</w:t>
      </w:r>
      <w:r>
        <w:rPr>
          <w:rFonts w:ascii="宋体" w:hAnsi="宋体"/>
          <w:kern w:val="0"/>
          <w:szCs w:val="21"/>
        </w:rPr>
        <w:t>投标</w:t>
      </w:r>
      <w:r>
        <w:rPr>
          <w:rFonts w:ascii="宋体" w:hAnsi="宋体"/>
          <w:spacing w:val="1"/>
          <w:kern w:val="0"/>
          <w:szCs w:val="21"/>
        </w:rPr>
        <w:t>人</w:t>
      </w:r>
      <w:r>
        <w:rPr>
          <w:rFonts w:ascii="宋体" w:hAnsi="宋体"/>
          <w:kern w:val="0"/>
          <w:szCs w:val="21"/>
        </w:rPr>
        <w:t>须知</w:t>
      </w:r>
      <w:r>
        <w:rPr>
          <w:rFonts w:ascii="宋体" w:hAnsi="宋体"/>
          <w:kern w:val="0"/>
          <w:szCs w:val="21"/>
        </w:rPr>
        <w:t>”</w:t>
      </w:r>
      <w:r>
        <w:rPr>
          <w:rFonts w:ascii="宋体" w:hAnsi="宋体"/>
          <w:kern w:val="0"/>
          <w:szCs w:val="21"/>
        </w:rPr>
        <w:t>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员会按照</w:t>
      </w:r>
      <w:r>
        <w:rPr>
          <w:rFonts w:ascii="宋体" w:hAnsi="宋体"/>
          <w:spacing w:val="1"/>
          <w:kern w:val="0"/>
          <w:szCs w:val="21"/>
        </w:rPr>
        <w:t>得分</w:t>
      </w:r>
      <w:r>
        <w:rPr>
          <w:rFonts w:ascii="宋体" w:hAnsi="宋体"/>
          <w:kern w:val="0"/>
          <w:szCs w:val="21"/>
        </w:rPr>
        <w:t>由高到低的顺序推荐中标候选人。</w:t>
      </w:r>
    </w:p>
    <w:p w:rsidR="00992740" w:rsidRDefault="008A64ED">
      <w:pPr>
        <w:autoSpaceDE w:val="0"/>
        <w:autoSpaceDN w:val="0"/>
        <w:adjustRightInd w:val="0"/>
        <w:snapToGrid w:val="0"/>
        <w:spacing w:line="360" w:lineRule="auto"/>
        <w:ind w:firstLineChars="200" w:firstLine="424"/>
        <w:rPr>
          <w:rFonts w:ascii="宋体" w:hAnsi="宋体"/>
          <w:kern w:val="0"/>
          <w:sz w:val="20"/>
          <w:szCs w:val="20"/>
        </w:rPr>
      </w:pPr>
      <w:r>
        <w:rPr>
          <w:rFonts w:ascii="宋体" w:hAnsi="宋体"/>
          <w:spacing w:val="1"/>
          <w:kern w:val="0"/>
          <w:szCs w:val="21"/>
        </w:rPr>
        <w:t>3</w:t>
      </w:r>
      <w:r>
        <w:rPr>
          <w:rFonts w:ascii="宋体" w:hAnsi="宋体"/>
          <w:kern w:val="0"/>
          <w:szCs w:val="21"/>
        </w:rPr>
        <w:t xml:space="preserve">.4.2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员会完成评标后，应当向招标人提交书面评标报告。</w:t>
      </w:r>
    </w:p>
    <w:p w:rsidR="00992740" w:rsidRDefault="008A64ED">
      <w:pPr>
        <w:spacing w:line="360" w:lineRule="auto"/>
        <w:rPr>
          <w:rFonts w:ascii="宋体" w:hAnsi="宋体"/>
          <w:b/>
          <w:szCs w:val="20"/>
        </w:rPr>
      </w:pPr>
      <w:r>
        <w:rPr>
          <w:rFonts w:ascii="宋体" w:hAnsi="宋体"/>
          <w:kern w:val="0"/>
          <w:sz w:val="20"/>
          <w:szCs w:val="20"/>
        </w:rPr>
        <w:br w:type="page"/>
      </w:r>
    </w:p>
    <w:p w:rsidR="00992740" w:rsidRDefault="008A64ED">
      <w:pPr>
        <w:pStyle w:val="afa"/>
        <w:spacing w:line="360" w:lineRule="auto"/>
        <w:rPr>
          <w:rFonts w:ascii="宋体" w:hAnsi="宋体"/>
          <w:b/>
          <w:sz w:val="28"/>
          <w:szCs w:val="28"/>
          <w:u w:val="none"/>
          <w:lang w:eastAsia="zh-CN"/>
        </w:rPr>
      </w:pPr>
      <w:bookmarkStart w:id="576" w:name="招标文件03章02评标办法综合评估法02附件02"/>
      <w:bookmarkStart w:id="577" w:name="招标文件04章合同条款及格式"/>
      <w:bookmarkStart w:id="578" w:name="_Toc230410480"/>
      <w:bookmarkStart w:id="579" w:name="_Toc277082627"/>
      <w:bookmarkEnd w:id="576"/>
      <w:bookmarkEnd w:id="577"/>
      <w:r>
        <w:rPr>
          <w:rFonts w:ascii="宋体" w:hAnsi="宋体"/>
          <w:b/>
          <w:sz w:val="28"/>
          <w:szCs w:val="28"/>
          <w:u w:val="none"/>
          <w:lang w:eastAsia="zh-CN"/>
        </w:rPr>
        <w:lastRenderedPageBreak/>
        <w:t>附件</w:t>
      </w:r>
      <w:r>
        <w:rPr>
          <w:rFonts w:ascii="宋体" w:hAnsi="宋体"/>
          <w:b/>
          <w:sz w:val="28"/>
          <w:szCs w:val="28"/>
          <w:u w:val="none"/>
          <w:lang w:eastAsia="zh-CN"/>
        </w:rPr>
        <w:t>A</w:t>
      </w:r>
      <w:r>
        <w:rPr>
          <w:rFonts w:ascii="宋体" w:hAnsi="宋体"/>
          <w:b/>
          <w:sz w:val="28"/>
          <w:szCs w:val="28"/>
          <w:u w:val="none"/>
          <w:lang w:eastAsia="zh-CN"/>
        </w:rPr>
        <w:t>：综合评估法否决投标情况一览表</w:t>
      </w:r>
      <w:bookmarkEnd w:id="578"/>
    </w:p>
    <w:bookmarkEnd w:id="579"/>
    <w:p w:rsidR="00992740" w:rsidRDefault="008A64ED">
      <w:pPr>
        <w:pStyle w:val="afa"/>
        <w:spacing w:line="360" w:lineRule="auto"/>
        <w:ind w:firstLineChars="200" w:firstLine="420"/>
        <w:jc w:val="both"/>
        <w:rPr>
          <w:rFonts w:ascii="宋体" w:hAnsi="宋体"/>
          <w:sz w:val="21"/>
          <w:szCs w:val="21"/>
          <w:u w:val="none"/>
          <w:lang w:eastAsia="zh-CN"/>
        </w:rPr>
      </w:pPr>
      <w:r>
        <w:rPr>
          <w:rFonts w:ascii="宋体" w:hAnsi="宋体" w:hint="eastAsia"/>
          <w:sz w:val="21"/>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 w:val="21"/>
          <w:szCs w:val="21"/>
          <w:u w:val="none"/>
          <w:lang w:eastAsia="zh-CN"/>
        </w:rPr>
        <w:t>。</w:t>
      </w:r>
    </w:p>
    <w:tbl>
      <w:tblPr>
        <w:tblW w:w="946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237"/>
        <w:gridCol w:w="1899"/>
        <w:gridCol w:w="6333"/>
      </w:tblGrid>
      <w:tr w:rsidR="00992740">
        <w:trPr>
          <w:jc w:val="center"/>
        </w:trPr>
        <w:tc>
          <w:tcPr>
            <w:tcW w:w="1237" w:type="dxa"/>
            <w:vAlign w:val="center"/>
          </w:tcPr>
          <w:p w:rsidR="00992740" w:rsidRDefault="008A64ED">
            <w:pPr>
              <w:spacing w:line="400" w:lineRule="exact"/>
              <w:jc w:val="center"/>
              <w:rPr>
                <w:rFonts w:ascii="宋体" w:hAnsi="宋体"/>
                <w:b/>
                <w:szCs w:val="21"/>
              </w:rPr>
            </w:pPr>
            <w:r>
              <w:rPr>
                <w:rFonts w:ascii="宋体" w:hAnsi="宋体"/>
                <w:b/>
                <w:szCs w:val="21"/>
              </w:rPr>
              <w:t>章节号</w:t>
            </w:r>
          </w:p>
        </w:tc>
        <w:tc>
          <w:tcPr>
            <w:tcW w:w="1899" w:type="dxa"/>
            <w:vAlign w:val="center"/>
          </w:tcPr>
          <w:p w:rsidR="00992740" w:rsidRDefault="008A64ED">
            <w:pPr>
              <w:spacing w:line="400" w:lineRule="exact"/>
              <w:jc w:val="center"/>
              <w:rPr>
                <w:rFonts w:ascii="宋体" w:hAnsi="宋体"/>
                <w:b/>
                <w:szCs w:val="21"/>
              </w:rPr>
            </w:pPr>
            <w:r>
              <w:rPr>
                <w:rFonts w:ascii="宋体" w:hAnsi="宋体"/>
                <w:b/>
                <w:szCs w:val="21"/>
              </w:rPr>
              <w:t>条款名称</w:t>
            </w:r>
          </w:p>
        </w:tc>
        <w:tc>
          <w:tcPr>
            <w:tcW w:w="6333" w:type="dxa"/>
            <w:vAlign w:val="center"/>
          </w:tcPr>
          <w:p w:rsidR="00992740" w:rsidRDefault="008A64ED">
            <w:pPr>
              <w:spacing w:line="400" w:lineRule="exact"/>
              <w:jc w:val="center"/>
              <w:rPr>
                <w:rFonts w:ascii="宋体" w:hAnsi="宋体"/>
                <w:b/>
                <w:szCs w:val="21"/>
              </w:rPr>
            </w:pPr>
            <w:r>
              <w:rPr>
                <w:rFonts w:ascii="宋体" w:hAnsi="宋体"/>
                <w:b/>
                <w:szCs w:val="21"/>
              </w:rPr>
              <w:t>否决投标条件</w:t>
            </w:r>
          </w:p>
        </w:tc>
      </w:tr>
      <w:tr w:rsidR="00992740">
        <w:trPr>
          <w:tblHeader/>
          <w:jc w:val="center"/>
        </w:trPr>
        <w:tc>
          <w:tcPr>
            <w:tcW w:w="1237" w:type="dxa"/>
            <w:vMerge w:val="restart"/>
            <w:vAlign w:val="center"/>
          </w:tcPr>
          <w:p w:rsidR="00992740" w:rsidRDefault="008A64ED">
            <w:pPr>
              <w:spacing w:line="400" w:lineRule="exact"/>
              <w:jc w:val="center"/>
              <w:rPr>
                <w:rFonts w:ascii="宋体" w:hAnsi="宋体"/>
                <w:szCs w:val="21"/>
              </w:rPr>
            </w:pPr>
            <w:r>
              <w:rPr>
                <w:rFonts w:ascii="宋体" w:hAnsi="宋体" w:hint="eastAsia"/>
                <w:szCs w:val="21"/>
              </w:rPr>
              <w:t>第三章</w:t>
            </w:r>
          </w:p>
        </w:tc>
        <w:tc>
          <w:tcPr>
            <w:tcW w:w="1899" w:type="dxa"/>
            <w:vMerge w:val="restart"/>
            <w:vAlign w:val="center"/>
          </w:tcPr>
          <w:p w:rsidR="00992740" w:rsidRDefault="008A64ED">
            <w:pPr>
              <w:spacing w:line="400" w:lineRule="exact"/>
              <w:jc w:val="center"/>
              <w:rPr>
                <w:rFonts w:ascii="宋体" w:hAnsi="宋体"/>
                <w:szCs w:val="21"/>
              </w:rPr>
            </w:pPr>
            <w:r>
              <w:rPr>
                <w:rFonts w:ascii="宋体" w:hAnsi="宋体" w:hint="eastAsia"/>
                <w:szCs w:val="21"/>
              </w:rPr>
              <w:t>资格评审</w:t>
            </w: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A-1</w:t>
            </w:r>
            <w:r>
              <w:rPr>
                <w:rFonts w:ascii="宋体" w:hAnsi="宋体" w:hint="eastAsia"/>
                <w:szCs w:val="21"/>
              </w:rPr>
              <w:t>投标人的营业执照须满足投标人须知前附表</w:t>
            </w:r>
            <w:r>
              <w:rPr>
                <w:rFonts w:ascii="宋体" w:hAnsi="宋体" w:hint="eastAsia"/>
                <w:szCs w:val="21"/>
              </w:rPr>
              <w:t>1.4.1</w:t>
            </w:r>
            <w:r>
              <w:rPr>
                <w:rFonts w:ascii="宋体" w:hAnsi="宋体" w:hint="eastAsia"/>
                <w:szCs w:val="21"/>
              </w:rPr>
              <w:t>项的要求，否则由评标委员会作否决投标处理。</w:t>
            </w:r>
          </w:p>
        </w:tc>
      </w:tr>
      <w:tr w:rsidR="00992740">
        <w:trPr>
          <w:tblHeade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A-2</w:t>
            </w:r>
            <w:r>
              <w:rPr>
                <w:rFonts w:ascii="宋体" w:hAnsi="宋体" w:hint="eastAsia"/>
                <w:szCs w:val="21"/>
              </w:rPr>
              <w:t>投标人的财务须满足投标人须知前附表第</w:t>
            </w:r>
            <w:r>
              <w:rPr>
                <w:rFonts w:ascii="宋体" w:hAnsi="宋体" w:hint="eastAsia"/>
                <w:szCs w:val="21"/>
              </w:rPr>
              <w:t>1.4.1</w:t>
            </w:r>
            <w:r>
              <w:rPr>
                <w:rFonts w:ascii="宋体" w:hAnsi="宋体" w:hint="eastAsia"/>
                <w:szCs w:val="21"/>
              </w:rPr>
              <w:t>项的要求，否则由评标委员会作否决投标处理（如有）。</w:t>
            </w:r>
          </w:p>
        </w:tc>
      </w:tr>
      <w:tr w:rsidR="00992740">
        <w:trPr>
          <w:tblHeade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A-3</w:t>
            </w:r>
            <w:r>
              <w:rPr>
                <w:rFonts w:ascii="宋体" w:hAnsi="宋体" w:hint="eastAsia"/>
                <w:szCs w:val="21"/>
              </w:rPr>
              <w:t>投标人的业绩须满足投标人须知前附表第</w:t>
            </w:r>
            <w:r>
              <w:rPr>
                <w:rFonts w:ascii="宋体" w:hAnsi="宋体" w:hint="eastAsia"/>
                <w:szCs w:val="21"/>
              </w:rPr>
              <w:t>1.4.1</w:t>
            </w:r>
            <w:r>
              <w:rPr>
                <w:rFonts w:ascii="宋体" w:hAnsi="宋体" w:hint="eastAsia"/>
                <w:szCs w:val="21"/>
              </w:rPr>
              <w:t>项的要求，否则由评标委员会作否决投标处理（如有）。</w:t>
            </w:r>
          </w:p>
        </w:tc>
      </w:tr>
      <w:tr w:rsidR="00992740">
        <w:trPr>
          <w:tblHeade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A-4</w:t>
            </w:r>
            <w:r>
              <w:rPr>
                <w:rFonts w:ascii="宋体" w:hAnsi="宋体" w:hint="eastAsia"/>
                <w:szCs w:val="21"/>
              </w:rPr>
              <w:t>投标人的投标截止日投标资格情况须满足投标人须知前附表第</w:t>
            </w:r>
            <w:r>
              <w:rPr>
                <w:rFonts w:ascii="宋体" w:hAnsi="宋体" w:hint="eastAsia"/>
                <w:szCs w:val="21"/>
              </w:rPr>
              <w:t>1.4.1</w:t>
            </w:r>
            <w:r>
              <w:rPr>
                <w:rFonts w:ascii="宋体" w:hAnsi="宋体" w:hint="eastAsia"/>
                <w:szCs w:val="21"/>
              </w:rPr>
              <w:t>项的要求，否则由评标委员会作否决投标处理。</w:t>
            </w:r>
          </w:p>
        </w:tc>
      </w:tr>
      <w:tr w:rsidR="00992740">
        <w:trPr>
          <w:tblHeade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A-5</w:t>
            </w:r>
            <w:r>
              <w:rPr>
                <w:rFonts w:ascii="宋体" w:hAnsi="宋体" w:hint="eastAsia"/>
                <w:szCs w:val="21"/>
              </w:rPr>
              <w:t>投标人的其他要求须满足投标人须知前附表</w:t>
            </w:r>
            <w:r>
              <w:rPr>
                <w:rFonts w:ascii="宋体" w:hAnsi="宋体" w:hint="eastAsia"/>
                <w:szCs w:val="21"/>
              </w:rPr>
              <w:t>1.4.1</w:t>
            </w:r>
            <w:r>
              <w:rPr>
                <w:rFonts w:ascii="宋体" w:hAnsi="宋体" w:hint="eastAsia"/>
                <w:szCs w:val="21"/>
              </w:rPr>
              <w:t>项的要求，否则由评标委员会作否决投标处理。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restart"/>
            <w:vAlign w:val="center"/>
          </w:tcPr>
          <w:p w:rsidR="00992740" w:rsidRDefault="008A64ED">
            <w:pPr>
              <w:spacing w:line="400" w:lineRule="exact"/>
              <w:jc w:val="center"/>
              <w:rPr>
                <w:rFonts w:ascii="宋体" w:hAnsi="宋体"/>
                <w:szCs w:val="21"/>
              </w:rPr>
            </w:pPr>
            <w:r>
              <w:rPr>
                <w:rFonts w:ascii="宋体" w:hAnsi="宋体" w:hint="eastAsia"/>
                <w:szCs w:val="21"/>
              </w:rPr>
              <w:t>形式评审</w:t>
            </w:r>
          </w:p>
        </w:tc>
        <w:tc>
          <w:tcPr>
            <w:tcW w:w="6333" w:type="dxa"/>
          </w:tcPr>
          <w:p w:rsidR="00992740" w:rsidRDefault="008A64ED">
            <w:pPr>
              <w:spacing w:line="400" w:lineRule="exact"/>
              <w:ind w:firstLineChars="200" w:firstLine="420"/>
              <w:rPr>
                <w:rFonts w:ascii="宋体" w:hAnsi="宋体"/>
                <w:szCs w:val="21"/>
              </w:rPr>
            </w:pPr>
            <w:r>
              <w:rPr>
                <w:rFonts w:ascii="宋体" w:hAnsi="宋体" w:hint="eastAsia"/>
                <w:szCs w:val="21"/>
              </w:rPr>
              <w:t>A-6</w:t>
            </w:r>
            <w:r>
              <w:rPr>
                <w:rFonts w:ascii="宋体" w:hAnsi="宋体" w:hint="eastAsia"/>
                <w:szCs w:val="21"/>
              </w:rPr>
              <w:t>投标人名称必须与营业执照一致，依法变更名称的应提交相应证明材料，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szCs w:val="21"/>
              </w:rPr>
            </w:pPr>
            <w:r>
              <w:rPr>
                <w:rFonts w:ascii="宋体" w:hAnsi="宋体" w:hint="eastAsia"/>
                <w:szCs w:val="21"/>
              </w:rPr>
              <w:t>A-7</w:t>
            </w:r>
            <w:r>
              <w:rPr>
                <w:rFonts w:ascii="宋体" w:hAnsi="宋体" w:hint="eastAsia"/>
                <w:szCs w:val="21"/>
              </w:rPr>
              <w:t>投标文件格式（不含投标函部分）符合第二章“投标人须知”第</w:t>
            </w:r>
            <w:r>
              <w:rPr>
                <w:rFonts w:ascii="宋体" w:hAnsi="宋体" w:hint="eastAsia"/>
                <w:szCs w:val="21"/>
              </w:rPr>
              <w:t>3.7</w:t>
            </w:r>
            <w:r>
              <w:rPr>
                <w:rFonts w:ascii="宋体" w:hAnsi="宋体" w:hint="eastAsia"/>
                <w:szCs w:val="21"/>
              </w:rPr>
              <w:t>款的要求，否则由评标委员会作否决投标处理。</w:t>
            </w:r>
          </w:p>
          <w:p w:rsidR="00992740" w:rsidRDefault="008A64ED">
            <w:pPr>
              <w:spacing w:line="400" w:lineRule="exact"/>
              <w:ind w:firstLineChars="200" w:firstLine="420"/>
              <w:rPr>
                <w:rFonts w:ascii="宋体" w:hAnsi="宋体"/>
                <w:szCs w:val="21"/>
              </w:rPr>
            </w:pPr>
            <w:r>
              <w:rPr>
                <w:rFonts w:ascii="宋体" w:hAnsi="宋体" w:hint="eastAsia"/>
                <w:szCs w:val="21"/>
              </w:rPr>
              <w:t>编制投标文件时不得对第八章“投标文件格式”的相应要素作实质性修改，否则视为重大偏差，由评标委员会作否决投标处理。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szCs w:val="21"/>
              </w:rPr>
            </w:pPr>
            <w:r>
              <w:rPr>
                <w:rFonts w:ascii="宋体" w:hAnsi="宋体" w:hint="eastAsia"/>
                <w:szCs w:val="21"/>
              </w:rPr>
              <w:t>A-8</w:t>
            </w:r>
            <w:r>
              <w:rPr>
                <w:rFonts w:ascii="宋体" w:hAnsi="宋体" w:hint="eastAsia"/>
                <w:szCs w:val="21"/>
              </w:rPr>
              <w:t>第八章</w:t>
            </w:r>
            <w:r>
              <w:rPr>
                <w:rFonts w:ascii="宋体" w:hAnsi="宋体" w:hint="eastAsia"/>
                <w:szCs w:val="21"/>
              </w:rPr>
              <w:t xml:space="preserve"> </w:t>
            </w:r>
            <w:r>
              <w:rPr>
                <w:rFonts w:ascii="宋体" w:hAnsi="宋体" w:hint="eastAsia"/>
                <w:szCs w:val="21"/>
              </w:rPr>
              <w:t>投标文件格式（不含投标函部分）要求法定代表人或其委托代理人签名（或盖章）的须齐全，要求签名的，</w:t>
            </w:r>
            <w:r>
              <w:rPr>
                <w:rFonts w:ascii="宋体" w:hAnsi="宋体" w:hint="eastAsia"/>
                <w:kern w:val="0"/>
              </w:rPr>
              <w:t>签名采用手写签名或签章或加盖</w:t>
            </w:r>
            <w:r>
              <w:rPr>
                <w:rFonts w:ascii="宋体" w:hAnsi="宋体" w:hint="eastAsia"/>
                <w:kern w:val="0"/>
              </w:rPr>
              <w:t>CA</w:t>
            </w:r>
            <w:r>
              <w:rPr>
                <w:rFonts w:ascii="宋体" w:hAnsi="宋体" w:hint="eastAsia"/>
                <w:kern w:val="0"/>
              </w:rPr>
              <w:t>数字证书均可，</w:t>
            </w:r>
            <w:r>
              <w:rPr>
                <w:rFonts w:ascii="宋体" w:hAnsi="宋体" w:hint="eastAsia"/>
                <w:szCs w:val="21"/>
              </w:rPr>
              <w:t>否则由评标委员会作否决投标处理。</w:t>
            </w:r>
          </w:p>
          <w:p w:rsidR="00992740" w:rsidRDefault="008A64ED">
            <w:pPr>
              <w:spacing w:line="400" w:lineRule="exact"/>
              <w:ind w:firstLineChars="200" w:firstLine="420"/>
              <w:rPr>
                <w:rFonts w:ascii="宋体" w:hAnsi="宋体"/>
                <w:szCs w:val="21"/>
              </w:rPr>
            </w:pPr>
            <w:r>
              <w:rPr>
                <w:rFonts w:ascii="宋体" w:hAnsi="宋体" w:hint="eastAsia"/>
                <w:szCs w:val="21"/>
              </w:rPr>
              <w:t>第八章</w:t>
            </w:r>
            <w:r>
              <w:rPr>
                <w:rFonts w:ascii="宋体" w:hAnsi="宋体" w:hint="eastAsia"/>
                <w:szCs w:val="21"/>
              </w:rPr>
              <w:t xml:space="preserve"> </w:t>
            </w:r>
            <w:r>
              <w:rPr>
                <w:rFonts w:ascii="宋体" w:hAnsi="宋体" w:hint="eastAsia"/>
                <w:szCs w:val="21"/>
              </w:rPr>
              <w:t>投标文件格式（不含投标函部分）要求加盖单位法人章的，应使用</w:t>
            </w:r>
            <w:r>
              <w:rPr>
                <w:rFonts w:ascii="宋体" w:hAnsi="宋体" w:hint="eastAsia"/>
                <w:szCs w:val="21"/>
              </w:rPr>
              <w:t xml:space="preserve"> CA </w:t>
            </w:r>
            <w:r>
              <w:rPr>
                <w:rFonts w:ascii="宋体" w:hAnsi="宋体" w:hint="eastAsia"/>
                <w:szCs w:val="21"/>
              </w:rPr>
              <w:t>数字证书加盖投标人的单位电子印章，否则由评标委员会作否决投标处理。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szCs w:val="21"/>
              </w:rPr>
            </w:pPr>
            <w:r>
              <w:rPr>
                <w:rFonts w:ascii="宋体" w:hAnsi="宋体" w:hint="eastAsia"/>
                <w:szCs w:val="21"/>
              </w:rPr>
              <w:t>A-9</w:t>
            </w:r>
            <w:r>
              <w:rPr>
                <w:rFonts w:ascii="宋体" w:hAnsi="宋体" w:hint="eastAsia"/>
                <w:szCs w:val="21"/>
              </w:rPr>
              <w:t>投标人法定代表人的委托代理人有法定代表人签署的授权委托书和投标人为其缴纳的养老保险证明材料，否则由评标委员会作否决投标处理。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restart"/>
            <w:vAlign w:val="center"/>
          </w:tcPr>
          <w:p w:rsidR="00992740" w:rsidRDefault="008A64ED">
            <w:pPr>
              <w:spacing w:line="400" w:lineRule="exact"/>
              <w:jc w:val="center"/>
              <w:rPr>
                <w:rFonts w:ascii="宋体" w:hAnsi="宋体"/>
                <w:szCs w:val="21"/>
              </w:rPr>
            </w:pPr>
            <w:r>
              <w:rPr>
                <w:rFonts w:ascii="宋体" w:hAnsi="宋体" w:hint="eastAsia"/>
                <w:szCs w:val="21"/>
              </w:rPr>
              <w:t>响应性评审</w:t>
            </w: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A-10</w:t>
            </w:r>
            <w:r>
              <w:rPr>
                <w:rFonts w:ascii="宋体" w:hAnsi="宋体" w:hint="eastAsia"/>
                <w:szCs w:val="21"/>
              </w:rPr>
              <w:t>投标内容符合第二章“投标人须知”第</w:t>
            </w:r>
            <w:r>
              <w:rPr>
                <w:rFonts w:ascii="宋体" w:hAnsi="宋体" w:hint="eastAsia"/>
                <w:szCs w:val="21"/>
              </w:rPr>
              <w:t>1.3.1</w:t>
            </w:r>
            <w:r>
              <w:rPr>
                <w:rFonts w:ascii="宋体" w:hAnsi="宋体" w:hint="eastAsia"/>
                <w:szCs w:val="21"/>
              </w:rPr>
              <w:t>项规定，否则由评标委员会作否决投标处理。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A-11</w:t>
            </w:r>
            <w:r>
              <w:rPr>
                <w:rFonts w:ascii="宋体" w:hAnsi="宋体" w:hint="eastAsia"/>
                <w:szCs w:val="21"/>
              </w:rPr>
              <w:t>投标人应按投标人须知前附表第</w:t>
            </w:r>
            <w:r>
              <w:rPr>
                <w:rFonts w:ascii="宋体" w:hAnsi="宋体" w:hint="eastAsia"/>
                <w:szCs w:val="21"/>
              </w:rPr>
              <w:t>3.4</w:t>
            </w:r>
            <w:r>
              <w:rPr>
                <w:rFonts w:ascii="宋体" w:hAnsi="宋体" w:hint="eastAsia"/>
                <w:szCs w:val="21"/>
              </w:rPr>
              <w:t>款规定递交投标保证</w:t>
            </w:r>
            <w:r>
              <w:rPr>
                <w:rFonts w:ascii="宋体" w:hAnsi="宋体" w:hint="eastAsia"/>
                <w:szCs w:val="21"/>
              </w:rPr>
              <w:lastRenderedPageBreak/>
              <w:t>金，并作为其投标文件的组成部分，否则由评标委员会作否决投标处理。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A-12</w:t>
            </w:r>
            <w:r>
              <w:rPr>
                <w:rFonts w:ascii="宋体" w:hAnsi="宋体" w:hint="eastAsia"/>
                <w:szCs w:val="21"/>
              </w:rPr>
              <w:t>符合第四章“合同条款及格式”规定，投标文件不应附有招标人不能接受的条件。否则由评标委员会作否决投标处理。（由投标人承诺，承诺书格式详见第八章投标文件格式。）</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A-13</w:t>
            </w:r>
            <w:r>
              <w:rPr>
                <w:rFonts w:ascii="宋体" w:hAnsi="宋体" w:hint="eastAsia"/>
                <w:szCs w:val="21"/>
              </w:rPr>
              <w:t>不低于第七章“技术标准和要求”规定。否则由评标委员会作否决投标处理（如有）。</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A-14</w:t>
            </w:r>
            <w:r>
              <w:rPr>
                <w:rFonts w:ascii="宋体" w:hAnsi="宋体" w:hint="eastAsia"/>
                <w:szCs w:val="21"/>
              </w:rPr>
              <w:t>投标人有以下情形之一的，其投标文件由评标委员会</w:t>
            </w:r>
            <w:r>
              <w:rPr>
                <w:rFonts w:ascii="宋体" w:hAnsi="宋体"/>
                <w:szCs w:val="21"/>
              </w:rPr>
              <w:t>作否决投标处理</w:t>
            </w:r>
            <w:r>
              <w:rPr>
                <w:rFonts w:ascii="宋体" w:hAnsi="宋体" w:hint="eastAsia"/>
                <w:szCs w:val="21"/>
              </w:rPr>
              <w:t>：</w:t>
            </w:r>
          </w:p>
          <w:p w:rsidR="00992740" w:rsidRDefault="008A64ED">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第二章“投标人须知”第</w:t>
            </w:r>
            <w:r>
              <w:rPr>
                <w:rFonts w:ascii="宋体" w:hAnsi="宋体" w:hint="eastAsia"/>
                <w:szCs w:val="21"/>
              </w:rPr>
              <w:t>1.4.3</w:t>
            </w:r>
            <w:r>
              <w:rPr>
                <w:rFonts w:ascii="宋体" w:hAnsi="宋体" w:hint="eastAsia"/>
                <w:szCs w:val="21"/>
              </w:rPr>
              <w:t>项规定的任何一种情形的；</w:t>
            </w:r>
          </w:p>
          <w:p w:rsidR="00992740" w:rsidRDefault="008A64ED">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本次投标有串通投标、弄虚作假等违反招投标相关法律、法规的行为的；</w:t>
            </w:r>
          </w:p>
          <w:p w:rsidR="00992740" w:rsidRDefault="008A64ED">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拒绝按评标委员会要求澄清、说明或补正的。</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restart"/>
            <w:vAlign w:val="center"/>
          </w:tcPr>
          <w:p w:rsidR="00992740" w:rsidRDefault="008A64ED">
            <w:pPr>
              <w:spacing w:line="400" w:lineRule="exact"/>
              <w:jc w:val="center"/>
              <w:rPr>
                <w:rFonts w:ascii="宋体" w:hAnsi="宋体"/>
                <w:szCs w:val="21"/>
              </w:rPr>
            </w:pPr>
            <w:r>
              <w:rPr>
                <w:rFonts w:ascii="宋体" w:hAnsi="宋体" w:hint="eastAsia"/>
                <w:szCs w:val="21"/>
              </w:rPr>
              <w:t>投标函部分评审</w:t>
            </w:r>
          </w:p>
        </w:tc>
        <w:tc>
          <w:tcPr>
            <w:tcW w:w="6333" w:type="dxa"/>
          </w:tcPr>
          <w:p w:rsidR="00992740" w:rsidRDefault="008A64ED">
            <w:pPr>
              <w:spacing w:line="400" w:lineRule="exact"/>
              <w:ind w:firstLineChars="200" w:firstLine="420"/>
              <w:rPr>
                <w:rFonts w:ascii="宋体" w:hAnsi="宋体"/>
                <w:i/>
                <w:szCs w:val="21"/>
              </w:rPr>
            </w:pPr>
            <w:r>
              <w:rPr>
                <w:rFonts w:ascii="宋体" w:hAnsi="宋体" w:hint="eastAsia"/>
                <w:szCs w:val="21"/>
              </w:rPr>
              <w:t>A-15</w:t>
            </w:r>
            <w:r>
              <w:rPr>
                <w:rFonts w:ascii="宋体" w:hAnsi="宋体" w:cs="宋体" w:hint="eastAsia"/>
                <w:kern w:val="0"/>
              </w:rPr>
              <w:t>投标函部分的格式要求法定代表人或其委托代理人签名（或盖章）的须齐全，</w:t>
            </w:r>
            <w:r>
              <w:rPr>
                <w:rFonts w:ascii="宋体" w:hAnsi="宋体" w:hint="eastAsia"/>
                <w:szCs w:val="21"/>
              </w:rPr>
              <w:t>要求签名的，</w:t>
            </w:r>
            <w:r>
              <w:rPr>
                <w:rFonts w:ascii="宋体" w:hAnsi="宋体" w:hint="eastAsia"/>
                <w:kern w:val="0"/>
              </w:rPr>
              <w:t>签名采用手写签名或签章或加盖</w:t>
            </w:r>
            <w:r>
              <w:rPr>
                <w:rFonts w:ascii="宋体" w:hAnsi="宋体" w:hint="eastAsia"/>
                <w:kern w:val="0"/>
              </w:rPr>
              <w:t>CA</w:t>
            </w:r>
            <w:r>
              <w:rPr>
                <w:rFonts w:ascii="宋体" w:hAnsi="宋体" w:hint="eastAsia"/>
                <w:kern w:val="0"/>
              </w:rPr>
              <w:t>数字证书均可，</w:t>
            </w:r>
            <w:r>
              <w:rPr>
                <w:rFonts w:ascii="宋体" w:hAnsi="宋体" w:cs="宋体" w:hint="eastAsia"/>
                <w:kern w:val="0"/>
              </w:rPr>
              <w:t>要求加盖单位法人章的，应使用</w:t>
            </w:r>
            <w:r>
              <w:rPr>
                <w:rFonts w:ascii="宋体" w:hAnsi="宋体" w:cs="宋体" w:hint="eastAsia"/>
                <w:kern w:val="0"/>
              </w:rPr>
              <w:t xml:space="preserve"> CA </w:t>
            </w:r>
            <w:r>
              <w:rPr>
                <w:rFonts w:ascii="宋体" w:hAnsi="宋体" w:cs="宋体" w:hint="eastAsia"/>
                <w:kern w:val="0"/>
              </w:rPr>
              <w:t>数字证书加盖投标人的单位电子印章</w:t>
            </w:r>
            <w:r>
              <w:rPr>
                <w:rFonts w:ascii="宋体" w:hAnsi="宋体" w:hint="eastAsia"/>
                <w:szCs w:val="21"/>
              </w:rPr>
              <w:t>，否则由评标委员会作否决投标处理。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i/>
                <w:szCs w:val="21"/>
              </w:rPr>
            </w:pPr>
            <w:r>
              <w:rPr>
                <w:rFonts w:ascii="宋体" w:hAnsi="宋体" w:hint="eastAsia"/>
                <w:szCs w:val="21"/>
              </w:rPr>
              <w:t>A-16</w:t>
            </w:r>
            <w:r>
              <w:rPr>
                <w:rFonts w:ascii="宋体" w:hAnsi="宋体" w:hint="eastAsia"/>
                <w:szCs w:val="21"/>
              </w:rPr>
              <w:t>交货期符合第二章“投标人须知”第</w:t>
            </w:r>
            <w:r>
              <w:rPr>
                <w:rFonts w:ascii="宋体" w:hAnsi="宋体" w:hint="eastAsia"/>
                <w:szCs w:val="21"/>
              </w:rPr>
              <w:t>1.3.2</w:t>
            </w:r>
            <w:r>
              <w:rPr>
                <w:rFonts w:ascii="宋体" w:hAnsi="宋体" w:hint="eastAsia"/>
                <w:szCs w:val="21"/>
              </w:rPr>
              <w:t>项规定，否则由评标委员会作否决投标处理。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i/>
                <w:szCs w:val="21"/>
              </w:rPr>
            </w:pPr>
            <w:r>
              <w:rPr>
                <w:rFonts w:ascii="宋体" w:hAnsi="宋体" w:hint="eastAsia"/>
                <w:szCs w:val="21"/>
              </w:rPr>
              <w:t>A-17</w:t>
            </w:r>
            <w:r>
              <w:rPr>
                <w:rFonts w:ascii="宋体" w:hAnsi="宋体" w:hint="eastAsia"/>
                <w:szCs w:val="21"/>
              </w:rPr>
              <w:t>质量要求符合第二章“投标人须知”第</w:t>
            </w:r>
            <w:r>
              <w:rPr>
                <w:rFonts w:ascii="宋体" w:hAnsi="宋体" w:hint="eastAsia"/>
                <w:szCs w:val="21"/>
              </w:rPr>
              <w:t>1.3.3</w:t>
            </w:r>
            <w:r>
              <w:rPr>
                <w:rFonts w:ascii="宋体" w:hAnsi="宋体" w:hint="eastAsia"/>
                <w:szCs w:val="21"/>
              </w:rPr>
              <w:t>项规定，否则由评标委员会作否决投标处理。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i/>
                <w:szCs w:val="21"/>
              </w:rPr>
            </w:pPr>
            <w:r>
              <w:rPr>
                <w:rFonts w:ascii="宋体" w:hAnsi="宋体" w:hint="eastAsia"/>
                <w:szCs w:val="21"/>
              </w:rPr>
              <w:t>A-18</w:t>
            </w:r>
            <w:r>
              <w:rPr>
                <w:rFonts w:ascii="宋体" w:hAnsi="宋体" w:hint="eastAsia"/>
                <w:szCs w:val="21"/>
              </w:rPr>
              <w:t>投标有效期符合第二章“投标人须知”第</w:t>
            </w:r>
            <w:r>
              <w:rPr>
                <w:rFonts w:ascii="宋体" w:hAnsi="宋体" w:hint="eastAsia"/>
                <w:szCs w:val="21"/>
              </w:rPr>
              <w:t>3.3.1</w:t>
            </w:r>
            <w:r>
              <w:rPr>
                <w:rFonts w:ascii="宋体" w:hAnsi="宋体" w:hint="eastAsia"/>
                <w:szCs w:val="21"/>
              </w:rPr>
              <w:t>项规定，否则由评标委员会作否决投标处理。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i/>
                <w:szCs w:val="21"/>
              </w:rPr>
            </w:pPr>
            <w:r>
              <w:rPr>
                <w:rFonts w:ascii="宋体" w:hAnsi="宋体" w:hint="eastAsia"/>
                <w:szCs w:val="21"/>
              </w:rPr>
              <w:t>A-19</w:t>
            </w:r>
            <w:r>
              <w:rPr>
                <w:rFonts w:ascii="宋体" w:hAnsi="宋体" w:hint="eastAsia"/>
                <w:szCs w:val="21"/>
              </w:rPr>
              <w:t>投标函中的总报价与已标价工程量清单总报价不一致，或工程量清单总报价与依据单价、工程数量、分部分项工程合价计算出的结果不一致，由评标委员会作否决投标处理。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i/>
                <w:szCs w:val="21"/>
              </w:rPr>
            </w:pPr>
            <w:r>
              <w:rPr>
                <w:rFonts w:ascii="宋体" w:hAnsi="宋体" w:hint="eastAsia"/>
                <w:szCs w:val="21"/>
              </w:rPr>
              <w:t>A-20</w:t>
            </w:r>
            <w:r>
              <w:rPr>
                <w:rFonts w:ascii="宋体" w:hAnsi="宋体" w:hint="eastAsia"/>
                <w:szCs w:val="21"/>
              </w:rPr>
              <w:t>投标人的投标总报价和各分项报价不得超过投标总报价和各分项报价最高限价，否则由评标委员会作否决投标处理。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A-21</w:t>
            </w:r>
            <w:r>
              <w:rPr>
                <w:rFonts w:ascii="宋体" w:hAnsi="宋体" w:hint="eastAsia"/>
                <w:szCs w:val="21"/>
              </w:rPr>
              <w:t>投标函中的安全文明施工费金额或</w:t>
            </w:r>
            <w:r>
              <w:rPr>
                <w:rFonts w:ascii="宋体" w:hAnsi="宋体" w:cs="宋体" w:hint="eastAsia"/>
                <w:kern w:val="0"/>
              </w:rPr>
              <w:t>已标价工程量清单</w:t>
            </w:r>
            <w:r>
              <w:rPr>
                <w:rFonts w:ascii="宋体" w:hAnsi="宋体" w:hint="eastAsia"/>
                <w:szCs w:val="21"/>
              </w:rPr>
              <w:t>中安全文明施工费的汇总金额未按照招标人给出的暂定金额填报的，由评标委员会作否决投标处理。暂列金额、暂估价等暂定金额未按照招标人给出的暂定金额填报的，由评标委员会作否决投标处理。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A-22</w:t>
            </w:r>
            <w:r>
              <w:rPr>
                <w:rFonts w:ascii="宋体" w:hAnsi="宋体" w:hint="eastAsia"/>
                <w:szCs w:val="21"/>
              </w:rPr>
              <w:t>只能有一个有效报价。在招标文件没有规定的情况下，不得提交选择性报价，否则由评标委员会作否决投标处理。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i/>
                <w:szCs w:val="21"/>
              </w:rPr>
            </w:pPr>
            <w:r>
              <w:rPr>
                <w:rFonts w:ascii="宋体" w:hAnsi="宋体" w:hint="eastAsia"/>
                <w:szCs w:val="21"/>
              </w:rPr>
              <w:t>A-23</w:t>
            </w:r>
            <w:r>
              <w:rPr>
                <w:rFonts w:ascii="宋体" w:hAnsi="宋体" w:hint="eastAsia"/>
                <w:szCs w:val="21"/>
              </w:rPr>
              <w:t>投标人必须按招标工程量清单填报价格。项目编码、项目名称、项目特征、计量单位、工程量必须与招标工程量清单一致。否则交由评标委员会作否决投标处理。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szCs w:val="21"/>
              </w:rPr>
            </w:pPr>
            <w:r>
              <w:rPr>
                <w:rFonts w:ascii="宋体" w:hAnsi="宋体" w:hint="eastAsia"/>
                <w:szCs w:val="21"/>
              </w:rPr>
              <w:t>A-24</w:t>
            </w:r>
            <w:r>
              <w:rPr>
                <w:rFonts w:ascii="宋体" w:hAnsi="宋体" w:hint="eastAsia"/>
                <w:szCs w:val="21"/>
              </w:rPr>
              <w:t>招标人在工程量清单中所列出的价格（包括暂列金额、暂估价等），投标人不得修改，否则由评标委员会作否决投标处理。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vAlign w:val="center"/>
          </w:tcPr>
          <w:p w:rsidR="00992740" w:rsidRDefault="008A64ED">
            <w:pPr>
              <w:spacing w:line="400" w:lineRule="exact"/>
              <w:ind w:firstLineChars="200" w:firstLine="420"/>
              <w:rPr>
                <w:rFonts w:ascii="宋体" w:hAnsi="宋体"/>
                <w:i/>
                <w:szCs w:val="21"/>
              </w:rPr>
            </w:pPr>
            <w:r>
              <w:rPr>
                <w:rFonts w:ascii="宋体" w:hAnsi="宋体" w:hint="eastAsia"/>
                <w:szCs w:val="21"/>
              </w:rPr>
              <w:t>A-25</w:t>
            </w:r>
            <w:r>
              <w:rPr>
                <w:rFonts w:ascii="宋体" w:hAnsi="宋体" w:hint="eastAsia"/>
                <w:szCs w:val="21"/>
              </w:rPr>
              <w:t>投标人的每项清单综合单价报价不得超过每项清单综合单价最高限价，否则由评标委员会作否决投标处理。</w:t>
            </w:r>
          </w:p>
        </w:tc>
      </w:tr>
      <w:tr w:rsidR="00992740">
        <w:trPr>
          <w:jc w:val="center"/>
        </w:trPr>
        <w:tc>
          <w:tcPr>
            <w:tcW w:w="1237" w:type="dxa"/>
            <w:vMerge/>
            <w:vAlign w:val="center"/>
          </w:tcPr>
          <w:p w:rsidR="00992740" w:rsidRDefault="00992740">
            <w:pPr>
              <w:spacing w:line="400" w:lineRule="exact"/>
              <w:jc w:val="center"/>
              <w:rPr>
                <w:rFonts w:ascii="宋体" w:hAnsi="宋体"/>
                <w:szCs w:val="21"/>
              </w:rPr>
            </w:pPr>
          </w:p>
        </w:tc>
        <w:tc>
          <w:tcPr>
            <w:tcW w:w="1899" w:type="dxa"/>
            <w:vMerge/>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i/>
                <w:szCs w:val="21"/>
              </w:rPr>
            </w:pPr>
            <w:r>
              <w:rPr>
                <w:rFonts w:ascii="宋体" w:hAnsi="宋体" w:hint="eastAsia"/>
                <w:szCs w:val="21"/>
              </w:rPr>
              <w:t>A-</w:t>
            </w:r>
            <w:r>
              <w:rPr>
                <w:rFonts w:ascii="宋体" w:hAnsi="宋体"/>
                <w:szCs w:val="21"/>
              </w:rPr>
              <w:t>2</w:t>
            </w:r>
            <w:r>
              <w:rPr>
                <w:rFonts w:ascii="宋体" w:hAnsi="宋体" w:hint="eastAsia"/>
                <w:szCs w:val="21"/>
              </w:rPr>
              <w:t>6</w:t>
            </w:r>
            <w:r>
              <w:rPr>
                <w:rFonts w:ascii="宋体" w:hAnsi="宋体" w:hint="eastAsia"/>
                <w:szCs w:val="21"/>
              </w:rPr>
              <w:t>投标报价有算术错误的，按照第三章</w:t>
            </w:r>
            <w:r>
              <w:rPr>
                <w:rFonts w:ascii="宋体" w:hAnsi="宋体" w:hint="eastAsia"/>
                <w:szCs w:val="21"/>
              </w:rPr>
              <w:t>3.</w:t>
            </w:r>
            <w:r>
              <w:rPr>
                <w:rFonts w:ascii="宋体" w:hAnsi="宋体" w:hint="eastAsia"/>
                <w:szCs w:val="21"/>
              </w:rPr>
              <w:t>评标程序第</w:t>
            </w:r>
            <w:r>
              <w:rPr>
                <w:rFonts w:ascii="宋体" w:hAnsi="宋体" w:hint="eastAsia"/>
                <w:szCs w:val="21"/>
              </w:rPr>
              <w:t>3.1.3</w:t>
            </w:r>
            <w:r>
              <w:rPr>
                <w:rFonts w:ascii="宋体" w:hAnsi="宋体" w:hint="eastAsia"/>
                <w:szCs w:val="21"/>
              </w:rPr>
              <w:t>项规定执行，否则由评标委员会作否决投标处理。</w:t>
            </w:r>
          </w:p>
        </w:tc>
      </w:tr>
      <w:tr w:rsidR="00992740">
        <w:trPr>
          <w:jc w:val="center"/>
        </w:trPr>
        <w:tc>
          <w:tcPr>
            <w:tcW w:w="1237" w:type="dxa"/>
            <w:vAlign w:val="center"/>
          </w:tcPr>
          <w:p w:rsidR="00992740" w:rsidRDefault="008A64ED">
            <w:pPr>
              <w:spacing w:line="400" w:lineRule="exact"/>
              <w:jc w:val="center"/>
              <w:rPr>
                <w:rFonts w:ascii="宋体" w:hAnsi="宋体"/>
                <w:szCs w:val="21"/>
              </w:rPr>
            </w:pPr>
            <w:r>
              <w:rPr>
                <w:rFonts w:ascii="宋体" w:hAnsi="宋体"/>
                <w:szCs w:val="21"/>
              </w:rPr>
              <w:t>其他</w:t>
            </w:r>
          </w:p>
        </w:tc>
        <w:tc>
          <w:tcPr>
            <w:tcW w:w="1899" w:type="dxa"/>
            <w:vAlign w:val="center"/>
          </w:tcPr>
          <w:p w:rsidR="00992740" w:rsidRDefault="00992740">
            <w:pPr>
              <w:spacing w:line="400" w:lineRule="exact"/>
              <w:jc w:val="center"/>
              <w:rPr>
                <w:rFonts w:ascii="宋体" w:hAnsi="宋体"/>
                <w:szCs w:val="21"/>
              </w:rPr>
            </w:pPr>
          </w:p>
        </w:tc>
        <w:tc>
          <w:tcPr>
            <w:tcW w:w="6333" w:type="dxa"/>
          </w:tcPr>
          <w:p w:rsidR="00992740" w:rsidRDefault="008A64ED">
            <w:pPr>
              <w:spacing w:line="400" w:lineRule="exact"/>
              <w:ind w:firstLineChars="200" w:firstLine="420"/>
              <w:rPr>
                <w:rFonts w:ascii="宋体" w:hAnsi="宋体"/>
                <w:i/>
                <w:szCs w:val="21"/>
              </w:rPr>
            </w:pPr>
            <w:r>
              <w:rPr>
                <w:rFonts w:ascii="宋体" w:hAnsi="宋体" w:hint="eastAsia"/>
                <w:iCs/>
                <w:szCs w:val="21"/>
                <w:u w:val="single"/>
              </w:rPr>
              <w:t>无</w:t>
            </w:r>
          </w:p>
        </w:tc>
      </w:tr>
    </w:tbl>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8A64ED">
      <w:pPr>
        <w:autoSpaceDE w:val="0"/>
        <w:autoSpaceDN w:val="0"/>
        <w:adjustRightInd w:val="0"/>
        <w:snapToGrid w:val="0"/>
        <w:spacing w:before="340" w:after="330" w:line="360" w:lineRule="auto"/>
        <w:jc w:val="left"/>
        <w:rPr>
          <w:rFonts w:ascii="宋体" w:hAnsi="宋体"/>
          <w:kern w:val="0"/>
          <w:sz w:val="52"/>
          <w:szCs w:val="52"/>
        </w:rPr>
      </w:pPr>
      <w:r>
        <w:rPr>
          <w:rFonts w:ascii="宋体" w:hAnsi="宋体"/>
          <w:kern w:val="0"/>
        </w:rPr>
        <w:br w:type="page"/>
      </w:r>
    </w:p>
    <w:p w:rsidR="00992740" w:rsidRDefault="008A64ED">
      <w:pPr>
        <w:pStyle w:val="1"/>
        <w:spacing w:line="360" w:lineRule="auto"/>
        <w:jc w:val="center"/>
        <w:rPr>
          <w:rFonts w:ascii="宋体" w:hAnsi="宋体"/>
          <w:kern w:val="0"/>
        </w:rPr>
      </w:pPr>
      <w:bookmarkStart w:id="580" w:name="_Toc509218785"/>
      <w:bookmarkStart w:id="581" w:name="_Toc430530509"/>
      <w:bookmarkStart w:id="582" w:name="_Toc29696"/>
      <w:r>
        <w:rPr>
          <w:rFonts w:ascii="宋体" w:hAnsi="宋体" w:hint="eastAsia"/>
          <w:kern w:val="0"/>
        </w:rPr>
        <w:lastRenderedPageBreak/>
        <w:t>第四章</w:t>
      </w:r>
      <w:r>
        <w:rPr>
          <w:rFonts w:ascii="宋体" w:hAnsi="宋体" w:hint="eastAsia"/>
          <w:kern w:val="0"/>
        </w:rPr>
        <w:t xml:space="preserve">  </w:t>
      </w:r>
      <w:r>
        <w:rPr>
          <w:rFonts w:ascii="宋体" w:hAnsi="宋体" w:hint="eastAsia"/>
          <w:kern w:val="0"/>
        </w:rPr>
        <w:t>合同条款及格式</w:t>
      </w:r>
      <w:bookmarkEnd w:id="580"/>
      <w:bookmarkEnd w:id="581"/>
      <w:bookmarkEnd w:id="582"/>
    </w:p>
    <w:p w:rsidR="00992740" w:rsidRDefault="008A64ED">
      <w:pPr>
        <w:rPr>
          <w:rFonts w:ascii="宋体" w:hAnsi="宋体"/>
          <w:sz w:val="44"/>
          <w:szCs w:val="44"/>
        </w:rPr>
      </w:pPr>
      <w:r>
        <w:rPr>
          <w:rFonts w:ascii="宋体" w:hAnsi="宋体"/>
        </w:rPr>
        <w:br w:type="page"/>
      </w:r>
      <w:bookmarkStart w:id="583" w:name="_Toc296890982"/>
      <w:bookmarkStart w:id="584" w:name="_Toc351203480"/>
      <w:bookmarkStart w:id="585" w:name="_Toc296503025"/>
    </w:p>
    <w:p w:rsidR="00992740" w:rsidRDefault="008A64ED">
      <w:pPr>
        <w:spacing w:before="141" w:line="400" w:lineRule="exact"/>
        <w:jc w:val="center"/>
        <w:rPr>
          <w:rFonts w:asciiTheme="minorEastAsia" w:eastAsiaTheme="minorEastAsia" w:hAnsiTheme="minorEastAsia" w:cstheme="minorEastAsia"/>
          <w:b/>
          <w:bCs/>
          <w:szCs w:val="21"/>
        </w:rPr>
      </w:pPr>
      <w:bookmarkStart w:id="586" w:name="_Toc351203632"/>
      <w:r>
        <w:rPr>
          <w:rFonts w:asciiTheme="minorEastAsia" w:eastAsiaTheme="minorEastAsia" w:hAnsiTheme="minorEastAsia" w:cstheme="minorEastAsia" w:hint="eastAsia"/>
          <w:b/>
          <w:bCs/>
          <w:spacing w:val="13"/>
          <w:szCs w:val="21"/>
        </w:rPr>
        <w:lastRenderedPageBreak/>
        <w:t>第</w:t>
      </w:r>
      <w:r>
        <w:rPr>
          <w:rFonts w:asciiTheme="minorEastAsia" w:eastAsiaTheme="minorEastAsia" w:hAnsiTheme="minorEastAsia" w:cstheme="minorEastAsia" w:hint="eastAsia"/>
          <w:b/>
          <w:bCs/>
          <w:spacing w:val="9"/>
          <w:szCs w:val="21"/>
        </w:rPr>
        <w:t>一节</w:t>
      </w:r>
      <w:r>
        <w:rPr>
          <w:rFonts w:asciiTheme="minorEastAsia" w:eastAsiaTheme="minorEastAsia" w:hAnsiTheme="minorEastAsia" w:cstheme="minorEastAsia" w:hint="eastAsia"/>
          <w:b/>
          <w:bCs/>
          <w:spacing w:val="9"/>
          <w:szCs w:val="21"/>
        </w:rPr>
        <w:t xml:space="preserve"> </w:t>
      </w:r>
      <w:r>
        <w:rPr>
          <w:rFonts w:asciiTheme="minorEastAsia" w:eastAsiaTheme="minorEastAsia" w:hAnsiTheme="minorEastAsia" w:cstheme="minorEastAsia" w:hint="eastAsia"/>
          <w:b/>
          <w:bCs/>
          <w:spacing w:val="9"/>
          <w:szCs w:val="21"/>
        </w:rPr>
        <w:t>通用合同条款</w:t>
      </w:r>
    </w:p>
    <w:p w:rsidR="00992740" w:rsidRDefault="008A64ED">
      <w:pPr>
        <w:spacing w:before="101" w:line="400" w:lineRule="exact"/>
        <w:ind w:left="119"/>
        <w:outlineLvl w:val="0"/>
        <w:rPr>
          <w:rFonts w:asciiTheme="minorEastAsia" w:eastAsiaTheme="minorEastAsia" w:hAnsiTheme="minorEastAsia" w:cstheme="minorEastAsia"/>
          <w:szCs w:val="21"/>
        </w:rPr>
      </w:pPr>
      <w:bookmarkStart w:id="587" w:name="_bookmark107"/>
      <w:bookmarkStart w:id="588" w:name="_bookmark106"/>
      <w:bookmarkStart w:id="589" w:name="_Toc17510"/>
      <w:bookmarkEnd w:id="587"/>
      <w:bookmarkEnd w:id="588"/>
      <w:r>
        <w:rPr>
          <w:rFonts w:asciiTheme="minorEastAsia" w:eastAsiaTheme="minorEastAsia" w:hAnsiTheme="minorEastAsia" w:cstheme="minorEastAsia" w:hint="eastAsia"/>
          <w:b/>
          <w:bCs/>
          <w:spacing w:val="8"/>
          <w:szCs w:val="21"/>
        </w:rPr>
        <w:t>1</w:t>
      </w:r>
      <w:r>
        <w:rPr>
          <w:rFonts w:asciiTheme="minorEastAsia" w:eastAsiaTheme="minorEastAsia" w:hAnsiTheme="minorEastAsia" w:cstheme="minorEastAsia" w:hint="eastAsia"/>
          <w:b/>
          <w:bCs/>
          <w:spacing w:val="4"/>
          <w:szCs w:val="21"/>
        </w:rPr>
        <w:t>.</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一般约定</w:t>
      </w:r>
      <w:bookmarkEnd w:id="589"/>
    </w:p>
    <w:p w:rsidR="00992740" w:rsidRDefault="008A64ED">
      <w:pPr>
        <w:spacing w:before="91" w:line="400" w:lineRule="exact"/>
        <w:ind w:left="162"/>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1</w:t>
      </w:r>
      <w:r>
        <w:rPr>
          <w:rFonts w:asciiTheme="minorEastAsia" w:eastAsiaTheme="minorEastAsia" w:hAnsiTheme="minorEastAsia" w:cstheme="minorEastAsia" w:hint="eastAsia"/>
          <w:spacing w:val="-3"/>
          <w:szCs w:val="21"/>
        </w:rPr>
        <w:t xml:space="preserve">.1  </w:t>
      </w:r>
      <w:r>
        <w:rPr>
          <w:rFonts w:asciiTheme="minorEastAsia" w:eastAsiaTheme="minorEastAsia" w:hAnsiTheme="minorEastAsia" w:cstheme="minorEastAsia" w:hint="eastAsia"/>
          <w:spacing w:val="-3"/>
          <w:szCs w:val="21"/>
        </w:rPr>
        <w:t>词语定义</w:t>
      </w:r>
    </w:p>
    <w:p w:rsidR="00992740" w:rsidRDefault="008A64ED">
      <w:pPr>
        <w:spacing w:before="280" w:line="400" w:lineRule="exact"/>
        <w:ind w:left="433"/>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
          <w:szCs w:val="21"/>
        </w:rPr>
        <w:t>除专用合同条款另有约定外，合同中的下列词语应具有本款所赋予</w:t>
      </w:r>
      <w:r>
        <w:rPr>
          <w:rFonts w:asciiTheme="minorEastAsia" w:eastAsiaTheme="minorEastAsia" w:hAnsiTheme="minorEastAsia" w:cstheme="minorEastAsia" w:hint="eastAsia"/>
          <w:szCs w:val="21"/>
        </w:rPr>
        <w:t>的含义。</w:t>
      </w:r>
    </w:p>
    <w:p w:rsidR="00992740" w:rsidRDefault="008A64ED">
      <w:pPr>
        <w:spacing w:before="158" w:line="400" w:lineRule="exact"/>
        <w:ind w:firstLineChars="200" w:firstLine="418"/>
        <w:outlineLvl w:val="1"/>
        <w:rPr>
          <w:rFonts w:asciiTheme="minorEastAsia" w:eastAsiaTheme="minorEastAsia" w:hAnsiTheme="minorEastAsia" w:cstheme="minorEastAsia"/>
          <w:szCs w:val="21"/>
        </w:rPr>
      </w:pPr>
      <w:bookmarkStart w:id="590" w:name="_Toc18162"/>
      <w:r>
        <w:rPr>
          <w:rFonts w:asciiTheme="minorEastAsia" w:eastAsiaTheme="minorEastAsia" w:hAnsiTheme="minorEastAsia" w:cstheme="minorEastAsia" w:hint="eastAsia"/>
          <w:b/>
          <w:bCs/>
          <w:spacing w:val="-1"/>
          <w:szCs w:val="21"/>
        </w:rPr>
        <w:t>1.1.1</w:t>
      </w:r>
      <w:r>
        <w:rPr>
          <w:rFonts w:asciiTheme="minorEastAsia" w:eastAsiaTheme="minorEastAsia" w:hAnsiTheme="minorEastAsia" w:cstheme="minorEastAsia" w:hint="eastAsia"/>
          <w:spacing w:val="-1"/>
          <w:szCs w:val="21"/>
        </w:rPr>
        <w:t xml:space="preserve">  </w:t>
      </w:r>
      <w:r>
        <w:rPr>
          <w:rFonts w:asciiTheme="minorEastAsia" w:eastAsiaTheme="minorEastAsia" w:hAnsiTheme="minorEastAsia" w:cstheme="minorEastAsia" w:hint="eastAsia"/>
          <w:spacing w:val="-1"/>
          <w:szCs w:val="21"/>
        </w:rPr>
        <w:t>合</w:t>
      </w:r>
      <w:r>
        <w:rPr>
          <w:rFonts w:asciiTheme="minorEastAsia" w:eastAsiaTheme="minorEastAsia" w:hAnsiTheme="minorEastAsia" w:cstheme="minorEastAsia" w:hint="eastAsia"/>
          <w:szCs w:val="21"/>
        </w:rPr>
        <w:t>同</w:t>
      </w:r>
      <w:bookmarkEnd w:id="590"/>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1.1.1.1</w:t>
      </w:r>
      <w:r>
        <w:rPr>
          <w:rFonts w:asciiTheme="minorEastAsia" w:eastAsiaTheme="minorEastAsia" w:hAnsiTheme="minorEastAsia" w:cstheme="minorEastAsia" w:hint="eastAsia"/>
          <w:spacing w:val="-4"/>
          <w:szCs w:val="21"/>
        </w:rPr>
        <w:t>合同文件</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或称合同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：指合同协议书、中标通知书、投标函、商务和技术偏差表、专用合同条款、通用合同条款、供货要求、分项报价表、中标设备技术性能指标的详细描述、</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技术服务和质保期服务计划，以及其他构成合同组成部分的文件。</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1.1.1.2  </w:t>
      </w:r>
      <w:r>
        <w:rPr>
          <w:rFonts w:asciiTheme="minorEastAsia" w:eastAsiaTheme="minorEastAsia" w:hAnsiTheme="minorEastAsia" w:cstheme="minorEastAsia" w:hint="eastAsia"/>
          <w:spacing w:val="-4"/>
          <w:szCs w:val="21"/>
        </w:rPr>
        <w:t>合同协议书：指甲方和乙方共同签署的合同协议书。</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1.1.1.3  </w:t>
      </w:r>
      <w:r>
        <w:rPr>
          <w:rFonts w:asciiTheme="minorEastAsia" w:eastAsiaTheme="minorEastAsia" w:hAnsiTheme="minorEastAsia" w:cstheme="minorEastAsia" w:hint="eastAsia"/>
          <w:spacing w:val="-4"/>
          <w:szCs w:val="21"/>
        </w:rPr>
        <w:t>中标通知书：指甲方通知乙方中标的函件。</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1.1.1.4  </w:t>
      </w:r>
      <w:r>
        <w:rPr>
          <w:rFonts w:asciiTheme="minorEastAsia" w:eastAsiaTheme="minorEastAsia" w:hAnsiTheme="minorEastAsia" w:cstheme="minorEastAsia" w:hint="eastAsia"/>
          <w:spacing w:val="-4"/>
          <w:szCs w:val="21"/>
        </w:rPr>
        <w:t>投标函：指由乙方填写并签署的，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名为“投标函”的函件。</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1.1.1.5  </w:t>
      </w:r>
      <w:r>
        <w:rPr>
          <w:rFonts w:asciiTheme="minorEastAsia" w:eastAsiaTheme="minorEastAsia" w:hAnsiTheme="minorEastAsia" w:cstheme="minorEastAsia" w:hint="eastAsia"/>
          <w:spacing w:val="-4"/>
          <w:szCs w:val="21"/>
        </w:rPr>
        <w:t>商务和技术偏差表：指乙方投标文件中的商务和技术偏差表。</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1.1.1.6  </w:t>
      </w:r>
      <w:r>
        <w:rPr>
          <w:rFonts w:asciiTheme="minorEastAsia" w:eastAsiaTheme="minorEastAsia" w:hAnsiTheme="minorEastAsia" w:cstheme="minorEastAsia" w:hint="eastAsia"/>
          <w:spacing w:val="-4"/>
          <w:szCs w:val="21"/>
        </w:rPr>
        <w:t>供货要求：</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指合同文件中名为“供货要求”的文件。</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1.1.1.7  </w:t>
      </w:r>
      <w:r>
        <w:rPr>
          <w:rFonts w:asciiTheme="minorEastAsia" w:eastAsiaTheme="minorEastAsia" w:hAnsiTheme="minorEastAsia" w:cstheme="minorEastAsia" w:hint="eastAsia"/>
          <w:spacing w:val="-4"/>
          <w:szCs w:val="21"/>
        </w:rPr>
        <w:t>中标设备技术性能指标的详细描述：指乙方投标文件中的投标设备技术性能指标的详细描述。</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1.1.1.8  </w:t>
      </w:r>
      <w:r>
        <w:rPr>
          <w:rFonts w:asciiTheme="minorEastAsia" w:eastAsiaTheme="minorEastAsia" w:hAnsiTheme="minorEastAsia" w:cstheme="minorEastAsia" w:hint="eastAsia"/>
          <w:spacing w:val="-4"/>
          <w:szCs w:val="21"/>
        </w:rPr>
        <w:t>技术服务和质保期服务计划：指乙方投标文件中的技术服务和质保期服务计划。</w:t>
      </w:r>
      <w:r>
        <w:rPr>
          <w:rFonts w:asciiTheme="minorEastAsia" w:eastAsiaTheme="minorEastAsia" w:hAnsiTheme="minorEastAsia" w:cstheme="minorEastAsia" w:hint="eastAsia"/>
          <w:spacing w:val="-4"/>
          <w:szCs w:val="21"/>
        </w:rPr>
        <w:t xml:space="preserve"> </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1.1.1.9  </w:t>
      </w:r>
      <w:r>
        <w:rPr>
          <w:rFonts w:asciiTheme="minorEastAsia" w:eastAsiaTheme="minorEastAsia" w:hAnsiTheme="minorEastAsia" w:cstheme="minorEastAsia" w:hint="eastAsia"/>
          <w:spacing w:val="-4"/>
          <w:szCs w:val="21"/>
        </w:rPr>
        <w:t>分项报价表：指乙方投标文件中的分项报价表。</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1.1.1.10  </w:t>
      </w:r>
      <w:r>
        <w:rPr>
          <w:rFonts w:asciiTheme="minorEastAsia" w:eastAsiaTheme="minorEastAsia" w:hAnsiTheme="minorEastAsia" w:cstheme="minorEastAsia" w:hint="eastAsia"/>
          <w:spacing w:val="-4"/>
          <w:szCs w:val="21"/>
        </w:rPr>
        <w:t>其他合同文件：</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指经合同双方当事人确认构成合同文件的其他文件。</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1.1.2  </w:t>
      </w:r>
      <w:r>
        <w:rPr>
          <w:rFonts w:asciiTheme="minorEastAsia" w:eastAsiaTheme="minorEastAsia" w:hAnsiTheme="minorEastAsia" w:cstheme="minorEastAsia" w:hint="eastAsia"/>
          <w:spacing w:val="-4"/>
          <w:szCs w:val="21"/>
        </w:rPr>
        <w:t>合同当事人</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1.1.2.1  </w:t>
      </w:r>
      <w:r>
        <w:rPr>
          <w:rFonts w:asciiTheme="minorEastAsia" w:eastAsiaTheme="minorEastAsia" w:hAnsiTheme="minorEastAsia" w:cstheme="minorEastAsia" w:hint="eastAsia"/>
          <w:spacing w:val="-4"/>
          <w:szCs w:val="21"/>
        </w:rPr>
        <w:t>合同当事人：指甲方和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1.1.2.2  </w:t>
      </w:r>
      <w:r>
        <w:rPr>
          <w:rFonts w:asciiTheme="minorEastAsia" w:eastAsiaTheme="minorEastAsia" w:hAnsiTheme="minorEastAsia" w:cstheme="minorEastAsia" w:hint="eastAsia"/>
          <w:spacing w:val="-4"/>
          <w:szCs w:val="21"/>
        </w:rPr>
        <w:t>甲方：指与乙方签订合同协议书，购买合同设备和技术服务和质保期服务的当事人，及其合法继承人。</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1.1.2.3  </w:t>
      </w:r>
      <w:r>
        <w:rPr>
          <w:rFonts w:asciiTheme="minorEastAsia" w:eastAsiaTheme="minorEastAsia" w:hAnsiTheme="minorEastAsia" w:cstheme="minorEastAsia" w:hint="eastAsia"/>
          <w:spacing w:val="-4"/>
          <w:szCs w:val="21"/>
        </w:rPr>
        <w:t>乙方：指与甲方签订合同协议书，提供合同设备和技术服务和质保期服务的当事人，及其合法继承人。</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1.1.3  </w:t>
      </w:r>
      <w:r>
        <w:rPr>
          <w:rFonts w:asciiTheme="minorEastAsia" w:eastAsiaTheme="minorEastAsia" w:hAnsiTheme="minorEastAsia" w:cstheme="minorEastAsia" w:hint="eastAsia"/>
          <w:spacing w:val="-4"/>
          <w:szCs w:val="21"/>
        </w:rPr>
        <w:t>合同价格</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1.1.3.1  </w:t>
      </w:r>
      <w:r>
        <w:rPr>
          <w:rFonts w:asciiTheme="minorEastAsia" w:eastAsiaTheme="minorEastAsia" w:hAnsiTheme="minorEastAsia" w:cstheme="minorEastAsia" w:hint="eastAsia"/>
          <w:spacing w:val="-4"/>
          <w:szCs w:val="21"/>
        </w:rPr>
        <w:t>签约合同价：是签订合同时合同协议书中写明的合同总金额。</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 xml:space="preserve">1.1.3.2  </w:t>
      </w:r>
      <w:r>
        <w:rPr>
          <w:rFonts w:asciiTheme="minorEastAsia" w:eastAsiaTheme="minorEastAsia" w:hAnsiTheme="minorEastAsia" w:cstheme="minorEastAsia" w:hint="eastAsia"/>
          <w:spacing w:val="-4"/>
          <w:szCs w:val="21"/>
        </w:rPr>
        <w:t>合同价格：</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指乙方按合同约定履行了全部合同义务后，甲方应付给乙方的金额。</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1.1.4  </w:t>
      </w:r>
      <w:r>
        <w:rPr>
          <w:rFonts w:asciiTheme="minorEastAsia" w:eastAsiaTheme="minorEastAsia" w:hAnsiTheme="minorEastAsia" w:cstheme="minorEastAsia" w:hint="eastAsia"/>
          <w:spacing w:val="-4"/>
          <w:szCs w:val="21"/>
        </w:rPr>
        <w:t>合同设备：</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指乙方按合同约定应向甲方提供的设备、装置</w:t>
      </w:r>
      <w:r>
        <w:rPr>
          <w:rFonts w:asciiTheme="minorEastAsia" w:eastAsiaTheme="minorEastAsia" w:hAnsiTheme="minorEastAsia" w:cstheme="minorEastAsia" w:hint="eastAsia"/>
          <w:spacing w:val="-4"/>
          <w:szCs w:val="21"/>
        </w:rPr>
        <w:t>、备品、备件、易损易耗件、配套使用的软件或其他辅助电子应用程序及技术资料，或其中任何一部分。</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1.1.5  </w:t>
      </w:r>
      <w:r>
        <w:rPr>
          <w:rFonts w:asciiTheme="minorEastAsia" w:eastAsiaTheme="minorEastAsia" w:hAnsiTheme="minorEastAsia" w:cstheme="minorEastAsia" w:hint="eastAsia"/>
          <w:spacing w:val="-4"/>
          <w:szCs w:val="21"/>
        </w:rPr>
        <w:t>技术资料：指各种纸质及电子载体的与合同设备的设计、检验、安装、调试、考核、</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操作、维修以及保养等有关的技术指标、规格、图纸和说明文件。</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1.1.6  </w:t>
      </w:r>
      <w:r>
        <w:rPr>
          <w:rFonts w:asciiTheme="minorEastAsia" w:eastAsiaTheme="minorEastAsia" w:hAnsiTheme="minorEastAsia" w:cstheme="minorEastAsia" w:hint="eastAsia"/>
          <w:spacing w:val="-4"/>
          <w:szCs w:val="21"/>
        </w:rPr>
        <w:t>安装：</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指对合同设备进行的组装、连接以及根据需要将合同设备固定在施工场地内一定的位置上，使其就位并与相关设备、工程实现连接。</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1.1.7  </w:t>
      </w:r>
      <w:r>
        <w:rPr>
          <w:rFonts w:asciiTheme="minorEastAsia" w:eastAsiaTheme="minorEastAsia" w:hAnsiTheme="minorEastAsia" w:cstheme="minorEastAsia" w:hint="eastAsia"/>
          <w:spacing w:val="-4"/>
          <w:szCs w:val="21"/>
        </w:rPr>
        <w:t>调试：指在合同设备安装完成后，对合同设备所进行的调校和测试。</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1.1.8  </w:t>
      </w:r>
      <w:r>
        <w:rPr>
          <w:rFonts w:asciiTheme="minorEastAsia" w:eastAsiaTheme="minorEastAsia" w:hAnsiTheme="minorEastAsia" w:cstheme="minorEastAsia" w:hint="eastAsia"/>
          <w:spacing w:val="-4"/>
          <w:szCs w:val="21"/>
        </w:rPr>
        <w:t>考核：指在合同设备调试完成后，对合同设</w:t>
      </w:r>
      <w:r>
        <w:rPr>
          <w:rFonts w:asciiTheme="minorEastAsia" w:eastAsiaTheme="minorEastAsia" w:hAnsiTheme="minorEastAsia" w:cstheme="minorEastAsia" w:hint="eastAsia"/>
          <w:spacing w:val="-4"/>
          <w:szCs w:val="21"/>
        </w:rPr>
        <w:t>备进行的用于确定其是否达到合同约定的技术性能考核指标的考核。</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1.1.9  </w:t>
      </w:r>
      <w:r>
        <w:rPr>
          <w:rFonts w:asciiTheme="minorEastAsia" w:eastAsiaTheme="minorEastAsia" w:hAnsiTheme="minorEastAsia" w:cstheme="minorEastAsia" w:hint="eastAsia"/>
          <w:spacing w:val="-4"/>
          <w:szCs w:val="21"/>
        </w:rPr>
        <w:t>验收：指合同设备通过考核达到合同约定的技术性能考核指标后，</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甲方作出接受合同设备的确认。</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1.1.10  </w:t>
      </w:r>
      <w:r>
        <w:rPr>
          <w:rFonts w:asciiTheme="minorEastAsia" w:eastAsiaTheme="minorEastAsia" w:hAnsiTheme="minorEastAsia" w:cstheme="minorEastAsia" w:hint="eastAsia"/>
          <w:spacing w:val="-4"/>
          <w:szCs w:val="21"/>
        </w:rPr>
        <w:t>技术服务：指乙方按合同约定，在合同设备验收前，向甲方提供的安装、调试服务，或者在由甲方负责的安装、调试、考核中对甲方进行的技术指导、协助、监督和培训等。</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1.1.11  </w:t>
      </w:r>
      <w:r>
        <w:rPr>
          <w:rFonts w:asciiTheme="minorEastAsia" w:eastAsiaTheme="minorEastAsia" w:hAnsiTheme="minorEastAsia" w:cstheme="minorEastAsia" w:hint="eastAsia"/>
          <w:spacing w:val="-4"/>
          <w:szCs w:val="21"/>
        </w:rPr>
        <w:t>质量保证期：指合同设备验收后，乙方按合同约定保证合同设备适当、稳定运行，并负责消除合同设备故障的期限。</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1.1.12  </w:t>
      </w:r>
      <w:r>
        <w:rPr>
          <w:rFonts w:asciiTheme="minorEastAsia" w:eastAsiaTheme="minorEastAsia" w:hAnsiTheme="minorEastAsia" w:cstheme="minorEastAsia" w:hint="eastAsia"/>
          <w:spacing w:val="-4"/>
          <w:szCs w:val="21"/>
        </w:rPr>
        <w:t>质保期服务：指在质量保证期内，乙方向甲方</w:t>
      </w:r>
      <w:r>
        <w:rPr>
          <w:rFonts w:asciiTheme="minorEastAsia" w:eastAsiaTheme="minorEastAsia" w:hAnsiTheme="minorEastAsia" w:cstheme="minorEastAsia" w:hint="eastAsia"/>
          <w:spacing w:val="-4"/>
          <w:szCs w:val="21"/>
        </w:rPr>
        <w:t>提供的合同设备维护服务、咨询服务、技术指导、协助以及对出现故障的合同设备进行修理或更换的服务。</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1.1.13  </w:t>
      </w:r>
      <w:r>
        <w:rPr>
          <w:rFonts w:asciiTheme="minorEastAsia" w:eastAsiaTheme="minorEastAsia" w:hAnsiTheme="minorEastAsia" w:cstheme="minorEastAsia" w:hint="eastAsia"/>
          <w:spacing w:val="-4"/>
          <w:szCs w:val="21"/>
        </w:rPr>
        <w:t>工程</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1.1.13.1  </w:t>
      </w:r>
      <w:r>
        <w:rPr>
          <w:rFonts w:asciiTheme="minorEastAsia" w:eastAsiaTheme="minorEastAsia" w:hAnsiTheme="minorEastAsia" w:cstheme="minorEastAsia" w:hint="eastAsia"/>
          <w:spacing w:val="-4"/>
          <w:szCs w:val="21"/>
        </w:rPr>
        <w:t>工程：</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指在专用合同条款中指明的，安装运行合同设备的工程。</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1.1.13.2  </w:t>
      </w:r>
      <w:r>
        <w:rPr>
          <w:rFonts w:asciiTheme="minorEastAsia" w:eastAsiaTheme="minorEastAsia" w:hAnsiTheme="minorEastAsia" w:cstheme="minorEastAsia" w:hint="eastAsia"/>
          <w:spacing w:val="-4"/>
          <w:szCs w:val="21"/>
        </w:rPr>
        <w:t>施工场地</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或称工地、施工现场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：指专用合同条款中指明的工程所在场所。</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1.1.14  </w:t>
      </w:r>
      <w:r>
        <w:rPr>
          <w:rFonts w:asciiTheme="minorEastAsia" w:eastAsiaTheme="minorEastAsia" w:hAnsiTheme="minorEastAsia" w:cstheme="minorEastAsia" w:hint="eastAsia"/>
          <w:spacing w:val="-4"/>
          <w:szCs w:val="21"/>
        </w:rPr>
        <w:t>天</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或称日</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：除特别指明外，指日历天。合同中按天计算时间的，开始当天不计入，从次日开始计算。合同约定的期间的最后一天是星期日或者其他法定休假日的，以休假日的次</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日为期间的最后一天。</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1.1.15  </w:t>
      </w:r>
      <w:r>
        <w:rPr>
          <w:rFonts w:asciiTheme="minorEastAsia" w:eastAsiaTheme="minorEastAsia" w:hAnsiTheme="minorEastAsia" w:cstheme="minorEastAsia" w:hint="eastAsia"/>
          <w:spacing w:val="-4"/>
          <w:szCs w:val="21"/>
        </w:rPr>
        <w:t>月：按照公</w:t>
      </w:r>
      <w:r>
        <w:rPr>
          <w:rFonts w:asciiTheme="minorEastAsia" w:eastAsiaTheme="minorEastAsia" w:hAnsiTheme="minorEastAsia" w:cstheme="minorEastAsia" w:hint="eastAsia"/>
          <w:spacing w:val="-4"/>
          <w:szCs w:val="21"/>
        </w:rPr>
        <w:t>历月计算。合同中按月计算时间的，开始当天不计入，从次日开始计算。合同约定的期间的最后一天是星期日或者其他法定休假日的，以休假日的次日为期间的最后一</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天。</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1.1.16  </w:t>
      </w:r>
      <w:r>
        <w:rPr>
          <w:rFonts w:asciiTheme="minorEastAsia" w:eastAsiaTheme="minorEastAsia" w:hAnsiTheme="minorEastAsia" w:cstheme="minorEastAsia" w:hint="eastAsia"/>
          <w:spacing w:val="-4"/>
          <w:szCs w:val="21"/>
        </w:rPr>
        <w:t>书面形式：指合同文件、信件和数据电文</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包括电报、电传、传真、电子数据交换</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和电子邮件</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等可以有形地表现所载内容的形式。</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591" w:name="_bookmark108"/>
      <w:bookmarkEnd w:id="591"/>
      <w:r>
        <w:rPr>
          <w:rFonts w:asciiTheme="minorEastAsia" w:eastAsiaTheme="minorEastAsia" w:hAnsiTheme="minorEastAsia" w:cstheme="minorEastAsia" w:hint="eastAsia"/>
          <w:spacing w:val="-3"/>
          <w:szCs w:val="21"/>
        </w:rPr>
        <w:lastRenderedPageBreak/>
        <w:t xml:space="preserve">1.2  </w:t>
      </w:r>
      <w:r>
        <w:rPr>
          <w:rFonts w:asciiTheme="minorEastAsia" w:eastAsiaTheme="minorEastAsia" w:hAnsiTheme="minorEastAsia" w:cstheme="minorEastAsia" w:hint="eastAsia"/>
          <w:spacing w:val="-3"/>
          <w:szCs w:val="21"/>
        </w:rPr>
        <w:t>语言文字</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合同使用的语言文字为中文。专用术语使用外文的，应附有中文注释。</w:t>
      </w:r>
      <w:bookmarkStart w:id="592" w:name="_bookmark109"/>
      <w:bookmarkEnd w:id="592"/>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1.3 </w:t>
      </w:r>
      <w:r>
        <w:rPr>
          <w:rFonts w:asciiTheme="minorEastAsia" w:eastAsiaTheme="minorEastAsia" w:hAnsiTheme="minorEastAsia" w:cstheme="minorEastAsia" w:hint="eastAsia"/>
          <w:spacing w:val="-3"/>
          <w:szCs w:val="21"/>
        </w:rPr>
        <w:t>合同文件的优先顺序</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组成合同的各项文件应互相解释，互为说明。除专用合同条款另有约定外，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解释合同文件的优先顺序如下：</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合同协议书；</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中标通知书；</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 </w:t>
      </w:r>
      <w:r>
        <w:rPr>
          <w:rFonts w:asciiTheme="minorEastAsia" w:eastAsiaTheme="minorEastAsia" w:hAnsiTheme="minorEastAsia" w:cstheme="minorEastAsia" w:hint="eastAsia"/>
          <w:spacing w:val="-4"/>
          <w:szCs w:val="21"/>
        </w:rPr>
        <w:t>投标函；</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 </w:t>
      </w:r>
      <w:r>
        <w:rPr>
          <w:rFonts w:asciiTheme="minorEastAsia" w:eastAsiaTheme="minorEastAsia" w:hAnsiTheme="minorEastAsia" w:cstheme="minorEastAsia" w:hint="eastAsia"/>
          <w:spacing w:val="-4"/>
          <w:szCs w:val="21"/>
        </w:rPr>
        <w:t>商务和技术偏差表；</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 </w:t>
      </w:r>
      <w:r>
        <w:rPr>
          <w:rFonts w:asciiTheme="minorEastAsia" w:eastAsiaTheme="minorEastAsia" w:hAnsiTheme="minorEastAsia" w:cstheme="minorEastAsia" w:hint="eastAsia"/>
          <w:spacing w:val="-4"/>
          <w:szCs w:val="21"/>
        </w:rPr>
        <w:t>专用合同条款；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 </w:t>
      </w:r>
      <w:r>
        <w:rPr>
          <w:rFonts w:asciiTheme="minorEastAsia" w:eastAsiaTheme="minorEastAsia" w:hAnsiTheme="minorEastAsia" w:cstheme="minorEastAsia" w:hint="eastAsia"/>
          <w:spacing w:val="-4"/>
          <w:szCs w:val="21"/>
        </w:rPr>
        <w:t>通用合同条款；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(7) </w:t>
      </w:r>
      <w:r>
        <w:rPr>
          <w:rFonts w:asciiTheme="minorEastAsia" w:eastAsiaTheme="minorEastAsia" w:hAnsiTheme="minorEastAsia" w:cstheme="minorEastAsia" w:hint="eastAsia"/>
          <w:spacing w:val="-4"/>
          <w:szCs w:val="21"/>
        </w:rPr>
        <w:t>供货要求；</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 </w:t>
      </w:r>
      <w:r>
        <w:rPr>
          <w:rFonts w:asciiTheme="minorEastAsia" w:eastAsiaTheme="minorEastAsia" w:hAnsiTheme="minorEastAsia" w:cstheme="minorEastAsia" w:hint="eastAsia"/>
          <w:spacing w:val="-4"/>
          <w:szCs w:val="21"/>
        </w:rPr>
        <w:t>分项报价表；</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(9) </w:t>
      </w:r>
      <w:r>
        <w:rPr>
          <w:rFonts w:asciiTheme="minorEastAsia" w:eastAsiaTheme="minorEastAsia" w:hAnsiTheme="minorEastAsia" w:cstheme="minorEastAsia" w:hint="eastAsia"/>
          <w:spacing w:val="-4"/>
          <w:szCs w:val="21"/>
        </w:rPr>
        <w:t>中标设备技术性能指标的详细描述；</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(10) </w:t>
      </w:r>
      <w:r>
        <w:rPr>
          <w:rFonts w:asciiTheme="minorEastAsia" w:eastAsiaTheme="minorEastAsia" w:hAnsiTheme="minorEastAsia" w:cstheme="minorEastAsia" w:hint="eastAsia"/>
          <w:spacing w:val="-4"/>
          <w:szCs w:val="21"/>
        </w:rPr>
        <w:t>技术服务和质保期服务计划；</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bookmarkStart w:id="593" w:name="_bookmark110"/>
      <w:bookmarkEnd w:id="593"/>
      <w:r>
        <w:rPr>
          <w:rFonts w:asciiTheme="minorEastAsia" w:eastAsiaTheme="minorEastAsia" w:hAnsiTheme="minorEastAsia" w:cstheme="minorEastAsia" w:hint="eastAsia"/>
          <w:spacing w:val="-4"/>
          <w:szCs w:val="21"/>
        </w:rPr>
        <w:t xml:space="preserve">(11) </w:t>
      </w:r>
      <w:r>
        <w:rPr>
          <w:rFonts w:asciiTheme="minorEastAsia" w:eastAsiaTheme="minorEastAsia" w:hAnsiTheme="minorEastAsia" w:cstheme="minorEastAsia" w:hint="eastAsia"/>
          <w:spacing w:val="-4"/>
          <w:szCs w:val="21"/>
        </w:rPr>
        <w:t>其他合同文件。</w:t>
      </w:r>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1.4  </w:t>
      </w:r>
      <w:r>
        <w:rPr>
          <w:rFonts w:asciiTheme="minorEastAsia" w:eastAsiaTheme="minorEastAsia" w:hAnsiTheme="minorEastAsia" w:cstheme="minorEastAsia" w:hint="eastAsia"/>
          <w:spacing w:val="-3"/>
          <w:szCs w:val="21"/>
        </w:rPr>
        <w:t>合同的生效及变更</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1.4.1  </w:t>
      </w:r>
      <w:r>
        <w:rPr>
          <w:rFonts w:asciiTheme="minorEastAsia" w:eastAsiaTheme="minorEastAsia" w:hAnsiTheme="minorEastAsia" w:cstheme="minorEastAsia" w:hint="eastAsia"/>
          <w:spacing w:val="-4"/>
          <w:szCs w:val="21"/>
        </w:rPr>
        <w:t>除专用合同条款另有约定外，甲方和乙方的法定代表人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单位负责人</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或其授权代表在合同协议书上签字并加盖单位章后，合同生效。</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1.4.2  </w:t>
      </w:r>
      <w:r>
        <w:rPr>
          <w:rFonts w:asciiTheme="minorEastAsia" w:eastAsiaTheme="minorEastAsia" w:hAnsiTheme="minorEastAsia" w:cstheme="minorEastAsia" w:hint="eastAsia"/>
          <w:spacing w:val="-4"/>
          <w:szCs w:val="21"/>
        </w:rPr>
        <w:t>除专用合同条款另有约定外，在合同履行过程中，</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如需对合同进行变更，双方应签订书面协议，</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并经双方法定代表人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单位负责人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或其授权代表签字并加盖单位章后生效。</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594" w:name="_bookmark111"/>
      <w:bookmarkEnd w:id="594"/>
      <w:r>
        <w:rPr>
          <w:rFonts w:asciiTheme="minorEastAsia" w:eastAsiaTheme="minorEastAsia" w:hAnsiTheme="minorEastAsia" w:cstheme="minorEastAsia" w:hint="eastAsia"/>
          <w:spacing w:val="-3"/>
          <w:szCs w:val="21"/>
        </w:rPr>
        <w:t xml:space="preserve">1.5 </w:t>
      </w:r>
      <w:r>
        <w:rPr>
          <w:rFonts w:asciiTheme="minorEastAsia" w:eastAsiaTheme="minorEastAsia" w:hAnsiTheme="minorEastAsia" w:cstheme="minorEastAsia" w:hint="eastAsia"/>
          <w:spacing w:val="-3"/>
          <w:szCs w:val="21"/>
        </w:rPr>
        <w:t>联络</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1.5.1  </w:t>
      </w:r>
      <w:r>
        <w:rPr>
          <w:rFonts w:asciiTheme="minorEastAsia" w:eastAsiaTheme="minorEastAsia" w:hAnsiTheme="minorEastAsia" w:cstheme="minorEastAsia" w:hint="eastAsia"/>
          <w:spacing w:val="-4"/>
          <w:szCs w:val="21"/>
        </w:rPr>
        <w:t>甲乙双方应就合同履行中有关的事项及时进行联络，重要事项应通过书面形式进行联</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络或确认。合同履行过程中的任何联络及相关文件的签署，均应通过专用合同条款指定的联系人和联系方式进行。合同履行过程中，双方可以书面形式增加或变更指定联系人。</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1.5.2  </w:t>
      </w:r>
      <w:r>
        <w:rPr>
          <w:rFonts w:asciiTheme="minorEastAsia" w:eastAsiaTheme="minorEastAsia" w:hAnsiTheme="minorEastAsia" w:cstheme="minorEastAsia" w:hint="eastAsia"/>
          <w:spacing w:val="-4"/>
          <w:szCs w:val="21"/>
        </w:rPr>
        <w:t>合同履行中或与合同有关的任何联络，送达到第</w:t>
      </w:r>
      <w:r>
        <w:rPr>
          <w:rFonts w:asciiTheme="minorEastAsia" w:eastAsiaTheme="minorEastAsia" w:hAnsiTheme="minorEastAsia" w:cstheme="minorEastAsia" w:hint="eastAsia"/>
          <w:spacing w:val="-4"/>
          <w:szCs w:val="21"/>
        </w:rPr>
        <w:t xml:space="preserve"> 1.5.1 </w:t>
      </w:r>
      <w:r>
        <w:rPr>
          <w:rFonts w:asciiTheme="minorEastAsia" w:eastAsiaTheme="minorEastAsia" w:hAnsiTheme="minorEastAsia" w:cstheme="minorEastAsia" w:hint="eastAsia"/>
          <w:spacing w:val="-4"/>
          <w:szCs w:val="21"/>
        </w:rPr>
        <w:t>项指定的联系人即视为送达。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1.5.3  </w:t>
      </w:r>
      <w:r>
        <w:rPr>
          <w:rFonts w:asciiTheme="minorEastAsia" w:eastAsiaTheme="minorEastAsia" w:hAnsiTheme="minorEastAsia" w:cstheme="minorEastAsia" w:hint="eastAsia"/>
          <w:spacing w:val="-4"/>
          <w:szCs w:val="21"/>
        </w:rPr>
        <w:t>甲方可以安排监理等相关人员作</w:t>
      </w:r>
      <w:r>
        <w:rPr>
          <w:rFonts w:asciiTheme="minorEastAsia" w:eastAsiaTheme="minorEastAsia" w:hAnsiTheme="minorEastAsia" w:cstheme="minorEastAsia" w:hint="eastAsia"/>
          <w:spacing w:val="-4"/>
          <w:szCs w:val="21"/>
        </w:rPr>
        <w:t>为甲方人员，与乙方进行联络或参加合同设备的监造</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w:t>
      </w:r>
      <w:r>
        <w:rPr>
          <w:rFonts w:asciiTheme="minorEastAsia" w:eastAsiaTheme="minorEastAsia" w:hAnsiTheme="minorEastAsia" w:cstheme="minorEastAsia" w:hint="eastAsia"/>
          <w:spacing w:val="-4"/>
          <w:szCs w:val="21"/>
        </w:rPr>
        <w:lastRenderedPageBreak/>
        <w:t>有</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、交货前检验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如有</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、开箱检验、安装、调试、考核、验收等，</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但应按照第</w:t>
      </w:r>
      <w:r>
        <w:rPr>
          <w:rFonts w:asciiTheme="minorEastAsia" w:eastAsiaTheme="minorEastAsia" w:hAnsiTheme="minorEastAsia" w:cstheme="minorEastAsia" w:hint="eastAsia"/>
          <w:spacing w:val="-4"/>
          <w:szCs w:val="21"/>
        </w:rPr>
        <w:t xml:space="preserve"> 1.5.1 </w:t>
      </w:r>
      <w:r>
        <w:rPr>
          <w:rFonts w:asciiTheme="minorEastAsia" w:eastAsiaTheme="minorEastAsia" w:hAnsiTheme="minorEastAsia" w:cstheme="minorEastAsia" w:hint="eastAsia"/>
          <w:spacing w:val="-4"/>
          <w:szCs w:val="21"/>
        </w:rPr>
        <w:t>项的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约定事先书面通知乙方。</w:t>
      </w:r>
      <w:bookmarkStart w:id="595" w:name="_bookmark112"/>
      <w:bookmarkEnd w:id="595"/>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1.6  </w:t>
      </w:r>
      <w:r>
        <w:rPr>
          <w:rFonts w:asciiTheme="minorEastAsia" w:eastAsiaTheme="minorEastAsia" w:hAnsiTheme="minorEastAsia" w:cstheme="minorEastAsia" w:hint="eastAsia"/>
          <w:spacing w:val="-3"/>
          <w:szCs w:val="21"/>
        </w:rPr>
        <w:t>联合体</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1.6.1  </w:t>
      </w:r>
      <w:r>
        <w:rPr>
          <w:rFonts w:asciiTheme="minorEastAsia" w:eastAsiaTheme="minorEastAsia" w:hAnsiTheme="minorEastAsia" w:cstheme="minorEastAsia" w:hint="eastAsia"/>
          <w:spacing w:val="-4"/>
          <w:szCs w:val="21"/>
        </w:rPr>
        <w:t>乙方为联合体的，联合体各方应当共同与甲方签订合同，并向甲方为履行合同承担连带责任。</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1.6.2  </w:t>
      </w:r>
      <w:r>
        <w:rPr>
          <w:rFonts w:asciiTheme="minorEastAsia" w:eastAsiaTheme="minorEastAsia" w:hAnsiTheme="minorEastAsia" w:cstheme="minorEastAsia" w:hint="eastAsia"/>
          <w:spacing w:val="-4"/>
          <w:szCs w:val="21"/>
        </w:rPr>
        <w:t>在合同履行过程中，未经甲方同意，不得修改联合体协议。联合体协议中关于联合体成员间权利义务的划分，并不影响或减损联合体各方应就履行合同向甲方承担的连带责任。</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1.6.3  </w:t>
      </w:r>
      <w:r>
        <w:rPr>
          <w:rFonts w:asciiTheme="minorEastAsia" w:eastAsiaTheme="minorEastAsia" w:hAnsiTheme="minorEastAsia" w:cstheme="minorEastAsia" w:hint="eastAsia"/>
          <w:spacing w:val="-4"/>
          <w:szCs w:val="21"/>
        </w:rPr>
        <w:t>联合体牵头人代表联合体与甲方联系，并接受指</w:t>
      </w:r>
      <w:r>
        <w:rPr>
          <w:rFonts w:asciiTheme="minorEastAsia" w:eastAsiaTheme="minorEastAsia" w:hAnsiTheme="minorEastAsia" w:cstheme="minorEastAsia" w:hint="eastAsia"/>
          <w:spacing w:val="-4"/>
          <w:szCs w:val="21"/>
        </w:rPr>
        <w:t>示，负责组织联合体各成员全面履行合同。除非专用合同条款另有约定，牵头人在履行合同中的所有行为均视为已获得联合体各方的授权。甲方可将合同价款全部支付给牵头人并视为其已适当履行了付款义务。如牵头人的行为将构成对合同内容的变更，则牵头人须事先获得联合体各方的特别授权。</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596" w:name="_bookmark113"/>
      <w:bookmarkEnd w:id="596"/>
      <w:r>
        <w:rPr>
          <w:rFonts w:asciiTheme="minorEastAsia" w:eastAsiaTheme="minorEastAsia" w:hAnsiTheme="minorEastAsia" w:cstheme="minorEastAsia" w:hint="eastAsia"/>
          <w:spacing w:val="-3"/>
          <w:szCs w:val="21"/>
        </w:rPr>
        <w:t xml:space="preserve">1.7  </w:t>
      </w:r>
      <w:r>
        <w:rPr>
          <w:rFonts w:asciiTheme="minorEastAsia" w:eastAsiaTheme="minorEastAsia" w:hAnsiTheme="minorEastAsia" w:cstheme="minorEastAsia" w:hint="eastAsia"/>
          <w:spacing w:val="-3"/>
          <w:szCs w:val="21"/>
        </w:rPr>
        <w:t>转让</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未经对方当事人书面同意，合同任何一方均不得转让其在合同项下的权利和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义务。</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597" w:name="_bookmark114"/>
      <w:bookmarkStart w:id="598" w:name="_Toc13568"/>
      <w:bookmarkEnd w:id="597"/>
      <w:r>
        <w:rPr>
          <w:rFonts w:asciiTheme="minorEastAsia" w:eastAsiaTheme="minorEastAsia" w:hAnsiTheme="minorEastAsia" w:cstheme="minorEastAsia" w:hint="eastAsia"/>
          <w:b/>
          <w:bCs/>
          <w:spacing w:val="8"/>
          <w:szCs w:val="21"/>
        </w:rPr>
        <w:t xml:space="preserve">2. </w:t>
      </w:r>
      <w:r>
        <w:rPr>
          <w:rFonts w:asciiTheme="minorEastAsia" w:eastAsiaTheme="minorEastAsia" w:hAnsiTheme="minorEastAsia" w:cstheme="minorEastAsia" w:hint="eastAsia"/>
          <w:b/>
          <w:bCs/>
          <w:spacing w:val="8"/>
          <w:szCs w:val="21"/>
        </w:rPr>
        <w:t>合同范围</w:t>
      </w:r>
      <w:bookmarkEnd w:id="598"/>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乙方应根据供货要求、中标设备技术性能指标的详细描述、技术服务和质保期服务计划等合同文件的约定向甲方提供合同设备、技术服务和质保期服务。</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599" w:name="_bookmark115"/>
      <w:bookmarkStart w:id="600" w:name="_bookmark116"/>
      <w:bookmarkStart w:id="601" w:name="_Toc22257"/>
      <w:bookmarkEnd w:id="599"/>
      <w:bookmarkEnd w:id="600"/>
      <w:r>
        <w:rPr>
          <w:rFonts w:asciiTheme="minorEastAsia" w:eastAsiaTheme="minorEastAsia" w:hAnsiTheme="minorEastAsia" w:cstheme="minorEastAsia" w:hint="eastAsia"/>
          <w:b/>
          <w:bCs/>
          <w:spacing w:val="8"/>
          <w:szCs w:val="21"/>
        </w:rPr>
        <w:t>3.</w:t>
      </w:r>
      <w:r>
        <w:rPr>
          <w:rFonts w:asciiTheme="minorEastAsia" w:eastAsiaTheme="minorEastAsia" w:hAnsiTheme="minorEastAsia" w:cstheme="minorEastAsia" w:hint="eastAsia"/>
          <w:b/>
          <w:bCs/>
          <w:spacing w:val="8"/>
          <w:szCs w:val="21"/>
        </w:rPr>
        <w:t>合同价格与支付</w:t>
      </w:r>
      <w:bookmarkEnd w:id="601"/>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3.1  </w:t>
      </w:r>
      <w:r>
        <w:rPr>
          <w:rFonts w:asciiTheme="minorEastAsia" w:eastAsiaTheme="minorEastAsia" w:hAnsiTheme="minorEastAsia" w:cstheme="minorEastAsia" w:hint="eastAsia"/>
          <w:spacing w:val="-3"/>
          <w:szCs w:val="21"/>
        </w:rPr>
        <w:t>合同价格</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3.1.1  </w:t>
      </w:r>
      <w:r>
        <w:rPr>
          <w:rFonts w:asciiTheme="minorEastAsia" w:eastAsiaTheme="minorEastAsia" w:hAnsiTheme="minorEastAsia" w:cstheme="minorEastAsia" w:hint="eastAsia"/>
          <w:spacing w:val="-4"/>
          <w:szCs w:val="21"/>
        </w:rPr>
        <w:t>合同协议书中载明的签约合同价包括乙方为完成合同全部义务应承担的一切成本、费用和支出以及乙方的合理利润。</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3.1.2  </w:t>
      </w:r>
      <w:r>
        <w:rPr>
          <w:rFonts w:asciiTheme="minorEastAsia" w:eastAsiaTheme="minorEastAsia" w:hAnsiTheme="minorEastAsia" w:cstheme="minorEastAsia" w:hint="eastAsia"/>
          <w:spacing w:val="-4"/>
          <w:szCs w:val="21"/>
        </w:rPr>
        <w:t>除专用合同条款另有约定外，签约合同价为固定价格。</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602" w:name="_bookmark117"/>
      <w:bookmarkEnd w:id="602"/>
      <w:r>
        <w:rPr>
          <w:rFonts w:asciiTheme="minorEastAsia" w:eastAsiaTheme="minorEastAsia" w:hAnsiTheme="minorEastAsia" w:cstheme="minorEastAsia" w:hint="eastAsia"/>
          <w:spacing w:val="-3"/>
          <w:szCs w:val="21"/>
        </w:rPr>
        <w:t xml:space="preserve">3.2 </w:t>
      </w:r>
      <w:r>
        <w:rPr>
          <w:rFonts w:asciiTheme="minorEastAsia" w:eastAsiaTheme="minorEastAsia" w:hAnsiTheme="minorEastAsia" w:cstheme="minorEastAsia" w:hint="eastAsia"/>
          <w:spacing w:val="-3"/>
          <w:szCs w:val="21"/>
        </w:rPr>
        <w:t>合同价款的支付</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除专用合同条款另有约定外，甲方应通过以下方式和比例向乙方支付合同价款：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3.2.1  </w:t>
      </w:r>
      <w:r>
        <w:rPr>
          <w:rFonts w:asciiTheme="minorEastAsia" w:eastAsiaTheme="minorEastAsia" w:hAnsiTheme="minorEastAsia" w:cstheme="minorEastAsia" w:hint="eastAsia"/>
          <w:spacing w:val="-4"/>
          <w:szCs w:val="21"/>
        </w:rPr>
        <w:t>预付款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合同生效后，甲方在收到乙方开具的注明应付预付款金额的财务收据正本一份并经审核无误后</w:t>
      </w:r>
      <w:r>
        <w:rPr>
          <w:rFonts w:asciiTheme="minorEastAsia" w:eastAsiaTheme="minorEastAsia" w:hAnsiTheme="minorEastAsia" w:cstheme="minorEastAsia" w:hint="eastAsia"/>
          <w:spacing w:val="-4"/>
          <w:szCs w:val="21"/>
        </w:rPr>
        <w:t xml:space="preserve"> 28</w:t>
      </w:r>
      <w:r>
        <w:rPr>
          <w:rFonts w:asciiTheme="minorEastAsia" w:eastAsiaTheme="minorEastAsia" w:hAnsiTheme="minorEastAsia" w:cstheme="minorEastAsia" w:hint="eastAsia"/>
          <w:spacing w:val="-4"/>
          <w:szCs w:val="21"/>
        </w:rPr>
        <w:t>日内，</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向乙方支付签约合同价的</w:t>
      </w:r>
      <w:r>
        <w:rPr>
          <w:rFonts w:asciiTheme="minorEastAsia" w:eastAsiaTheme="minorEastAsia" w:hAnsiTheme="minorEastAsia" w:cstheme="minorEastAsia" w:hint="eastAsia"/>
          <w:spacing w:val="-4"/>
          <w:szCs w:val="21"/>
        </w:rPr>
        <w:t>10%</w:t>
      </w:r>
      <w:r>
        <w:rPr>
          <w:rFonts w:asciiTheme="minorEastAsia" w:eastAsiaTheme="minorEastAsia" w:hAnsiTheme="minorEastAsia" w:cstheme="minorEastAsia" w:hint="eastAsia"/>
          <w:spacing w:val="-4"/>
          <w:szCs w:val="21"/>
        </w:rPr>
        <w:t>作为预付款。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甲方支付预付款后，如乙方未履行合同义务，则甲方有权收回预付款；如乙方依约履行了合同义务，</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则预付款抵作合同价款。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3.2.2  </w:t>
      </w:r>
      <w:r>
        <w:rPr>
          <w:rFonts w:asciiTheme="minorEastAsia" w:eastAsiaTheme="minorEastAsia" w:hAnsiTheme="minorEastAsia" w:cstheme="minorEastAsia" w:hint="eastAsia"/>
          <w:spacing w:val="-4"/>
          <w:szCs w:val="21"/>
        </w:rPr>
        <w:t>交货款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乙方按合同约定交付全部合同设备后，甲方在收到乙方提交的下列全部单据并经审核无误后</w:t>
      </w:r>
      <w:r>
        <w:rPr>
          <w:rFonts w:asciiTheme="minorEastAsia" w:eastAsiaTheme="minorEastAsia" w:hAnsiTheme="minorEastAsia" w:cstheme="minorEastAsia" w:hint="eastAsia"/>
          <w:spacing w:val="-4"/>
          <w:szCs w:val="21"/>
        </w:rPr>
        <w:t>28</w:t>
      </w:r>
      <w:r>
        <w:rPr>
          <w:rFonts w:asciiTheme="minorEastAsia" w:eastAsiaTheme="minorEastAsia" w:hAnsiTheme="minorEastAsia" w:cstheme="minorEastAsia" w:hint="eastAsia"/>
          <w:spacing w:val="-4"/>
          <w:szCs w:val="21"/>
        </w:rPr>
        <w:t>日内，向乙方支付合同价格的</w:t>
      </w:r>
      <w:r>
        <w:rPr>
          <w:rFonts w:asciiTheme="minorEastAsia" w:eastAsiaTheme="minorEastAsia" w:hAnsiTheme="minorEastAsia" w:cstheme="minorEastAsia" w:hint="eastAsia"/>
          <w:spacing w:val="-4"/>
          <w:szCs w:val="21"/>
        </w:rPr>
        <w:t>60%</w:t>
      </w:r>
      <w:r>
        <w:rPr>
          <w:rFonts w:asciiTheme="minorEastAsia" w:eastAsiaTheme="minorEastAsia" w:hAnsiTheme="minorEastAsia" w:cstheme="minorEastAsia" w:hint="eastAsia"/>
          <w:spacing w:val="-4"/>
          <w:szCs w:val="21"/>
        </w:rPr>
        <w:t>：</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乙方出具的交货清单正本一份；</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甲方签署的收货清单正本一份；</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 </w:t>
      </w:r>
      <w:r>
        <w:rPr>
          <w:rFonts w:asciiTheme="minorEastAsia" w:eastAsiaTheme="minorEastAsia" w:hAnsiTheme="minorEastAsia" w:cstheme="minorEastAsia" w:hint="eastAsia"/>
          <w:spacing w:val="-4"/>
          <w:szCs w:val="21"/>
        </w:rPr>
        <w:t>制造商出具的出厂质量合格证正本一份；</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 </w:t>
      </w:r>
      <w:r>
        <w:rPr>
          <w:rFonts w:asciiTheme="minorEastAsia" w:eastAsiaTheme="minorEastAsia" w:hAnsiTheme="minorEastAsia" w:cstheme="minorEastAsia" w:hint="eastAsia"/>
          <w:spacing w:val="-4"/>
          <w:szCs w:val="21"/>
        </w:rPr>
        <w:t>合同价格</w:t>
      </w:r>
      <w:r>
        <w:rPr>
          <w:rFonts w:asciiTheme="minorEastAsia" w:eastAsiaTheme="minorEastAsia" w:hAnsiTheme="minorEastAsia" w:cstheme="minorEastAsia" w:hint="eastAsia"/>
          <w:spacing w:val="-4"/>
          <w:szCs w:val="21"/>
        </w:rPr>
        <w:t>100%</w:t>
      </w:r>
      <w:r>
        <w:rPr>
          <w:rFonts w:asciiTheme="minorEastAsia" w:eastAsiaTheme="minorEastAsia" w:hAnsiTheme="minorEastAsia" w:cstheme="minorEastAsia" w:hint="eastAsia"/>
          <w:spacing w:val="-4"/>
          <w:szCs w:val="21"/>
        </w:rPr>
        <w:t>金额的增值税发票正本一份。</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3.2.3  </w:t>
      </w:r>
      <w:r>
        <w:rPr>
          <w:rFonts w:asciiTheme="minorEastAsia" w:eastAsiaTheme="minorEastAsia" w:hAnsiTheme="minorEastAsia" w:cstheme="minorEastAsia" w:hint="eastAsia"/>
          <w:spacing w:val="-4"/>
          <w:szCs w:val="21"/>
        </w:rPr>
        <w:t>验收款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甲方在收到乙方提交的甲乙双方签署的合同设备验收证书或已生效的</w:t>
      </w:r>
      <w:r>
        <w:rPr>
          <w:rFonts w:asciiTheme="minorEastAsia" w:eastAsiaTheme="minorEastAsia" w:hAnsiTheme="minorEastAsia" w:cstheme="minorEastAsia" w:hint="eastAsia"/>
          <w:spacing w:val="-4"/>
          <w:szCs w:val="21"/>
        </w:rPr>
        <w:t>验收款支付函正本一份并经审核无误后</w:t>
      </w:r>
      <w:r>
        <w:rPr>
          <w:rFonts w:asciiTheme="minorEastAsia" w:eastAsiaTheme="minorEastAsia" w:hAnsiTheme="minorEastAsia" w:cstheme="minorEastAsia" w:hint="eastAsia"/>
          <w:spacing w:val="-4"/>
          <w:szCs w:val="21"/>
        </w:rPr>
        <w:t>28</w:t>
      </w:r>
      <w:r>
        <w:rPr>
          <w:rFonts w:asciiTheme="minorEastAsia" w:eastAsiaTheme="minorEastAsia" w:hAnsiTheme="minorEastAsia" w:cstheme="minorEastAsia" w:hint="eastAsia"/>
          <w:spacing w:val="-4"/>
          <w:szCs w:val="21"/>
        </w:rPr>
        <w:t>日内，向乙方支付合同价格的</w:t>
      </w:r>
      <w:r>
        <w:rPr>
          <w:rFonts w:asciiTheme="minorEastAsia" w:eastAsiaTheme="minorEastAsia" w:hAnsiTheme="minorEastAsia" w:cstheme="minorEastAsia" w:hint="eastAsia"/>
          <w:spacing w:val="-4"/>
          <w:szCs w:val="21"/>
        </w:rPr>
        <w:t>25%</w:t>
      </w:r>
      <w:r>
        <w:rPr>
          <w:rFonts w:asciiTheme="minorEastAsia" w:eastAsiaTheme="minorEastAsia" w:hAnsiTheme="minorEastAsia" w:cstheme="minorEastAsia" w:hint="eastAsia"/>
          <w:spacing w:val="-4"/>
          <w:szCs w:val="21"/>
        </w:rPr>
        <w:t>。</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3.2.4  </w:t>
      </w:r>
      <w:r>
        <w:rPr>
          <w:rFonts w:asciiTheme="minorEastAsia" w:eastAsiaTheme="minorEastAsia" w:hAnsiTheme="minorEastAsia" w:cstheme="minorEastAsia" w:hint="eastAsia"/>
          <w:spacing w:val="-4"/>
          <w:szCs w:val="21"/>
        </w:rPr>
        <w:t>结清款</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甲方在收到乙方提交的甲方签署的质量保证期届满证书或已生效的结清款支付函正本一份</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并经审核无误后</w:t>
      </w:r>
      <w:r>
        <w:rPr>
          <w:rFonts w:asciiTheme="minorEastAsia" w:eastAsiaTheme="minorEastAsia" w:hAnsiTheme="minorEastAsia" w:cstheme="minorEastAsia" w:hint="eastAsia"/>
          <w:spacing w:val="-4"/>
          <w:szCs w:val="21"/>
        </w:rPr>
        <w:t>28</w:t>
      </w:r>
      <w:r>
        <w:rPr>
          <w:rFonts w:asciiTheme="minorEastAsia" w:eastAsiaTheme="minorEastAsia" w:hAnsiTheme="minorEastAsia" w:cstheme="minorEastAsia" w:hint="eastAsia"/>
          <w:spacing w:val="-4"/>
          <w:szCs w:val="21"/>
        </w:rPr>
        <w:t>日内，向乙方支付合同价格的</w:t>
      </w:r>
      <w:r>
        <w:rPr>
          <w:rFonts w:asciiTheme="minorEastAsia" w:eastAsiaTheme="minorEastAsia" w:hAnsiTheme="minorEastAsia" w:cstheme="minorEastAsia" w:hint="eastAsia"/>
          <w:spacing w:val="-4"/>
          <w:szCs w:val="21"/>
        </w:rPr>
        <w:t>5%</w:t>
      </w:r>
      <w:r>
        <w:rPr>
          <w:rFonts w:asciiTheme="minorEastAsia" w:eastAsiaTheme="minorEastAsia" w:hAnsiTheme="minorEastAsia" w:cstheme="minorEastAsia" w:hint="eastAsia"/>
          <w:spacing w:val="-4"/>
          <w:szCs w:val="21"/>
        </w:rPr>
        <w:t>。</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如果依照合同第</w:t>
      </w:r>
      <w:r>
        <w:rPr>
          <w:rFonts w:asciiTheme="minorEastAsia" w:eastAsiaTheme="minorEastAsia" w:hAnsiTheme="minorEastAsia" w:cstheme="minorEastAsia" w:hint="eastAsia"/>
          <w:spacing w:val="-4"/>
          <w:szCs w:val="21"/>
        </w:rPr>
        <w:t xml:space="preserve"> 9.1</w:t>
      </w:r>
      <w:r>
        <w:rPr>
          <w:rFonts w:asciiTheme="minorEastAsia" w:eastAsiaTheme="minorEastAsia" w:hAnsiTheme="minorEastAsia" w:cstheme="minorEastAsia" w:hint="eastAsia"/>
          <w:spacing w:val="-4"/>
          <w:szCs w:val="21"/>
        </w:rPr>
        <w:t>项，乙方应向甲方支付费用的，甲方有权从结清款中直接扣除该笔费用。</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除专用合同条款另有约定外，在甲方向乙方支付验收款的同时或其后的任何时间内，乙方可在向甲方提交甲方可接受的金额为合同价格</w:t>
      </w:r>
      <w:r>
        <w:rPr>
          <w:rFonts w:asciiTheme="minorEastAsia" w:eastAsiaTheme="minorEastAsia" w:hAnsiTheme="minorEastAsia" w:cstheme="minorEastAsia" w:hint="eastAsia"/>
          <w:spacing w:val="-4"/>
          <w:szCs w:val="21"/>
        </w:rPr>
        <w:t xml:space="preserve"> 5%</w:t>
      </w:r>
      <w:r>
        <w:rPr>
          <w:rFonts w:asciiTheme="minorEastAsia" w:eastAsiaTheme="minorEastAsia" w:hAnsiTheme="minorEastAsia" w:cstheme="minorEastAsia" w:hint="eastAsia"/>
          <w:spacing w:val="-4"/>
          <w:szCs w:val="21"/>
        </w:rPr>
        <w:t>的合同结清款保函的前提下，要求甲方支付合</w:t>
      </w:r>
      <w:bookmarkStart w:id="603" w:name="_bookmark118"/>
      <w:bookmarkEnd w:id="603"/>
      <w:r>
        <w:rPr>
          <w:rFonts w:asciiTheme="minorEastAsia" w:eastAsiaTheme="minorEastAsia" w:hAnsiTheme="minorEastAsia" w:cstheme="minorEastAsia" w:hint="eastAsia"/>
          <w:spacing w:val="-4"/>
          <w:szCs w:val="21"/>
        </w:rPr>
        <w:t>同结清款，</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甲方不得拒绝。</w:t>
      </w:r>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3.3  </w:t>
      </w:r>
      <w:r>
        <w:rPr>
          <w:rFonts w:asciiTheme="minorEastAsia" w:eastAsiaTheme="minorEastAsia" w:hAnsiTheme="minorEastAsia" w:cstheme="minorEastAsia" w:hint="eastAsia"/>
          <w:spacing w:val="-3"/>
          <w:szCs w:val="21"/>
        </w:rPr>
        <w:t>甲方扣款的权利</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当乙方应向甲方支付合同项下的违约金或赔偿金时，甲方有权从上述任何一笔应付款中予以直接扣除和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兑付履约保证金。</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04" w:name="_bookmark119"/>
      <w:bookmarkStart w:id="605" w:name="_bookmark120"/>
      <w:bookmarkStart w:id="606" w:name="_Toc1341"/>
      <w:bookmarkEnd w:id="604"/>
      <w:bookmarkEnd w:id="605"/>
      <w:r>
        <w:rPr>
          <w:rFonts w:asciiTheme="minorEastAsia" w:eastAsiaTheme="minorEastAsia" w:hAnsiTheme="minorEastAsia" w:cstheme="minorEastAsia" w:hint="eastAsia"/>
          <w:b/>
          <w:bCs/>
          <w:spacing w:val="8"/>
          <w:szCs w:val="21"/>
        </w:rPr>
        <w:t xml:space="preserve">4.  </w:t>
      </w:r>
      <w:r>
        <w:rPr>
          <w:rFonts w:asciiTheme="minorEastAsia" w:eastAsiaTheme="minorEastAsia" w:hAnsiTheme="minorEastAsia" w:cstheme="minorEastAsia" w:hint="eastAsia"/>
          <w:b/>
          <w:bCs/>
          <w:spacing w:val="8"/>
          <w:szCs w:val="21"/>
        </w:rPr>
        <w:t>监造及交货前检验</w:t>
      </w:r>
      <w:bookmarkEnd w:id="606"/>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4.1  </w:t>
      </w:r>
      <w:r>
        <w:rPr>
          <w:rFonts w:asciiTheme="minorEastAsia" w:eastAsiaTheme="minorEastAsia" w:hAnsiTheme="minorEastAsia" w:cstheme="minorEastAsia" w:hint="eastAsia"/>
          <w:spacing w:val="-3"/>
          <w:szCs w:val="21"/>
        </w:rPr>
        <w:t>监造</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专用合同条款约定甲方对合同设备进行监造的，双方应按本款及专用合同条款约定履行。</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4.1.1  </w:t>
      </w:r>
      <w:r>
        <w:rPr>
          <w:rFonts w:asciiTheme="minorEastAsia" w:eastAsiaTheme="minorEastAsia" w:hAnsiTheme="minorEastAsia" w:cstheme="minorEastAsia" w:hint="eastAsia"/>
          <w:spacing w:val="-4"/>
          <w:szCs w:val="21"/>
        </w:rPr>
        <w:t>在合同设备的制造过程中，甲方可派出监造人员，对合同设备的生产制造进行监造，监督合同设备制造、检验等情况。监造的范围、方式等应符合专用合同条款和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供货要求等合同文件的约定。</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4.1.2  </w:t>
      </w:r>
      <w:r>
        <w:rPr>
          <w:rFonts w:asciiTheme="minorEastAsia" w:eastAsiaTheme="minorEastAsia" w:hAnsiTheme="minorEastAsia" w:cstheme="minorEastAsia" w:hint="eastAsia"/>
          <w:spacing w:val="-4"/>
          <w:szCs w:val="21"/>
        </w:rPr>
        <w:t>除专用合同条款和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供货要求等合同文件另有约</w:t>
      </w:r>
      <w:r>
        <w:rPr>
          <w:rFonts w:asciiTheme="minorEastAsia" w:eastAsiaTheme="minorEastAsia" w:hAnsiTheme="minorEastAsia" w:cstheme="minorEastAsia" w:hint="eastAsia"/>
          <w:spacing w:val="-4"/>
          <w:szCs w:val="21"/>
        </w:rPr>
        <w:t>定外，甲方监造人员可到合同设备及其关键部件的生产制造现场进行监造，乙方应予配合。乙方应免费为甲方监造人员提供工</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作条件及便利，包括但不限于必要的办公场所、技术资料、检测工具及出入许可等。除专用合同条款另有约定外，甲方监造人员的交通、食宿费用由甲方承担。</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 xml:space="preserve">4.1.3  </w:t>
      </w:r>
      <w:r>
        <w:rPr>
          <w:rFonts w:asciiTheme="minorEastAsia" w:eastAsiaTheme="minorEastAsia" w:hAnsiTheme="minorEastAsia" w:cstheme="minorEastAsia" w:hint="eastAsia"/>
          <w:spacing w:val="-4"/>
          <w:szCs w:val="21"/>
        </w:rPr>
        <w:t>乙方制订生产制造合同设备的进度计划时，应将甲方监造纳入计划安排，并提前通知甲方；甲方进行监造不应影响合同设备的正常生产。除专用合同条款和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供货要求等合同文件另有约定外，乙方应提前</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日将需要甲方监造人员现场监造事项通知甲方；如甲方监造人员</w:t>
      </w:r>
      <w:r>
        <w:rPr>
          <w:rFonts w:asciiTheme="minorEastAsia" w:eastAsiaTheme="minorEastAsia" w:hAnsiTheme="minorEastAsia" w:cstheme="minorEastAsia" w:hint="eastAsia"/>
          <w:spacing w:val="-4"/>
          <w:szCs w:val="21"/>
        </w:rPr>
        <w:t>未按通知出席，不影响合同设备及其关键部件的制造或检验，但甲方监造人员有权事后了解、查阅、复制相关制造或检验记录。</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4.1.4  </w:t>
      </w:r>
      <w:r>
        <w:rPr>
          <w:rFonts w:asciiTheme="minorEastAsia" w:eastAsiaTheme="minorEastAsia" w:hAnsiTheme="minorEastAsia" w:cstheme="minorEastAsia" w:hint="eastAsia"/>
          <w:spacing w:val="-4"/>
          <w:szCs w:val="21"/>
        </w:rPr>
        <w:t>甲方监造人员在监造中如发现合同设备及其关键部件不符合合同约定的标准，则有权提出意见和建议。乙方应采取必要措施消除合同设备的不符，由此增加的费用和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造成的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延误由乙方负责。</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4.1.5  </w:t>
      </w:r>
      <w:r>
        <w:rPr>
          <w:rFonts w:asciiTheme="minorEastAsia" w:eastAsiaTheme="minorEastAsia" w:hAnsiTheme="minorEastAsia" w:cstheme="minorEastAsia" w:hint="eastAsia"/>
          <w:spacing w:val="-4"/>
          <w:szCs w:val="21"/>
        </w:rPr>
        <w:t>甲方监造人员对合同设备的监造，不视为对合同设备质量的确认，不影响乙方交货后甲方依照合同约定对合同设备提出质量异议和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退货的权利，也不免除乙方依照合同约定</w:t>
      </w:r>
      <w:bookmarkStart w:id="607" w:name="_bookmark121"/>
      <w:bookmarkEnd w:id="607"/>
      <w:r>
        <w:rPr>
          <w:rFonts w:asciiTheme="minorEastAsia" w:eastAsiaTheme="minorEastAsia" w:hAnsiTheme="minorEastAsia" w:cstheme="minorEastAsia" w:hint="eastAsia"/>
          <w:spacing w:val="-4"/>
          <w:szCs w:val="21"/>
        </w:rPr>
        <w:t>对合同设备所应承担的任何义务或责任。</w:t>
      </w:r>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4.2  </w:t>
      </w:r>
      <w:r>
        <w:rPr>
          <w:rFonts w:asciiTheme="minorEastAsia" w:eastAsiaTheme="minorEastAsia" w:hAnsiTheme="minorEastAsia" w:cstheme="minorEastAsia" w:hint="eastAsia"/>
          <w:spacing w:val="-3"/>
          <w:szCs w:val="21"/>
        </w:rPr>
        <w:t>交货前检验</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专用合同条款约定甲方参与交货前检验的，双方应按本款及专用合同条款约定履行。</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4.2.1  </w:t>
      </w:r>
      <w:r>
        <w:rPr>
          <w:rFonts w:asciiTheme="minorEastAsia" w:eastAsiaTheme="minorEastAsia" w:hAnsiTheme="minorEastAsia" w:cstheme="minorEastAsia" w:hint="eastAsia"/>
          <w:spacing w:val="-4"/>
          <w:szCs w:val="21"/>
        </w:rPr>
        <w:t>合同设备交货前，乙方应会同甲方代表根据合同约定对合同设备进行交货前检验并出具交货前检验记录，有关费用由乙方承担。乙方应免费为甲方代表提供工作条件及便利，包括</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但不限于必要的办公场所、技术资料、检测工具及出入许可等。除专用合同条款另有约定外，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甲方代表的交通、食宿费用由甲方承担。</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4.2.2  </w:t>
      </w:r>
      <w:r>
        <w:rPr>
          <w:rFonts w:asciiTheme="minorEastAsia" w:eastAsiaTheme="minorEastAsia" w:hAnsiTheme="minorEastAsia" w:cstheme="minorEastAsia" w:hint="eastAsia"/>
          <w:spacing w:val="-4"/>
          <w:szCs w:val="21"/>
        </w:rPr>
        <w:t>除专用合同条款和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供货要求等合同文件另有约定外，乙方应提前</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日将需要甲方代表检验事项通知甲方；如甲</w:t>
      </w:r>
      <w:r>
        <w:rPr>
          <w:rFonts w:asciiTheme="minorEastAsia" w:eastAsiaTheme="minorEastAsia" w:hAnsiTheme="minorEastAsia" w:cstheme="minorEastAsia" w:hint="eastAsia"/>
          <w:spacing w:val="-4"/>
          <w:szCs w:val="21"/>
        </w:rPr>
        <w:t>方代表未按通知出席，不影响合同设备的检验。若乙方未依照合同约定提前通知甲方而自行检验，则甲方有权要求乙方暂停发货并重新进行检验，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由此增加</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的费用和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造成的延误由乙方负责。</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4.2.3  </w:t>
      </w:r>
      <w:r>
        <w:rPr>
          <w:rFonts w:asciiTheme="minorEastAsia" w:eastAsiaTheme="minorEastAsia" w:hAnsiTheme="minorEastAsia" w:cstheme="minorEastAsia" w:hint="eastAsia"/>
          <w:spacing w:val="-4"/>
          <w:szCs w:val="21"/>
        </w:rPr>
        <w:t>甲方代表在检验中如发现合同设备不符合合同约定的标准，则有权提出异议。乙方应采取必要措施消除合同设备的不符，由此增加的费用和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造成的延误由乙方负责。</w:t>
      </w:r>
    </w:p>
    <w:p w:rsidR="00992740" w:rsidRDefault="008A64ED">
      <w:pPr>
        <w:spacing w:before="155" w:line="400" w:lineRule="exact"/>
        <w:ind w:left="1" w:right="93" w:firstLine="435"/>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 xml:space="preserve">4.2.4  </w:t>
      </w:r>
      <w:r>
        <w:rPr>
          <w:rFonts w:asciiTheme="minorEastAsia" w:eastAsiaTheme="minorEastAsia" w:hAnsiTheme="minorEastAsia" w:cstheme="minorEastAsia" w:hint="eastAsia"/>
          <w:spacing w:val="-4"/>
          <w:szCs w:val="21"/>
        </w:rPr>
        <w:t>甲方代表参与交货前检验及签署交货前检验记录的行为，不视为对合同设备质量的确认，不影响乙方交货后甲方依照合同约定对合同设备提出质量异议和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退货的权利，也不免除乙方依照合同约定对合同设备所应承担的任何义务或责任。</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08" w:name="_bookmark123"/>
      <w:bookmarkStart w:id="609" w:name="_bookmark122"/>
      <w:bookmarkStart w:id="610" w:name="_Toc29872"/>
      <w:bookmarkEnd w:id="608"/>
      <w:bookmarkEnd w:id="609"/>
      <w:r>
        <w:rPr>
          <w:rFonts w:asciiTheme="minorEastAsia" w:eastAsiaTheme="minorEastAsia" w:hAnsiTheme="minorEastAsia" w:cstheme="minorEastAsia" w:hint="eastAsia"/>
          <w:b/>
          <w:bCs/>
          <w:spacing w:val="8"/>
          <w:szCs w:val="21"/>
        </w:rPr>
        <w:t>5.</w:t>
      </w:r>
      <w:r>
        <w:rPr>
          <w:rFonts w:asciiTheme="minorEastAsia" w:eastAsiaTheme="minorEastAsia" w:hAnsiTheme="minorEastAsia" w:cstheme="minorEastAsia" w:hint="eastAsia"/>
          <w:b/>
          <w:bCs/>
          <w:spacing w:val="8"/>
          <w:szCs w:val="21"/>
        </w:rPr>
        <w:t>包装、标记、运输和交付</w:t>
      </w:r>
      <w:bookmarkEnd w:id="610"/>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5.1  </w:t>
      </w:r>
      <w:r>
        <w:rPr>
          <w:rFonts w:asciiTheme="minorEastAsia" w:eastAsiaTheme="minorEastAsia" w:hAnsiTheme="minorEastAsia" w:cstheme="minorEastAsia" w:hint="eastAsia"/>
          <w:spacing w:val="-3"/>
          <w:szCs w:val="21"/>
        </w:rPr>
        <w:t>包装</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5.1.1  </w:t>
      </w:r>
      <w:r>
        <w:rPr>
          <w:rFonts w:asciiTheme="minorEastAsia" w:eastAsiaTheme="minorEastAsia" w:hAnsiTheme="minorEastAsia" w:cstheme="minorEastAsia" w:hint="eastAsia"/>
          <w:spacing w:val="-4"/>
          <w:szCs w:val="21"/>
        </w:rPr>
        <w:t>乙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5.1.2  </w:t>
      </w:r>
      <w:r>
        <w:rPr>
          <w:rFonts w:asciiTheme="minorEastAsia" w:eastAsiaTheme="minorEastAsia" w:hAnsiTheme="minorEastAsia" w:cstheme="minorEastAsia" w:hint="eastAsia"/>
          <w:spacing w:val="-4"/>
          <w:szCs w:val="21"/>
        </w:rPr>
        <w:t>每个独立包装箱内应附装箱清单、质量合格证、装配图、说明书、操作指南等资料。</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 xml:space="preserve">5.1.3  </w:t>
      </w:r>
      <w:r>
        <w:rPr>
          <w:rFonts w:asciiTheme="minorEastAsia" w:eastAsiaTheme="minorEastAsia" w:hAnsiTheme="minorEastAsia" w:cstheme="minorEastAsia" w:hint="eastAsia"/>
          <w:spacing w:val="-4"/>
          <w:szCs w:val="21"/>
        </w:rPr>
        <w:t>除专用合同条款另有约定外，甲方无需将包装物退还给乙方。</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611" w:name="_bookmark124"/>
      <w:bookmarkEnd w:id="611"/>
      <w:r>
        <w:rPr>
          <w:rFonts w:asciiTheme="minorEastAsia" w:eastAsiaTheme="minorEastAsia" w:hAnsiTheme="minorEastAsia" w:cstheme="minorEastAsia" w:hint="eastAsia"/>
          <w:spacing w:val="-3"/>
          <w:szCs w:val="21"/>
        </w:rPr>
        <w:t>5.2</w:t>
      </w:r>
      <w:r>
        <w:rPr>
          <w:rFonts w:asciiTheme="minorEastAsia" w:eastAsiaTheme="minorEastAsia" w:hAnsiTheme="minorEastAsia" w:cstheme="minorEastAsia" w:hint="eastAsia"/>
          <w:spacing w:val="-3"/>
          <w:szCs w:val="21"/>
        </w:rPr>
        <w:t xml:space="preserve">  </w:t>
      </w:r>
      <w:r>
        <w:rPr>
          <w:rFonts w:asciiTheme="minorEastAsia" w:eastAsiaTheme="minorEastAsia" w:hAnsiTheme="minorEastAsia" w:cstheme="minorEastAsia" w:hint="eastAsia"/>
          <w:spacing w:val="-3"/>
          <w:szCs w:val="21"/>
        </w:rPr>
        <w:t>标记</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5.2.1  </w:t>
      </w:r>
      <w:r>
        <w:rPr>
          <w:rFonts w:asciiTheme="minorEastAsia" w:eastAsiaTheme="minorEastAsia" w:hAnsiTheme="minorEastAsia" w:cstheme="minorEastAsia" w:hint="eastAsia"/>
          <w:spacing w:val="-4"/>
          <w:szCs w:val="21"/>
        </w:rPr>
        <w:t>除专用合同条款另有约定外，乙方应在每一包装箱相邻的四个侧面以不可擦除的、明显的方式标记必要的装运信息和标记，以满足合同设备运输和保管的需要。</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5.2.2  </w:t>
      </w:r>
      <w:r>
        <w:rPr>
          <w:rFonts w:asciiTheme="minorEastAsia" w:eastAsiaTheme="minorEastAsia" w:hAnsiTheme="minorEastAsia" w:cstheme="minorEastAsia" w:hint="eastAsia"/>
          <w:spacing w:val="-4"/>
          <w:szCs w:val="21"/>
        </w:rPr>
        <w:t>根据合同设备的特点和运输、保管的不同要求，乙方应在包装箱上清楚地标注“小心</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轻放”</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、“此端朝上，请勿倒置”</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、“保持干燥”等字样和其他适当标记。对于专用合同条款约定的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超大超重件，乙方应在包装箱两侧标注“重心”和“起吊点”以便装卸和搬运。</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如果发运合同设备</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中含有易燃易爆物品、腐蚀物品、放射性物质等危险品，</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则应在包装箱上标明危</w:t>
      </w:r>
      <w:r>
        <w:rPr>
          <w:rFonts w:asciiTheme="minorEastAsia" w:eastAsiaTheme="minorEastAsia" w:hAnsiTheme="minorEastAsia" w:cstheme="minorEastAsia" w:hint="eastAsia"/>
          <w:spacing w:val="-4"/>
          <w:szCs w:val="21"/>
        </w:rPr>
        <w:t>险品标志。</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612" w:name="_bookmark125"/>
      <w:bookmarkEnd w:id="612"/>
      <w:r>
        <w:rPr>
          <w:rFonts w:asciiTheme="minorEastAsia" w:eastAsiaTheme="minorEastAsia" w:hAnsiTheme="minorEastAsia" w:cstheme="minorEastAsia" w:hint="eastAsia"/>
          <w:spacing w:val="-3"/>
          <w:szCs w:val="21"/>
        </w:rPr>
        <w:t xml:space="preserve">5.3 </w:t>
      </w:r>
      <w:r>
        <w:rPr>
          <w:rFonts w:asciiTheme="minorEastAsia" w:eastAsiaTheme="minorEastAsia" w:hAnsiTheme="minorEastAsia" w:cstheme="minorEastAsia" w:hint="eastAsia"/>
          <w:spacing w:val="-3"/>
          <w:szCs w:val="21"/>
        </w:rPr>
        <w:t>运输</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5.3.1  </w:t>
      </w:r>
      <w:r>
        <w:rPr>
          <w:rFonts w:asciiTheme="minorEastAsia" w:eastAsiaTheme="minorEastAsia" w:hAnsiTheme="minorEastAsia" w:cstheme="minorEastAsia" w:hint="eastAsia"/>
          <w:spacing w:val="-4"/>
          <w:szCs w:val="21"/>
        </w:rPr>
        <w:t>乙方应自行选择适宜的运输工具及线路安排合同设备运输。</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5.3.2  </w:t>
      </w:r>
      <w:r>
        <w:rPr>
          <w:rFonts w:asciiTheme="minorEastAsia" w:eastAsiaTheme="minorEastAsia" w:hAnsiTheme="minorEastAsia" w:cstheme="minorEastAsia" w:hint="eastAsia"/>
          <w:spacing w:val="-4"/>
          <w:szCs w:val="21"/>
        </w:rPr>
        <w:t>除专用合同条款另有约定外，每件能够独立运行的设备应整套装运。该设备安装、调试、考核和运行所使用的备品、备件、易损易耗件等应随相关的主机一齐装运。</w:t>
      </w:r>
    </w:p>
    <w:p w:rsidR="00992740" w:rsidRDefault="008A64ED">
      <w:pPr>
        <w:spacing w:before="155" w:line="400" w:lineRule="exact"/>
        <w:ind w:left="1" w:right="93" w:firstLine="43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5.3.3  </w:t>
      </w:r>
      <w:r>
        <w:rPr>
          <w:rFonts w:asciiTheme="minorEastAsia" w:eastAsiaTheme="minorEastAsia" w:hAnsiTheme="minorEastAsia" w:cstheme="minorEastAsia" w:hint="eastAsia"/>
          <w:spacing w:val="-4"/>
          <w:szCs w:val="21"/>
        </w:rPr>
        <w:t>除专用合同条款另有约定外，乙方应在合同设备预计启运</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日前，将合同设备名称、</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数量、箱数、总毛重、总体积</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用</w:t>
      </w:r>
      <w:r>
        <w:rPr>
          <w:rFonts w:asciiTheme="minorEastAsia" w:eastAsiaTheme="minorEastAsia" w:hAnsiTheme="minorEastAsia" w:cstheme="minorEastAsia" w:hint="eastAsia"/>
          <w:spacing w:val="-4"/>
          <w:szCs w:val="21"/>
        </w:rPr>
        <w:t xml:space="preserve"> m3  </w:t>
      </w:r>
      <w:r>
        <w:rPr>
          <w:rFonts w:asciiTheme="minorEastAsia" w:eastAsiaTheme="minorEastAsia" w:hAnsiTheme="minorEastAsia" w:cstheme="minorEastAsia" w:hint="eastAsia"/>
          <w:spacing w:val="-4"/>
          <w:szCs w:val="21"/>
        </w:rPr>
        <w:t>表示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、每箱尺寸</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长×宽×高</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、装运合同设备总金额、</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运输方式、预计交付日期和合同设备在运输、装卸、保管中的注意事项等预通知甲方，并在合</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同设备启运后</w:t>
      </w:r>
      <w:r>
        <w:rPr>
          <w:rFonts w:asciiTheme="minorEastAsia" w:eastAsiaTheme="minorEastAsia" w:hAnsiTheme="minorEastAsia" w:cstheme="minorEastAsia" w:hint="eastAsia"/>
          <w:spacing w:val="-4"/>
          <w:szCs w:val="21"/>
        </w:rPr>
        <w:t xml:space="preserve"> 24 </w:t>
      </w:r>
      <w:r>
        <w:rPr>
          <w:rFonts w:asciiTheme="minorEastAsia" w:eastAsiaTheme="minorEastAsia" w:hAnsiTheme="minorEastAsia" w:cstheme="minorEastAsia" w:hint="eastAsia"/>
          <w:spacing w:val="-4"/>
          <w:szCs w:val="21"/>
        </w:rPr>
        <w:t>小时之内正式通知甲方。</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5.3.4  </w:t>
      </w:r>
      <w:r>
        <w:rPr>
          <w:rFonts w:asciiTheme="minorEastAsia" w:eastAsiaTheme="minorEastAsia" w:hAnsiTheme="minorEastAsia" w:cstheme="minorEastAsia" w:hint="eastAsia"/>
          <w:spacing w:val="-4"/>
          <w:szCs w:val="21"/>
        </w:rPr>
        <w:t>乙方在根据第</w:t>
      </w:r>
      <w:r>
        <w:rPr>
          <w:rFonts w:asciiTheme="minorEastAsia" w:eastAsiaTheme="minorEastAsia" w:hAnsiTheme="minorEastAsia" w:cstheme="minorEastAsia" w:hint="eastAsia"/>
          <w:spacing w:val="-4"/>
          <w:szCs w:val="21"/>
        </w:rPr>
        <w:t xml:space="preserve"> 5.3.3 </w:t>
      </w:r>
      <w:r>
        <w:rPr>
          <w:rFonts w:asciiTheme="minorEastAsia" w:eastAsiaTheme="minorEastAsia" w:hAnsiTheme="minorEastAsia" w:cstheme="minorEastAsia" w:hint="eastAsia"/>
          <w:spacing w:val="-4"/>
          <w:szCs w:val="21"/>
        </w:rPr>
        <w:t>项进行通知时，</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如果发运合同设备中包括专用合同条款约定的超大超重包装，则乙方应将超大和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超重的每个包装箱的重量和尺寸通知甲方；如果发运合同设备中包括易燃易爆物品、腐蚀物品、放射性物质等危险品，则危险品的品名、性质、</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在运</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输、装卸、保管方面的特殊要求、注意事项和处理意外情况的方法等，也应一并通知甲方。</w:t>
      </w:r>
      <w:bookmarkStart w:id="613" w:name="_bookmark126"/>
      <w:bookmarkEnd w:id="613"/>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5.4  </w:t>
      </w:r>
      <w:r>
        <w:rPr>
          <w:rFonts w:asciiTheme="minorEastAsia" w:eastAsiaTheme="minorEastAsia" w:hAnsiTheme="minorEastAsia" w:cstheme="minorEastAsia" w:hint="eastAsia"/>
          <w:spacing w:val="-3"/>
          <w:szCs w:val="21"/>
        </w:rPr>
        <w:t>交付</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5.4.1  </w:t>
      </w:r>
      <w:r>
        <w:rPr>
          <w:rFonts w:asciiTheme="minorEastAsia" w:eastAsiaTheme="minorEastAsia" w:hAnsiTheme="minorEastAsia" w:cstheme="minorEastAsia" w:hint="eastAsia"/>
          <w:spacing w:val="-4"/>
          <w:szCs w:val="21"/>
        </w:rPr>
        <w:t>除专用</w:t>
      </w:r>
      <w:r>
        <w:rPr>
          <w:rFonts w:asciiTheme="minorEastAsia" w:eastAsiaTheme="minorEastAsia" w:hAnsiTheme="minorEastAsia" w:cstheme="minorEastAsia" w:hint="eastAsia"/>
          <w:spacing w:val="-4"/>
          <w:szCs w:val="21"/>
        </w:rPr>
        <w:t>合同条款另有约定外，乙方应根据合同约定的交付时间和批次在施工场地车面上将合同设备交付给甲方。甲方对乙方交付的包装的合同设备的外观及件数进行清点核验后应签发收货清单，并自负风险和费用进行卸货。甲方签发收货清单不代表对合同设备的接受，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方还应按合同约定进行后续的检验和验收。</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5.4.2  </w:t>
      </w:r>
      <w:r>
        <w:rPr>
          <w:rFonts w:asciiTheme="minorEastAsia" w:eastAsiaTheme="minorEastAsia" w:hAnsiTheme="minorEastAsia" w:cstheme="minorEastAsia" w:hint="eastAsia"/>
          <w:spacing w:val="-4"/>
          <w:szCs w:val="21"/>
        </w:rPr>
        <w:t>合同设备的所有权和风险自交付时起由乙方转移至甲方，合同设备交付给甲方之前包括运输在内的所有风险均由乙方承担。</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5.4.3  </w:t>
      </w:r>
      <w:r>
        <w:rPr>
          <w:rFonts w:asciiTheme="minorEastAsia" w:eastAsiaTheme="minorEastAsia" w:hAnsiTheme="minorEastAsia" w:cstheme="minorEastAsia" w:hint="eastAsia"/>
          <w:spacing w:val="-4"/>
          <w:szCs w:val="21"/>
        </w:rPr>
        <w:t>除专用合同条款另有约定外，甲方如果发现技术资料存在短缺和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损坏，</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乙方应在收到甲方的通知后</w:t>
      </w:r>
      <w:r>
        <w:rPr>
          <w:rFonts w:asciiTheme="minorEastAsia" w:eastAsiaTheme="minorEastAsia" w:hAnsiTheme="minorEastAsia" w:cstheme="minorEastAsia" w:hint="eastAsia"/>
          <w:spacing w:val="-4"/>
          <w:szCs w:val="21"/>
        </w:rPr>
        <w:t xml:space="preserve"> 7</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日内免费补齐短缺和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损坏的部分。如果甲方发现乙方提供的技术资料有误，乙方应在收到甲方通知后</w:t>
      </w:r>
      <w:r>
        <w:rPr>
          <w:rFonts w:asciiTheme="minorEastAsia" w:eastAsiaTheme="minorEastAsia" w:hAnsiTheme="minorEastAsia" w:cstheme="minorEastAsia" w:hint="eastAsia"/>
          <w:spacing w:val="-4"/>
          <w:szCs w:val="21"/>
        </w:rPr>
        <w:t xml:space="preserve"> 7</w:t>
      </w:r>
      <w:r>
        <w:rPr>
          <w:rFonts w:asciiTheme="minorEastAsia" w:eastAsiaTheme="minorEastAsia" w:hAnsiTheme="minorEastAsia" w:cstheme="minorEastAsia" w:hint="eastAsia"/>
          <w:spacing w:val="-4"/>
          <w:szCs w:val="21"/>
        </w:rPr>
        <w:t>日内免费替换。如由于甲方原因导致技术资料丢失和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损坏，乙方应在收到甲方</w:t>
      </w:r>
      <w:r>
        <w:rPr>
          <w:rFonts w:asciiTheme="minorEastAsia" w:eastAsiaTheme="minorEastAsia" w:hAnsiTheme="minorEastAsia" w:cstheme="minorEastAsia" w:hint="eastAsia"/>
          <w:spacing w:val="-4"/>
          <w:szCs w:val="21"/>
        </w:rPr>
        <w:lastRenderedPageBreak/>
        <w:t>的通知后</w:t>
      </w:r>
      <w:r>
        <w:rPr>
          <w:rFonts w:asciiTheme="minorEastAsia" w:eastAsiaTheme="minorEastAsia" w:hAnsiTheme="minorEastAsia" w:cstheme="minorEastAsia" w:hint="eastAsia"/>
          <w:spacing w:val="-4"/>
          <w:szCs w:val="21"/>
        </w:rPr>
        <w:t xml:space="preserve"> 7</w:t>
      </w:r>
      <w:r>
        <w:rPr>
          <w:rFonts w:asciiTheme="minorEastAsia" w:eastAsiaTheme="minorEastAsia" w:hAnsiTheme="minorEastAsia" w:cstheme="minorEastAsia" w:hint="eastAsia"/>
          <w:spacing w:val="-4"/>
          <w:szCs w:val="21"/>
        </w:rPr>
        <w:t>日内补齐丢失和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损坏的部分，但甲方应向乙方支付合理的复制、邮寄费用。</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14" w:name="_bookmark127"/>
      <w:bookmarkStart w:id="615" w:name="_bookmark128"/>
      <w:bookmarkStart w:id="616" w:name="_Toc21316"/>
      <w:bookmarkEnd w:id="614"/>
      <w:bookmarkEnd w:id="615"/>
      <w:r>
        <w:rPr>
          <w:rFonts w:asciiTheme="minorEastAsia" w:eastAsiaTheme="minorEastAsia" w:hAnsiTheme="minorEastAsia" w:cstheme="minorEastAsia" w:hint="eastAsia"/>
          <w:b/>
          <w:bCs/>
          <w:spacing w:val="8"/>
          <w:szCs w:val="21"/>
        </w:rPr>
        <w:t xml:space="preserve">6. </w:t>
      </w:r>
      <w:r>
        <w:rPr>
          <w:rFonts w:asciiTheme="minorEastAsia" w:eastAsiaTheme="minorEastAsia" w:hAnsiTheme="minorEastAsia" w:cstheme="minorEastAsia" w:hint="eastAsia"/>
          <w:b/>
          <w:bCs/>
          <w:spacing w:val="8"/>
          <w:szCs w:val="21"/>
        </w:rPr>
        <w:t>开箱检验、安装、调试、考核、验收</w:t>
      </w:r>
      <w:bookmarkEnd w:id="616"/>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6.1  </w:t>
      </w:r>
      <w:r>
        <w:rPr>
          <w:rFonts w:asciiTheme="minorEastAsia" w:eastAsiaTheme="minorEastAsia" w:hAnsiTheme="minorEastAsia" w:cstheme="minorEastAsia" w:hint="eastAsia"/>
          <w:spacing w:val="-3"/>
          <w:szCs w:val="21"/>
        </w:rPr>
        <w:t>开箱检验</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6.1.1  </w:t>
      </w:r>
      <w:r>
        <w:rPr>
          <w:rFonts w:asciiTheme="minorEastAsia" w:eastAsiaTheme="minorEastAsia" w:hAnsiTheme="minorEastAsia" w:cstheme="minorEastAsia" w:hint="eastAsia"/>
          <w:spacing w:val="-4"/>
          <w:szCs w:val="21"/>
        </w:rPr>
        <w:t>合同设备交付后应进行开箱检验，即合同设备数量及外观检验。开箱检验在专用合同条款约定的下列任一种时间进行：</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合同设备交付时；</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合同设备交付后的一定期限内。</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如开</w:t>
      </w:r>
      <w:r>
        <w:rPr>
          <w:rFonts w:asciiTheme="minorEastAsia" w:eastAsiaTheme="minorEastAsia" w:hAnsiTheme="minorEastAsia" w:cstheme="minorEastAsia" w:hint="eastAsia"/>
          <w:spacing w:val="-4"/>
          <w:szCs w:val="21"/>
        </w:rPr>
        <w:t>箱检验不在合同设备交付时进行，甲方应在开箱检验</w:t>
      </w:r>
      <w:r>
        <w:rPr>
          <w:rFonts w:asciiTheme="minorEastAsia" w:eastAsiaTheme="minorEastAsia" w:hAnsiTheme="minorEastAsia" w:cstheme="minorEastAsia" w:hint="eastAsia"/>
          <w:spacing w:val="-4"/>
          <w:szCs w:val="21"/>
        </w:rPr>
        <w:t xml:space="preserve"> 3 </w:t>
      </w:r>
      <w:r>
        <w:rPr>
          <w:rFonts w:asciiTheme="minorEastAsia" w:eastAsiaTheme="minorEastAsia" w:hAnsiTheme="minorEastAsia" w:cstheme="minorEastAsia" w:hint="eastAsia"/>
          <w:spacing w:val="-4"/>
          <w:szCs w:val="21"/>
        </w:rPr>
        <w:t>日前将开箱检验的时间和地点通知乙方。</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6.1.2  </w:t>
      </w:r>
      <w:r>
        <w:rPr>
          <w:rFonts w:asciiTheme="minorEastAsia" w:eastAsiaTheme="minorEastAsia" w:hAnsiTheme="minorEastAsia" w:cstheme="minorEastAsia" w:hint="eastAsia"/>
          <w:spacing w:val="-4"/>
          <w:szCs w:val="21"/>
        </w:rPr>
        <w:t>除专用合同条款另有约定外，合同设备的开箱检验应在施工场地进行。</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6.1.3  </w:t>
      </w:r>
      <w:r>
        <w:rPr>
          <w:rFonts w:asciiTheme="minorEastAsia" w:eastAsiaTheme="minorEastAsia" w:hAnsiTheme="minorEastAsia" w:cstheme="minorEastAsia" w:hint="eastAsia"/>
          <w:spacing w:val="-4"/>
          <w:szCs w:val="21"/>
        </w:rPr>
        <w:t>开箱检验由甲乙双方共同进行，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乙方应自负费用派遣代表到场参加开箱检验。</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6.1.4  </w:t>
      </w:r>
      <w:r>
        <w:rPr>
          <w:rFonts w:asciiTheme="minorEastAsia" w:eastAsiaTheme="minorEastAsia" w:hAnsiTheme="minorEastAsia" w:cstheme="minorEastAsia" w:hint="eastAsia"/>
          <w:spacing w:val="-4"/>
          <w:szCs w:val="21"/>
        </w:rPr>
        <w:t>在开箱检验中，甲方和乙方应共同签署数量、外观检验报告，报告应列明检验结果，包括检验合格或发现的任何短缺、损坏或其它与合同约定不符的情形。</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6.1.5  </w:t>
      </w:r>
      <w:r>
        <w:rPr>
          <w:rFonts w:asciiTheme="minorEastAsia" w:eastAsiaTheme="minorEastAsia" w:hAnsiTheme="minorEastAsia" w:cstheme="minorEastAsia" w:hint="eastAsia"/>
          <w:spacing w:val="-4"/>
          <w:szCs w:val="21"/>
        </w:rPr>
        <w:t>如果乙方代表未能依约或按甲方通知到场参加开箱检验，甲方有权在乙方代表未在场</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的情况下进行开箱</w:t>
      </w:r>
      <w:r>
        <w:rPr>
          <w:rFonts w:asciiTheme="minorEastAsia" w:eastAsiaTheme="minorEastAsia" w:hAnsiTheme="minorEastAsia" w:cstheme="minorEastAsia" w:hint="eastAsia"/>
          <w:spacing w:val="-4"/>
          <w:szCs w:val="21"/>
        </w:rPr>
        <w:t>检验，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并签署数量、外观检验报告，对于该检验报告和检验结果，视为乙方</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已接受，但乙方确有合理理由且事先与甲方协商推迟开箱检验时间的除外。</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6.1.6  </w:t>
      </w:r>
      <w:r>
        <w:rPr>
          <w:rFonts w:asciiTheme="minorEastAsia" w:eastAsiaTheme="minorEastAsia" w:hAnsiTheme="minorEastAsia" w:cstheme="minorEastAsia" w:hint="eastAsia"/>
          <w:spacing w:val="-4"/>
          <w:szCs w:val="21"/>
        </w:rPr>
        <w:t>如开箱检验不在合同设备交付时进行，则合同设备交付以后到开箱检验之前，</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应由甲方负责按交货时外包装原样对合同设备进行妥善保管。除专用合同条款另有约定外，在开箱检</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验时如果合同设备外包装与交货时一致，则开箱检验中发现的合同设备的短缺、损坏或其它与</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合同约定不符的情形，由乙方负责，乙方应补齐、更换及采取其他补救措施。如果在开箱检验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时合同设备外包装不是交货时的包装</w:t>
      </w:r>
      <w:r>
        <w:rPr>
          <w:rFonts w:asciiTheme="minorEastAsia" w:eastAsiaTheme="minorEastAsia" w:hAnsiTheme="minorEastAsia" w:cstheme="minorEastAsia" w:hint="eastAsia"/>
          <w:spacing w:val="-4"/>
          <w:szCs w:val="21"/>
        </w:rPr>
        <w:t>或虽是交货时的包装但与交货时不一致且出现很可能导致</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合同设备短缺或损坏的包装破损，则开箱检验中发现合同设备短缺、损坏或其它与合同约定不</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符的情形的风险，</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由甲方承担，但甲方能够证明是由于乙方原因或合同设备交付前非甲方原因</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导致的除外。</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6.1.7  </w:t>
      </w:r>
      <w:r>
        <w:rPr>
          <w:rFonts w:asciiTheme="minorEastAsia" w:eastAsiaTheme="minorEastAsia" w:hAnsiTheme="minorEastAsia" w:cstheme="minorEastAsia" w:hint="eastAsia"/>
          <w:spacing w:val="-4"/>
          <w:szCs w:val="21"/>
        </w:rPr>
        <w:t>如双方在专用合同条款和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供货要求等合同文件中约定由第三方检测机构对合同设备进行开箱检验或在开箱检验过程中另行约定由第三方检验的，则第三方检测机构的检验结</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果对双方均具有约束力。</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6.1.8  </w:t>
      </w:r>
      <w:r>
        <w:rPr>
          <w:rFonts w:asciiTheme="minorEastAsia" w:eastAsiaTheme="minorEastAsia" w:hAnsiTheme="minorEastAsia" w:cstheme="minorEastAsia" w:hint="eastAsia"/>
          <w:spacing w:val="-4"/>
          <w:szCs w:val="21"/>
        </w:rPr>
        <w:t>开箱检验的检验结果不能对抗在合同设备的安装、调试、考核、验收中及质量保证期</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内发现的合同设备质量问题，</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也不能免除或影响乙方依照合同约定对甲方负有的包括合同设备</w:t>
      </w:r>
      <w:r>
        <w:rPr>
          <w:rFonts w:asciiTheme="minorEastAsia" w:eastAsiaTheme="minorEastAsia" w:hAnsiTheme="minorEastAsia" w:cstheme="minorEastAsia" w:hint="eastAsia"/>
          <w:spacing w:val="-4"/>
          <w:szCs w:val="21"/>
        </w:rPr>
        <w:t xml:space="preserve"> </w:t>
      </w:r>
      <w:bookmarkStart w:id="617" w:name="_bookmark129"/>
      <w:bookmarkEnd w:id="617"/>
      <w:r>
        <w:rPr>
          <w:rFonts w:asciiTheme="minorEastAsia" w:eastAsiaTheme="minorEastAsia" w:hAnsiTheme="minorEastAsia" w:cstheme="minorEastAsia" w:hint="eastAsia"/>
          <w:spacing w:val="-4"/>
          <w:szCs w:val="21"/>
        </w:rPr>
        <w:t>质量在内的任何义务或责任。</w:t>
      </w:r>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6.2  </w:t>
      </w:r>
      <w:r>
        <w:rPr>
          <w:rFonts w:asciiTheme="minorEastAsia" w:eastAsiaTheme="minorEastAsia" w:hAnsiTheme="minorEastAsia" w:cstheme="minorEastAsia" w:hint="eastAsia"/>
          <w:spacing w:val="-3"/>
          <w:szCs w:val="21"/>
        </w:rPr>
        <w:t>安装、调试</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6.2.1  </w:t>
      </w:r>
      <w:r>
        <w:rPr>
          <w:rFonts w:asciiTheme="minorEastAsia" w:eastAsiaTheme="minorEastAsia" w:hAnsiTheme="minorEastAsia" w:cstheme="minorEastAsia" w:hint="eastAsia"/>
          <w:spacing w:val="-4"/>
          <w:szCs w:val="21"/>
        </w:rPr>
        <w:t>开箱检验完成后，双方应对合同设备进行安装、调试，</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以使其具备考核的状态。安装、调试</w:t>
      </w:r>
      <w:r>
        <w:rPr>
          <w:rFonts w:asciiTheme="minorEastAsia" w:eastAsiaTheme="minorEastAsia" w:hAnsiTheme="minorEastAsia" w:cstheme="minorEastAsia" w:hint="eastAsia"/>
          <w:spacing w:val="-4"/>
          <w:szCs w:val="21"/>
        </w:rPr>
        <w:lastRenderedPageBreak/>
        <w:t>应按照专用合同条款约定的下列任一种方式进行：</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乙方按照合同约定完成合同设备的安装、调试工作；</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甲方或甲方安排第三方负责合同设备的安装、调试工作，</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乙方提供技术服务。</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在安装、调试过程中，如由于甲方或甲方安排的第三方未按照乙方现场服务人员的指导导致安装、调试不成功和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出现合同设备损坏，甲方应自行承</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担责任。如在甲方或甲方安排的第三方按照乙方现场服务人员的指导进行安装、调试的情况下</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出现安装、调试不成功和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造成合同设备损坏的情况，乙方应承担责任。</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6.2.2  </w:t>
      </w:r>
      <w:r>
        <w:rPr>
          <w:rFonts w:asciiTheme="minorEastAsia" w:eastAsiaTheme="minorEastAsia" w:hAnsiTheme="minorEastAsia" w:cstheme="minorEastAsia" w:hint="eastAsia"/>
          <w:spacing w:val="-4"/>
          <w:szCs w:val="21"/>
        </w:rPr>
        <w:t>除专用合同条款另有约定外，安装、调试中合同设备运行需要的用水、</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用电、其他动力和原材料</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如需要</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等均由甲方承担。</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6.2.3  </w:t>
      </w:r>
      <w:r>
        <w:rPr>
          <w:rFonts w:asciiTheme="minorEastAsia" w:eastAsiaTheme="minorEastAsia" w:hAnsiTheme="minorEastAsia" w:cstheme="minorEastAsia" w:hint="eastAsia"/>
          <w:spacing w:val="-4"/>
          <w:szCs w:val="21"/>
        </w:rPr>
        <w:t>双方应对合同设备的安装、调试情况共同及时进行记录。</w:t>
      </w:r>
    </w:p>
    <w:p w:rsidR="00992740" w:rsidRDefault="008A64ED">
      <w:pPr>
        <w:spacing w:before="91" w:line="400" w:lineRule="exact"/>
        <w:ind w:left="162"/>
        <w:rPr>
          <w:rFonts w:asciiTheme="minorEastAsia" w:eastAsiaTheme="minorEastAsia" w:hAnsiTheme="minorEastAsia" w:cstheme="minorEastAsia"/>
          <w:spacing w:val="-3"/>
          <w:szCs w:val="21"/>
        </w:rPr>
      </w:pPr>
      <w:bookmarkStart w:id="618" w:name="_bookmark130"/>
      <w:bookmarkEnd w:id="618"/>
      <w:r>
        <w:rPr>
          <w:rFonts w:asciiTheme="minorEastAsia" w:eastAsiaTheme="minorEastAsia" w:hAnsiTheme="minorEastAsia" w:cstheme="minorEastAsia" w:hint="eastAsia"/>
          <w:spacing w:val="-3"/>
          <w:szCs w:val="21"/>
        </w:rPr>
        <w:t xml:space="preserve">6.3  </w:t>
      </w:r>
      <w:r>
        <w:rPr>
          <w:rFonts w:asciiTheme="minorEastAsia" w:eastAsiaTheme="minorEastAsia" w:hAnsiTheme="minorEastAsia" w:cstheme="minorEastAsia" w:hint="eastAsia"/>
          <w:spacing w:val="-3"/>
          <w:szCs w:val="21"/>
        </w:rPr>
        <w:t>考核</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6.3.1  </w:t>
      </w:r>
      <w:r>
        <w:rPr>
          <w:rFonts w:asciiTheme="minorEastAsia" w:eastAsiaTheme="minorEastAsia" w:hAnsiTheme="minorEastAsia" w:cstheme="minorEastAsia" w:hint="eastAsia"/>
          <w:spacing w:val="-4"/>
          <w:szCs w:val="21"/>
        </w:rPr>
        <w:t>安装、调试完成后，双方应对合同设备进行考核，</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以确定合同设备是否达到合同约定的技术性能考核指标。</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除专用合同条款另有约定外，考核中合同设备运行需要的用水、用电、</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其他动力和原材料</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如需要</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等均由甲方承担。</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6.3.2  </w:t>
      </w:r>
      <w:r>
        <w:rPr>
          <w:rFonts w:asciiTheme="minorEastAsia" w:eastAsiaTheme="minorEastAsia" w:hAnsiTheme="minorEastAsia" w:cstheme="minorEastAsia" w:hint="eastAsia"/>
          <w:spacing w:val="-4"/>
          <w:szCs w:val="21"/>
        </w:rPr>
        <w:t>如由于乙方原因合同设备在考核中未能达到合同约定的技术性能考核指标，则乙方应在双方同意的期限内采取措施消除合同设备中存在的缺陷，并在缺陷消除以后，尽快进行再次考核。</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6.3.3 </w:t>
      </w:r>
      <w:r>
        <w:rPr>
          <w:rFonts w:asciiTheme="minorEastAsia" w:eastAsiaTheme="minorEastAsia" w:hAnsiTheme="minorEastAsia" w:cstheme="minorEastAsia" w:hint="eastAsia"/>
          <w:spacing w:val="-4"/>
          <w:szCs w:val="21"/>
        </w:rPr>
        <w:t>由于乙方原因未能达到技术性能考核指标时，</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为乙方进行考核的机会不超过三次。如果由于乙方</w:t>
      </w:r>
      <w:r>
        <w:rPr>
          <w:rFonts w:asciiTheme="minorEastAsia" w:eastAsiaTheme="minorEastAsia" w:hAnsiTheme="minorEastAsia" w:cstheme="minorEastAsia" w:hint="eastAsia"/>
          <w:spacing w:val="-4"/>
          <w:szCs w:val="21"/>
        </w:rPr>
        <w:t>原因，</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三次考核均未能达到合同约定的技术性能考核指标，则甲乙双方应就合同的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后续履行进行协商，协商不成的，甲方有权解除合同。但如合同中约定了或双方在考核中另行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达成了合同设备的最低技术性能考核指标，</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且合同设备达到了最低技术性能考核指标的，视为</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合同设备已达到技术性能考核指标，甲方无权解除合同，且应接受合同设备，但乙方应按专用合同条款的约定进行减价或向甲方支付补偿金。</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6.3.4  </w:t>
      </w:r>
      <w:r>
        <w:rPr>
          <w:rFonts w:asciiTheme="minorEastAsia" w:eastAsiaTheme="minorEastAsia" w:hAnsiTheme="minorEastAsia" w:cstheme="minorEastAsia" w:hint="eastAsia"/>
          <w:spacing w:val="-4"/>
          <w:szCs w:val="21"/>
        </w:rPr>
        <w:t>如由于甲方原因合同设备在考核中未能达到合同约定的技术性能考核指标，则乙方应协助甲方安排再次考核。由于甲方原因未能达到技术性能考</w:t>
      </w:r>
      <w:r>
        <w:rPr>
          <w:rFonts w:asciiTheme="minorEastAsia" w:eastAsiaTheme="minorEastAsia" w:hAnsiTheme="minorEastAsia" w:cstheme="minorEastAsia" w:hint="eastAsia"/>
          <w:spacing w:val="-4"/>
          <w:szCs w:val="21"/>
        </w:rPr>
        <w:t>核指标时，为甲方进行考核的机会不超过三次。</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6.3.5  </w:t>
      </w:r>
      <w:r>
        <w:rPr>
          <w:rFonts w:asciiTheme="minorEastAsia" w:eastAsiaTheme="minorEastAsia" w:hAnsiTheme="minorEastAsia" w:cstheme="minorEastAsia" w:hint="eastAsia"/>
          <w:spacing w:val="-4"/>
          <w:szCs w:val="21"/>
        </w:rPr>
        <w:t>考核期间，双方应及时共同记录合同设备的用水、用电、其他动力和原材料</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如有</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的使用及设备考核情况。对于未达到技术性能考核指标的，应如实记录设备表现、可能原因及</w:t>
      </w:r>
      <w:bookmarkStart w:id="619" w:name="_bookmark131"/>
      <w:bookmarkEnd w:id="619"/>
      <w:r>
        <w:rPr>
          <w:rFonts w:asciiTheme="minorEastAsia" w:eastAsiaTheme="minorEastAsia" w:hAnsiTheme="minorEastAsia" w:cstheme="minorEastAsia" w:hint="eastAsia"/>
          <w:spacing w:val="-4"/>
          <w:szCs w:val="21"/>
        </w:rPr>
        <w:t>处理情况等。</w:t>
      </w:r>
    </w:p>
    <w:p w:rsidR="00992740" w:rsidRDefault="008A64ED">
      <w:pPr>
        <w:spacing w:before="91" w:line="400" w:lineRule="exact"/>
        <w:ind w:left="162"/>
        <w:rPr>
          <w:rFonts w:asciiTheme="minorEastAsia" w:eastAsiaTheme="minorEastAsia" w:hAnsiTheme="minorEastAsia" w:cstheme="minorEastAsia"/>
          <w:spacing w:val="-3"/>
          <w:szCs w:val="21"/>
        </w:rPr>
      </w:pPr>
      <w:r>
        <w:rPr>
          <w:rFonts w:asciiTheme="minorEastAsia" w:eastAsiaTheme="minorEastAsia" w:hAnsiTheme="minorEastAsia" w:cstheme="minorEastAsia" w:hint="eastAsia"/>
          <w:spacing w:val="-3"/>
          <w:szCs w:val="21"/>
        </w:rPr>
        <w:t xml:space="preserve">6.4  </w:t>
      </w:r>
      <w:r>
        <w:rPr>
          <w:rFonts w:asciiTheme="minorEastAsia" w:eastAsiaTheme="minorEastAsia" w:hAnsiTheme="minorEastAsia" w:cstheme="minorEastAsia" w:hint="eastAsia"/>
          <w:spacing w:val="-3"/>
          <w:szCs w:val="21"/>
        </w:rPr>
        <w:t>验收</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6.4.1  </w:t>
      </w:r>
      <w:r>
        <w:rPr>
          <w:rFonts w:asciiTheme="minorEastAsia" w:eastAsiaTheme="minorEastAsia" w:hAnsiTheme="minorEastAsia" w:cstheme="minorEastAsia" w:hint="eastAsia"/>
          <w:spacing w:val="-4"/>
          <w:szCs w:val="21"/>
        </w:rPr>
        <w:t>如合同设备在考核中达到或视为达到技术性能考核指标，则甲乙双方应在考核完成后</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日内或专用合同条款另行约定的时间内签署合同设备验收证书一式二份，</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双方各持一份。验收日期应为合同设备达到或视为达到技术性能考核指标的日期。</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6.4.2  </w:t>
      </w:r>
      <w:r>
        <w:rPr>
          <w:rFonts w:asciiTheme="minorEastAsia" w:eastAsiaTheme="minorEastAsia" w:hAnsiTheme="minorEastAsia" w:cstheme="minorEastAsia" w:hint="eastAsia"/>
          <w:spacing w:val="-4"/>
          <w:szCs w:val="21"/>
        </w:rPr>
        <w:t>如由于甲方原因合同</w:t>
      </w:r>
      <w:r>
        <w:rPr>
          <w:rFonts w:asciiTheme="minorEastAsia" w:eastAsiaTheme="minorEastAsia" w:hAnsiTheme="minorEastAsia" w:cstheme="minorEastAsia" w:hint="eastAsia"/>
          <w:spacing w:val="-4"/>
          <w:szCs w:val="21"/>
        </w:rPr>
        <w:t>设备在三次考核中均未能达到技术性能考核指标，甲乙双方应在考核结</w:t>
      </w:r>
      <w:r>
        <w:rPr>
          <w:rFonts w:asciiTheme="minorEastAsia" w:eastAsiaTheme="minorEastAsia" w:hAnsiTheme="minorEastAsia" w:cstheme="minorEastAsia" w:hint="eastAsia"/>
          <w:spacing w:val="-4"/>
          <w:szCs w:val="21"/>
        </w:rPr>
        <w:lastRenderedPageBreak/>
        <w:t>束后</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日内或专用合同条款另行约定的时间内签署验收款支付函。</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除专用合同条款另有约定外，乙方有义务在验收款支付函签署后</w:t>
      </w:r>
      <w:r>
        <w:rPr>
          <w:rFonts w:asciiTheme="minorEastAsia" w:eastAsiaTheme="minorEastAsia" w:hAnsiTheme="minorEastAsia" w:cstheme="minorEastAsia" w:hint="eastAsia"/>
          <w:spacing w:val="-4"/>
          <w:szCs w:val="21"/>
        </w:rPr>
        <w:t xml:space="preserve"> 12 </w:t>
      </w:r>
      <w:r>
        <w:rPr>
          <w:rFonts w:asciiTheme="minorEastAsia" w:eastAsiaTheme="minorEastAsia" w:hAnsiTheme="minorEastAsia" w:cstheme="minorEastAsia" w:hint="eastAsia"/>
          <w:spacing w:val="-4"/>
          <w:szCs w:val="21"/>
        </w:rPr>
        <w:t>个月内应甲方要求提供</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相关技术服务，协助甲方采取一切必要措施使合同设备达到技术性能考核指标。甲方应承担乙方因此产生的全部费用。</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在上述</w:t>
      </w:r>
      <w:r>
        <w:rPr>
          <w:rFonts w:asciiTheme="minorEastAsia" w:eastAsiaTheme="minorEastAsia" w:hAnsiTheme="minorEastAsia" w:cstheme="minorEastAsia" w:hint="eastAsia"/>
          <w:spacing w:val="-4"/>
          <w:szCs w:val="21"/>
        </w:rPr>
        <w:t xml:space="preserve"> 12 </w:t>
      </w:r>
      <w:r>
        <w:rPr>
          <w:rFonts w:asciiTheme="minorEastAsia" w:eastAsiaTheme="minorEastAsia" w:hAnsiTheme="minorEastAsia" w:cstheme="minorEastAsia" w:hint="eastAsia"/>
          <w:spacing w:val="-4"/>
          <w:szCs w:val="21"/>
        </w:rPr>
        <w:t>个月的期限内，</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如合同设备经过考核达到或视为达到技术性能考核指标，</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则甲乙双方应按照第</w:t>
      </w:r>
      <w:r>
        <w:rPr>
          <w:rFonts w:asciiTheme="minorEastAsia" w:eastAsiaTheme="minorEastAsia" w:hAnsiTheme="minorEastAsia" w:cstheme="minorEastAsia" w:hint="eastAsia"/>
          <w:spacing w:val="-4"/>
          <w:szCs w:val="21"/>
        </w:rPr>
        <w:t xml:space="preserve"> 6.4.1 </w:t>
      </w:r>
      <w:r>
        <w:rPr>
          <w:rFonts w:asciiTheme="minorEastAsia" w:eastAsiaTheme="minorEastAsia" w:hAnsiTheme="minorEastAsia" w:cstheme="minorEastAsia" w:hint="eastAsia"/>
          <w:spacing w:val="-4"/>
          <w:szCs w:val="21"/>
        </w:rPr>
        <w:t>项的约定签署合同设备验收证书。</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6.4.3  </w:t>
      </w:r>
      <w:r>
        <w:rPr>
          <w:rFonts w:asciiTheme="minorEastAsia" w:eastAsiaTheme="minorEastAsia" w:hAnsiTheme="minorEastAsia" w:cstheme="minorEastAsia" w:hint="eastAsia"/>
          <w:spacing w:val="-4"/>
          <w:szCs w:val="21"/>
        </w:rPr>
        <w:t>除专用合同条款另有约定外，如由于甲</w:t>
      </w:r>
      <w:r>
        <w:rPr>
          <w:rFonts w:asciiTheme="minorEastAsia" w:eastAsiaTheme="minorEastAsia" w:hAnsiTheme="minorEastAsia" w:cstheme="minorEastAsia" w:hint="eastAsia"/>
          <w:spacing w:val="-4"/>
          <w:szCs w:val="21"/>
        </w:rPr>
        <w:t>方原因在最后一批合同设备交货后</w:t>
      </w:r>
      <w:r>
        <w:rPr>
          <w:rFonts w:asciiTheme="minorEastAsia" w:eastAsiaTheme="minorEastAsia" w:hAnsiTheme="minorEastAsia" w:cstheme="minorEastAsia" w:hint="eastAsia"/>
          <w:spacing w:val="-4"/>
          <w:szCs w:val="21"/>
        </w:rPr>
        <w:t xml:space="preserve"> 6 </w:t>
      </w:r>
      <w:r>
        <w:rPr>
          <w:rFonts w:asciiTheme="minorEastAsia" w:eastAsiaTheme="minorEastAsia" w:hAnsiTheme="minorEastAsia" w:cstheme="minorEastAsia" w:hint="eastAsia"/>
          <w:spacing w:val="-4"/>
          <w:szCs w:val="21"/>
        </w:rPr>
        <w:t>个月内未能开始考核，则甲乙双方应在上述期限届满后</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日内或专用合同条款另行约定的时间内签署验收款支付函。</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除专用合同条款另有约定外，乙方有义务在验收款支付函签署后</w:t>
      </w:r>
      <w:r>
        <w:rPr>
          <w:rFonts w:asciiTheme="minorEastAsia" w:eastAsiaTheme="minorEastAsia" w:hAnsiTheme="minorEastAsia" w:cstheme="minorEastAsia" w:hint="eastAsia"/>
          <w:spacing w:val="-4"/>
          <w:szCs w:val="21"/>
        </w:rPr>
        <w:t xml:space="preserve"> 6 </w:t>
      </w:r>
      <w:r>
        <w:rPr>
          <w:rFonts w:asciiTheme="minorEastAsia" w:eastAsiaTheme="minorEastAsia" w:hAnsiTheme="minorEastAsia" w:cstheme="minorEastAsia" w:hint="eastAsia"/>
          <w:spacing w:val="-4"/>
          <w:szCs w:val="21"/>
        </w:rPr>
        <w:t>个月内应甲方要求提供不超出合同范围的技术服务，协助甲方采取一切必要措施使合同设备达到技术性能考核指标，且甲方无需因此向乙方支付费用。</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在上述</w:t>
      </w:r>
      <w:r>
        <w:rPr>
          <w:rFonts w:asciiTheme="minorEastAsia" w:eastAsiaTheme="minorEastAsia" w:hAnsiTheme="minorEastAsia" w:cstheme="minorEastAsia" w:hint="eastAsia"/>
          <w:spacing w:val="-4"/>
          <w:szCs w:val="21"/>
        </w:rPr>
        <w:t xml:space="preserve"> 6 </w:t>
      </w:r>
      <w:r>
        <w:rPr>
          <w:rFonts w:asciiTheme="minorEastAsia" w:eastAsiaTheme="minorEastAsia" w:hAnsiTheme="minorEastAsia" w:cstheme="minorEastAsia" w:hint="eastAsia"/>
          <w:spacing w:val="-4"/>
          <w:szCs w:val="21"/>
        </w:rPr>
        <w:t>个月的期限内，如合同设备经过考核达到或视为达到技术性能考核指标，</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则甲乙双方应按照第</w:t>
      </w:r>
      <w:r>
        <w:rPr>
          <w:rFonts w:asciiTheme="minorEastAsia" w:eastAsiaTheme="minorEastAsia" w:hAnsiTheme="minorEastAsia" w:cstheme="minorEastAsia" w:hint="eastAsia"/>
          <w:spacing w:val="-4"/>
          <w:szCs w:val="21"/>
        </w:rPr>
        <w:t xml:space="preserve"> 6.4.1 </w:t>
      </w:r>
      <w:r>
        <w:rPr>
          <w:rFonts w:asciiTheme="minorEastAsia" w:eastAsiaTheme="minorEastAsia" w:hAnsiTheme="minorEastAsia" w:cstheme="minorEastAsia" w:hint="eastAsia"/>
          <w:spacing w:val="-4"/>
          <w:szCs w:val="21"/>
        </w:rPr>
        <w:t>项的约定签署合同设备验收证书。</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6.4.4  </w:t>
      </w:r>
      <w:r>
        <w:rPr>
          <w:rFonts w:asciiTheme="minorEastAsia" w:eastAsiaTheme="minorEastAsia" w:hAnsiTheme="minorEastAsia" w:cstheme="minorEastAsia" w:hint="eastAsia"/>
          <w:spacing w:val="-4"/>
          <w:szCs w:val="21"/>
        </w:rPr>
        <w:t>在第</w:t>
      </w:r>
      <w:r>
        <w:rPr>
          <w:rFonts w:asciiTheme="minorEastAsia" w:eastAsiaTheme="minorEastAsia" w:hAnsiTheme="minorEastAsia" w:cstheme="minorEastAsia" w:hint="eastAsia"/>
          <w:spacing w:val="-4"/>
          <w:szCs w:val="21"/>
        </w:rPr>
        <w:t xml:space="preserve"> 6.4.</w:t>
      </w: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项和第</w:t>
      </w:r>
      <w:r>
        <w:rPr>
          <w:rFonts w:asciiTheme="minorEastAsia" w:eastAsiaTheme="minorEastAsia" w:hAnsiTheme="minorEastAsia" w:cstheme="minorEastAsia" w:hint="eastAsia"/>
          <w:spacing w:val="-4"/>
          <w:szCs w:val="21"/>
        </w:rPr>
        <w:t xml:space="preserve"> 6.4.3 </w:t>
      </w:r>
      <w:r>
        <w:rPr>
          <w:rFonts w:asciiTheme="minorEastAsia" w:eastAsiaTheme="minorEastAsia" w:hAnsiTheme="minorEastAsia" w:cstheme="minorEastAsia" w:hint="eastAsia"/>
          <w:spacing w:val="-4"/>
          <w:szCs w:val="21"/>
        </w:rPr>
        <w:t>项情形下，乙方也可单方签署验收款支付函提交甲方，如果甲方在收到乙方签署的验收款支付函后</w:t>
      </w:r>
      <w:r>
        <w:rPr>
          <w:rFonts w:asciiTheme="minorEastAsia" w:eastAsiaTheme="minorEastAsia" w:hAnsiTheme="minorEastAsia" w:cstheme="minorEastAsia" w:hint="eastAsia"/>
          <w:spacing w:val="-4"/>
          <w:szCs w:val="21"/>
        </w:rPr>
        <w:t xml:space="preserve"> 14 </w:t>
      </w:r>
      <w:r>
        <w:rPr>
          <w:rFonts w:asciiTheme="minorEastAsia" w:eastAsiaTheme="minorEastAsia" w:hAnsiTheme="minorEastAsia" w:cstheme="minorEastAsia" w:hint="eastAsia"/>
          <w:spacing w:val="-4"/>
          <w:szCs w:val="21"/>
        </w:rPr>
        <w:t>日内未向乙方提出书面异议，则验收款支付函自签署之日起生效。</w:t>
      </w:r>
    </w:p>
    <w:p w:rsidR="00992740" w:rsidRDefault="008A64ED">
      <w:pPr>
        <w:spacing w:before="134" w:line="400" w:lineRule="exact"/>
        <w:ind w:firstLineChars="200" w:firstLine="404"/>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 xml:space="preserve">6.4.5 </w:t>
      </w:r>
      <w:r>
        <w:rPr>
          <w:rFonts w:asciiTheme="minorEastAsia" w:eastAsiaTheme="minorEastAsia" w:hAnsiTheme="minorEastAsia" w:cstheme="minorEastAsia" w:hint="eastAsia"/>
          <w:spacing w:val="-4"/>
          <w:szCs w:val="21"/>
        </w:rPr>
        <w:t>合同设备验收证书的签署不能免除乙方在质量保证期内对合同设备应承担的保证责任。</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20" w:name="_bookmark132"/>
      <w:bookmarkStart w:id="621" w:name="_Toc7407"/>
      <w:bookmarkEnd w:id="620"/>
      <w:r>
        <w:rPr>
          <w:rFonts w:asciiTheme="minorEastAsia" w:eastAsiaTheme="minorEastAsia" w:hAnsiTheme="minorEastAsia" w:cstheme="minorEastAsia" w:hint="eastAsia"/>
          <w:b/>
          <w:bCs/>
          <w:spacing w:val="8"/>
          <w:szCs w:val="21"/>
        </w:rPr>
        <w:t xml:space="preserve">7.  </w:t>
      </w:r>
      <w:r>
        <w:rPr>
          <w:rFonts w:asciiTheme="minorEastAsia" w:eastAsiaTheme="minorEastAsia" w:hAnsiTheme="minorEastAsia" w:cstheme="minorEastAsia" w:hint="eastAsia"/>
          <w:b/>
          <w:bCs/>
          <w:spacing w:val="8"/>
          <w:szCs w:val="21"/>
        </w:rPr>
        <w:t>技术服务</w:t>
      </w:r>
      <w:bookmarkEnd w:id="621"/>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7.1  </w:t>
      </w:r>
      <w:r>
        <w:rPr>
          <w:rFonts w:asciiTheme="minorEastAsia" w:eastAsiaTheme="minorEastAsia" w:hAnsiTheme="minorEastAsia" w:cstheme="minorEastAsia" w:hint="eastAsia"/>
          <w:spacing w:val="-4"/>
          <w:szCs w:val="21"/>
        </w:rPr>
        <w:t>乙方应派遣技术熟练、称职的技术人员到施工场地为甲方提供技术服务。乙方的技术服务应符合合同的约定。</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7.2  </w:t>
      </w:r>
      <w:r>
        <w:rPr>
          <w:rFonts w:asciiTheme="minorEastAsia" w:eastAsiaTheme="minorEastAsia" w:hAnsiTheme="minorEastAsia" w:cstheme="minorEastAsia" w:hint="eastAsia"/>
          <w:spacing w:val="-4"/>
          <w:szCs w:val="21"/>
        </w:rPr>
        <w:t>甲方应免费为乙方技术人员提供工作条件及便利，包括但不限于必要的办公场所、技术资料及出入许可等。除专用合同条款</w:t>
      </w:r>
      <w:r>
        <w:rPr>
          <w:rFonts w:asciiTheme="minorEastAsia" w:eastAsiaTheme="minorEastAsia" w:hAnsiTheme="minorEastAsia" w:cstheme="minorEastAsia" w:hint="eastAsia"/>
          <w:spacing w:val="-4"/>
          <w:szCs w:val="21"/>
        </w:rPr>
        <w:t>另有约定外，乙方技术人员的交通、食宿费用由乙方承担。</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7.3  </w:t>
      </w:r>
      <w:r>
        <w:rPr>
          <w:rFonts w:asciiTheme="minorEastAsia" w:eastAsiaTheme="minorEastAsia" w:hAnsiTheme="minorEastAsia" w:cstheme="minorEastAsia" w:hint="eastAsia"/>
          <w:spacing w:val="-4"/>
          <w:szCs w:val="21"/>
        </w:rPr>
        <w:t>乙方技术人员应遵守甲方施工现场的各项规章制度和安全操作规程，并服从甲方的现场管理。</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7.4  </w:t>
      </w:r>
      <w:r>
        <w:rPr>
          <w:rFonts w:asciiTheme="minorEastAsia" w:eastAsiaTheme="minorEastAsia" w:hAnsiTheme="minorEastAsia" w:cstheme="minorEastAsia" w:hint="eastAsia"/>
          <w:spacing w:val="-4"/>
          <w:szCs w:val="21"/>
        </w:rPr>
        <w:t>如果任何技术人员不合格，</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甲方有权要求乙方撤换，</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因撤换而产生的费用应由乙方承</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担。在不影响技术服务并且征得甲方同意的条件下，乙方也可自负费用更换其技术人员。</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22" w:name="_bookmark133"/>
      <w:bookmarkStart w:id="623" w:name="_Toc2856"/>
      <w:bookmarkEnd w:id="622"/>
      <w:r>
        <w:rPr>
          <w:rFonts w:asciiTheme="minorEastAsia" w:eastAsiaTheme="minorEastAsia" w:hAnsiTheme="minorEastAsia" w:cstheme="minorEastAsia" w:hint="eastAsia"/>
          <w:b/>
          <w:bCs/>
          <w:spacing w:val="8"/>
          <w:szCs w:val="21"/>
        </w:rPr>
        <w:t xml:space="preserve">8.  </w:t>
      </w:r>
      <w:r>
        <w:rPr>
          <w:rFonts w:asciiTheme="minorEastAsia" w:eastAsiaTheme="minorEastAsia" w:hAnsiTheme="minorEastAsia" w:cstheme="minorEastAsia" w:hint="eastAsia"/>
          <w:b/>
          <w:bCs/>
          <w:spacing w:val="8"/>
          <w:szCs w:val="21"/>
        </w:rPr>
        <w:t>质量保证期</w:t>
      </w:r>
      <w:bookmarkEnd w:id="623"/>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8.1  </w:t>
      </w:r>
      <w:r>
        <w:rPr>
          <w:rFonts w:asciiTheme="minorEastAsia" w:eastAsiaTheme="minorEastAsia" w:hAnsiTheme="minorEastAsia" w:cstheme="minorEastAsia" w:hint="eastAsia"/>
          <w:spacing w:val="-4"/>
          <w:szCs w:val="21"/>
        </w:rPr>
        <w:t>除专用合同条款和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供货要求等合同文件另有约定外，合同设备整体质量保证期为验收之日起</w:t>
      </w:r>
      <w:r>
        <w:rPr>
          <w:rFonts w:asciiTheme="minorEastAsia" w:eastAsiaTheme="minorEastAsia" w:hAnsiTheme="minorEastAsia" w:cstheme="minorEastAsia" w:hint="eastAsia"/>
          <w:spacing w:val="-4"/>
          <w:szCs w:val="21"/>
        </w:rPr>
        <w:t xml:space="preserve"> 12 </w:t>
      </w:r>
      <w:r>
        <w:rPr>
          <w:rFonts w:asciiTheme="minorEastAsia" w:eastAsiaTheme="minorEastAsia" w:hAnsiTheme="minorEastAsia" w:cstheme="minorEastAsia" w:hint="eastAsia"/>
          <w:spacing w:val="-4"/>
          <w:szCs w:val="21"/>
        </w:rPr>
        <w:t>个月。如对合同设备中关键部件的质量保证期有特殊要求的，甲乙双方可在专用合同条款中约定。在合同第</w:t>
      </w:r>
      <w:r>
        <w:rPr>
          <w:rFonts w:asciiTheme="minorEastAsia" w:eastAsiaTheme="minorEastAsia" w:hAnsiTheme="minorEastAsia" w:cstheme="minorEastAsia" w:hint="eastAsia"/>
          <w:spacing w:val="-4"/>
          <w:szCs w:val="21"/>
        </w:rPr>
        <w:t xml:space="preserve"> 6.4.2 </w:t>
      </w:r>
      <w:r>
        <w:rPr>
          <w:rFonts w:asciiTheme="minorEastAsia" w:eastAsiaTheme="minorEastAsia" w:hAnsiTheme="minorEastAsia" w:cstheme="minorEastAsia" w:hint="eastAsia"/>
          <w:spacing w:val="-4"/>
          <w:szCs w:val="21"/>
        </w:rPr>
        <w:t>项情形下，无论合同设备何时验收，其质量保证期最长为签</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署验收款支付函后</w:t>
      </w:r>
      <w:r>
        <w:rPr>
          <w:rFonts w:asciiTheme="minorEastAsia" w:eastAsiaTheme="minorEastAsia" w:hAnsiTheme="minorEastAsia" w:cstheme="minorEastAsia" w:hint="eastAsia"/>
          <w:spacing w:val="-4"/>
          <w:szCs w:val="21"/>
        </w:rPr>
        <w:t xml:space="preserve"> 12 </w:t>
      </w:r>
      <w:r>
        <w:rPr>
          <w:rFonts w:asciiTheme="minorEastAsia" w:eastAsiaTheme="minorEastAsia" w:hAnsiTheme="minorEastAsia" w:cstheme="minorEastAsia" w:hint="eastAsia"/>
          <w:spacing w:val="-4"/>
          <w:szCs w:val="21"/>
        </w:rPr>
        <w:t>个月。在合同第</w:t>
      </w:r>
      <w:r>
        <w:rPr>
          <w:rFonts w:asciiTheme="minorEastAsia" w:eastAsiaTheme="minorEastAsia" w:hAnsiTheme="minorEastAsia" w:cstheme="minorEastAsia" w:hint="eastAsia"/>
          <w:spacing w:val="-4"/>
          <w:szCs w:val="21"/>
        </w:rPr>
        <w:t xml:space="preserve"> 6.4.3 </w:t>
      </w:r>
      <w:r>
        <w:rPr>
          <w:rFonts w:asciiTheme="minorEastAsia" w:eastAsiaTheme="minorEastAsia" w:hAnsiTheme="minorEastAsia" w:cstheme="minorEastAsia" w:hint="eastAsia"/>
          <w:spacing w:val="-4"/>
          <w:szCs w:val="21"/>
        </w:rPr>
        <w:t>项情形下，无论合同设备何时验收，其质量保证期</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最长为签署验收款支付函后</w:t>
      </w:r>
      <w:r>
        <w:rPr>
          <w:rFonts w:asciiTheme="minorEastAsia" w:eastAsiaTheme="minorEastAsia" w:hAnsiTheme="minorEastAsia" w:cstheme="minorEastAsia" w:hint="eastAsia"/>
          <w:spacing w:val="-4"/>
          <w:szCs w:val="21"/>
        </w:rPr>
        <w:t xml:space="preserve">6 </w:t>
      </w:r>
      <w:r>
        <w:rPr>
          <w:rFonts w:asciiTheme="minorEastAsia" w:eastAsiaTheme="minorEastAsia" w:hAnsiTheme="minorEastAsia" w:cstheme="minorEastAsia" w:hint="eastAsia"/>
          <w:spacing w:val="-4"/>
          <w:szCs w:val="21"/>
        </w:rPr>
        <w:t>个月。</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8.2  </w:t>
      </w:r>
      <w:r>
        <w:rPr>
          <w:rFonts w:asciiTheme="minorEastAsia" w:eastAsiaTheme="minorEastAsia" w:hAnsiTheme="minorEastAsia" w:cstheme="minorEastAsia" w:hint="eastAsia"/>
          <w:spacing w:val="-4"/>
          <w:szCs w:val="21"/>
        </w:rPr>
        <w:t>在质量保证期内如果合同设备出现故障，乙方应自负费用提供质保期服务，对相关合同设备进</w:t>
      </w:r>
      <w:r>
        <w:rPr>
          <w:rFonts w:asciiTheme="minorEastAsia" w:eastAsiaTheme="minorEastAsia" w:hAnsiTheme="minorEastAsia" w:cstheme="minorEastAsia" w:hint="eastAsia"/>
          <w:spacing w:val="-4"/>
          <w:szCs w:val="21"/>
        </w:rPr>
        <w:lastRenderedPageBreak/>
        <w:t>行修理或更换以消除故障。更换的合同设备和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关键部件的质量保证期应重新计</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算。但如果合同设备的故障是由于甲方原因造成的，则</w:t>
      </w:r>
      <w:r>
        <w:rPr>
          <w:rFonts w:asciiTheme="minorEastAsia" w:eastAsiaTheme="minorEastAsia" w:hAnsiTheme="minorEastAsia" w:cstheme="minorEastAsia" w:hint="eastAsia"/>
          <w:spacing w:val="-4"/>
          <w:szCs w:val="21"/>
        </w:rPr>
        <w:t>对合同设备进行修理和更换的费用应由</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甲方承担。</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8.3  </w:t>
      </w:r>
      <w:r>
        <w:rPr>
          <w:rFonts w:asciiTheme="minorEastAsia" w:eastAsiaTheme="minorEastAsia" w:hAnsiTheme="minorEastAsia" w:cstheme="minorEastAsia" w:hint="eastAsia"/>
          <w:spacing w:val="-4"/>
          <w:szCs w:val="21"/>
        </w:rPr>
        <w:t>质量保证期届满后，</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甲方应在</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日内或专用合同条款另行约定的时间内向乙方出具合同设备的质量保证期届满证书。</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8.4  </w:t>
      </w:r>
      <w:r>
        <w:rPr>
          <w:rFonts w:asciiTheme="minorEastAsia" w:eastAsiaTheme="minorEastAsia" w:hAnsiTheme="minorEastAsia" w:cstheme="minorEastAsia" w:hint="eastAsia"/>
          <w:spacing w:val="-4"/>
          <w:szCs w:val="21"/>
        </w:rPr>
        <w:t>在合同第</w:t>
      </w:r>
      <w:r>
        <w:rPr>
          <w:rFonts w:asciiTheme="minorEastAsia" w:eastAsiaTheme="minorEastAsia" w:hAnsiTheme="minorEastAsia" w:cstheme="minorEastAsia" w:hint="eastAsia"/>
          <w:spacing w:val="-4"/>
          <w:szCs w:val="21"/>
        </w:rPr>
        <w:t xml:space="preserve"> 6.4.2 </w:t>
      </w:r>
      <w:r>
        <w:rPr>
          <w:rFonts w:asciiTheme="minorEastAsia" w:eastAsiaTheme="minorEastAsia" w:hAnsiTheme="minorEastAsia" w:cstheme="minorEastAsia" w:hint="eastAsia"/>
          <w:spacing w:val="-4"/>
          <w:szCs w:val="21"/>
        </w:rPr>
        <w:t>项情形下，如在验收款支付函签署后</w:t>
      </w:r>
      <w:r>
        <w:rPr>
          <w:rFonts w:asciiTheme="minorEastAsia" w:eastAsiaTheme="minorEastAsia" w:hAnsiTheme="minorEastAsia" w:cstheme="minorEastAsia" w:hint="eastAsia"/>
          <w:spacing w:val="-4"/>
          <w:szCs w:val="21"/>
        </w:rPr>
        <w:t xml:space="preserve"> 12 </w:t>
      </w:r>
      <w:r>
        <w:rPr>
          <w:rFonts w:asciiTheme="minorEastAsia" w:eastAsiaTheme="minorEastAsia" w:hAnsiTheme="minorEastAsia" w:cstheme="minorEastAsia" w:hint="eastAsia"/>
          <w:spacing w:val="-4"/>
          <w:szCs w:val="21"/>
        </w:rPr>
        <w:t>个月内由于甲方原因合同设备仍未能达到技术性能考核指标，则甲乙双方应在该</w:t>
      </w:r>
      <w:r>
        <w:rPr>
          <w:rFonts w:asciiTheme="minorEastAsia" w:eastAsiaTheme="minorEastAsia" w:hAnsiTheme="minorEastAsia" w:cstheme="minorEastAsia" w:hint="eastAsia"/>
          <w:spacing w:val="-4"/>
          <w:szCs w:val="21"/>
        </w:rPr>
        <w:t xml:space="preserve"> 12 </w:t>
      </w:r>
      <w:r>
        <w:rPr>
          <w:rFonts w:asciiTheme="minorEastAsia" w:eastAsiaTheme="minorEastAsia" w:hAnsiTheme="minorEastAsia" w:cstheme="minorEastAsia" w:hint="eastAsia"/>
          <w:spacing w:val="-4"/>
          <w:szCs w:val="21"/>
        </w:rPr>
        <w:t>个月届满后</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日内或专用合同条款另行约</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定的时间内签署结清款支付函。</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8.5  </w:t>
      </w:r>
      <w:r>
        <w:rPr>
          <w:rFonts w:asciiTheme="minorEastAsia" w:eastAsiaTheme="minorEastAsia" w:hAnsiTheme="minorEastAsia" w:cstheme="minorEastAsia" w:hint="eastAsia"/>
          <w:spacing w:val="-4"/>
          <w:szCs w:val="21"/>
        </w:rPr>
        <w:t>在合同第</w:t>
      </w:r>
      <w:r>
        <w:rPr>
          <w:rFonts w:asciiTheme="minorEastAsia" w:eastAsiaTheme="minorEastAsia" w:hAnsiTheme="minorEastAsia" w:cstheme="minorEastAsia" w:hint="eastAsia"/>
          <w:spacing w:val="-4"/>
          <w:szCs w:val="21"/>
        </w:rPr>
        <w:t xml:space="preserve"> 6.4.3 </w:t>
      </w:r>
      <w:r>
        <w:rPr>
          <w:rFonts w:asciiTheme="minorEastAsia" w:eastAsiaTheme="minorEastAsia" w:hAnsiTheme="minorEastAsia" w:cstheme="minorEastAsia" w:hint="eastAsia"/>
          <w:spacing w:val="-4"/>
          <w:szCs w:val="21"/>
        </w:rPr>
        <w:t>项情形下，</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如在验收款支付函签署后</w:t>
      </w:r>
      <w:r>
        <w:rPr>
          <w:rFonts w:asciiTheme="minorEastAsia" w:eastAsiaTheme="minorEastAsia" w:hAnsiTheme="minorEastAsia" w:cstheme="minorEastAsia" w:hint="eastAsia"/>
          <w:spacing w:val="-4"/>
          <w:szCs w:val="21"/>
        </w:rPr>
        <w:t xml:space="preserve">6 </w:t>
      </w:r>
      <w:r>
        <w:rPr>
          <w:rFonts w:asciiTheme="minorEastAsia" w:eastAsiaTheme="minorEastAsia" w:hAnsiTheme="minorEastAsia" w:cstheme="minorEastAsia" w:hint="eastAsia"/>
          <w:spacing w:val="-4"/>
          <w:szCs w:val="21"/>
        </w:rPr>
        <w:t>个月内由于甲方原因合同设备仍未进行考核或仍未达到技</w:t>
      </w:r>
      <w:r>
        <w:rPr>
          <w:rFonts w:asciiTheme="minorEastAsia" w:eastAsiaTheme="minorEastAsia" w:hAnsiTheme="minorEastAsia" w:cstheme="minorEastAsia" w:hint="eastAsia"/>
          <w:spacing w:val="-4"/>
          <w:szCs w:val="21"/>
        </w:rPr>
        <w:t>术性能考核指标，则甲乙双方应在该</w:t>
      </w:r>
      <w:r>
        <w:rPr>
          <w:rFonts w:asciiTheme="minorEastAsia" w:eastAsiaTheme="minorEastAsia" w:hAnsiTheme="minorEastAsia" w:cstheme="minorEastAsia" w:hint="eastAsia"/>
          <w:spacing w:val="-4"/>
          <w:szCs w:val="21"/>
        </w:rPr>
        <w:t xml:space="preserve"> 6 </w:t>
      </w:r>
      <w:r>
        <w:rPr>
          <w:rFonts w:asciiTheme="minorEastAsia" w:eastAsiaTheme="minorEastAsia" w:hAnsiTheme="minorEastAsia" w:cstheme="minorEastAsia" w:hint="eastAsia"/>
          <w:spacing w:val="-4"/>
          <w:szCs w:val="21"/>
        </w:rPr>
        <w:t>个月届满后</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日内或专用合同条款另行约定的时间内签署结清款支付函。</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8.6  </w:t>
      </w:r>
      <w:r>
        <w:rPr>
          <w:rFonts w:asciiTheme="minorEastAsia" w:eastAsiaTheme="minorEastAsia" w:hAnsiTheme="minorEastAsia" w:cstheme="minorEastAsia" w:hint="eastAsia"/>
          <w:spacing w:val="-4"/>
          <w:szCs w:val="21"/>
        </w:rPr>
        <w:t>在第</w:t>
      </w:r>
      <w:r>
        <w:rPr>
          <w:rFonts w:asciiTheme="minorEastAsia" w:eastAsiaTheme="minorEastAsia" w:hAnsiTheme="minorEastAsia" w:cstheme="minorEastAsia" w:hint="eastAsia"/>
          <w:spacing w:val="-4"/>
          <w:szCs w:val="21"/>
        </w:rPr>
        <w:t xml:space="preserve"> 8.4 </w:t>
      </w:r>
      <w:r>
        <w:rPr>
          <w:rFonts w:asciiTheme="minorEastAsia" w:eastAsiaTheme="minorEastAsia" w:hAnsiTheme="minorEastAsia" w:cstheme="minorEastAsia" w:hint="eastAsia"/>
          <w:spacing w:val="-4"/>
          <w:szCs w:val="21"/>
        </w:rPr>
        <w:t>款和第</w:t>
      </w:r>
      <w:r>
        <w:rPr>
          <w:rFonts w:asciiTheme="minorEastAsia" w:eastAsiaTheme="minorEastAsia" w:hAnsiTheme="minorEastAsia" w:cstheme="minorEastAsia" w:hint="eastAsia"/>
          <w:spacing w:val="-4"/>
          <w:szCs w:val="21"/>
        </w:rPr>
        <w:t xml:space="preserve">8.5 </w:t>
      </w:r>
      <w:r>
        <w:rPr>
          <w:rFonts w:asciiTheme="minorEastAsia" w:eastAsiaTheme="minorEastAsia" w:hAnsiTheme="minorEastAsia" w:cstheme="minorEastAsia" w:hint="eastAsia"/>
          <w:spacing w:val="-4"/>
          <w:szCs w:val="21"/>
        </w:rPr>
        <w:t>款情形下，乙方也可单方签署结清款支付函提交甲方，如果甲方在收到乙方签署的结清款支付函后</w:t>
      </w:r>
      <w:r>
        <w:rPr>
          <w:rFonts w:asciiTheme="minorEastAsia" w:eastAsiaTheme="minorEastAsia" w:hAnsiTheme="minorEastAsia" w:cstheme="minorEastAsia" w:hint="eastAsia"/>
          <w:spacing w:val="-4"/>
          <w:szCs w:val="21"/>
        </w:rPr>
        <w:t xml:space="preserve"> 14 </w:t>
      </w:r>
      <w:r>
        <w:rPr>
          <w:rFonts w:asciiTheme="minorEastAsia" w:eastAsiaTheme="minorEastAsia" w:hAnsiTheme="minorEastAsia" w:cstheme="minorEastAsia" w:hint="eastAsia"/>
          <w:spacing w:val="-4"/>
          <w:szCs w:val="21"/>
        </w:rPr>
        <w:t>日内未向乙方提出书面异议，则结清款支付函自签署之日起生效。</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24" w:name="_bookmark134"/>
      <w:bookmarkStart w:id="625" w:name="_Toc11397"/>
      <w:bookmarkEnd w:id="624"/>
      <w:r>
        <w:rPr>
          <w:rFonts w:asciiTheme="minorEastAsia" w:eastAsiaTheme="minorEastAsia" w:hAnsiTheme="minorEastAsia" w:cstheme="minorEastAsia" w:hint="eastAsia"/>
          <w:b/>
          <w:bCs/>
          <w:spacing w:val="8"/>
          <w:szCs w:val="21"/>
        </w:rPr>
        <w:t xml:space="preserve">9.  </w:t>
      </w:r>
      <w:r>
        <w:rPr>
          <w:rFonts w:asciiTheme="minorEastAsia" w:eastAsiaTheme="minorEastAsia" w:hAnsiTheme="minorEastAsia" w:cstheme="minorEastAsia" w:hint="eastAsia"/>
          <w:b/>
          <w:bCs/>
          <w:spacing w:val="8"/>
          <w:szCs w:val="21"/>
        </w:rPr>
        <w:t>质保期服务</w:t>
      </w:r>
      <w:bookmarkEnd w:id="625"/>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9.1  </w:t>
      </w:r>
      <w:r>
        <w:rPr>
          <w:rFonts w:asciiTheme="minorEastAsia" w:eastAsiaTheme="minorEastAsia" w:hAnsiTheme="minorEastAsia" w:cstheme="minorEastAsia" w:hint="eastAsia"/>
          <w:spacing w:val="-4"/>
          <w:szCs w:val="21"/>
        </w:rPr>
        <w:t>乙方应为质保期服务配备充足的技术人员、工具和备件并保证提供的联系方式畅通。</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除专用合同条款和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供货要求等合同文件另有约定外，乙方应在收到甲方通知后</w:t>
      </w:r>
      <w:r>
        <w:rPr>
          <w:rFonts w:asciiTheme="minorEastAsia" w:eastAsiaTheme="minorEastAsia" w:hAnsiTheme="minorEastAsia" w:cstheme="minorEastAsia" w:hint="eastAsia"/>
          <w:spacing w:val="-4"/>
          <w:szCs w:val="21"/>
        </w:rPr>
        <w:t xml:space="preserve"> 24 </w:t>
      </w:r>
      <w:r>
        <w:rPr>
          <w:rFonts w:asciiTheme="minorEastAsia" w:eastAsiaTheme="minorEastAsia" w:hAnsiTheme="minorEastAsia" w:cstheme="minorEastAsia" w:hint="eastAsia"/>
          <w:spacing w:val="-4"/>
          <w:szCs w:val="21"/>
        </w:rPr>
        <w:t>小时内</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做出响应，如需</w:t>
      </w:r>
      <w:r>
        <w:rPr>
          <w:rFonts w:asciiTheme="minorEastAsia" w:eastAsiaTheme="minorEastAsia" w:hAnsiTheme="minorEastAsia" w:cstheme="minorEastAsia" w:hint="eastAsia"/>
          <w:spacing w:val="-4"/>
          <w:szCs w:val="21"/>
        </w:rPr>
        <w:t>乙方到合同设备现场，乙方应在收到甲方通知后</w:t>
      </w:r>
      <w:r>
        <w:rPr>
          <w:rFonts w:asciiTheme="minorEastAsia" w:eastAsiaTheme="minorEastAsia" w:hAnsiTheme="minorEastAsia" w:cstheme="minorEastAsia" w:hint="eastAsia"/>
          <w:spacing w:val="-4"/>
          <w:szCs w:val="21"/>
        </w:rPr>
        <w:t xml:space="preserve"> 48 </w:t>
      </w:r>
      <w:r>
        <w:rPr>
          <w:rFonts w:asciiTheme="minorEastAsia" w:eastAsiaTheme="minorEastAsia" w:hAnsiTheme="minorEastAsia" w:cstheme="minorEastAsia" w:hint="eastAsia"/>
          <w:spacing w:val="-4"/>
          <w:szCs w:val="21"/>
        </w:rPr>
        <w:t>小时内到达，</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并在到达后</w:t>
      </w:r>
      <w:r>
        <w:rPr>
          <w:rFonts w:asciiTheme="minorEastAsia" w:eastAsiaTheme="minorEastAsia" w:hAnsiTheme="minorEastAsia" w:cstheme="minorEastAsia" w:hint="eastAsia"/>
          <w:spacing w:val="-4"/>
          <w:szCs w:val="21"/>
        </w:rPr>
        <w:t xml:space="preserve"> 7 </w:t>
      </w:r>
      <w:r>
        <w:rPr>
          <w:rFonts w:asciiTheme="minorEastAsia" w:eastAsiaTheme="minorEastAsia" w:hAnsiTheme="minorEastAsia" w:cstheme="minorEastAsia" w:hint="eastAsia"/>
          <w:spacing w:val="-4"/>
          <w:szCs w:val="21"/>
        </w:rPr>
        <w:t>日内解决合同设备的故障</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重大故障除外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。如果乙方未在上述时间内作出响应，</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则甲方有权自</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行或委托他人解决相关问题或查找和解决合同设备的故障，乙方应承担由此发生的全部费用。</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9.2  </w:t>
      </w:r>
      <w:r>
        <w:rPr>
          <w:rFonts w:asciiTheme="minorEastAsia" w:eastAsiaTheme="minorEastAsia" w:hAnsiTheme="minorEastAsia" w:cstheme="minorEastAsia" w:hint="eastAsia"/>
          <w:spacing w:val="-4"/>
          <w:szCs w:val="21"/>
        </w:rPr>
        <w:t>如乙方技术人员需到合同设备现场进行质保期服务，</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则甲方应免费为乙方技术人员提</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供工作条件及便利，包括但不限于必要的办公场所、技术资料及出入许可等。除专用合同条款</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另有约定外，乙方技术人员的交通、食宿费用由乙方承担。乙方技术人员应遵守甲方施工现场</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的各</w:t>
      </w:r>
      <w:r>
        <w:rPr>
          <w:rFonts w:asciiTheme="minorEastAsia" w:eastAsiaTheme="minorEastAsia" w:hAnsiTheme="minorEastAsia" w:cstheme="minorEastAsia" w:hint="eastAsia"/>
          <w:spacing w:val="-4"/>
          <w:szCs w:val="21"/>
        </w:rPr>
        <w:t>项规章制度和安全操作规程，并服从甲方的现场管理。</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9.3  </w:t>
      </w:r>
      <w:r>
        <w:rPr>
          <w:rFonts w:asciiTheme="minorEastAsia" w:eastAsiaTheme="minorEastAsia" w:hAnsiTheme="minorEastAsia" w:cstheme="minorEastAsia" w:hint="eastAsia"/>
          <w:spacing w:val="-4"/>
          <w:szCs w:val="21"/>
        </w:rPr>
        <w:t>如果任何技术人员不合格，</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甲方有权要求乙方撤换，</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因撤换而产生的费用应由乙方承</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担。在不影响质保期服务并且征得甲方同意的条件下，乙方也可自负费用更换其技术人员。</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9.4  </w:t>
      </w:r>
      <w:r>
        <w:rPr>
          <w:rFonts w:asciiTheme="minorEastAsia" w:eastAsiaTheme="minorEastAsia" w:hAnsiTheme="minorEastAsia" w:cstheme="minorEastAsia" w:hint="eastAsia"/>
          <w:spacing w:val="-4"/>
          <w:szCs w:val="21"/>
        </w:rPr>
        <w:t>除专用合同条款另有约定外，乙方应就在施工现场进行质保期服务的情况进行记录，</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记载合同设备故障发生的时间、原因及解决情况等，由甲方签字确认，并在质量保证期结束后</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提交给甲方。</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26" w:name="_bookmark135"/>
      <w:bookmarkStart w:id="627" w:name="_Toc23361"/>
      <w:bookmarkEnd w:id="626"/>
      <w:r>
        <w:rPr>
          <w:rFonts w:asciiTheme="minorEastAsia" w:eastAsiaTheme="minorEastAsia" w:hAnsiTheme="minorEastAsia" w:cstheme="minorEastAsia" w:hint="eastAsia"/>
          <w:b/>
          <w:bCs/>
          <w:spacing w:val="8"/>
          <w:szCs w:val="21"/>
        </w:rPr>
        <w:t xml:space="preserve">10.  </w:t>
      </w:r>
      <w:r>
        <w:rPr>
          <w:rFonts w:asciiTheme="minorEastAsia" w:eastAsiaTheme="minorEastAsia" w:hAnsiTheme="minorEastAsia" w:cstheme="minorEastAsia" w:hint="eastAsia"/>
          <w:b/>
          <w:bCs/>
          <w:spacing w:val="8"/>
          <w:szCs w:val="21"/>
        </w:rPr>
        <w:t>履约保证金</w:t>
      </w:r>
      <w:bookmarkEnd w:id="627"/>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履约保证金自合同生效之日起生效，在合同设备验收证书或验收</w:t>
      </w:r>
      <w:r>
        <w:rPr>
          <w:rFonts w:asciiTheme="minorEastAsia" w:eastAsiaTheme="minorEastAsia" w:hAnsiTheme="minorEastAsia" w:cstheme="minorEastAsia" w:hint="eastAsia"/>
          <w:spacing w:val="-4"/>
          <w:szCs w:val="21"/>
        </w:rPr>
        <w:t>款支付函签署之日起</w:t>
      </w:r>
      <w:r>
        <w:rPr>
          <w:rFonts w:asciiTheme="minorEastAsia" w:eastAsiaTheme="minorEastAsia" w:hAnsiTheme="minorEastAsia" w:cstheme="minorEastAsia" w:hint="eastAsia"/>
          <w:spacing w:val="-4"/>
          <w:szCs w:val="21"/>
        </w:rPr>
        <w:t xml:space="preserve"> 28 </w:t>
      </w:r>
      <w:r>
        <w:rPr>
          <w:rFonts w:asciiTheme="minorEastAsia" w:eastAsiaTheme="minorEastAsia" w:hAnsiTheme="minorEastAsia" w:cstheme="minorEastAsia" w:hint="eastAsia"/>
          <w:spacing w:val="-4"/>
          <w:szCs w:val="21"/>
        </w:rPr>
        <w:t>日后失效。如果乙方不履行合同约定的义务或其履行不符合合同的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约定，</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甲方有权扣划相应金额的履约保证金。</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28" w:name="_bookmark136"/>
      <w:bookmarkStart w:id="629" w:name="_Toc20927"/>
      <w:bookmarkEnd w:id="628"/>
      <w:r>
        <w:rPr>
          <w:rFonts w:asciiTheme="minorEastAsia" w:eastAsiaTheme="minorEastAsia" w:hAnsiTheme="minorEastAsia" w:cstheme="minorEastAsia" w:hint="eastAsia"/>
          <w:b/>
          <w:bCs/>
          <w:spacing w:val="8"/>
          <w:szCs w:val="21"/>
        </w:rPr>
        <w:t xml:space="preserve">11.  </w:t>
      </w:r>
      <w:r>
        <w:rPr>
          <w:rFonts w:asciiTheme="minorEastAsia" w:eastAsiaTheme="minorEastAsia" w:hAnsiTheme="minorEastAsia" w:cstheme="minorEastAsia" w:hint="eastAsia"/>
          <w:b/>
          <w:bCs/>
          <w:spacing w:val="8"/>
          <w:szCs w:val="21"/>
        </w:rPr>
        <w:t>保证</w:t>
      </w:r>
      <w:bookmarkEnd w:id="629"/>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 xml:space="preserve">11.1  </w:t>
      </w:r>
      <w:r>
        <w:rPr>
          <w:rFonts w:asciiTheme="minorEastAsia" w:eastAsiaTheme="minorEastAsia" w:hAnsiTheme="minorEastAsia" w:cstheme="minorEastAsia" w:hint="eastAsia"/>
          <w:spacing w:val="-4"/>
          <w:szCs w:val="21"/>
        </w:rPr>
        <w:t>乙方保证其具有完全的能力履行本合同项下的全部义务。</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11.2 </w:t>
      </w:r>
      <w:r>
        <w:rPr>
          <w:rFonts w:asciiTheme="minorEastAsia" w:eastAsiaTheme="minorEastAsia" w:hAnsiTheme="minorEastAsia" w:cstheme="minorEastAsia" w:hint="eastAsia"/>
          <w:spacing w:val="-4"/>
          <w:szCs w:val="21"/>
        </w:rPr>
        <w:t>乙方保证其所提供的合同设备及对合同的履行符合所有应适用的法律、行政法规、地方性法规、自治条例和单行条例、规章及其他规范性文件的强制性规定。</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11.3  </w:t>
      </w:r>
      <w:r>
        <w:rPr>
          <w:rFonts w:asciiTheme="minorEastAsia" w:eastAsiaTheme="minorEastAsia" w:hAnsiTheme="minorEastAsia" w:cstheme="minorEastAsia" w:hint="eastAsia"/>
          <w:spacing w:val="-4"/>
          <w:szCs w:val="21"/>
        </w:rPr>
        <w:t>乙方保证其对合同设备的销售不损害任何第三方的合法权益和社会公众利益。任何第三方不会因乙方原因而基于所有权、抵押权、留置权或其他任何权利或事由</w:t>
      </w:r>
      <w:r>
        <w:rPr>
          <w:rFonts w:asciiTheme="minorEastAsia" w:eastAsiaTheme="minorEastAsia" w:hAnsiTheme="minorEastAsia" w:cstheme="minorEastAsia" w:hint="eastAsia"/>
          <w:spacing w:val="-4"/>
          <w:szCs w:val="21"/>
        </w:rPr>
        <w:t>对合同设备主张权</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利。</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11.4  </w:t>
      </w:r>
      <w:r>
        <w:rPr>
          <w:rFonts w:asciiTheme="minorEastAsia" w:eastAsiaTheme="minorEastAsia" w:hAnsiTheme="minorEastAsia" w:cstheme="minorEastAsia" w:hint="eastAsia"/>
          <w:spacing w:val="-4"/>
          <w:szCs w:val="21"/>
        </w:rPr>
        <w:t>乙方保证合同设备符合合同约定的规格、标准、技术性能考核指标等，能够安全和稳定地运行，且合同设备</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包括全部部件</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全新、完整、未使用过，除非专用合同条款和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供货要求等合同文件另有约定。</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11.5  </w:t>
      </w:r>
      <w:r>
        <w:rPr>
          <w:rFonts w:asciiTheme="minorEastAsia" w:eastAsiaTheme="minorEastAsia" w:hAnsiTheme="minorEastAsia" w:cstheme="minorEastAsia" w:hint="eastAsia"/>
          <w:spacing w:val="-4"/>
          <w:szCs w:val="21"/>
        </w:rPr>
        <w:t>乙方保证，</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乙方所提供的技术资料完整、清晰、准确，</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符合合同约定并且能够满足合同设备的安装、调试、考核、操作以及维修和保养的需要。</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11.6  </w:t>
      </w:r>
      <w:r>
        <w:rPr>
          <w:rFonts w:asciiTheme="minorEastAsia" w:eastAsiaTheme="minorEastAsia" w:hAnsiTheme="minorEastAsia" w:cstheme="minorEastAsia" w:hint="eastAsia"/>
          <w:spacing w:val="-4"/>
          <w:szCs w:val="21"/>
        </w:rPr>
        <w:t>乙方保证合同范围内提供的备品备件能够满足合同设备在质量保证期结束前正常运行及维修的需要，</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如在质量保证期结束前因乙方原因出现备品备件</w:t>
      </w:r>
      <w:r>
        <w:rPr>
          <w:rFonts w:asciiTheme="minorEastAsia" w:eastAsiaTheme="minorEastAsia" w:hAnsiTheme="minorEastAsia" w:cstheme="minorEastAsia" w:hint="eastAsia"/>
          <w:spacing w:val="-4"/>
          <w:szCs w:val="21"/>
        </w:rPr>
        <w:t>短缺影响合同设备正常运行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的，乙方应免费提供。</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11.7  </w:t>
      </w:r>
      <w:r>
        <w:rPr>
          <w:rFonts w:asciiTheme="minorEastAsia" w:eastAsiaTheme="minorEastAsia" w:hAnsiTheme="minorEastAsia" w:cstheme="minorEastAsia" w:hint="eastAsia"/>
          <w:spacing w:val="-4"/>
          <w:szCs w:val="21"/>
        </w:rPr>
        <w:t>除专用合同条款和</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供货要求等合同文件另有约定外，如果在合同设备设计使用寿命期内发生合同项下备品备件停止生产的情况，</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乙方应事先将拟停止生产的计划通知甲方，</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使甲方有足够的时间考虑备品备件的需求量。根据甲方要求，</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乙方应：</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(1)</w:t>
      </w:r>
      <w:r>
        <w:rPr>
          <w:rFonts w:asciiTheme="minorEastAsia" w:eastAsiaTheme="minorEastAsia" w:hAnsiTheme="minorEastAsia" w:cstheme="minorEastAsia" w:hint="eastAsia"/>
          <w:spacing w:val="-4"/>
          <w:szCs w:val="21"/>
        </w:rPr>
        <w:t>以不高于同期市场价格或其向任何第三方销售同类产品的价格提供合同设备正常运行所需的全部备品备件。或</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免费提供可供甲方或第三方制造停产备品备件所需的全部技术资料，以便甲方持续获得上述备品备件以满足合同设备在寿命期内</w:t>
      </w:r>
      <w:r>
        <w:rPr>
          <w:rFonts w:asciiTheme="minorEastAsia" w:eastAsiaTheme="minorEastAsia" w:hAnsiTheme="minorEastAsia" w:cstheme="minorEastAsia" w:hint="eastAsia"/>
          <w:spacing w:val="-4"/>
          <w:szCs w:val="21"/>
        </w:rPr>
        <w:t>正常运行的需要。乙方保证甲方或甲方委托的第三</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方制造及甲方使用这些备品备件不侵犯任何人的知识产权。</w:t>
      </w:r>
    </w:p>
    <w:p w:rsidR="00992740" w:rsidRDefault="008A64ED">
      <w:pPr>
        <w:spacing w:before="101" w:line="400" w:lineRule="exact"/>
        <w:outlineLvl w:val="0"/>
        <w:rPr>
          <w:rFonts w:asciiTheme="minorEastAsia" w:eastAsiaTheme="minorEastAsia" w:hAnsiTheme="minorEastAsia" w:cstheme="minorEastAsia"/>
          <w:spacing w:val="-4"/>
          <w:szCs w:val="21"/>
        </w:rPr>
      </w:pPr>
      <w:bookmarkStart w:id="630" w:name="_Toc29860"/>
      <w:r>
        <w:rPr>
          <w:rFonts w:asciiTheme="minorEastAsia" w:eastAsiaTheme="minorEastAsia" w:hAnsiTheme="minorEastAsia" w:cstheme="minorEastAsia" w:hint="eastAsia"/>
          <w:spacing w:val="-4"/>
          <w:szCs w:val="21"/>
        </w:rPr>
        <w:t xml:space="preserve">11.8  </w:t>
      </w:r>
      <w:r>
        <w:rPr>
          <w:rFonts w:asciiTheme="minorEastAsia" w:eastAsiaTheme="minorEastAsia" w:hAnsiTheme="minorEastAsia" w:cstheme="minorEastAsia" w:hint="eastAsia"/>
          <w:spacing w:val="-4"/>
          <w:szCs w:val="21"/>
        </w:rPr>
        <w:t>乙方保证，</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在合同设备设计使用寿命期内，</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如果乙方发现合同设备由于设计、制造、标识等原因存在足以危及人身、财产安全的缺陷，</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乙方将及时通知甲方并及时采取修正或者补</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充标识、修理、更换等措施消除缺陷。</w:t>
      </w:r>
      <w:bookmarkStart w:id="631" w:name="_bookmark137"/>
      <w:bookmarkEnd w:id="630"/>
      <w:bookmarkEnd w:id="631"/>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32" w:name="_Toc3467"/>
      <w:r>
        <w:rPr>
          <w:rFonts w:asciiTheme="minorEastAsia" w:eastAsiaTheme="minorEastAsia" w:hAnsiTheme="minorEastAsia" w:cstheme="minorEastAsia" w:hint="eastAsia"/>
          <w:b/>
          <w:bCs/>
          <w:spacing w:val="8"/>
          <w:szCs w:val="21"/>
        </w:rPr>
        <w:t xml:space="preserve">12.  </w:t>
      </w:r>
      <w:r>
        <w:rPr>
          <w:rFonts w:asciiTheme="minorEastAsia" w:eastAsiaTheme="minorEastAsia" w:hAnsiTheme="minorEastAsia" w:cstheme="minorEastAsia" w:hint="eastAsia"/>
          <w:b/>
          <w:bCs/>
          <w:spacing w:val="8"/>
          <w:szCs w:val="21"/>
        </w:rPr>
        <w:t>知识产权</w:t>
      </w:r>
      <w:bookmarkEnd w:id="632"/>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12.1  </w:t>
      </w:r>
      <w:r>
        <w:rPr>
          <w:rFonts w:asciiTheme="minorEastAsia" w:eastAsiaTheme="minorEastAsia" w:hAnsiTheme="minorEastAsia" w:cstheme="minorEastAsia" w:hint="eastAsia"/>
          <w:spacing w:val="-4"/>
          <w:szCs w:val="21"/>
        </w:rPr>
        <w:t>甲方在履行合同过程中提供给乙方的全部图纸、文件和其他含有数据和信息的资料，其知识产权属于甲方。</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12.2  </w:t>
      </w:r>
      <w:r>
        <w:rPr>
          <w:rFonts w:asciiTheme="minorEastAsia" w:eastAsiaTheme="minorEastAsia" w:hAnsiTheme="minorEastAsia" w:cstheme="minorEastAsia" w:hint="eastAsia"/>
          <w:spacing w:val="-4"/>
          <w:szCs w:val="21"/>
        </w:rPr>
        <w:t>除专用合同条款另有约定外，甲方不因签署和履行合同而享有乙方在履行合同过程中</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提供给甲方的图纸、文件、配套软件、电子辅助程序和其他含有数据和信息的资料的知识产权。</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12.3  </w:t>
      </w:r>
      <w:r>
        <w:rPr>
          <w:rFonts w:asciiTheme="minorEastAsia" w:eastAsiaTheme="minorEastAsia" w:hAnsiTheme="minorEastAsia" w:cstheme="minorEastAsia" w:hint="eastAsia"/>
          <w:spacing w:val="-4"/>
          <w:szCs w:val="21"/>
        </w:rPr>
        <w:t>如合同设备涉及知识产权，则乙方保证甲方在使用合同设备过程中免于受到第三方提出的有关</w:t>
      </w:r>
      <w:r>
        <w:rPr>
          <w:rFonts w:asciiTheme="minorEastAsia" w:eastAsiaTheme="minorEastAsia" w:hAnsiTheme="minorEastAsia" w:cstheme="minorEastAsia" w:hint="eastAsia"/>
          <w:spacing w:val="-4"/>
          <w:szCs w:val="21"/>
        </w:rPr>
        <w:lastRenderedPageBreak/>
        <w:t>知识产权侵权的主张、索赔或诉讼的伤害。</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12.4  </w:t>
      </w:r>
      <w:r>
        <w:rPr>
          <w:rFonts w:asciiTheme="minorEastAsia" w:eastAsiaTheme="minorEastAsia" w:hAnsiTheme="minorEastAsia" w:cstheme="minorEastAsia" w:hint="eastAsia"/>
          <w:spacing w:val="-4"/>
          <w:szCs w:val="21"/>
        </w:rPr>
        <w:t>如果甲方收到任何第三方有关知识产权的主张、索赔或诉讼，乙方在收到甲方通知后，应以甲方名义并在甲方的协助下，自负费用处理与第三方的索赔或诉讼，并赔偿甲方因此发生</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的费用和遭受的损失。除专用合同条款另有约定外</w:t>
      </w:r>
      <w:r>
        <w:rPr>
          <w:rFonts w:asciiTheme="minorEastAsia" w:eastAsiaTheme="minorEastAsia" w:hAnsiTheme="minorEastAsia" w:cstheme="minorEastAsia" w:hint="eastAsia"/>
          <w:spacing w:val="-4"/>
          <w:szCs w:val="21"/>
        </w:rPr>
        <w:t>，如果乙方拒绝处理前述索赔或诉讼或在收</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到甲方通知后</w:t>
      </w:r>
      <w:r>
        <w:rPr>
          <w:rFonts w:asciiTheme="minorEastAsia" w:eastAsiaTheme="minorEastAsia" w:hAnsiTheme="minorEastAsia" w:cstheme="minorEastAsia" w:hint="eastAsia"/>
          <w:spacing w:val="-4"/>
          <w:szCs w:val="21"/>
        </w:rPr>
        <w:t xml:space="preserve"> 28 </w:t>
      </w:r>
      <w:r>
        <w:rPr>
          <w:rFonts w:asciiTheme="minorEastAsia" w:eastAsiaTheme="minorEastAsia" w:hAnsiTheme="minorEastAsia" w:cstheme="minorEastAsia" w:hint="eastAsia"/>
          <w:spacing w:val="-4"/>
          <w:szCs w:val="21"/>
        </w:rPr>
        <w:t>日内未作表示，</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甲方可以自己的名义进行这些索赔或诉讼，</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因此发生的费用和</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遭受的损失均应由乙方承担。</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33" w:name="_bookmark138"/>
      <w:bookmarkStart w:id="634" w:name="_Toc16384"/>
      <w:bookmarkEnd w:id="633"/>
      <w:r>
        <w:rPr>
          <w:rFonts w:asciiTheme="minorEastAsia" w:eastAsiaTheme="minorEastAsia" w:hAnsiTheme="minorEastAsia" w:cstheme="minorEastAsia" w:hint="eastAsia"/>
          <w:b/>
          <w:bCs/>
          <w:spacing w:val="8"/>
          <w:szCs w:val="21"/>
        </w:rPr>
        <w:t xml:space="preserve">13.  </w:t>
      </w:r>
      <w:r>
        <w:rPr>
          <w:rFonts w:asciiTheme="minorEastAsia" w:eastAsiaTheme="minorEastAsia" w:hAnsiTheme="minorEastAsia" w:cstheme="minorEastAsia" w:hint="eastAsia"/>
          <w:b/>
          <w:bCs/>
          <w:spacing w:val="8"/>
          <w:szCs w:val="21"/>
        </w:rPr>
        <w:t>保密</w:t>
      </w:r>
      <w:bookmarkEnd w:id="634"/>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合同双方应对因履行合同而取得的另一方当事人的信息、资料等予以保密。未经另一方当事人书面同意，任何一方均不得为与履行合同无关的目的使用或向第三方披露另一方当事人提</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供的信息、资料。</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合同当事人的保密义务不适用于下列信息：</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非因接受信息一方的过失现在或以后进入公共领域的信息；</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(2)</w:t>
      </w:r>
      <w:r>
        <w:rPr>
          <w:rFonts w:asciiTheme="minorEastAsia" w:eastAsiaTheme="minorEastAsia" w:hAnsiTheme="minorEastAsia" w:cstheme="minorEastAsia" w:hint="eastAsia"/>
          <w:spacing w:val="-4"/>
          <w:szCs w:val="21"/>
        </w:rPr>
        <w:t>接受信息一方当事人合法地从第三方获得并且据其善</w:t>
      </w:r>
      <w:r>
        <w:rPr>
          <w:rFonts w:asciiTheme="minorEastAsia" w:eastAsiaTheme="minorEastAsia" w:hAnsiTheme="minorEastAsia" w:cstheme="minorEastAsia" w:hint="eastAsia"/>
          <w:spacing w:val="-4"/>
          <w:szCs w:val="21"/>
        </w:rPr>
        <w:t>意了解第三方也不对此承担保密义务的信息；</w:t>
      </w:r>
    </w:p>
    <w:p w:rsidR="00992740" w:rsidRDefault="008A64ED">
      <w:pPr>
        <w:spacing w:before="134" w:line="400" w:lineRule="exact"/>
        <w:ind w:firstLineChars="200" w:firstLine="404"/>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 xml:space="preserve">(3) </w:t>
      </w:r>
      <w:r>
        <w:rPr>
          <w:rFonts w:asciiTheme="minorEastAsia" w:eastAsiaTheme="minorEastAsia" w:hAnsiTheme="minorEastAsia" w:cstheme="minorEastAsia" w:hint="eastAsia"/>
          <w:spacing w:val="-4"/>
          <w:szCs w:val="21"/>
        </w:rPr>
        <w:t>法律或法律的执行要求披露的信息。</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35" w:name="_bookmark139"/>
      <w:bookmarkStart w:id="636" w:name="_Toc27479"/>
      <w:bookmarkEnd w:id="635"/>
      <w:r>
        <w:rPr>
          <w:rFonts w:asciiTheme="minorEastAsia" w:eastAsiaTheme="minorEastAsia" w:hAnsiTheme="minorEastAsia" w:cstheme="minorEastAsia" w:hint="eastAsia"/>
          <w:b/>
          <w:bCs/>
          <w:spacing w:val="8"/>
          <w:szCs w:val="21"/>
        </w:rPr>
        <w:t xml:space="preserve">14.  </w:t>
      </w:r>
      <w:r>
        <w:rPr>
          <w:rFonts w:asciiTheme="minorEastAsia" w:eastAsiaTheme="minorEastAsia" w:hAnsiTheme="minorEastAsia" w:cstheme="minorEastAsia" w:hint="eastAsia"/>
          <w:b/>
          <w:bCs/>
          <w:spacing w:val="8"/>
          <w:szCs w:val="21"/>
        </w:rPr>
        <w:t>违约责任</w:t>
      </w:r>
      <w:bookmarkEnd w:id="636"/>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14.1 </w:t>
      </w:r>
      <w:r>
        <w:rPr>
          <w:rFonts w:asciiTheme="minorEastAsia" w:eastAsiaTheme="minorEastAsia" w:hAnsiTheme="minorEastAsia" w:cstheme="minorEastAsia" w:hint="eastAsia"/>
          <w:spacing w:val="-4"/>
          <w:szCs w:val="21"/>
        </w:rPr>
        <w:t>合同一方不履行合同义务、履行合同义务不符合约定或者违反合同项下所作保证的，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应向对方承担继续履行、采取修理、更换、退货等补救措施或者赔偿损失等违约责任。</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14.2  </w:t>
      </w:r>
      <w:r>
        <w:rPr>
          <w:rFonts w:asciiTheme="minorEastAsia" w:eastAsiaTheme="minorEastAsia" w:hAnsiTheme="minorEastAsia" w:cstheme="minorEastAsia" w:hint="eastAsia"/>
          <w:spacing w:val="-4"/>
          <w:szCs w:val="21"/>
        </w:rPr>
        <w:t>乙方未能按时交付合同设备</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包括仅迟延交付技术资料但足以导致合同设备安装、调试、考核、验收工作推迟的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的，应向甲方支付迟延交付违约金。除专用合同条款另有约定外，迟延交付违约金的计算方法如下：</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从迟交的第一周到第四周，</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每周迟延交付违约金为迟交合同设备价格的</w:t>
      </w:r>
      <w:r>
        <w:rPr>
          <w:rFonts w:asciiTheme="minorEastAsia" w:eastAsiaTheme="minorEastAsia" w:hAnsiTheme="minorEastAsia" w:cstheme="minorEastAsia" w:hint="eastAsia"/>
          <w:spacing w:val="-4"/>
          <w:szCs w:val="21"/>
        </w:rPr>
        <w:t xml:space="preserve"> 0.5%</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从迟交的第五周到第八周，</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每周迟延交付违约金为迟交合同设备价格的</w:t>
      </w:r>
      <w:r>
        <w:rPr>
          <w:rFonts w:asciiTheme="minorEastAsia" w:eastAsiaTheme="minorEastAsia" w:hAnsiTheme="minorEastAsia" w:cstheme="minorEastAsia" w:hint="eastAsia"/>
          <w:spacing w:val="-4"/>
          <w:szCs w:val="21"/>
        </w:rPr>
        <w:t xml:space="preserve"> 1%</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 </w:t>
      </w:r>
      <w:r>
        <w:rPr>
          <w:rFonts w:asciiTheme="minorEastAsia" w:eastAsiaTheme="minorEastAsia" w:hAnsiTheme="minorEastAsia" w:cstheme="minorEastAsia" w:hint="eastAsia"/>
          <w:spacing w:val="-4"/>
          <w:szCs w:val="21"/>
        </w:rPr>
        <w:t>从迟交第九周起，</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每周迟延交付违约金为迟交合同设备价格的</w:t>
      </w:r>
      <w:r>
        <w:rPr>
          <w:rFonts w:asciiTheme="minorEastAsia" w:eastAsiaTheme="minorEastAsia" w:hAnsiTheme="minorEastAsia" w:cstheme="minorEastAsia" w:hint="eastAsia"/>
          <w:spacing w:val="-4"/>
          <w:szCs w:val="21"/>
        </w:rPr>
        <w:t xml:space="preserve"> 1.5%</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在计算迟延交付违约金时，迟交不足一周的按一周计算。迟延交付违约金的总额不得超过合同价格的</w:t>
      </w:r>
      <w:r>
        <w:rPr>
          <w:rFonts w:asciiTheme="minorEastAsia" w:eastAsiaTheme="minorEastAsia" w:hAnsiTheme="minorEastAsia" w:cstheme="minorEastAsia" w:hint="eastAsia"/>
          <w:spacing w:val="-4"/>
          <w:szCs w:val="21"/>
        </w:rPr>
        <w:t xml:space="preserve"> 10%</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迟延交付违约金的支付不能免除乙方继续交付相关合同设备的义务，但如迟延交付必然导致合同设备安装、调试、考核、验收工作推迟的，</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相关工作应相应顺延。</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14.3 </w:t>
      </w:r>
      <w:r>
        <w:rPr>
          <w:rFonts w:asciiTheme="minorEastAsia" w:eastAsiaTheme="minorEastAsia" w:hAnsiTheme="minorEastAsia" w:cstheme="minorEastAsia" w:hint="eastAsia"/>
          <w:spacing w:val="-4"/>
          <w:szCs w:val="21"/>
        </w:rPr>
        <w:t>甲方未能按合同约定支付合同价款的，应向乙方支</w:t>
      </w:r>
      <w:r>
        <w:rPr>
          <w:rFonts w:asciiTheme="minorEastAsia" w:eastAsiaTheme="minorEastAsia" w:hAnsiTheme="minorEastAsia" w:cstheme="minorEastAsia" w:hint="eastAsia"/>
          <w:spacing w:val="-4"/>
          <w:szCs w:val="21"/>
        </w:rPr>
        <w:t>付延迟付款违约金。除专用合同条款另有约定外，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迟延付款违约金的计算方法如下：</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从迟付的第一周到第四周，</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每周迟延付款违约金为迟延付款金额的</w:t>
      </w:r>
      <w:r>
        <w:rPr>
          <w:rFonts w:asciiTheme="minorEastAsia" w:eastAsiaTheme="minorEastAsia" w:hAnsiTheme="minorEastAsia" w:cstheme="minorEastAsia" w:hint="eastAsia"/>
          <w:spacing w:val="-4"/>
          <w:szCs w:val="21"/>
        </w:rPr>
        <w:t xml:space="preserve"> 0.5%</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(2) </w:t>
      </w:r>
      <w:r>
        <w:rPr>
          <w:rFonts w:asciiTheme="minorEastAsia" w:eastAsiaTheme="minorEastAsia" w:hAnsiTheme="minorEastAsia" w:cstheme="minorEastAsia" w:hint="eastAsia"/>
          <w:spacing w:val="-4"/>
          <w:szCs w:val="21"/>
        </w:rPr>
        <w:t>从迟付的第五周到第八周，</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每周迟延付款违约金为迟延付款金额的</w:t>
      </w:r>
      <w:r>
        <w:rPr>
          <w:rFonts w:asciiTheme="minorEastAsia" w:eastAsiaTheme="minorEastAsia" w:hAnsiTheme="minorEastAsia" w:cstheme="minorEastAsia" w:hint="eastAsia"/>
          <w:spacing w:val="-4"/>
          <w:szCs w:val="21"/>
        </w:rPr>
        <w:t xml:space="preserve"> 1%</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 xml:space="preserve">(3) </w:t>
      </w:r>
      <w:r>
        <w:rPr>
          <w:rFonts w:asciiTheme="minorEastAsia" w:eastAsiaTheme="minorEastAsia" w:hAnsiTheme="minorEastAsia" w:cstheme="minorEastAsia" w:hint="eastAsia"/>
          <w:spacing w:val="-4"/>
          <w:szCs w:val="21"/>
        </w:rPr>
        <w:t>从迟付第九周起，</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每周迟延付款违约金为迟延付款金额的</w:t>
      </w:r>
      <w:r>
        <w:rPr>
          <w:rFonts w:asciiTheme="minorEastAsia" w:eastAsiaTheme="minorEastAsia" w:hAnsiTheme="minorEastAsia" w:cstheme="minorEastAsia" w:hint="eastAsia"/>
          <w:spacing w:val="-4"/>
          <w:szCs w:val="21"/>
        </w:rPr>
        <w:t xml:space="preserve"> 1.5%</w:t>
      </w:r>
      <w:r>
        <w:rPr>
          <w:rFonts w:asciiTheme="minorEastAsia" w:eastAsiaTheme="minorEastAsia" w:hAnsiTheme="minorEastAsia" w:cstheme="minorEastAsia" w:hint="eastAsia"/>
          <w:spacing w:val="-4"/>
          <w:szCs w:val="21"/>
        </w:rPr>
        <w:t>。</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在计算迟延付款违约金时，迟付不足一周的按一周计算。迟延付款违约金的总额不得超过合同价格的</w:t>
      </w:r>
      <w:r>
        <w:rPr>
          <w:rFonts w:asciiTheme="minorEastAsia" w:eastAsiaTheme="minorEastAsia" w:hAnsiTheme="minorEastAsia" w:cstheme="minorEastAsia" w:hint="eastAsia"/>
          <w:spacing w:val="-4"/>
          <w:szCs w:val="21"/>
        </w:rPr>
        <w:t xml:space="preserve"> 10%</w:t>
      </w:r>
      <w:r>
        <w:rPr>
          <w:rFonts w:asciiTheme="minorEastAsia" w:eastAsiaTheme="minorEastAsia" w:hAnsiTheme="minorEastAsia" w:cstheme="minorEastAsia" w:hint="eastAsia"/>
          <w:spacing w:val="-4"/>
          <w:szCs w:val="21"/>
        </w:rPr>
        <w:t>。</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37" w:name="_bookmark140"/>
      <w:bookmarkStart w:id="638" w:name="_Toc12959"/>
      <w:bookmarkEnd w:id="637"/>
      <w:r>
        <w:rPr>
          <w:rFonts w:asciiTheme="minorEastAsia" w:eastAsiaTheme="minorEastAsia" w:hAnsiTheme="minorEastAsia" w:cstheme="minorEastAsia" w:hint="eastAsia"/>
          <w:b/>
          <w:bCs/>
          <w:spacing w:val="8"/>
          <w:szCs w:val="21"/>
        </w:rPr>
        <w:t xml:space="preserve">15.  </w:t>
      </w:r>
      <w:r>
        <w:rPr>
          <w:rFonts w:asciiTheme="minorEastAsia" w:eastAsiaTheme="minorEastAsia" w:hAnsiTheme="minorEastAsia" w:cstheme="minorEastAsia" w:hint="eastAsia"/>
          <w:b/>
          <w:bCs/>
          <w:spacing w:val="8"/>
          <w:szCs w:val="21"/>
        </w:rPr>
        <w:t>合同的解除</w:t>
      </w:r>
      <w:bookmarkEnd w:id="638"/>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除专用合同条款另有约定外，</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有下述情形之一，当事人可发出书面通知全部或部分地解</w:t>
      </w:r>
      <w:r>
        <w:rPr>
          <w:rFonts w:asciiTheme="minorEastAsia" w:eastAsiaTheme="minorEastAsia" w:hAnsiTheme="minorEastAsia" w:cstheme="minorEastAsia" w:hint="eastAsia"/>
          <w:spacing w:val="-4"/>
          <w:szCs w:val="21"/>
        </w:rPr>
        <w:t>除</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合同，合同自通知到达对方时全部或部分地解除：</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乙方迟延交付合同设备超过</w:t>
      </w:r>
      <w:r>
        <w:rPr>
          <w:rFonts w:asciiTheme="minorEastAsia" w:eastAsiaTheme="minorEastAsia" w:hAnsiTheme="minorEastAsia" w:cstheme="minorEastAsia" w:hint="eastAsia"/>
          <w:spacing w:val="-4"/>
          <w:szCs w:val="21"/>
        </w:rPr>
        <w:t xml:space="preserve"> 3 </w:t>
      </w:r>
      <w:r>
        <w:rPr>
          <w:rFonts w:asciiTheme="minorEastAsia" w:eastAsiaTheme="minorEastAsia" w:hAnsiTheme="minorEastAsia" w:cstheme="minorEastAsia" w:hint="eastAsia"/>
          <w:spacing w:val="-4"/>
          <w:szCs w:val="21"/>
        </w:rPr>
        <w:t>个月；</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(2)</w:t>
      </w:r>
      <w:r>
        <w:rPr>
          <w:rFonts w:asciiTheme="minorEastAsia" w:eastAsiaTheme="minorEastAsia" w:hAnsiTheme="minorEastAsia" w:cstheme="minorEastAsia" w:hint="eastAsia"/>
          <w:spacing w:val="-4"/>
          <w:szCs w:val="21"/>
        </w:rPr>
        <w:t>合同设备由于乙方原因三次考核均未能达到技术性能考核指标或在合同约定了或双方在考核中另行达成了最低技术性能考核指标时均未能达到最低技术性能考核指标，且甲乙双方</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未就合同的后续履行协商达成一致；</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(3) </w:t>
      </w:r>
      <w:r>
        <w:rPr>
          <w:rFonts w:asciiTheme="minorEastAsia" w:eastAsiaTheme="minorEastAsia" w:hAnsiTheme="minorEastAsia" w:cstheme="minorEastAsia" w:hint="eastAsia"/>
          <w:spacing w:val="-4"/>
          <w:szCs w:val="21"/>
        </w:rPr>
        <w:t>甲方迟延付款超过</w:t>
      </w:r>
      <w:r>
        <w:rPr>
          <w:rFonts w:asciiTheme="minorEastAsia" w:eastAsiaTheme="minorEastAsia" w:hAnsiTheme="minorEastAsia" w:cstheme="minorEastAsia" w:hint="eastAsia"/>
          <w:spacing w:val="-4"/>
          <w:szCs w:val="21"/>
        </w:rPr>
        <w:t xml:space="preserve"> 3 </w:t>
      </w:r>
      <w:r>
        <w:rPr>
          <w:rFonts w:asciiTheme="minorEastAsia" w:eastAsiaTheme="minorEastAsia" w:hAnsiTheme="minorEastAsia" w:cstheme="minorEastAsia" w:hint="eastAsia"/>
          <w:spacing w:val="-4"/>
          <w:szCs w:val="21"/>
        </w:rPr>
        <w:t>个月；</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(4) </w:t>
      </w:r>
      <w:r>
        <w:rPr>
          <w:rFonts w:asciiTheme="minorEastAsia" w:eastAsiaTheme="minorEastAsia" w:hAnsiTheme="minorEastAsia" w:cstheme="minorEastAsia" w:hint="eastAsia"/>
          <w:spacing w:val="-4"/>
          <w:szCs w:val="21"/>
        </w:rPr>
        <w:t>合同一方当事人未能履行合同项下任何其它义务</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细微义务除外</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，或在未事先征得另一方当事人同意的情况下，从事任何可能在实质上不利影响其履行合同能力的活动，经另一方当事人书面通知后</w:t>
      </w:r>
      <w:r>
        <w:rPr>
          <w:rFonts w:asciiTheme="minorEastAsia" w:eastAsiaTheme="minorEastAsia" w:hAnsiTheme="minorEastAsia" w:cstheme="minorEastAsia" w:hint="eastAsia"/>
          <w:spacing w:val="-4"/>
          <w:szCs w:val="21"/>
        </w:rPr>
        <w:t xml:space="preserve"> 14 </w:t>
      </w:r>
      <w:r>
        <w:rPr>
          <w:rFonts w:asciiTheme="minorEastAsia" w:eastAsiaTheme="minorEastAsia" w:hAnsiTheme="minorEastAsia" w:cstheme="minorEastAsia" w:hint="eastAsia"/>
          <w:spacing w:val="-4"/>
          <w:szCs w:val="21"/>
        </w:rPr>
        <w:t>日内或在专用合同条款约定的其他期限内未能对其行为作出补救；</w:t>
      </w:r>
    </w:p>
    <w:p w:rsidR="00992740" w:rsidRDefault="008A64ED">
      <w:pPr>
        <w:spacing w:before="101" w:line="400" w:lineRule="exact"/>
        <w:outlineLvl w:val="0"/>
        <w:rPr>
          <w:rFonts w:asciiTheme="minorEastAsia" w:eastAsiaTheme="minorEastAsia" w:hAnsiTheme="minorEastAsia" w:cstheme="minorEastAsia"/>
          <w:spacing w:val="-4"/>
          <w:szCs w:val="21"/>
        </w:rPr>
      </w:pPr>
      <w:bookmarkStart w:id="639" w:name="_Toc3210"/>
      <w:r>
        <w:rPr>
          <w:rFonts w:asciiTheme="minorEastAsia" w:eastAsiaTheme="minorEastAsia" w:hAnsiTheme="minorEastAsia" w:cstheme="minorEastAsia" w:hint="eastAsia"/>
          <w:spacing w:val="-4"/>
          <w:szCs w:val="21"/>
        </w:rPr>
        <w:t xml:space="preserve">(5) </w:t>
      </w:r>
      <w:r>
        <w:rPr>
          <w:rFonts w:asciiTheme="minorEastAsia" w:eastAsiaTheme="minorEastAsia" w:hAnsiTheme="minorEastAsia" w:cstheme="minorEastAsia" w:hint="eastAsia"/>
          <w:spacing w:val="-4"/>
          <w:szCs w:val="21"/>
        </w:rPr>
        <w:t>合同一方当事人出现破产、清算、资不抵债、成为失信被执行人等可能丧失履约能力的情形，且未能提供令对方满意的履约保证金。</w:t>
      </w:r>
      <w:bookmarkStart w:id="640" w:name="_bookmark141"/>
      <w:bookmarkEnd w:id="639"/>
      <w:bookmarkEnd w:id="640"/>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41" w:name="_Toc3185"/>
      <w:r>
        <w:rPr>
          <w:rFonts w:asciiTheme="minorEastAsia" w:eastAsiaTheme="minorEastAsia" w:hAnsiTheme="minorEastAsia" w:cstheme="minorEastAsia" w:hint="eastAsia"/>
          <w:b/>
          <w:bCs/>
          <w:spacing w:val="8"/>
          <w:szCs w:val="21"/>
        </w:rPr>
        <w:t xml:space="preserve">16.  </w:t>
      </w:r>
      <w:r>
        <w:rPr>
          <w:rFonts w:asciiTheme="minorEastAsia" w:eastAsiaTheme="minorEastAsia" w:hAnsiTheme="minorEastAsia" w:cstheme="minorEastAsia" w:hint="eastAsia"/>
          <w:b/>
          <w:bCs/>
          <w:spacing w:val="8"/>
          <w:szCs w:val="21"/>
        </w:rPr>
        <w:t>不可抗力</w:t>
      </w:r>
      <w:bookmarkEnd w:id="641"/>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16.1  </w:t>
      </w:r>
      <w:r>
        <w:rPr>
          <w:rFonts w:asciiTheme="minorEastAsia" w:eastAsiaTheme="minorEastAsia" w:hAnsiTheme="minorEastAsia" w:cstheme="minorEastAsia" w:hint="eastAsia"/>
          <w:spacing w:val="-4"/>
          <w:szCs w:val="21"/>
        </w:rPr>
        <w:t>如果任何一方当事人受到不能预见、不能避免且不能克服的不可抗力事件的影响，</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例如战争、严重的火灾、台风、地震、洪水</w:t>
      </w:r>
      <w:r>
        <w:rPr>
          <w:rFonts w:asciiTheme="minorEastAsia" w:eastAsiaTheme="minorEastAsia" w:hAnsiTheme="minorEastAsia" w:cstheme="minorEastAsia" w:hint="eastAsia"/>
          <w:spacing w:val="-4"/>
          <w:szCs w:val="21"/>
        </w:rPr>
        <w:t>和专用合同条款约定的其他情形，</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而无法履行合同项</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下的任何义务，则受影响的一方当事人应立即将此类事件的发生通知另一方当事人，并应在不</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可抗力事件发生后</w:t>
      </w:r>
      <w:r>
        <w:rPr>
          <w:rFonts w:asciiTheme="minorEastAsia" w:eastAsiaTheme="minorEastAsia" w:hAnsiTheme="minorEastAsia" w:cstheme="minorEastAsia" w:hint="eastAsia"/>
          <w:spacing w:val="-4"/>
          <w:szCs w:val="21"/>
        </w:rPr>
        <w:t xml:space="preserve"> 28 </w:t>
      </w:r>
      <w:r>
        <w:rPr>
          <w:rFonts w:asciiTheme="minorEastAsia" w:eastAsiaTheme="minorEastAsia" w:hAnsiTheme="minorEastAsia" w:cstheme="minorEastAsia" w:hint="eastAsia"/>
          <w:spacing w:val="-4"/>
          <w:szCs w:val="21"/>
        </w:rPr>
        <w:t>日内将有关当局或机构出具的证明文件提交给另一方当事人。</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16.2  </w:t>
      </w:r>
      <w:r>
        <w:rPr>
          <w:rFonts w:asciiTheme="minorEastAsia" w:eastAsiaTheme="minorEastAsia" w:hAnsiTheme="minorEastAsia" w:cstheme="minorEastAsia" w:hint="eastAsia"/>
          <w:spacing w:val="-4"/>
          <w:szCs w:val="21"/>
        </w:rPr>
        <w:t>受不可抗力事件影响的一方当事人对于不可抗力事件导致的任何合同义务的迟延履行或不能履行不承担违约责任。但该方当事人应尽快将不可抗力事件结束或消除的情况通知另</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一方当事人。</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16.3  </w:t>
      </w:r>
      <w:r>
        <w:rPr>
          <w:rFonts w:asciiTheme="minorEastAsia" w:eastAsiaTheme="minorEastAsia" w:hAnsiTheme="minorEastAsia" w:cstheme="minorEastAsia" w:hint="eastAsia"/>
          <w:spacing w:val="-4"/>
          <w:szCs w:val="21"/>
        </w:rPr>
        <w:t>双方当事人应在不可抗力事件结束或其影响消除后立即继续履行其合同义务，合同期限也应相应顺延。除专用合同条款</w:t>
      </w:r>
      <w:r>
        <w:rPr>
          <w:rFonts w:asciiTheme="minorEastAsia" w:eastAsiaTheme="minorEastAsia" w:hAnsiTheme="minorEastAsia" w:cstheme="minorEastAsia" w:hint="eastAsia"/>
          <w:spacing w:val="-4"/>
          <w:szCs w:val="21"/>
        </w:rPr>
        <w:t>另有约定外，如果不可抗力事件的影响持续超过</w:t>
      </w:r>
      <w:r>
        <w:rPr>
          <w:rFonts w:asciiTheme="minorEastAsia" w:eastAsiaTheme="minorEastAsia" w:hAnsiTheme="minorEastAsia" w:cstheme="minorEastAsia" w:hint="eastAsia"/>
          <w:spacing w:val="-4"/>
          <w:szCs w:val="21"/>
        </w:rPr>
        <w:t>140</w:t>
      </w:r>
      <w:r>
        <w:rPr>
          <w:rFonts w:asciiTheme="minorEastAsia" w:eastAsiaTheme="minorEastAsia" w:hAnsiTheme="minorEastAsia" w:cstheme="minorEastAsia" w:hint="eastAsia"/>
          <w:spacing w:val="-4"/>
          <w:szCs w:val="21"/>
        </w:rPr>
        <w:t>日，则</w:t>
      </w: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任何一方当事人均有权以书面通知解除合同。</w:t>
      </w:r>
    </w:p>
    <w:p w:rsidR="00992740" w:rsidRDefault="008A64ED">
      <w:pPr>
        <w:spacing w:before="101" w:line="400" w:lineRule="exact"/>
        <w:outlineLvl w:val="0"/>
        <w:rPr>
          <w:rFonts w:asciiTheme="minorEastAsia" w:eastAsiaTheme="minorEastAsia" w:hAnsiTheme="minorEastAsia" w:cstheme="minorEastAsia"/>
          <w:b/>
          <w:bCs/>
          <w:spacing w:val="8"/>
          <w:szCs w:val="21"/>
        </w:rPr>
      </w:pPr>
      <w:bookmarkStart w:id="642" w:name="_bookmark142"/>
      <w:bookmarkStart w:id="643" w:name="_Toc19700"/>
      <w:bookmarkEnd w:id="642"/>
      <w:r>
        <w:rPr>
          <w:rFonts w:asciiTheme="minorEastAsia" w:eastAsiaTheme="minorEastAsia" w:hAnsiTheme="minorEastAsia" w:cstheme="minorEastAsia" w:hint="eastAsia"/>
          <w:b/>
          <w:bCs/>
          <w:spacing w:val="8"/>
          <w:szCs w:val="21"/>
        </w:rPr>
        <w:t xml:space="preserve">17.  </w:t>
      </w:r>
      <w:r>
        <w:rPr>
          <w:rFonts w:asciiTheme="minorEastAsia" w:eastAsiaTheme="minorEastAsia" w:hAnsiTheme="minorEastAsia" w:cstheme="minorEastAsia" w:hint="eastAsia"/>
          <w:b/>
          <w:bCs/>
          <w:spacing w:val="8"/>
          <w:szCs w:val="21"/>
        </w:rPr>
        <w:t>争议的解决</w:t>
      </w:r>
      <w:bookmarkEnd w:id="643"/>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因本合同引起的或与本合同有关的任何争议</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双方可通过友好协商解决。友好协商解决不成的，可在专用合同条款中约定下列一种方式解决：</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 xml:space="preserve">(1) </w:t>
      </w:r>
      <w:r>
        <w:rPr>
          <w:rFonts w:asciiTheme="minorEastAsia" w:eastAsiaTheme="minorEastAsia" w:hAnsiTheme="minorEastAsia" w:cstheme="minorEastAsia" w:hint="eastAsia"/>
          <w:spacing w:val="-4"/>
          <w:szCs w:val="21"/>
        </w:rPr>
        <w:t>向约定的仲裁委员会申请仲裁；</w:t>
      </w:r>
    </w:p>
    <w:p w:rsidR="00992740" w:rsidRDefault="008A64ED">
      <w:pPr>
        <w:spacing w:before="134" w:line="400" w:lineRule="exact"/>
        <w:ind w:firstLineChars="200" w:firstLine="404"/>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lastRenderedPageBreak/>
        <w:t xml:space="preserve">(2) </w:t>
      </w:r>
      <w:r>
        <w:rPr>
          <w:rFonts w:asciiTheme="minorEastAsia" w:eastAsiaTheme="minorEastAsia" w:hAnsiTheme="minorEastAsia" w:cstheme="minorEastAsia" w:hint="eastAsia"/>
          <w:spacing w:val="-4"/>
          <w:szCs w:val="21"/>
        </w:rPr>
        <w:t>向有管辖权的人民法院提起诉讼。</w:t>
      </w:r>
    </w:p>
    <w:p w:rsidR="00992740" w:rsidRDefault="00992740">
      <w:pPr>
        <w:spacing w:before="134" w:line="400" w:lineRule="exact"/>
        <w:ind w:firstLineChars="200" w:firstLine="404"/>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04"/>
        <w:jc w:val="center"/>
        <w:rPr>
          <w:rFonts w:asciiTheme="minorEastAsia" w:eastAsiaTheme="minorEastAsia" w:hAnsiTheme="minorEastAsia" w:cstheme="minorEastAsia"/>
          <w:spacing w:val="-4"/>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992740">
      <w:pPr>
        <w:spacing w:before="134" w:line="400" w:lineRule="exact"/>
        <w:ind w:firstLineChars="200" w:firstLine="458"/>
        <w:jc w:val="center"/>
        <w:rPr>
          <w:rFonts w:asciiTheme="minorEastAsia" w:eastAsiaTheme="minorEastAsia" w:hAnsiTheme="minorEastAsia" w:cstheme="minorEastAsia"/>
          <w:b/>
          <w:bCs/>
          <w:spacing w:val="9"/>
          <w:szCs w:val="21"/>
        </w:rPr>
      </w:pPr>
    </w:p>
    <w:p w:rsidR="00992740" w:rsidRDefault="008A64ED">
      <w:pPr>
        <w:spacing w:before="134" w:line="400" w:lineRule="exact"/>
        <w:ind w:firstLineChars="200" w:firstLine="458"/>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bCs/>
          <w:spacing w:val="9"/>
          <w:szCs w:val="21"/>
        </w:rPr>
        <w:lastRenderedPageBreak/>
        <w:t>第二节</w:t>
      </w:r>
      <w:r>
        <w:rPr>
          <w:rFonts w:asciiTheme="minorEastAsia" w:eastAsiaTheme="minorEastAsia" w:hAnsiTheme="minorEastAsia" w:cstheme="minorEastAsia" w:hint="eastAsia"/>
          <w:b/>
          <w:bCs/>
          <w:spacing w:val="9"/>
          <w:szCs w:val="21"/>
        </w:rPr>
        <w:t xml:space="preserve"> </w:t>
      </w:r>
      <w:r>
        <w:rPr>
          <w:rFonts w:asciiTheme="minorEastAsia" w:eastAsiaTheme="minorEastAsia" w:hAnsiTheme="minorEastAsia" w:cstheme="minorEastAsia" w:hint="eastAsia"/>
          <w:b/>
          <w:bCs/>
          <w:spacing w:val="9"/>
          <w:szCs w:val="21"/>
        </w:rPr>
        <w:t>专用合同条款</w:t>
      </w:r>
    </w:p>
    <w:p w:rsidR="00992740" w:rsidRDefault="00992740">
      <w:pPr>
        <w:spacing w:line="400" w:lineRule="exact"/>
        <w:ind w:leftChars="1" w:left="2" w:firstLineChars="250" w:firstLine="527"/>
        <w:rPr>
          <w:rFonts w:asciiTheme="minorEastAsia" w:eastAsiaTheme="minorEastAsia" w:hAnsiTheme="minorEastAsia" w:cstheme="minorEastAsia"/>
          <w:b/>
          <w:szCs w:val="21"/>
        </w:rPr>
      </w:pPr>
    </w:p>
    <w:p w:rsidR="00992740" w:rsidRDefault="008A64ED">
      <w:pPr>
        <w:spacing w:line="400" w:lineRule="exact"/>
        <w:ind w:leftChars="1" w:left="2" w:firstLineChars="250" w:firstLine="527"/>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专用合同条款</w:t>
      </w:r>
      <w:r>
        <w:rPr>
          <w:rFonts w:asciiTheme="minorEastAsia" w:eastAsiaTheme="minorEastAsia" w:hAnsiTheme="minorEastAsia" w:cstheme="minorEastAsia" w:hint="eastAsia"/>
          <w:szCs w:val="21"/>
        </w:rPr>
        <w:t>是对第四章《合同通用条款》的具体补充和修改，如有不一致，应以本</w:t>
      </w:r>
      <w:r>
        <w:rPr>
          <w:rFonts w:asciiTheme="minorEastAsia" w:eastAsiaTheme="minorEastAsia" w:hAnsiTheme="minorEastAsia" w:cstheme="minorEastAsia" w:hint="eastAsia"/>
          <w:b/>
          <w:szCs w:val="21"/>
        </w:rPr>
        <w:t>专用合同条款</w:t>
      </w:r>
      <w:r>
        <w:rPr>
          <w:rFonts w:asciiTheme="minorEastAsia" w:eastAsiaTheme="minorEastAsia" w:hAnsiTheme="minorEastAsia" w:cstheme="minorEastAsia" w:hint="eastAsia"/>
          <w:szCs w:val="21"/>
        </w:rPr>
        <w:t>为准。</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1.1.13.1</w:t>
      </w:r>
      <w:r>
        <w:rPr>
          <w:rFonts w:asciiTheme="minorEastAsia" w:eastAsiaTheme="minorEastAsia" w:hAnsiTheme="minorEastAsia" w:cstheme="minorEastAsia" w:hint="eastAsia"/>
          <w:szCs w:val="21"/>
        </w:rPr>
        <w:t>工程：</w:t>
      </w:r>
      <w:r>
        <w:rPr>
          <w:rFonts w:asciiTheme="minorEastAsia" w:eastAsiaTheme="minorEastAsia" w:hAnsiTheme="minorEastAsia" w:cstheme="minorEastAsia" w:hint="eastAsia"/>
          <w:szCs w:val="21"/>
          <w:u w:val="single"/>
        </w:rPr>
        <w:t>乌江白马至彭水枢纽航道整治工程（支持保障系统）</w:t>
      </w:r>
      <w:r>
        <w:rPr>
          <w:rFonts w:asciiTheme="minorEastAsia" w:eastAsiaTheme="minorEastAsia" w:hAnsiTheme="minorEastAsia" w:cstheme="minorEastAsia" w:hint="eastAsia"/>
          <w:szCs w:val="21"/>
          <w:u w:val="single"/>
        </w:rPr>
        <w:t>2022</w:t>
      </w:r>
      <w:r>
        <w:rPr>
          <w:rFonts w:asciiTheme="minorEastAsia" w:eastAsiaTheme="minorEastAsia" w:hAnsiTheme="minorEastAsia" w:cstheme="minorEastAsia" w:hint="eastAsia"/>
          <w:szCs w:val="21"/>
          <w:u w:val="single"/>
        </w:rPr>
        <w:t>年船舶采购</w:t>
      </w:r>
      <w:r>
        <w:rPr>
          <w:rFonts w:asciiTheme="minorEastAsia" w:eastAsiaTheme="minorEastAsia" w:hAnsiTheme="minorEastAsia" w:cstheme="minorEastAsia" w:hint="eastAsia"/>
          <w:szCs w:val="21"/>
        </w:rPr>
        <w:t>。</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1.1.13.2</w:t>
      </w:r>
      <w:r>
        <w:rPr>
          <w:rFonts w:asciiTheme="minorEastAsia" w:eastAsiaTheme="minorEastAsia" w:hAnsiTheme="minorEastAsia" w:cstheme="minorEastAsia" w:hint="eastAsia"/>
          <w:szCs w:val="21"/>
        </w:rPr>
        <w:t>施工现场</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船舶主体部分须在中标人投标时承诺的场地进行建造。</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1.5.1</w:t>
      </w:r>
      <w:r>
        <w:rPr>
          <w:rFonts w:asciiTheme="minorEastAsia" w:eastAsiaTheme="minorEastAsia" w:hAnsiTheme="minorEastAsia" w:cstheme="minorEastAsia" w:hint="eastAsia"/>
          <w:szCs w:val="21"/>
        </w:rPr>
        <w:t>联络</w:t>
      </w:r>
    </w:p>
    <w:p w:rsidR="00992740" w:rsidRDefault="008A64ED">
      <w:pPr>
        <w:tabs>
          <w:tab w:val="left" w:pos="1050"/>
          <w:tab w:val="left" w:pos="1470"/>
        </w:tabs>
        <w:adjustRightInd w:val="0"/>
        <w:spacing w:line="400" w:lineRule="exact"/>
        <w:ind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甲方（招标人）：重庆市港航海事事务中心</w:t>
      </w:r>
    </w:p>
    <w:p w:rsidR="00992740" w:rsidRDefault="008A64ED">
      <w:pPr>
        <w:tabs>
          <w:tab w:val="left" w:pos="1050"/>
          <w:tab w:val="left" w:pos="1470"/>
        </w:tabs>
        <w:adjustRightInd w:val="0"/>
        <w:spacing w:line="400" w:lineRule="exact"/>
        <w:ind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p w:rsidR="00992740" w:rsidRDefault="008A64ED">
      <w:pPr>
        <w:tabs>
          <w:tab w:val="left" w:pos="1050"/>
          <w:tab w:val="left" w:pos="1470"/>
        </w:tabs>
        <w:adjustRightInd w:val="0"/>
        <w:spacing w:line="400" w:lineRule="exact"/>
        <w:ind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p w:rsidR="00992740" w:rsidRDefault="008A64ED">
      <w:pPr>
        <w:tabs>
          <w:tab w:val="left" w:pos="1050"/>
          <w:tab w:val="left" w:pos="1470"/>
        </w:tabs>
        <w:adjustRightInd w:val="0"/>
        <w:spacing w:line="400" w:lineRule="exact"/>
        <w:ind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乙方（中标人）：</w:t>
      </w:r>
    </w:p>
    <w:p w:rsidR="00992740" w:rsidRDefault="008A64ED">
      <w:pPr>
        <w:tabs>
          <w:tab w:val="left" w:pos="1050"/>
          <w:tab w:val="left" w:pos="1470"/>
        </w:tabs>
        <w:adjustRightInd w:val="0"/>
        <w:spacing w:line="400" w:lineRule="exact"/>
        <w:ind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p w:rsidR="00992740" w:rsidRDefault="008A64ED">
      <w:pPr>
        <w:spacing w:line="400" w:lineRule="exact"/>
        <w:ind w:leftChars="1" w:left="2"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p w:rsidR="00992740" w:rsidRDefault="008A64ED">
      <w:pPr>
        <w:spacing w:line="400" w:lineRule="exact"/>
        <w:ind w:leftChars="1" w:left="2" w:firstLineChars="270" w:firstLine="56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3.2</w:t>
      </w:r>
      <w:r>
        <w:rPr>
          <w:rFonts w:asciiTheme="minorEastAsia" w:eastAsiaTheme="minorEastAsia" w:hAnsiTheme="minorEastAsia" w:cstheme="minorEastAsia" w:hint="eastAsia"/>
          <w:szCs w:val="21"/>
        </w:rPr>
        <w:t>合同价款的支付</w:t>
      </w:r>
    </w:p>
    <w:tbl>
      <w:tblPr>
        <w:tblW w:w="0" w:type="auto"/>
        <w:tblLayout w:type="fixed"/>
        <w:tblLook w:val="04A0" w:firstRow="1" w:lastRow="0" w:firstColumn="1" w:lastColumn="0" w:noHBand="0" w:noVBand="1"/>
      </w:tblPr>
      <w:tblGrid>
        <w:gridCol w:w="1191"/>
        <w:gridCol w:w="3139"/>
        <w:gridCol w:w="922"/>
        <w:gridCol w:w="1658"/>
        <w:gridCol w:w="2945"/>
      </w:tblGrid>
      <w:tr w:rsidR="00992740">
        <w:trPr>
          <w:trHeight w:val="720"/>
        </w:trPr>
        <w:tc>
          <w:tcPr>
            <w:tcW w:w="1191" w:type="dxa"/>
            <w:tcBorders>
              <w:top w:val="single" w:sz="4" w:space="0" w:color="auto"/>
              <w:left w:val="single" w:sz="4" w:space="0" w:color="auto"/>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付</w:t>
            </w:r>
            <w:r>
              <w:rPr>
                <w:rFonts w:asciiTheme="minorEastAsia" w:eastAsiaTheme="minorEastAsia" w:hAnsiTheme="minorEastAsia" w:cstheme="minorEastAsia" w:hint="eastAsia"/>
                <w:b/>
                <w:kern w:val="0"/>
                <w:szCs w:val="21"/>
              </w:rPr>
              <w:t xml:space="preserve"> </w:t>
            </w:r>
            <w:r>
              <w:rPr>
                <w:rFonts w:asciiTheme="minorEastAsia" w:eastAsiaTheme="minorEastAsia" w:hAnsiTheme="minorEastAsia" w:cstheme="minorEastAsia" w:hint="eastAsia"/>
                <w:b/>
                <w:kern w:val="0"/>
                <w:szCs w:val="21"/>
              </w:rPr>
              <w:t>款</w:t>
            </w:r>
          </w:p>
          <w:p w:rsidR="00992740" w:rsidRDefault="008A64ED">
            <w:pPr>
              <w:widowControl/>
              <w:spacing w:line="40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顺序号</w:t>
            </w:r>
          </w:p>
        </w:tc>
        <w:tc>
          <w:tcPr>
            <w:tcW w:w="3139"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付款条件与付款期限</w:t>
            </w:r>
          </w:p>
        </w:tc>
        <w:tc>
          <w:tcPr>
            <w:tcW w:w="922"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付款比例</w:t>
            </w:r>
          </w:p>
        </w:tc>
        <w:tc>
          <w:tcPr>
            <w:tcW w:w="1658"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付款金额</w:t>
            </w:r>
            <w:r>
              <w:rPr>
                <w:rFonts w:asciiTheme="minorEastAsia" w:eastAsiaTheme="minorEastAsia" w:hAnsiTheme="minorEastAsia" w:cstheme="minorEastAsia" w:hint="eastAsia"/>
                <w:b/>
                <w:kern w:val="0"/>
                <w:szCs w:val="21"/>
              </w:rPr>
              <w:br/>
            </w:r>
            <w:r>
              <w:rPr>
                <w:rFonts w:asciiTheme="minorEastAsia" w:eastAsiaTheme="minorEastAsia" w:hAnsiTheme="minorEastAsia" w:cstheme="minorEastAsia" w:hint="eastAsia"/>
                <w:b/>
                <w:kern w:val="0"/>
                <w:szCs w:val="21"/>
              </w:rPr>
              <w:t>（小写）</w:t>
            </w:r>
          </w:p>
        </w:tc>
        <w:tc>
          <w:tcPr>
            <w:tcW w:w="2945"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b/>
                <w:kern w:val="0"/>
                <w:szCs w:val="21"/>
              </w:rPr>
            </w:pPr>
            <w:r>
              <w:rPr>
                <w:rFonts w:asciiTheme="minorEastAsia" w:eastAsiaTheme="minorEastAsia" w:hAnsiTheme="minorEastAsia" w:cstheme="minorEastAsia" w:hint="eastAsia"/>
                <w:b/>
                <w:kern w:val="0"/>
                <w:szCs w:val="21"/>
              </w:rPr>
              <w:t>付款金额</w:t>
            </w:r>
            <w:r>
              <w:rPr>
                <w:rFonts w:asciiTheme="minorEastAsia" w:eastAsiaTheme="minorEastAsia" w:hAnsiTheme="minorEastAsia" w:cstheme="minorEastAsia" w:hint="eastAsia"/>
                <w:b/>
                <w:kern w:val="0"/>
                <w:szCs w:val="21"/>
              </w:rPr>
              <w:br/>
            </w:r>
            <w:r>
              <w:rPr>
                <w:rFonts w:asciiTheme="minorEastAsia" w:eastAsiaTheme="minorEastAsia" w:hAnsiTheme="minorEastAsia" w:cstheme="minorEastAsia" w:hint="eastAsia"/>
                <w:b/>
                <w:kern w:val="0"/>
                <w:szCs w:val="21"/>
              </w:rPr>
              <w:t>（大写）</w:t>
            </w:r>
          </w:p>
        </w:tc>
      </w:tr>
      <w:tr w:rsidR="00992740">
        <w:trPr>
          <w:trHeight w:val="375"/>
        </w:trPr>
        <w:tc>
          <w:tcPr>
            <w:tcW w:w="1191" w:type="dxa"/>
            <w:tcBorders>
              <w:top w:val="single" w:sz="4" w:space="0" w:color="auto"/>
              <w:left w:val="single" w:sz="4" w:space="0" w:color="auto"/>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w:t>
            </w:r>
          </w:p>
        </w:tc>
        <w:tc>
          <w:tcPr>
            <w:tcW w:w="3139" w:type="dxa"/>
            <w:tcBorders>
              <w:top w:val="single" w:sz="4" w:space="0" w:color="auto"/>
              <w:left w:val="nil"/>
              <w:bottom w:val="single" w:sz="4" w:space="0" w:color="auto"/>
              <w:right w:val="single" w:sz="4" w:space="0" w:color="auto"/>
            </w:tcBorders>
            <w:vAlign w:val="center"/>
          </w:tcPr>
          <w:p w:rsidR="00992740" w:rsidRDefault="008A64ED">
            <w:pPr>
              <w:snapToGrid w:val="0"/>
              <w:spacing w:line="40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在合同签订后，中标人应在招标人首次付款前，向招标人提交合同总额</w:t>
            </w:r>
            <w:r>
              <w:rPr>
                <w:rFonts w:asciiTheme="minorEastAsia" w:eastAsiaTheme="minorEastAsia" w:hAnsiTheme="minorEastAsia" w:cstheme="minorEastAsia" w:hint="eastAsia"/>
                <w:kern w:val="0"/>
                <w:szCs w:val="21"/>
              </w:rPr>
              <w:t xml:space="preserve"> 10%</w:t>
            </w:r>
            <w:r>
              <w:rPr>
                <w:rFonts w:asciiTheme="minorEastAsia" w:eastAsiaTheme="minorEastAsia" w:hAnsiTheme="minorEastAsia" w:cstheme="minorEastAsia" w:hint="eastAsia"/>
                <w:kern w:val="0"/>
                <w:szCs w:val="21"/>
              </w:rPr>
              <w:t>的履约保证金。</w:t>
            </w:r>
            <w:r>
              <w:rPr>
                <w:rFonts w:asciiTheme="minorEastAsia" w:eastAsiaTheme="minorEastAsia" w:hAnsiTheme="minorEastAsia" w:cstheme="minorEastAsia" w:hint="eastAsia"/>
                <w:kern w:val="0"/>
                <w:szCs w:val="21"/>
              </w:rPr>
              <w:t>(</w:t>
            </w:r>
            <w:r>
              <w:rPr>
                <w:rFonts w:asciiTheme="minorEastAsia" w:eastAsiaTheme="minorEastAsia" w:hAnsiTheme="minorEastAsia" w:cstheme="minorEastAsia" w:hint="eastAsia"/>
                <w:kern w:val="0"/>
                <w:szCs w:val="21"/>
              </w:rPr>
              <w:t>以银行保函形式提交</w:t>
            </w:r>
            <w:r>
              <w:rPr>
                <w:rFonts w:asciiTheme="minorEastAsia" w:eastAsiaTheme="minorEastAsia" w:hAnsiTheme="minorEastAsia" w:cstheme="minorEastAsia" w:hint="eastAsia"/>
                <w:kern w:val="0"/>
                <w:szCs w:val="21"/>
              </w:rPr>
              <w:t>)</w:t>
            </w:r>
          </w:p>
          <w:p w:rsidR="00992740" w:rsidRDefault="008A64ED">
            <w:pPr>
              <w:snapToGrid w:val="0"/>
              <w:spacing w:line="40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中标人缴纳履约保证金后，出具正式发票，招标人十五个工作日内支付给中标人合同总价的</w:t>
            </w:r>
            <w:r>
              <w:rPr>
                <w:rFonts w:asciiTheme="minorEastAsia" w:eastAsiaTheme="minorEastAsia" w:hAnsiTheme="minorEastAsia" w:cstheme="minorEastAsia" w:hint="eastAsia"/>
                <w:kern w:val="0"/>
                <w:szCs w:val="21"/>
              </w:rPr>
              <w:t>30%</w:t>
            </w:r>
            <w:r>
              <w:rPr>
                <w:rFonts w:asciiTheme="minorEastAsia" w:eastAsiaTheme="minorEastAsia" w:hAnsiTheme="minorEastAsia" w:cstheme="minorEastAsia" w:hint="eastAsia"/>
                <w:kern w:val="0"/>
                <w:szCs w:val="21"/>
              </w:rPr>
              <w:t>。</w:t>
            </w:r>
          </w:p>
        </w:tc>
        <w:tc>
          <w:tcPr>
            <w:tcW w:w="922"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ind w:firstLineChars="50" w:firstLine="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30%</w:t>
            </w:r>
          </w:p>
        </w:tc>
        <w:tc>
          <w:tcPr>
            <w:tcW w:w="1658"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c>
          <w:tcPr>
            <w:tcW w:w="2945"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r>
      <w:tr w:rsidR="00992740">
        <w:trPr>
          <w:trHeight w:val="1140"/>
        </w:trPr>
        <w:tc>
          <w:tcPr>
            <w:tcW w:w="1191" w:type="dxa"/>
            <w:tcBorders>
              <w:top w:val="single" w:sz="4" w:space="0" w:color="auto"/>
              <w:left w:val="single" w:sz="4" w:space="0" w:color="auto"/>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w:t>
            </w:r>
          </w:p>
        </w:tc>
        <w:tc>
          <w:tcPr>
            <w:tcW w:w="3139" w:type="dxa"/>
            <w:tcBorders>
              <w:top w:val="single" w:sz="4" w:space="0" w:color="auto"/>
              <w:left w:val="nil"/>
              <w:bottom w:val="single" w:sz="4" w:space="0" w:color="auto"/>
              <w:right w:val="single" w:sz="4" w:space="0" w:color="auto"/>
            </w:tcBorders>
            <w:vAlign w:val="center"/>
          </w:tcPr>
          <w:p w:rsidR="00992740" w:rsidRDefault="008A64ED">
            <w:pPr>
              <w:widowControl/>
              <w:snapToGrid w:val="0"/>
              <w:spacing w:line="400" w:lineRule="exact"/>
              <w:ind w:firstLineChars="200" w:firstLine="420"/>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中标人签订钢材、焊条、主机等主要材料设备的采购合同，其合同总金额超过</w:t>
            </w:r>
            <w:r>
              <w:rPr>
                <w:rFonts w:asciiTheme="minorEastAsia" w:eastAsiaTheme="minorEastAsia" w:hAnsiTheme="minorEastAsia" w:cstheme="minorEastAsia" w:hint="eastAsia"/>
                <w:kern w:val="0"/>
                <w:szCs w:val="21"/>
              </w:rPr>
              <w:t>500</w:t>
            </w:r>
            <w:r>
              <w:rPr>
                <w:rFonts w:asciiTheme="minorEastAsia" w:eastAsiaTheme="minorEastAsia" w:hAnsiTheme="minorEastAsia" w:cstheme="minorEastAsia" w:hint="eastAsia"/>
                <w:kern w:val="0"/>
                <w:szCs w:val="21"/>
              </w:rPr>
              <w:t>万元，并已支付定金或预付款，招标人在</w:t>
            </w:r>
            <w:r>
              <w:rPr>
                <w:rFonts w:asciiTheme="minorEastAsia" w:eastAsiaTheme="minorEastAsia" w:hAnsiTheme="minorEastAsia" w:cstheme="minorEastAsia" w:hint="eastAsia"/>
                <w:kern w:val="0"/>
                <w:szCs w:val="21"/>
              </w:rPr>
              <w:t>15</w:t>
            </w:r>
            <w:r>
              <w:rPr>
                <w:rFonts w:asciiTheme="minorEastAsia" w:eastAsiaTheme="minorEastAsia" w:hAnsiTheme="minorEastAsia" w:cstheme="minorEastAsia" w:hint="eastAsia"/>
                <w:kern w:val="0"/>
                <w:szCs w:val="21"/>
              </w:rPr>
              <w:t>个工作日内支付给中标人建造合同总价的</w:t>
            </w:r>
            <w:r>
              <w:rPr>
                <w:rFonts w:asciiTheme="minorEastAsia" w:eastAsiaTheme="minorEastAsia" w:hAnsiTheme="minorEastAsia" w:cstheme="minorEastAsia" w:hint="eastAsia"/>
                <w:kern w:val="0"/>
                <w:szCs w:val="21"/>
              </w:rPr>
              <w:t>25%</w:t>
            </w:r>
            <w:r>
              <w:rPr>
                <w:rFonts w:asciiTheme="minorEastAsia" w:eastAsiaTheme="minorEastAsia" w:hAnsiTheme="minorEastAsia" w:cstheme="minorEastAsia" w:hint="eastAsia"/>
                <w:kern w:val="0"/>
                <w:szCs w:val="21"/>
              </w:rPr>
              <w:t>（在当年预算资金与应支付进度款项存在差额时，差额部分纳入第三次支付，不视为违约）。</w:t>
            </w:r>
          </w:p>
        </w:tc>
        <w:tc>
          <w:tcPr>
            <w:tcW w:w="922"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ind w:firstLineChars="50" w:firstLine="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25%</w:t>
            </w:r>
          </w:p>
        </w:tc>
        <w:tc>
          <w:tcPr>
            <w:tcW w:w="1658"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c>
          <w:tcPr>
            <w:tcW w:w="2945"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r>
      <w:tr w:rsidR="00992740">
        <w:trPr>
          <w:trHeight w:val="804"/>
        </w:trPr>
        <w:tc>
          <w:tcPr>
            <w:tcW w:w="1191" w:type="dxa"/>
            <w:tcBorders>
              <w:top w:val="single" w:sz="4" w:space="0" w:color="auto"/>
              <w:left w:val="single" w:sz="4" w:space="0" w:color="auto"/>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3</w:t>
            </w:r>
          </w:p>
        </w:tc>
        <w:tc>
          <w:tcPr>
            <w:tcW w:w="3139"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所有船舶主体及上建建造完工并经招标人确认后，中标人出具正式发票，招标人</w:t>
            </w:r>
            <w:r>
              <w:rPr>
                <w:rFonts w:asciiTheme="minorEastAsia" w:eastAsiaTheme="minorEastAsia" w:hAnsiTheme="minorEastAsia" w:cstheme="minorEastAsia" w:hint="eastAsia"/>
                <w:kern w:val="0"/>
                <w:szCs w:val="21"/>
              </w:rPr>
              <w:t>15</w:t>
            </w:r>
            <w:r>
              <w:rPr>
                <w:rFonts w:asciiTheme="minorEastAsia" w:eastAsiaTheme="minorEastAsia" w:hAnsiTheme="minorEastAsia" w:cstheme="minorEastAsia" w:hint="eastAsia"/>
                <w:kern w:val="0"/>
                <w:szCs w:val="21"/>
              </w:rPr>
              <w:t>个工作日内支付给中标人合同总价的</w:t>
            </w:r>
            <w:r>
              <w:rPr>
                <w:rFonts w:asciiTheme="minorEastAsia" w:eastAsiaTheme="minorEastAsia" w:hAnsiTheme="minorEastAsia" w:cstheme="minorEastAsia" w:hint="eastAsia"/>
                <w:kern w:val="0"/>
                <w:szCs w:val="21"/>
              </w:rPr>
              <w:t>35%</w:t>
            </w:r>
            <w:r>
              <w:rPr>
                <w:rFonts w:asciiTheme="minorEastAsia" w:eastAsiaTheme="minorEastAsia" w:hAnsiTheme="minorEastAsia" w:cstheme="minorEastAsia" w:hint="eastAsia"/>
                <w:kern w:val="0"/>
                <w:szCs w:val="21"/>
              </w:rPr>
              <w:t>。</w:t>
            </w:r>
          </w:p>
        </w:tc>
        <w:tc>
          <w:tcPr>
            <w:tcW w:w="922"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ind w:firstLineChars="50" w:firstLine="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35%</w:t>
            </w:r>
          </w:p>
        </w:tc>
        <w:tc>
          <w:tcPr>
            <w:tcW w:w="1658"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c>
          <w:tcPr>
            <w:tcW w:w="2945"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r>
      <w:tr w:rsidR="00992740">
        <w:trPr>
          <w:trHeight w:val="804"/>
        </w:trPr>
        <w:tc>
          <w:tcPr>
            <w:tcW w:w="1191" w:type="dxa"/>
            <w:tcBorders>
              <w:top w:val="single" w:sz="4" w:space="0" w:color="auto"/>
              <w:left w:val="single" w:sz="4" w:space="0" w:color="auto"/>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w:t>
            </w:r>
          </w:p>
        </w:tc>
        <w:tc>
          <w:tcPr>
            <w:tcW w:w="3139" w:type="dxa"/>
            <w:tcBorders>
              <w:top w:val="single" w:sz="4" w:space="0" w:color="auto"/>
              <w:left w:val="nil"/>
              <w:bottom w:val="single" w:sz="4" w:space="0" w:color="auto"/>
              <w:right w:val="single" w:sz="4" w:space="0" w:color="auto"/>
            </w:tcBorders>
            <w:vAlign w:val="center"/>
          </w:tcPr>
          <w:p w:rsidR="00992740" w:rsidRDefault="008A64ED">
            <w:pPr>
              <w:snapToGrid w:val="0"/>
              <w:spacing w:line="400" w:lineRule="exact"/>
              <w:ind w:firstLine="540"/>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船舶完成所有建造，完成系泊、倾斜等船舶试验，取得船舶检验证书并运达指定地点安装到位，经招标人按约定的验收方式验收合格确认后，</w:t>
            </w:r>
            <w:r>
              <w:rPr>
                <w:rFonts w:asciiTheme="minorEastAsia" w:eastAsiaTheme="minorEastAsia" w:hAnsiTheme="minorEastAsia" w:cstheme="minorEastAsia" w:hint="eastAsia"/>
                <w:szCs w:val="21"/>
              </w:rPr>
              <w:t>按照招标人单位相关审计规定，完成结算审核后，中标人向招标人支付合同总金额</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的质保金，出具正式发票，招标人收到质保金和发票后，向中标人支付合同总价的</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（具体以结算审核结果为准），并自收到中标人的履约保证金退款申请后</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个工作日内退回中标人银行履约保函。</w:t>
            </w:r>
          </w:p>
          <w:p w:rsidR="00992740" w:rsidRDefault="00992740">
            <w:pPr>
              <w:widowControl/>
              <w:spacing w:line="400" w:lineRule="exact"/>
              <w:rPr>
                <w:rFonts w:asciiTheme="minorEastAsia" w:eastAsiaTheme="minorEastAsia" w:hAnsiTheme="minorEastAsia" w:cstheme="minorEastAsia"/>
                <w:kern w:val="0"/>
                <w:szCs w:val="21"/>
              </w:rPr>
            </w:pPr>
          </w:p>
        </w:tc>
        <w:tc>
          <w:tcPr>
            <w:tcW w:w="922"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ind w:firstLineChars="50" w:firstLine="105"/>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w:t>
            </w:r>
          </w:p>
        </w:tc>
        <w:tc>
          <w:tcPr>
            <w:tcW w:w="1658"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c>
          <w:tcPr>
            <w:tcW w:w="2945"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r>
      <w:tr w:rsidR="00992740">
        <w:trPr>
          <w:trHeight w:val="1121"/>
        </w:trPr>
        <w:tc>
          <w:tcPr>
            <w:tcW w:w="4330" w:type="dxa"/>
            <w:gridSpan w:val="2"/>
            <w:tcBorders>
              <w:top w:val="single" w:sz="4" w:space="0" w:color="auto"/>
              <w:left w:val="single" w:sz="4" w:space="0" w:color="auto"/>
              <w:bottom w:val="single" w:sz="4" w:space="0" w:color="auto"/>
              <w:right w:val="single" w:sz="4" w:space="0" w:color="000000"/>
            </w:tcBorders>
            <w:vAlign w:val="center"/>
          </w:tcPr>
          <w:p w:rsidR="00992740" w:rsidRDefault="008A64ED">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合计</w:t>
            </w:r>
          </w:p>
        </w:tc>
        <w:tc>
          <w:tcPr>
            <w:tcW w:w="922" w:type="dxa"/>
            <w:tcBorders>
              <w:top w:val="single" w:sz="4" w:space="0" w:color="auto"/>
              <w:left w:val="nil"/>
              <w:bottom w:val="single" w:sz="4" w:space="0" w:color="auto"/>
              <w:right w:val="single" w:sz="4" w:space="0" w:color="auto"/>
            </w:tcBorders>
            <w:vAlign w:val="center"/>
          </w:tcPr>
          <w:p w:rsidR="00992740" w:rsidRDefault="008A64ED">
            <w:pPr>
              <w:widowControl/>
              <w:spacing w:line="40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100%</w:t>
            </w:r>
          </w:p>
        </w:tc>
        <w:tc>
          <w:tcPr>
            <w:tcW w:w="1658"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c>
          <w:tcPr>
            <w:tcW w:w="2945" w:type="dxa"/>
            <w:tcBorders>
              <w:top w:val="single" w:sz="4" w:space="0" w:color="auto"/>
              <w:left w:val="nil"/>
              <w:bottom w:val="single" w:sz="4" w:space="0" w:color="auto"/>
              <w:right w:val="single" w:sz="4" w:space="0" w:color="auto"/>
            </w:tcBorders>
            <w:vAlign w:val="center"/>
          </w:tcPr>
          <w:p w:rsidR="00992740" w:rsidRDefault="00992740">
            <w:pPr>
              <w:widowControl/>
              <w:spacing w:line="400" w:lineRule="exact"/>
              <w:rPr>
                <w:rFonts w:asciiTheme="minorEastAsia" w:eastAsiaTheme="minorEastAsia" w:hAnsiTheme="minorEastAsia" w:cstheme="minorEastAsia"/>
                <w:kern w:val="0"/>
                <w:szCs w:val="21"/>
              </w:rPr>
            </w:pPr>
          </w:p>
        </w:tc>
      </w:tr>
    </w:tbl>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w:t>
      </w:r>
      <w:r>
        <w:rPr>
          <w:rFonts w:asciiTheme="minorEastAsia" w:eastAsiaTheme="minorEastAsia" w:hAnsiTheme="minorEastAsia" w:cstheme="minorEastAsia" w:hint="eastAsia"/>
          <w:szCs w:val="21"/>
        </w:rPr>
        <w:t>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监理人员由甲方派出，监造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会同乙方检验人员一起到建造厂车间对设备的建造过程和质量控制进行监制。乙方应在设备开始组装、试验和检验的前一个月，将其组装、试验和检验的初步计划通知甲方。甲方将根据合同的规定派遣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监理人员赴乙方建造厂和／或分包商的建造厂或装运港，了解设备的组装、检验、试验、包装和装运情况。</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、甲方监造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监理人员有权参加乙方相关设备的检验和参加由乙方及相关建造厂召开的关于设备的质量会议。乙方应向甲方监造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监理人员免费提供必要的设备及帮助以及用于质量控制的生产数据程序资料，应允许</w:t>
      </w:r>
      <w:r>
        <w:rPr>
          <w:rFonts w:asciiTheme="minorEastAsia" w:eastAsiaTheme="minorEastAsia" w:hAnsiTheme="minorEastAsia" w:cstheme="minorEastAsia" w:hint="eastAsia"/>
          <w:szCs w:val="21"/>
        </w:rPr>
        <w:t>甲方监造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监理人员自由接近用于建造合同材料、设备的车间及设施。设备检验的程序应由甲方派出人员与乙方代表经友好协商共同决定。</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、甲方监造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监理人员若发现设备有缺陷和／或不符合本合同规定或包装不善时有权提出意见，乙方应对这些意见给予充分考虑并自费采取必要措施排除缺陷，以保证设备质量。当缺陷排除后，乙</w:t>
      </w:r>
      <w:r>
        <w:rPr>
          <w:rFonts w:asciiTheme="minorEastAsia" w:eastAsiaTheme="minorEastAsia" w:hAnsiTheme="minorEastAsia" w:cstheme="minorEastAsia" w:hint="eastAsia"/>
          <w:szCs w:val="21"/>
        </w:rPr>
        <w:lastRenderedPageBreak/>
        <w:t>方应再次进行试验，以供甲方重新检验。由此引起的费用由乙方承担。</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、如果甲方的监造</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监理人员由于非乙方的原因而未能按时到场，在得到甲方认可的书面通知后，乙方可自行进行设备装配和检验。并将装配程序和检验报告提交给甲方</w:t>
      </w:r>
      <w:r>
        <w:rPr>
          <w:rFonts w:asciiTheme="minorEastAsia" w:eastAsiaTheme="minorEastAsia" w:hAnsiTheme="minorEastAsia" w:cstheme="minorEastAsia" w:hint="eastAsia"/>
          <w:szCs w:val="21"/>
        </w:rPr>
        <w:t>。</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5.4.1</w:t>
      </w:r>
      <w:r>
        <w:rPr>
          <w:rFonts w:asciiTheme="minorEastAsia" w:eastAsiaTheme="minorEastAsia" w:hAnsiTheme="minorEastAsia" w:cstheme="minorEastAsia" w:hint="eastAsia"/>
          <w:szCs w:val="21"/>
        </w:rPr>
        <w:t>交付</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方应根据合同约定的交付时间和批次在甲方指定的交货水域将合同设备交付给甲方。甲方对乙方交付的包装的合同设备的外观及件数进行清点核验后应签发收货清单。甲方签发收货清单不代表对合同设备的接受，双方还应按合同约定进行后续的检验和验收。</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6.1.1</w:t>
      </w:r>
      <w:r>
        <w:rPr>
          <w:rFonts w:asciiTheme="minorEastAsia" w:eastAsiaTheme="minorEastAsia" w:hAnsiTheme="minorEastAsia" w:cstheme="minorEastAsia" w:hint="eastAsia"/>
          <w:szCs w:val="21"/>
        </w:rPr>
        <w:t>开箱检验</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）合同设备交付时。</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6.2.1</w:t>
      </w:r>
      <w:r>
        <w:rPr>
          <w:rFonts w:asciiTheme="minorEastAsia" w:eastAsiaTheme="minorEastAsia" w:hAnsiTheme="minorEastAsia" w:cstheme="minorEastAsia" w:hint="eastAsia"/>
          <w:szCs w:val="21"/>
        </w:rPr>
        <w:t>安装、调试</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）乙方按照合同约定完成合同设备（趸船）的安装（抛锚定位）、调试工作。</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8.1</w:t>
      </w:r>
      <w:r>
        <w:rPr>
          <w:rFonts w:asciiTheme="minorEastAsia" w:eastAsiaTheme="minorEastAsia" w:hAnsiTheme="minorEastAsia" w:cstheme="minorEastAsia" w:hint="eastAsia"/>
          <w:szCs w:val="21"/>
        </w:rPr>
        <w:t>质量保证期</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船舶建造：船舶交付定位且双方签署验收合格证书次日起</w:t>
      </w:r>
      <w:r>
        <w:rPr>
          <w:rFonts w:asciiTheme="minorEastAsia" w:eastAsiaTheme="minorEastAsia" w:hAnsiTheme="minorEastAsia" w:cstheme="minorEastAsia" w:hint="eastAsia"/>
          <w:szCs w:val="21"/>
        </w:rPr>
        <w:t>12</w:t>
      </w:r>
      <w:r>
        <w:rPr>
          <w:rFonts w:asciiTheme="minorEastAsia" w:eastAsiaTheme="minorEastAsia" w:hAnsiTheme="minorEastAsia" w:cstheme="minorEastAsia" w:hint="eastAsia"/>
          <w:szCs w:val="21"/>
        </w:rPr>
        <w:t>个月（具体以投标人承诺为准）；</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船舶设备：设备质量保证书注明的质量保证期。</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质保期服务</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按通用条款执行，中标人承诺有更优条款的，按中标人承诺执行。</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履约保证金：合同签约价的</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，支票、汇票、本票或者金融机构、担保机构出具的保函等非现金形式。联合体由联合体牵头人提供。</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r>
        <w:rPr>
          <w:rFonts w:asciiTheme="minorEastAsia" w:eastAsiaTheme="minorEastAsia" w:hAnsiTheme="minorEastAsia" w:cstheme="minorEastAsia" w:hint="eastAsia"/>
          <w:szCs w:val="21"/>
        </w:rPr>
        <w:t>争议的解决：向甲方所在地具有管辖权的人民法院提起诉讼。</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w:t>
      </w:r>
      <w:r>
        <w:rPr>
          <w:rFonts w:asciiTheme="minorEastAsia" w:eastAsiaTheme="minorEastAsia" w:hAnsiTheme="minorEastAsia" w:cstheme="minorEastAsia" w:hint="eastAsia"/>
          <w:szCs w:val="21"/>
        </w:rPr>
        <w:t>补充条款</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18.1</w:t>
      </w:r>
      <w:r>
        <w:rPr>
          <w:rFonts w:asciiTheme="minorEastAsia" w:eastAsiaTheme="minorEastAsia" w:hAnsiTheme="minorEastAsia" w:cstheme="minorEastAsia" w:hint="eastAsia"/>
          <w:szCs w:val="21"/>
        </w:rPr>
        <w:t>农民工工资管理</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为贯彻落实《国务院办公厅关于全面治理拖欠农民工工资问题的意见》</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国办发</w:t>
      </w:r>
      <w:r>
        <w:rPr>
          <w:rFonts w:asciiTheme="minorEastAsia" w:eastAsiaTheme="minorEastAsia" w:hAnsiTheme="minorEastAsia" w:cstheme="minorEastAsia" w:hint="eastAsia"/>
          <w:szCs w:val="21"/>
        </w:rPr>
        <w:t>(2016)1</w:t>
      </w:r>
      <w:r>
        <w:rPr>
          <w:rFonts w:asciiTheme="minorEastAsia" w:eastAsiaTheme="minorEastAsia" w:hAnsiTheme="minorEastAsia" w:cstheme="minorEastAsia" w:hint="eastAsia"/>
          <w:szCs w:val="21"/>
        </w:rPr>
        <w:t>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，《重庆市人民政府办公厅关于全面治理拖欠农民工工资问题的实施意见》</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渝府办发〔</w:t>
      </w:r>
      <w:r>
        <w:rPr>
          <w:rFonts w:asciiTheme="minorEastAsia" w:eastAsiaTheme="minorEastAsia" w:hAnsiTheme="minorEastAsia" w:cstheme="minorEastAsia" w:hint="eastAsia"/>
          <w:szCs w:val="21"/>
        </w:rPr>
        <w:t>2016)101</w:t>
      </w:r>
      <w:r>
        <w:rPr>
          <w:rFonts w:asciiTheme="minorEastAsia" w:eastAsiaTheme="minorEastAsia" w:hAnsiTheme="minorEastAsia" w:cstheme="minorEastAsia" w:hint="eastAsia"/>
          <w:szCs w:val="21"/>
        </w:rPr>
        <w:t>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健全预防和解决拖欠农民工工资问题的长效机制，乙方应依法与招用的农民工签订劳动合同并严格履行；全面实现农民工实名制度管理制度、委托银行代发农民工工资制度；在工程项目所在地银行开设农民工工资（劳务费）专用账户，在申请合同支付时，农民工工资应单独申请。</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乙方申报每一期合同价款时，应对上期已支付合同价款用于农民工工资发放的情况</w:t>
      </w:r>
      <w:r>
        <w:rPr>
          <w:rFonts w:asciiTheme="minorEastAsia" w:eastAsiaTheme="minorEastAsia" w:hAnsiTheme="minorEastAsia" w:cstheme="minorEastAsia" w:hint="eastAsia"/>
          <w:szCs w:val="21"/>
        </w:rPr>
        <w:t>进行说明，并附农民工按时足额收取了工资的签字确认书。监理单位应对相关情况说明和签字确认书进行审查签字后，与每一期合同价款申报资料一并提交给甲方。甲方审核合格后，才进行当期合同价款的支付。</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乙方每月</w:t>
      </w: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日前将本月农民工花名册、农民工工资发放的情况进行说明，附农民工按时足额收取了工资的签字确认书等报监理单位，监理单位应全程监督。</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若发现乙方有下列事项的，甲方在支付当期合同价款时暂扣当期应支付合同价款</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比例的款项。</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）现场检查发现项目存在拖欠农民工工资情况并经核查属实的</w:t>
      </w:r>
      <w:r>
        <w:rPr>
          <w:rFonts w:asciiTheme="minorEastAsia" w:eastAsiaTheme="minorEastAsia" w:hAnsiTheme="minorEastAsia" w:cstheme="minorEastAsia" w:hint="eastAsia"/>
          <w:szCs w:val="21"/>
        </w:rPr>
        <w:t>;</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）相关行政管理部门检查</w:t>
      </w:r>
      <w:r>
        <w:rPr>
          <w:rFonts w:asciiTheme="minorEastAsia" w:eastAsiaTheme="minorEastAsia" w:hAnsiTheme="minorEastAsia" w:cstheme="minorEastAsia" w:hint="eastAsia"/>
          <w:szCs w:val="21"/>
        </w:rPr>
        <w:t>发现存在拖欠农民工工资情况并经核查属实的</w:t>
      </w:r>
      <w:r>
        <w:rPr>
          <w:rFonts w:asciiTheme="minorEastAsia" w:eastAsiaTheme="minorEastAsia" w:hAnsiTheme="minorEastAsia" w:cstheme="minorEastAsia" w:hint="eastAsia"/>
          <w:szCs w:val="21"/>
        </w:rPr>
        <w:t>;</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）有拖欠农民工工资投诉事项并经核查属实的。</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18.2</w:t>
      </w:r>
      <w:r>
        <w:rPr>
          <w:rFonts w:asciiTheme="minorEastAsia" w:eastAsiaTheme="minorEastAsia" w:hAnsiTheme="minorEastAsia" w:cstheme="minorEastAsia" w:hint="eastAsia"/>
          <w:szCs w:val="21"/>
        </w:rPr>
        <w:t>工程变更及修改</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（一）工程变更方式</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招标人与中标人签订合同后，双方都要严格遵照执行。中标人因工程施工工艺，或市场材料采购因素发生材料替代时，需书面告知招标人，并经招标人和监理方书面同意，且不影响船舶总造价。如涉及船舶规范、法规要求的，应先经现场验船师批准；若涉及船舶性能还需设计单位认可。</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、在合同履行期内，中标人发现的设计图纸缺陷修改，由中标人书面报告招标人和设计单位同意。</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、合同签订后，由于国家关于</w:t>
      </w:r>
      <w:r>
        <w:rPr>
          <w:rFonts w:asciiTheme="minorEastAsia" w:eastAsiaTheme="minorEastAsia" w:hAnsiTheme="minorEastAsia" w:cstheme="minorEastAsia" w:hint="eastAsia"/>
          <w:szCs w:val="21"/>
        </w:rPr>
        <w:t>该类船舶建造规范、规则修改并要求本船遵守时，中标人必须执行，由此修改而引起费用增减，或建造交船期延误，双方签订的补充协议确定。</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（二）工程变更价款</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、合同中已有适用于变更工程的价格，按合同已有的价格计算、变更合同价款。</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、合同中只有类似于变更工程的价格，可参照此价格确定变更合同价款。</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、合同中没有适用价格，由中标人提出适当的变更价格，经监理和招标人确认后执行。</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、履行合同时的增（减）价款在中标价的</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范围内变化不另行增（减）结算价。</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18.3</w:t>
      </w: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特别约定</w:t>
      </w:r>
    </w:p>
    <w:p w:rsidR="00992740" w:rsidRDefault="008A64ED">
      <w:pPr>
        <w:pStyle w:val="a0"/>
        <w:rPr>
          <w:rFonts w:asciiTheme="minorEastAsia" w:eastAsiaTheme="minorEastAsia" w:hAnsiTheme="minorEastAsia" w:cstheme="minorEastAsia"/>
          <w:szCs w:val="21"/>
        </w:rPr>
      </w:pPr>
      <w:r>
        <w:rPr>
          <w:rFonts w:asciiTheme="minorEastAsia" w:eastAsiaTheme="minorEastAsia" w:hAnsiTheme="minorEastAsia" w:cstheme="minorEastAsia"/>
          <w:szCs w:val="21"/>
        </w:rPr>
        <w:t xml:space="preserve">    </w:t>
      </w:r>
      <w:r>
        <w:rPr>
          <w:rFonts w:asciiTheme="minorEastAsia" w:eastAsiaTheme="minorEastAsia" w:hAnsiTheme="minorEastAsia" w:cstheme="minorEastAsia" w:hint="eastAsia"/>
          <w:szCs w:val="21"/>
        </w:rPr>
        <w:t>甲乙双方均认可本合同为承揽合同，甲方为</w:t>
      </w:r>
      <w:r>
        <w:rPr>
          <w:rFonts w:asciiTheme="minorEastAsia" w:eastAsiaTheme="minorEastAsia" w:hAnsiTheme="minorEastAsia" w:cstheme="minorEastAsia" w:hint="eastAsia"/>
          <w:szCs w:val="21"/>
        </w:rPr>
        <w:t>定作人，乙方为承揽人。双方认可本合同项下在建船舶（包含用于船舶建造的设备和材料）自动工起，其所有权、处分权及其他附着于本船的所有权益归于定作人。</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szCs w:val="21"/>
        </w:rPr>
        <w:t xml:space="preserve">8.4 </w:t>
      </w:r>
      <w:r>
        <w:rPr>
          <w:rFonts w:asciiTheme="minorEastAsia" w:eastAsiaTheme="minorEastAsia" w:hAnsiTheme="minorEastAsia" w:cstheme="minorEastAsia" w:hint="eastAsia"/>
          <w:szCs w:val="21"/>
        </w:rPr>
        <w:t>其他</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设计图纸：设计图纸由法定船检机构审定，合同签订后由甲方向乙方提供。对经船检机构审定后的设计图纸中可能存在的不完善或需细化部分，必要的施工设计图可由乙方根据国家有关规范补充设计并按有关程序报审。乙方应保证其完成的船舶设计图纸等技术资料的完整性、正确性、准确性，保证满足本合同船舶生产的需要。</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保险及税费：由乙方负责；甲方不承担。</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本合同为包干价合同，在建造期内，不随钢材等材料和人工价格的变化对和合同价格进行调整。</w:t>
      </w:r>
    </w:p>
    <w:p w:rsidR="00992740" w:rsidRDefault="00992740">
      <w:pPr>
        <w:spacing w:line="400" w:lineRule="exact"/>
        <w:ind w:leftChars="1" w:left="2" w:firstLineChars="250" w:firstLine="525"/>
        <w:rPr>
          <w:rFonts w:asciiTheme="minorEastAsia" w:eastAsiaTheme="minorEastAsia" w:hAnsiTheme="minorEastAsia" w:cstheme="minorEastAsia"/>
          <w:szCs w:val="21"/>
        </w:rPr>
      </w:pPr>
    </w:p>
    <w:p w:rsidR="00992740" w:rsidRDefault="00992740">
      <w:pPr>
        <w:pStyle w:val="a0"/>
        <w:sectPr w:rsidR="00992740">
          <w:footerReference w:type="default" r:id="rId13"/>
          <w:pgSz w:w="11906" w:h="16838"/>
          <w:pgMar w:top="1440" w:right="1247" w:bottom="1440" w:left="1247" w:header="851" w:footer="992" w:gutter="0"/>
          <w:cols w:space="720"/>
          <w:docGrid w:type="linesAndChars" w:linePitch="312"/>
        </w:sectPr>
      </w:pPr>
    </w:p>
    <w:p w:rsidR="00992740" w:rsidRDefault="008A64ED">
      <w:pPr>
        <w:spacing w:before="134" w:line="400" w:lineRule="exact"/>
        <w:ind w:firstLineChars="200" w:firstLine="458"/>
        <w:jc w:val="center"/>
        <w:rPr>
          <w:rFonts w:asciiTheme="minorEastAsia" w:eastAsiaTheme="minorEastAsia" w:hAnsiTheme="minorEastAsia" w:cstheme="minorEastAsia"/>
          <w:b/>
          <w:bCs/>
          <w:spacing w:val="9"/>
          <w:szCs w:val="21"/>
        </w:rPr>
      </w:pPr>
      <w:bookmarkStart w:id="644" w:name="_Toc509218786"/>
      <w:bookmarkStart w:id="645" w:name="_Toc534185765"/>
      <w:bookmarkStart w:id="646" w:name="_Toc385581879"/>
      <w:bookmarkStart w:id="647" w:name="_Toc351203494"/>
      <w:bookmarkStart w:id="648" w:name="_Toc502226644"/>
      <w:bookmarkStart w:id="649" w:name="_Toc502226565"/>
      <w:bookmarkStart w:id="650" w:name="_Toc487185126"/>
      <w:bookmarkStart w:id="651" w:name="_Toc502226486"/>
      <w:r>
        <w:rPr>
          <w:rFonts w:asciiTheme="minorEastAsia" w:eastAsiaTheme="minorEastAsia" w:hAnsiTheme="minorEastAsia" w:cstheme="minorEastAsia" w:hint="eastAsia"/>
          <w:b/>
          <w:bCs/>
          <w:spacing w:val="9"/>
          <w:szCs w:val="21"/>
        </w:rPr>
        <w:lastRenderedPageBreak/>
        <w:t>第三节乌江白马至彭水枢纽航道整治工程（支持保障系统）</w:t>
      </w:r>
      <w:r>
        <w:rPr>
          <w:rFonts w:asciiTheme="minorEastAsia" w:eastAsiaTheme="minorEastAsia" w:hAnsiTheme="minorEastAsia" w:cstheme="minorEastAsia" w:hint="eastAsia"/>
          <w:b/>
          <w:bCs/>
          <w:spacing w:val="9"/>
          <w:szCs w:val="21"/>
        </w:rPr>
        <w:t>2022</w:t>
      </w:r>
      <w:r>
        <w:rPr>
          <w:rFonts w:asciiTheme="minorEastAsia" w:eastAsiaTheme="minorEastAsia" w:hAnsiTheme="minorEastAsia" w:cstheme="minorEastAsia" w:hint="eastAsia"/>
          <w:b/>
          <w:bCs/>
          <w:spacing w:val="9"/>
          <w:szCs w:val="21"/>
        </w:rPr>
        <w:t>年船舶采购合同协议书</w:t>
      </w:r>
      <w:bookmarkEnd w:id="644"/>
      <w:bookmarkEnd w:id="645"/>
    </w:p>
    <w:bookmarkEnd w:id="646"/>
    <w:bookmarkEnd w:id="647"/>
    <w:bookmarkEnd w:id="648"/>
    <w:bookmarkEnd w:id="649"/>
    <w:bookmarkEnd w:id="650"/>
    <w:bookmarkEnd w:id="651"/>
    <w:p w:rsidR="00992740" w:rsidRDefault="00992740">
      <w:pPr>
        <w:spacing w:line="400" w:lineRule="exact"/>
        <w:ind w:leftChars="-295" w:left="-619" w:rightChars="91" w:right="191"/>
        <w:rPr>
          <w:rFonts w:asciiTheme="minorEastAsia" w:eastAsiaTheme="minorEastAsia" w:hAnsiTheme="minorEastAsia" w:cstheme="minorEastAsia"/>
          <w:szCs w:val="21"/>
        </w:rPr>
      </w:pPr>
    </w:p>
    <w:p w:rsidR="00992740" w:rsidRDefault="00992740">
      <w:pPr>
        <w:spacing w:line="400" w:lineRule="exact"/>
        <w:rPr>
          <w:rFonts w:asciiTheme="minorEastAsia" w:eastAsiaTheme="minorEastAsia" w:hAnsiTheme="minorEastAsia" w:cstheme="minorEastAsia"/>
          <w:szCs w:val="21"/>
        </w:rPr>
      </w:pPr>
    </w:p>
    <w:p w:rsidR="00992740" w:rsidRDefault="008A64ED">
      <w:pPr>
        <w:tabs>
          <w:tab w:val="left" w:pos="2466"/>
        </w:tabs>
        <w:spacing w:before="69" w:line="400" w:lineRule="exact"/>
        <w:ind w:firstLine="35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ab/>
      </w:r>
      <w:r>
        <w:rPr>
          <w:rFonts w:asciiTheme="minorEastAsia" w:eastAsiaTheme="minorEastAsia" w:hAnsiTheme="minorEastAsia" w:cstheme="minorEastAsia" w:hint="eastAsia"/>
          <w:spacing w:val="-1"/>
          <w:szCs w:val="21"/>
        </w:rPr>
        <w:t>(</w:t>
      </w:r>
      <w:r>
        <w:rPr>
          <w:rFonts w:asciiTheme="minorEastAsia" w:eastAsiaTheme="minorEastAsia" w:hAnsiTheme="minorEastAsia" w:cstheme="minorEastAsia" w:hint="eastAsia"/>
          <w:spacing w:val="-1"/>
          <w:szCs w:val="21"/>
        </w:rPr>
        <w:t>甲方名称，以下简称“甲方”</w:t>
      </w:r>
      <w:r>
        <w:rPr>
          <w:rFonts w:asciiTheme="minorEastAsia" w:eastAsiaTheme="minorEastAsia" w:hAnsiTheme="minorEastAsia" w:cstheme="minorEastAsia" w:hint="eastAsia"/>
          <w:spacing w:val="-1"/>
          <w:szCs w:val="21"/>
        </w:rPr>
        <w:t>)</w:t>
      </w:r>
      <w:r>
        <w:rPr>
          <w:rFonts w:asciiTheme="minorEastAsia" w:eastAsiaTheme="minorEastAsia" w:hAnsiTheme="minorEastAsia" w:cstheme="minorEastAsia" w:hint="eastAsia"/>
          <w:spacing w:val="-1"/>
          <w:szCs w:val="21"/>
        </w:rPr>
        <w:t>为获</w:t>
      </w:r>
      <w:r>
        <w:rPr>
          <w:rFonts w:asciiTheme="minorEastAsia" w:eastAsiaTheme="minorEastAsia" w:hAnsiTheme="minorEastAsia" w:cstheme="minorEastAsia" w:hint="eastAsia"/>
          <w:szCs w:val="21"/>
        </w:rPr>
        <w:t>得</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项目名称</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pacing w:val="-6"/>
          <w:szCs w:val="21"/>
        </w:rPr>
        <w:t>合同设备</w:t>
      </w:r>
      <w:r>
        <w:rPr>
          <w:rFonts w:asciiTheme="minorEastAsia" w:eastAsiaTheme="minorEastAsia" w:hAnsiTheme="minorEastAsia" w:cstheme="minorEastAsia" w:hint="eastAsia"/>
          <w:spacing w:val="-5"/>
          <w:szCs w:val="21"/>
        </w:rPr>
        <w:t>和</w:t>
      </w:r>
      <w:r>
        <w:rPr>
          <w:rFonts w:asciiTheme="minorEastAsia" w:eastAsiaTheme="minorEastAsia" w:hAnsiTheme="minorEastAsia" w:cstheme="minorEastAsia" w:hint="eastAsia"/>
          <w:spacing w:val="-3"/>
          <w:szCs w:val="21"/>
        </w:rPr>
        <w:t>技术服务和质保期服务，已接受</w:t>
      </w:r>
      <w:r>
        <w:rPr>
          <w:rFonts w:asciiTheme="minorEastAsia" w:eastAsiaTheme="minorEastAsia" w:hAnsiTheme="minorEastAsia" w:cstheme="minorEastAsia" w:hint="eastAsia"/>
          <w:spacing w:val="-3"/>
          <w:szCs w:val="21"/>
          <w:u w:val="single"/>
        </w:rPr>
        <w:t xml:space="preserve">                    </w:t>
      </w:r>
      <w:r>
        <w:rPr>
          <w:rFonts w:asciiTheme="minorEastAsia" w:eastAsiaTheme="minorEastAsia" w:hAnsiTheme="minorEastAsia" w:cstheme="minorEastAsia" w:hint="eastAsia"/>
          <w:spacing w:val="-3"/>
          <w:szCs w:val="21"/>
        </w:rPr>
        <w:t>(</w:t>
      </w:r>
      <w:r>
        <w:rPr>
          <w:rFonts w:asciiTheme="minorEastAsia" w:eastAsiaTheme="minorEastAsia" w:hAnsiTheme="minorEastAsia" w:cstheme="minorEastAsia" w:hint="eastAsia"/>
          <w:spacing w:val="-3"/>
          <w:szCs w:val="21"/>
        </w:rPr>
        <w:t>乙方名称，以下简称“乙方”</w:t>
      </w:r>
      <w:r>
        <w:rPr>
          <w:rFonts w:asciiTheme="minorEastAsia" w:eastAsiaTheme="minorEastAsia" w:hAnsiTheme="minorEastAsia" w:cstheme="minorEastAsia" w:hint="eastAsia"/>
          <w:spacing w:val="-3"/>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pacing w:val="-1"/>
          <w:szCs w:val="21"/>
        </w:rPr>
        <w:t>为提供上述合同设备和技术服务和质保期服务所作的投标，</w:t>
      </w:r>
      <w:r>
        <w:rPr>
          <w:rFonts w:asciiTheme="minorEastAsia" w:eastAsiaTheme="minorEastAsia" w:hAnsiTheme="minorEastAsia" w:cstheme="minorEastAsia" w:hint="eastAsia"/>
          <w:szCs w:val="21"/>
        </w:rPr>
        <w:t>甲方和乙方共同达成如下协议：</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1.  </w:t>
      </w:r>
      <w:r>
        <w:rPr>
          <w:rFonts w:asciiTheme="minorEastAsia" w:eastAsiaTheme="minorEastAsia" w:hAnsiTheme="minorEastAsia" w:cstheme="minorEastAsia" w:hint="eastAsia"/>
          <w:spacing w:val="-1"/>
          <w:szCs w:val="21"/>
        </w:rPr>
        <w:t>本协议书与下列文件一起构成合同文件：</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(1) </w:t>
      </w:r>
      <w:r>
        <w:rPr>
          <w:rFonts w:asciiTheme="minorEastAsia" w:eastAsiaTheme="minorEastAsia" w:hAnsiTheme="minorEastAsia" w:cstheme="minorEastAsia" w:hint="eastAsia"/>
          <w:spacing w:val="-1"/>
          <w:szCs w:val="21"/>
        </w:rPr>
        <w:t>中标通知书；</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(2) </w:t>
      </w:r>
      <w:r>
        <w:rPr>
          <w:rFonts w:asciiTheme="minorEastAsia" w:eastAsiaTheme="minorEastAsia" w:hAnsiTheme="minorEastAsia" w:cstheme="minorEastAsia" w:hint="eastAsia"/>
          <w:spacing w:val="-1"/>
          <w:szCs w:val="21"/>
        </w:rPr>
        <w:t>投标函；</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(3) </w:t>
      </w:r>
      <w:r>
        <w:rPr>
          <w:rFonts w:asciiTheme="minorEastAsia" w:eastAsiaTheme="minorEastAsia" w:hAnsiTheme="minorEastAsia" w:cstheme="minorEastAsia" w:hint="eastAsia"/>
          <w:spacing w:val="-1"/>
          <w:szCs w:val="21"/>
        </w:rPr>
        <w:t>商务和技术偏差表；</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(4) </w:t>
      </w:r>
      <w:r>
        <w:rPr>
          <w:rFonts w:asciiTheme="minorEastAsia" w:eastAsiaTheme="minorEastAsia" w:hAnsiTheme="minorEastAsia" w:cstheme="minorEastAsia" w:hint="eastAsia"/>
          <w:spacing w:val="-1"/>
          <w:szCs w:val="21"/>
        </w:rPr>
        <w:t>专用合同条款；</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(5) </w:t>
      </w:r>
      <w:r>
        <w:rPr>
          <w:rFonts w:asciiTheme="minorEastAsia" w:eastAsiaTheme="minorEastAsia" w:hAnsiTheme="minorEastAsia" w:cstheme="minorEastAsia" w:hint="eastAsia"/>
          <w:spacing w:val="-1"/>
          <w:szCs w:val="21"/>
        </w:rPr>
        <w:t>通用合同条款；</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(6) </w:t>
      </w:r>
      <w:r>
        <w:rPr>
          <w:rFonts w:asciiTheme="minorEastAsia" w:eastAsiaTheme="minorEastAsia" w:hAnsiTheme="minorEastAsia" w:cstheme="minorEastAsia" w:hint="eastAsia"/>
          <w:spacing w:val="-1"/>
          <w:szCs w:val="21"/>
        </w:rPr>
        <w:t>供货要求；</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(7) </w:t>
      </w:r>
      <w:r>
        <w:rPr>
          <w:rFonts w:asciiTheme="minorEastAsia" w:eastAsiaTheme="minorEastAsia" w:hAnsiTheme="minorEastAsia" w:cstheme="minorEastAsia" w:hint="eastAsia"/>
          <w:spacing w:val="-1"/>
          <w:szCs w:val="21"/>
        </w:rPr>
        <w:t>分项报价表；</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(8) </w:t>
      </w:r>
      <w:r>
        <w:rPr>
          <w:rFonts w:asciiTheme="minorEastAsia" w:eastAsiaTheme="minorEastAsia" w:hAnsiTheme="minorEastAsia" w:cstheme="minorEastAsia" w:hint="eastAsia"/>
          <w:spacing w:val="-1"/>
          <w:szCs w:val="21"/>
        </w:rPr>
        <w:t>中标设备技术性能指标的详细描述；</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(9) </w:t>
      </w:r>
      <w:r>
        <w:rPr>
          <w:rFonts w:asciiTheme="minorEastAsia" w:eastAsiaTheme="minorEastAsia" w:hAnsiTheme="minorEastAsia" w:cstheme="minorEastAsia" w:hint="eastAsia"/>
          <w:spacing w:val="-1"/>
          <w:szCs w:val="21"/>
        </w:rPr>
        <w:t>技术服务和质保期服务计划；</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(10) </w:t>
      </w:r>
      <w:r>
        <w:rPr>
          <w:rFonts w:asciiTheme="minorEastAsia" w:eastAsiaTheme="minorEastAsia" w:hAnsiTheme="minorEastAsia" w:cstheme="minorEastAsia" w:hint="eastAsia"/>
          <w:spacing w:val="-1"/>
          <w:szCs w:val="21"/>
        </w:rPr>
        <w:t>其他合同文件。</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 xml:space="preserve">2.  </w:t>
      </w:r>
      <w:r>
        <w:rPr>
          <w:rFonts w:asciiTheme="minorEastAsia" w:eastAsiaTheme="minorEastAsia" w:hAnsiTheme="minorEastAsia" w:cstheme="minorEastAsia" w:hint="eastAsia"/>
          <w:spacing w:val="-1"/>
          <w:szCs w:val="21"/>
        </w:rPr>
        <w:t>上述合同文件互相补充和解释。如果合同文件之间存在矛盾或不一致之处，以上述文件</w:t>
      </w:r>
    </w:p>
    <w:p w:rsidR="00992740" w:rsidRDefault="008A64ED">
      <w:pPr>
        <w:spacing w:line="400" w:lineRule="exact"/>
        <w:ind w:leftChars="200" w:left="435" w:hanging="15"/>
        <w:jc w:val="left"/>
        <w:rPr>
          <w:rFonts w:asciiTheme="minorEastAsia" w:eastAsiaTheme="minorEastAsia" w:hAnsiTheme="minorEastAsia" w:cstheme="minorEastAsia"/>
          <w:spacing w:val="-1"/>
          <w:szCs w:val="21"/>
        </w:rPr>
      </w:pPr>
      <w:r>
        <w:rPr>
          <w:rFonts w:asciiTheme="minorEastAsia" w:eastAsiaTheme="minorEastAsia" w:hAnsiTheme="minorEastAsia" w:cstheme="minorEastAsia" w:hint="eastAsia"/>
          <w:spacing w:val="-1"/>
          <w:szCs w:val="21"/>
        </w:rPr>
        <w:t>的排列顺序在先者为准。</w:t>
      </w:r>
    </w:p>
    <w:p w:rsidR="00992740" w:rsidRDefault="008A64ED">
      <w:pPr>
        <w:spacing w:line="400" w:lineRule="exact"/>
        <w:ind w:leftChars="200" w:left="435" w:hanging="1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 xml:space="preserve">3.  </w:t>
      </w:r>
      <w:r>
        <w:rPr>
          <w:rFonts w:asciiTheme="minorEastAsia" w:eastAsiaTheme="minorEastAsia" w:hAnsiTheme="minorEastAsia" w:cstheme="minorEastAsia" w:hint="eastAsia"/>
          <w:spacing w:val="2"/>
          <w:szCs w:val="21"/>
        </w:rPr>
        <w:t>签约合同价：人民币</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大写</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 xml:space="preserve"> )</w:t>
      </w:r>
      <w:r>
        <w:rPr>
          <w:rFonts w:asciiTheme="minorEastAsia" w:eastAsiaTheme="minorEastAsia" w:hAnsiTheme="minorEastAsia" w:cstheme="minorEastAsia" w:hint="eastAsia"/>
          <w:spacing w:val="2"/>
          <w:szCs w:val="21"/>
        </w:rPr>
        <w:t>。</w:t>
      </w:r>
    </w:p>
    <w:p w:rsidR="00992740" w:rsidRDefault="008A64ED">
      <w:pPr>
        <w:spacing w:line="400" w:lineRule="exact"/>
        <w:ind w:leftChars="200" w:left="435" w:hanging="1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
          <w:szCs w:val="21"/>
        </w:rPr>
        <w:t xml:space="preserve">4.  </w:t>
      </w:r>
      <w:r>
        <w:rPr>
          <w:rFonts w:asciiTheme="minorEastAsia" w:eastAsiaTheme="minorEastAsia" w:hAnsiTheme="minorEastAsia" w:cstheme="minorEastAsia" w:hint="eastAsia"/>
          <w:spacing w:val="-1"/>
          <w:szCs w:val="21"/>
        </w:rPr>
        <w:t>乙方承诺保证完全按</w:t>
      </w:r>
      <w:r>
        <w:rPr>
          <w:rFonts w:asciiTheme="minorEastAsia" w:eastAsiaTheme="minorEastAsia" w:hAnsiTheme="minorEastAsia" w:cstheme="minorEastAsia" w:hint="eastAsia"/>
          <w:szCs w:val="21"/>
        </w:rPr>
        <w:t>照合同约定提供合同设备和技术服务和质保期服务并修补缺陷。</w:t>
      </w:r>
    </w:p>
    <w:p w:rsidR="00992740" w:rsidRDefault="008A64ED">
      <w:pPr>
        <w:spacing w:line="400" w:lineRule="exact"/>
        <w:ind w:leftChars="200" w:left="435" w:hanging="1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
          <w:szCs w:val="21"/>
        </w:rPr>
        <w:t xml:space="preserve">5.  </w:t>
      </w:r>
      <w:r>
        <w:rPr>
          <w:rFonts w:asciiTheme="minorEastAsia" w:eastAsiaTheme="minorEastAsia" w:hAnsiTheme="minorEastAsia" w:cstheme="minorEastAsia" w:hint="eastAsia"/>
          <w:spacing w:val="-1"/>
          <w:szCs w:val="21"/>
        </w:rPr>
        <w:t>甲方</w:t>
      </w:r>
      <w:r>
        <w:rPr>
          <w:rFonts w:asciiTheme="minorEastAsia" w:eastAsiaTheme="minorEastAsia" w:hAnsiTheme="minorEastAsia" w:cstheme="minorEastAsia" w:hint="eastAsia"/>
          <w:szCs w:val="21"/>
        </w:rPr>
        <w:t>承诺保证按照合同约定的条件、时间和方式向乙方支付合同价款。</w:t>
      </w:r>
    </w:p>
    <w:p w:rsidR="00992740" w:rsidRDefault="008A64ED">
      <w:pPr>
        <w:spacing w:line="400" w:lineRule="exact"/>
        <w:ind w:leftChars="200" w:left="435" w:hanging="1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1"/>
          <w:szCs w:val="21"/>
        </w:rPr>
        <w:t xml:space="preserve">6.  </w:t>
      </w:r>
      <w:r>
        <w:rPr>
          <w:rFonts w:asciiTheme="minorEastAsia" w:eastAsiaTheme="minorEastAsia" w:hAnsiTheme="minorEastAsia" w:cstheme="minorEastAsia" w:hint="eastAsia"/>
          <w:spacing w:val="-1"/>
          <w:szCs w:val="21"/>
        </w:rPr>
        <w:t>本合同协议书一式</w:t>
      </w:r>
      <w:r>
        <w:rPr>
          <w:rFonts w:asciiTheme="minorEastAsia" w:eastAsiaTheme="minorEastAsia" w:hAnsiTheme="minorEastAsia" w:cstheme="minorEastAsia" w:hint="eastAsia"/>
          <w:spacing w:val="-1"/>
          <w:szCs w:val="21"/>
          <w:u w:val="single"/>
        </w:rPr>
        <w:t xml:space="preserve">       </w:t>
      </w:r>
      <w:r>
        <w:rPr>
          <w:rFonts w:asciiTheme="minorEastAsia" w:eastAsiaTheme="minorEastAsia" w:hAnsiTheme="minorEastAsia" w:cstheme="minorEastAsia" w:hint="eastAsia"/>
          <w:szCs w:val="21"/>
        </w:rPr>
        <w:t>份，合同双方各执</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份。</w:t>
      </w:r>
    </w:p>
    <w:p w:rsidR="00992740" w:rsidRDefault="008A64ED">
      <w:pPr>
        <w:spacing w:line="400" w:lineRule="exact"/>
        <w:ind w:leftChars="200" w:left="435" w:hanging="15"/>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3"/>
          <w:szCs w:val="21"/>
        </w:rPr>
        <w:t xml:space="preserve">7.  </w:t>
      </w:r>
      <w:r>
        <w:rPr>
          <w:rFonts w:asciiTheme="minorEastAsia" w:eastAsiaTheme="minorEastAsia" w:hAnsiTheme="minorEastAsia" w:cstheme="minorEastAsia" w:hint="eastAsia"/>
          <w:spacing w:val="-3"/>
          <w:szCs w:val="21"/>
        </w:rPr>
        <w:t>合同未尽事宜，</w:t>
      </w:r>
      <w:r>
        <w:rPr>
          <w:rFonts w:asciiTheme="minorEastAsia" w:eastAsiaTheme="minorEastAsia" w:hAnsiTheme="minorEastAsia" w:cstheme="minorEastAsia" w:hint="eastAsia"/>
          <w:spacing w:val="-3"/>
          <w:szCs w:val="21"/>
        </w:rPr>
        <w:t xml:space="preserve"> </w:t>
      </w:r>
      <w:r>
        <w:rPr>
          <w:rFonts w:asciiTheme="minorEastAsia" w:eastAsiaTheme="minorEastAsia" w:hAnsiTheme="minorEastAsia" w:cstheme="minorEastAsia" w:hint="eastAsia"/>
          <w:spacing w:val="-3"/>
          <w:szCs w:val="21"/>
        </w:rPr>
        <w:t>双方另行签订补充协议，补充协议是合同的组成部分。</w:t>
      </w:r>
    </w:p>
    <w:p w:rsidR="00992740" w:rsidRDefault="00992740">
      <w:pPr>
        <w:spacing w:line="400" w:lineRule="exact"/>
        <w:rPr>
          <w:rFonts w:asciiTheme="minorEastAsia" w:eastAsiaTheme="minorEastAsia" w:hAnsiTheme="minorEastAsia" w:cstheme="minorEastAsia"/>
          <w:szCs w:val="21"/>
        </w:rPr>
      </w:pPr>
    </w:p>
    <w:p w:rsidR="00992740" w:rsidRDefault="008A64ED">
      <w:pPr>
        <w:tabs>
          <w:tab w:val="left" w:pos="5330"/>
        </w:tabs>
        <w:spacing w:before="264" w:line="400" w:lineRule="exact"/>
        <w:ind w:right="3" w:firstLineChars="864" w:firstLine="1745"/>
        <w:rPr>
          <w:rFonts w:asciiTheme="minorEastAsia" w:eastAsiaTheme="minorEastAsia" w:hAnsiTheme="minorEastAsia" w:cstheme="minorEastAsia"/>
          <w:spacing w:val="4"/>
          <w:szCs w:val="21"/>
        </w:rPr>
      </w:pPr>
      <w:r>
        <w:rPr>
          <w:rFonts w:asciiTheme="minorEastAsia" w:eastAsiaTheme="minorEastAsia" w:hAnsiTheme="minorEastAsia" w:cstheme="minorEastAsia" w:hint="eastAsia"/>
          <w:spacing w:val="-4"/>
          <w:szCs w:val="21"/>
        </w:rPr>
        <w:t>甲方：</w:t>
      </w:r>
      <w:r>
        <w:rPr>
          <w:rFonts w:asciiTheme="minorEastAsia" w:eastAsiaTheme="minorEastAsia" w:hAnsiTheme="minorEastAsia" w:cstheme="minorEastAsia" w:hint="eastAsia"/>
          <w:spacing w:val="-4"/>
          <w:szCs w:val="21"/>
          <w:u w:val="single"/>
        </w:rPr>
        <w:t xml:space="preserve">         </w:t>
      </w:r>
      <w:r>
        <w:rPr>
          <w:rFonts w:asciiTheme="minorEastAsia" w:eastAsiaTheme="minorEastAsia" w:hAnsiTheme="minorEastAsia" w:cstheme="minorEastAsia" w:hint="eastAsia"/>
          <w:spacing w:val="-3"/>
          <w:szCs w:val="21"/>
          <w:u w:val="single"/>
        </w:rPr>
        <w:t xml:space="preserve"> </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盖单位章</w:t>
      </w:r>
      <w:r>
        <w:rPr>
          <w:rFonts w:asciiTheme="minorEastAsia" w:eastAsiaTheme="minorEastAsia" w:hAnsiTheme="minorEastAsia" w:cstheme="minorEastAsia" w:hint="eastAsia"/>
          <w:spacing w:val="-2"/>
          <w:szCs w:val="21"/>
        </w:rPr>
        <w:t>)</w:t>
      </w:r>
    </w:p>
    <w:p w:rsidR="00992740" w:rsidRDefault="008A64ED">
      <w:pPr>
        <w:tabs>
          <w:tab w:val="left" w:pos="5330"/>
        </w:tabs>
        <w:spacing w:before="264" w:line="400" w:lineRule="exact"/>
        <w:ind w:right="3" w:firstLineChars="864" w:firstLine="1884"/>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法定代表人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4"/>
          <w:szCs w:val="21"/>
        </w:rPr>
        <w:t>单</w:t>
      </w:r>
      <w:r>
        <w:rPr>
          <w:rFonts w:asciiTheme="minorEastAsia" w:eastAsiaTheme="minorEastAsia" w:hAnsiTheme="minorEastAsia" w:cstheme="minorEastAsia" w:hint="eastAsia"/>
          <w:spacing w:val="2"/>
          <w:szCs w:val="21"/>
        </w:rPr>
        <w:t>位负责人</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或其委托代理人：</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签字</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br/>
        <w:t xml:space="preserve">                                                    </w:t>
      </w:r>
      <w:r>
        <w:rPr>
          <w:rFonts w:asciiTheme="minorEastAsia" w:eastAsiaTheme="minorEastAsia" w:hAnsiTheme="minorEastAsia" w:cstheme="minorEastAsia" w:hint="eastAsia"/>
          <w:spacing w:val="2"/>
          <w:szCs w:val="21"/>
        </w:rPr>
        <w:t>年</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月</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 xml:space="preserve"> </w:t>
      </w:r>
      <w:r>
        <w:rPr>
          <w:rFonts w:asciiTheme="minorEastAsia" w:eastAsiaTheme="minorEastAsia" w:hAnsiTheme="minorEastAsia" w:cstheme="minorEastAsia" w:hint="eastAsia"/>
          <w:spacing w:val="2"/>
          <w:szCs w:val="21"/>
        </w:rPr>
        <w:t>日</w:t>
      </w:r>
    </w:p>
    <w:p w:rsidR="00992740" w:rsidRDefault="00992740">
      <w:pPr>
        <w:spacing w:line="400" w:lineRule="exact"/>
        <w:rPr>
          <w:rFonts w:asciiTheme="minorEastAsia" w:eastAsiaTheme="minorEastAsia" w:hAnsiTheme="minorEastAsia" w:cstheme="minorEastAsia"/>
          <w:szCs w:val="21"/>
        </w:rPr>
      </w:pPr>
    </w:p>
    <w:p w:rsidR="00992740" w:rsidRDefault="008A64ED">
      <w:pPr>
        <w:spacing w:before="68" w:line="400" w:lineRule="exact"/>
        <w:ind w:right="3"/>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乙方：</w:t>
      </w:r>
      <w:r>
        <w:rPr>
          <w:rFonts w:asciiTheme="minorEastAsia" w:eastAsiaTheme="minorEastAsia" w:hAnsiTheme="minorEastAsia" w:cstheme="minorEastAsia" w:hint="eastAsia"/>
          <w:spacing w:val="-4"/>
          <w:szCs w:val="21"/>
          <w:u w:val="single"/>
        </w:rPr>
        <w:t xml:space="preserve">         </w:t>
      </w:r>
      <w:r>
        <w:rPr>
          <w:rFonts w:asciiTheme="minorEastAsia" w:eastAsiaTheme="minorEastAsia" w:hAnsiTheme="minorEastAsia" w:cstheme="minorEastAsia" w:hint="eastAsia"/>
          <w:spacing w:val="-3"/>
          <w:szCs w:val="21"/>
          <w:u w:val="single"/>
        </w:rPr>
        <w:t xml:space="preserve"> </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盖单位章</w:t>
      </w:r>
      <w:r>
        <w:rPr>
          <w:rFonts w:asciiTheme="minorEastAsia" w:eastAsiaTheme="minorEastAsia" w:hAnsiTheme="minorEastAsia" w:cstheme="minorEastAsia" w:hint="eastAsia"/>
          <w:spacing w:val="-2"/>
          <w:szCs w:val="21"/>
        </w:rPr>
        <w:t>)</w:t>
      </w:r>
    </w:p>
    <w:p w:rsidR="00992740" w:rsidRDefault="008A64ED">
      <w:pPr>
        <w:spacing w:before="68" w:line="400" w:lineRule="exact"/>
        <w:ind w:right="3"/>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4"/>
          <w:szCs w:val="21"/>
        </w:rPr>
        <w:t xml:space="preserve">    </w:t>
      </w:r>
      <w:r>
        <w:rPr>
          <w:rFonts w:asciiTheme="minorEastAsia" w:eastAsiaTheme="minorEastAsia" w:hAnsiTheme="minorEastAsia" w:cstheme="minorEastAsia" w:hint="eastAsia"/>
          <w:spacing w:val="4"/>
          <w:szCs w:val="21"/>
        </w:rPr>
        <w:t>法定代表人</w:t>
      </w:r>
      <w:r>
        <w:rPr>
          <w:rFonts w:asciiTheme="minorEastAsia" w:eastAsiaTheme="minorEastAsia" w:hAnsiTheme="minorEastAsia" w:cstheme="minorEastAsia" w:hint="eastAsia"/>
          <w:spacing w:val="4"/>
          <w:szCs w:val="21"/>
        </w:rPr>
        <w:t>(</w:t>
      </w:r>
      <w:r>
        <w:rPr>
          <w:rFonts w:asciiTheme="minorEastAsia" w:eastAsiaTheme="minorEastAsia" w:hAnsiTheme="minorEastAsia" w:cstheme="minorEastAsia" w:hint="eastAsia"/>
          <w:spacing w:val="3"/>
          <w:szCs w:val="21"/>
        </w:rPr>
        <w:t>单</w:t>
      </w:r>
      <w:r>
        <w:rPr>
          <w:rFonts w:asciiTheme="minorEastAsia" w:eastAsiaTheme="minorEastAsia" w:hAnsiTheme="minorEastAsia" w:cstheme="minorEastAsia" w:hint="eastAsia"/>
          <w:spacing w:val="2"/>
          <w:szCs w:val="21"/>
        </w:rPr>
        <w:t>位负责人</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或其委托代理人：</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w:t>
      </w:r>
      <w:r>
        <w:rPr>
          <w:rFonts w:asciiTheme="minorEastAsia" w:eastAsiaTheme="minorEastAsia" w:hAnsiTheme="minorEastAsia" w:cstheme="minorEastAsia" w:hint="eastAsia"/>
          <w:spacing w:val="2"/>
          <w:szCs w:val="21"/>
        </w:rPr>
        <w:t>签字</w:t>
      </w:r>
      <w:r>
        <w:rPr>
          <w:rFonts w:asciiTheme="minorEastAsia" w:eastAsiaTheme="minorEastAsia" w:hAnsiTheme="minorEastAsia" w:cstheme="minorEastAsia" w:hint="eastAsia"/>
          <w:spacing w:val="2"/>
          <w:szCs w:val="21"/>
        </w:rPr>
        <w:t>)</w:t>
      </w:r>
    </w:p>
    <w:p w:rsidR="00992740" w:rsidRDefault="008A64ED">
      <w:pPr>
        <w:tabs>
          <w:tab w:val="left" w:pos="4970"/>
        </w:tabs>
        <w:spacing w:before="112" w:line="400" w:lineRule="exact"/>
        <w:ind w:firstLineChars="2562" w:firstLine="5534"/>
        <w:rPr>
          <w:rFonts w:asciiTheme="minorEastAsia" w:eastAsiaTheme="minorEastAsia" w:hAnsiTheme="minorEastAsia" w:cstheme="minorEastAsia"/>
          <w:szCs w:val="21"/>
        </w:rPr>
      </w:pPr>
      <w:r>
        <w:rPr>
          <w:rFonts w:asciiTheme="minorEastAsia" w:eastAsiaTheme="minorEastAsia" w:hAnsiTheme="minorEastAsia" w:cstheme="minorEastAsia" w:hint="eastAsia"/>
          <w:spacing w:val="3"/>
          <w:szCs w:val="21"/>
        </w:rPr>
        <w:t>年</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月</w:t>
      </w:r>
      <w:r>
        <w:rPr>
          <w:rFonts w:asciiTheme="minorEastAsia" w:eastAsiaTheme="minorEastAsia" w:hAnsiTheme="minorEastAsia" w:cstheme="minorEastAsia" w:hint="eastAsia"/>
          <w:spacing w:val="2"/>
          <w:szCs w:val="21"/>
          <w:u w:val="single"/>
        </w:rPr>
        <w:t xml:space="preserve">      </w:t>
      </w:r>
      <w:r>
        <w:rPr>
          <w:rFonts w:asciiTheme="minorEastAsia" w:eastAsiaTheme="minorEastAsia" w:hAnsiTheme="minorEastAsia" w:cstheme="minorEastAsia" w:hint="eastAsia"/>
          <w:spacing w:val="2"/>
          <w:szCs w:val="21"/>
        </w:rPr>
        <w:t xml:space="preserve"> </w:t>
      </w:r>
      <w:r>
        <w:rPr>
          <w:rFonts w:asciiTheme="minorEastAsia" w:eastAsiaTheme="minorEastAsia" w:hAnsiTheme="minorEastAsia" w:cstheme="minorEastAsia" w:hint="eastAsia"/>
          <w:spacing w:val="2"/>
          <w:szCs w:val="21"/>
        </w:rPr>
        <w:t>日</w:t>
      </w:r>
    </w:p>
    <w:p w:rsidR="00992740" w:rsidRDefault="00992740">
      <w:pPr>
        <w:spacing w:line="400" w:lineRule="exact"/>
        <w:rPr>
          <w:rFonts w:asciiTheme="minorEastAsia" w:eastAsiaTheme="minorEastAsia" w:hAnsiTheme="minorEastAsia" w:cstheme="minorEastAsia"/>
          <w:szCs w:val="21"/>
        </w:rPr>
        <w:sectPr w:rsidR="00992740">
          <w:footerReference w:type="default" r:id="rId14"/>
          <w:pgSz w:w="11906" w:h="16838"/>
          <w:pgMar w:top="1440" w:right="1247" w:bottom="1440" w:left="1247" w:header="0" w:footer="938" w:gutter="0"/>
          <w:cols w:space="720"/>
        </w:sectPr>
      </w:pPr>
    </w:p>
    <w:p w:rsidR="00992740" w:rsidRDefault="008A64ED">
      <w:pPr>
        <w:pStyle w:val="afe"/>
        <w:spacing w:before="0" w:beforeAutospacing="0" w:after="0" w:afterAutospacing="0" w:line="4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合同附件一：</w:t>
      </w:r>
      <w:r>
        <w:rPr>
          <w:rFonts w:asciiTheme="minorEastAsia" w:eastAsiaTheme="minorEastAsia" w:hAnsiTheme="minorEastAsia" w:cstheme="minorEastAsia" w:hint="eastAsia"/>
          <w:sz w:val="21"/>
          <w:szCs w:val="21"/>
        </w:rPr>
        <w:t xml:space="preserve">                          </w:t>
      </w:r>
    </w:p>
    <w:p w:rsidR="00992740" w:rsidRDefault="008A64ED">
      <w:pPr>
        <w:pStyle w:val="afe"/>
        <w:spacing w:line="400" w:lineRule="exact"/>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廉政合同</w:t>
      </w:r>
    </w:p>
    <w:p w:rsidR="00992740" w:rsidRDefault="00992740">
      <w:pPr>
        <w:spacing w:line="400" w:lineRule="exact"/>
        <w:ind w:firstLineChars="200" w:firstLine="420"/>
        <w:rPr>
          <w:rFonts w:asciiTheme="minorEastAsia" w:eastAsiaTheme="minorEastAsia" w:hAnsiTheme="minorEastAsia" w:cstheme="minorEastAsia"/>
          <w:szCs w:val="21"/>
        </w:rPr>
      </w:pP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根据有关工程建设、廉政建设的规定，为做好工程建设中的党风廉政建设，保证工程建设高效优质，保证建设资金的安全和有效使用以及投资效益，</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（项目名称）</w:t>
      </w:r>
      <w:r>
        <w:rPr>
          <w:rFonts w:asciiTheme="minorEastAsia" w:eastAsiaTheme="minorEastAsia" w:hAnsiTheme="minorEastAsia" w:cstheme="minorEastAsia" w:hint="eastAsia"/>
          <w:szCs w:val="21"/>
        </w:rPr>
        <w:t>的管理人和招标人</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（以下简称“甲方”）</w:t>
      </w:r>
      <w:r>
        <w:rPr>
          <w:rFonts w:asciiTheme="minorEastAsia" w:eastAsiaTheme="minorEastAsia" w:hAnsiTheme="minorEastAsia" w:cstheme="minorEastAsia" w:hint="eastAsia"/>
          <w:szCs w:val="21"/>
        </w:rPr>
        <w:t>与成交供应商</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（以下简称“乙方”）</w:t>
      </w:r>
      <w:r>
        <w:rPr>
          <w:rFonts w:asciiTheme="minorEastAsia" w:eastAsiaTheme="minorEastAsia" w:hAnsiTheme="minorEastAsia" w:cstheme="minorEastAsia" w:hint="eastAsia"/>
          <w:szCs w:val="21"/>
        </w:rPr>
        <w:t>，特订立如下合同。</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w:t>
      </w:r>
      <w:r>
        <w:rPr>
          <w:rFonts w:asciiTheme="minorEastAsia" w:eastAsiaTheme="minorEastAsia" w:hAnsiTheme="minorEastAsia" w:cstheme="minorEastAsia" w:hint="eastAsia"/>
          <w:szCs w:val="21"/>
        </w:rPr>
        <w:t>双方的权利和义务</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）严格遵守党的政策规定和国家有关法律法规的有关规定。</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）严格执行（项目名称）工程的合同文件，自觉按合同办事。</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）双的业务活动坚持公开、公正、诚信、透明的原则（法律认定的商业秘密和合同文件另有规定除外），不得损害国家和集体利益，违反工程建设管理规章制度。</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）建立健全廉政制度，开展廉政教育，设立廉政告示牌，公布举报电话，监督并认真查处违法违纪行为。</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）发现对方在业务活动中有违反廉政规定的行为，有及时提醒对方纠正的权利和义务。</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）发现对方严重违反本合同义务条款的行为，有向其上级有关部门举报</w:t>
      </w:r>
      <w:r>
        <w:rPr>
          <w:rFonts w:asciiTheme="minorEastAsia" w:eastAsiaTheme="minorEastAsia" w:hAnsiTheme="minorEastAsia" w:cstheme="minorEastAsia" w:hint="eastAsia"/>
          <w:szCs w:val="21"/>
        </w:rPr>
        <w:t>、建议给予处理并要求告知处理结果的权利。</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管理人和招标人的义务</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）管理人和招标人及其工作人员不得索要或接受成交供应商的礼金、有价证券和贵重物品，不得在成交供应商报销任何应由管理人和招标人及其工作人员个人支付的费用等。</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）管理人和招标人及其工作人员不得参加成交供应商安排的超标准宴请和娱乐活动；不得接受成交供应商提供的通讯工具、交通工具和高档办公用品等。</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）管理人和招标人及其工作人员不得要求或者接受成交供应商为其住房装修、婚丧嫁娶活动、配偶子女的工作安排以及出国出境、旅游等提供方便等。</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）管理人和招标人及其工作人员及其配偶、子女不得从事与工程有关的材料设备供应、工程分包、劳务等经济活动等。</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）管理人和招标人及其工作人员不得以任何理由向成交供应商推荐分包单位或推销材料，不得要求成交供应商购买合同现定外的材料和设备。</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）管理人和招标人及其工作人员要秉公办事，不准营私舞弊，不准利用职权从事各种个人有偿中介活动和安排个人施测队伍。</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成交供应商义务</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）成交供应商不得以任何理由向管理人和招标人及其工作人员行贿或馈赠礼金、有价证券、贵重礼品。</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）成交供应商不得以任何名义为管理人和招标人及其工作人员报销应由其单位或个人支付的任何费用。</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）成交供应商不得以任何理由安排管理人和招标人及其工作人员参加超标准宴请及娱乐活动。</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）成交供应商不得为管理人和招标人单位和个人购置或提供通讯工具、交通工具和高档办公用品等。</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违约责任</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）管理人和招标人及其工作人员违反本合同第一、二条，按管理权限，依据有关规定给予党纪、政纪或组织处理；涉嫌犯罪的，移交司法机关追究刑事责任；给成交供应商单位造成经济损失的，应予以赔偿。</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）成交供应商及其工作人员违反</w:t>
      </w:r>
      <w:r>
        <w:rPr>
          <w:rFonts w:asciiTheme="minorEastAsia" w:eastAsiaTheme="minorEastAsia" w:hAnsiTheme="minorEastAsia" w:cstheme="minorEastAsia" w:hint="eastAsia"/>
          <w:szCs w:val="21"/>
        </w:rPr>
        <w:t>本合同第一、三条，按管理权限，依据有关规定给予党纪、政纪或组织处理；给管理人和招标人单位造成经济损失的，应予以赔偿；情节严重的，管理人和招标人建议行政主管部门给予成交供应商一至三年内不得进人其主管的工程建设市场的处罚。</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5. </w:t>
      </w:r>
      <w:r>
        <w:rPr>
          <w:rFonts w:asciiTheme="minorEastAsia" w:eastAsiaTheme="minorEastAsia" w:hAnsiTheme="minorEastAsia" w:cstheme="minorEastAsia" w:hint="eastAsia"/>
          <w:szCs w:val="21"/>
        </w:rPr>
        <w:t>双方约定：本合同由双方或双方上级单位的纪检监察机关负责监督执行。由管理人和招标人上级单位的纪检监察机关约请成交供应商或成交供应商上级单位纪检监察机关对本合同执行情况进行检查，提出在本合同规定范围内的裁定意见。</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本合同作为“乌江白马至彭水枢纽航道整治工程（支持保障系统）</w:t>
      </w:r>
      <w:r>
        <w:rPr>
          <w:rFonts w:asciiTheme="minorEastAsia" w:eastAsiaTheme="minorEastAsia" w:hAnsiTheme="minorEastAsia" w:cstheme="minorEastAsia" w:hint="eastAsia"/>
          <w:szCs w:val="21"/>
        </w:rPr>
        <w:t>2022</w:t>
      </w:r>
      <w:r>
        <w:rPr>
          <w:rFonts w:asciiTheme="minorEastAsia" w:eastAsiaTheme="minorEastAsia" w:hAnsiTheme="minorEastAsia" w:cstheme="minorEastAsia" w:hint="eastAsia"/>
          <w:szCs w:val="21"/>
        </w:rPr>
        <w:t>年船舶</w:t>
      </w:r>
      <w:r>
        <w:rPr>
          <w:rFonts w:asciiTheme="minorEastAsia" w:eastAsiaTheme="minorEastAsia" w:hAnsiTheme="minorEastAsia" w:cstheme="minorEastAsia" w:hint="eastAsia"/>
          <w:szCs w:val="21"/>
        </w:rPr>
        <w:t>采购合同协议书”的附件，有效期为甲乙双方签署“乌江白马至彭水枢纽航道整治工程（支持保障系统）</w:t>
      </w:r>
      <w:r>
        <w:rPr>
          <w:rFonts w:asciiTheme="minorEastAsia" w:eastAsiaTheme="minorEastAsia" w:hAnsiTheme="minorEastAsia" w:cstheme="minorEastAsia" w:hint="eastAsia"/>
          <w:szCs w:val="21"/>
        </w:rPr>
        <w:t>2022</w:t>
      </w:r>
      <w:r>
        <w:rPr>
          <w:rFonts w:asciiTheme="minorEastAsia" w:eastAsiaTheme="minorEastAsia" w:hAnsiTheme="minorEastAsia" w:cstheme="minorEastAsia" w:hint="eastAsia"/>
          <w:szCs w:val="21"/>
        </w:rPr>
        <w:t>年船舶采购合同协议书”之日起至该工程项目竣工验收后止。</w:t>
      </w:r>
    </w:p>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r>
        <w:rPr>
          <w:rFonts w:asciiTheme="minorEastAsia" w:eastAsiaTheme="minorEastAsia" w:hAnsiTheme="minorEastAsia" w:cstheme="minorEastAsia" w:hint="eastAsia"/>
          <w:szCs w:val="21"/>
        </w:rPr>
        <w:lastRenderedPageBreak/>
        <w:t>合同附件二：</w:t>
      </w:r>
    </w:p>
    <w:p w:rsidR="00992740" w:rsidRDefault="008A64ED">
      <w:pPr>
        <w:pStyle w:val="afe"/>
        <w:spacing w:line="400" w:lineRule="exact"/>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安全生产合同</w:t>
      </w:r>
    </w:p>
    <w:p w:rsidR="00992740" w:rsidRDefault="00992740">
      <w:pPr>
        <w:spacing w:line="400" w:lineRule="exact"/>
        <w:ind w:firstLineChars="200" w:firstLine="420"/>
        <w:rPr>
          <w:rFonts w:asciiTheme="minorEastAsia" w:eastAsiaTheme="minorEastAsia" w:hAnsiTheme="minorEastAsia" w:cstheme="minorEastAsia"/>
          <w:szCs w:val="21"/>
        </w:rPr>
      </w:pP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为在</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（项目名称）</w:t>
      </w:r>
      <w:r>
        <w:rPr>
          <w:rFonts w:asciiTheme="minorEastAsia" w:eastAsiaTheme="minorEastAsia" w:hAnsiTheme="minorEastAsia" w:cstheme="minorEastAsia" w:hint="eastAsia"/>
          <w:szCs w:val="21"/>
        </w:rPr>
        <w:t>合同的实施过程中创造安全、高效的施测环境，切实搞好本项目的安全管理工作，项目的管理人和招标人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（以下简称“甲方</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w:t>
      </w:r>
      <w:r>
        <w:rPr>
          <w:rFonts w:asciiTheme="minorEastAsia" w:eastAsiaTheme="minorEastAsia" w:hAnsiTheme="minorEastAsia" w:cstheme="minorEastAsia" w:hint="eastAsia"/>
          <w:szCs w:val="21"/>
        </w:rPr>
        <w:t>与成交供应商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u w:val="single"/>
        </w:rPr>
        <w:t>（以下简称“乙方”）</w:t>
      </w:r>
      <w:r>
        <w:rPr>
          <w:rFonts w:asciiTheme="minorEastAsia" w:eastAsiaTheme="minorEastAsia" w:hAnsiTheme="minorEastAsia" w:cstheme="minorEastAsia" w:hint="eastAsia"/>
          <w:szCs w:val="21"/>
        </w:rPr>
        <w:t>特此签订安全生产合同：</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bookmarkStart w:id="652" w:name="_Toc302979086"/>
      <w:bookmarkStart w:id="653" w:name="_Toc374002043"/>
      <w:bookmarkStart w:id="654" w:name="_Toc300648319"/>
      <w:bookmarkStart w:id="655" w:name="_Toc374002310"/>
      <w:bookmarkStart w:id="656" w:name="_Toc311445985"/>
      <w:bookmarkStart w:id="657" w:name="_Toc300242982"/>
      <w:r>
        <w:rPr>
          <w:rFonts w:asciiTheme="minorEastAsia" w:eastAsiaTheme="minorEastAsia" w:hAnsiTheme="minorEastAsia" w:cstheme="minorEastAsia" w:hint="eastAsia"/>
          <w:szCs w:val="21"/>
        </w:rPr>
        <w:t>一、甲方职责</w:t>
      </w:r>
      <w:bookmarkEnd w:id="652"/>
      <w:bookmarkEnd w:id="653"/>
      <w:bookmarkEnd w:id="654"/>
      <w:bookmarkEnd w:id="655"/>
      <w:bookmarkEnd w:id="656"/>
      <w:bookmarkEnd w:id="657"/>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严格遵守国家有关安全生产的法律法规，认真执行合同中的有关安全要求。</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2. </w:t>
      </w:r>
      <w:r>
        <w:rPr>
          <w:rFonts w:asciiTheme="minorEastAsia" w:eastAsiaTheme="minorEastAsia" w:hAnsiTheme="minorEastAsia" w:cstheme="minorEastAsia" w:hint="eastAsia"/>
          <w:szCs w:val="21"/>
        </w:rPr>
        <w:t>按照“安全第一、预防为主”和坚持“管生产必须管安全”的原则进行安全生产管理，做到生产与安全工作同时计划、布置、检查、总结和评比。</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．重要的安全设施必须坚持与主体工程“三同时”的原则，即：同时设计、审批，同时施测，同时验收，投入使用。</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．定期召开安全生产调度会，及时传达中央及地方有关安全生产的精神。</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．组织对施测现场安全生产检查，监督及时处理发现的各种安全隐患。</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bookmarkStart w:id="658" w:name="_Toc300242983"/>
      <w:bookmarkStart w:id="659" w:name="_Toc374002311"/>
      <w:bookmarkStart w:id="660" w:name="_Toc311445986"/>
      <w:bookmarkStart w:id="661" w:name="_Toc302979087"/>
      <w:bookmarkStart w:id="662" w:name="_Toc374002044"/>
      <w:bookmarkStart w:id="663" w:name="_Toc300648320"/>
      <w:r>
        <w:rPr>
          <w:rFonts w:asciiTheme="minorEastAsia" w:eastAsiaTheme="minorEastAsia" w:hAnsiTheme="minorEastAsia" w:cstheme="minorEastAsia" w:hint="eastAsia"/>
          <w:szCs w:val="21"/>
        </w:rPr>
        <w:t>二、乙方职责</w:t>
      </w:r>
      <w:bookmarkEnd w:id="658"/>
      <w:bookmarkEnd w:id="659"/>
      <w:bookmarkEnd w:id="660"/>
      <w:bookmarkEnd w:id="661"/>
      <w:bookmarkEnd w:id="662"/>
      <w:bookmarkEnd w:id="663"/>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．严格遵守国家、行业、地方有关安全生产的法律法规、安全生产的规定，认真执行合同中的有关安全要求。</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．建立健全安全生产责任制。从项目管理人员到生产工人的安全生产管理系统必须做到纵向到底，一环不漏；各职能部门、人员的安全生产责任制做到横向到边，人人有责。乙方应</w:t>
      </w:r>
      <w:r>
        <w:rPr>
          <w:rFonts w:asciiTheme="minorEastAsia" w:eastAsiaTheme="minorEastAsia" w:hAnsiTheme="minorEastAsia" w:cstheme="minorEastAsia" w:hint="eastAsia"/>
          <w:szCs w:val="21"/>
        </w:rPr>
        <w:t>明确安全生产的第一责任人，并同时配备专职安全生产管理员，专职负责所有员工的安全和治安保卫工作及预防事故的发生。专职安全生产管理员有权按有关规定发布指令，并采取保护性措施防止事故发生。</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．乙方在任何时候都应采取各种合理的预防措施，防止其员工发生任何违法、违禁、暴力或妨碍治安的行为。</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乙方必须具有劳动安全管理部门颁发的安全生产证书，参加项目的人员，必须接受安全技术教育，熟知和遵守本工种的各项安全技术操作规程，定期进行安全技术考核，合格者方准上岗操作。对于从事电气、起重、登高架设作业、锅炉、压力容器、焊接、</w:t>
      </w:r>
      <w:r>
        <w:rPr>
          <w:rFonts w:asciiTheme="minorEastAsia" w:eastAsiaTheme="minorEastAsia" w:hAnsiTheme="minorEastAsia" w:cstheme="minorEastAsia" w:hint="eastAsia"/>
          <w:szCs w:val="21"/>
        </w:rPr>
        <w:t>机动车船艇驾驶、爆破、潜水、瓦斯检验等特殊工种的人员，经过专业培训，获得《安全操作合格证》后，方准持证上岗。现场如出现特种作业无证操作现象时，乙方必须承担管理责任。</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．对于易燃易爆的材料除应专门妥善保管之外，还应配备有足够的消防设施，现场人员都应熟悉消防设备的性能和使用方法；乙方不得将任何种类的爆炸物给予、易货或以其他方式转让给任何其他人，</w:t>
      </w:r>
      <w:r>
        <w:rPr>
          <w:rFonts w:asciiTheme="minorEastAsia" w:eastAsiaTheme="minorEastAsia" w:hAnsiTheme="minorEastAsia" w:cstheme="minorEastAsia" w:hint="eastAsia"/>
          <w:szCs w:val="21"/>
        </w:rPr>
        <w:lastRenderedPageBreak/>
        <w:t>或允许、容忍上述同样行为。</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．操作人员上岗，必须按规定穿戴防护用品。乙方项目负责人和专职安全人员应随时检查劳动防护用品的穿戴情况，不按规定穿戴防护用品的人员不得上岗。</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．所有机具设备和高空作业的设备均应定期检查，并有安全员的签字记录，保证其经常处于完好状态；不合格的机具、设备和劳动保护用品严禁使用。</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．采用新技术、新工艺、新设备、新材料时，必须制定相应的安全技术措施，现场必须具有相关的安全标志牌。</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Pr>
          <w:rFonts w:asciiTheme="minorEastAsia" w:eastAsiaTheme="minorEastAsia" w:hAnsiTheme="minorEastAsia" w:cstheme="minorEastAsia" w:hint="eastAsia"/>
          <w:szCs w:val="21"/>
        </w:rPr>
        <w:t>．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bookmarkStart w:id="664" w:name="_Toc311445987"/>
      <w:bookmarkStart w:id="665" w:name="_Toc300242984"/>
      <w:bookmarkStart w:id="666" w:name="_Toc300648321"/>
      <w:bookmarkStart w:id="667" w:name="_Toc374002045"/>
      <w:bookmarkStart w:id="668" w:name="_Toc374002312"/>
      <w:bookmarkStart w:id="669" w:name="_Toc302979088"/>
      <w:r>
        <w:rPr>
          <w:rFonts w:asciiTheme="minorEastAsia" w:eastAsiaTheme="minorEastAsia" w:hAnsiTheme="minorEastAsia" w:cstheme="minorEastAsia" w:hint="eastAsia"/>
          <w:szCs w:val="21"/>
        </w:rPr>
        <w:t>三、违约责任</w:t>
      </w:r>
      <w:bookmarkEnd w:id="664"/>
      <w:bookmarkEnd w:id="665"/>
      <w:bookmarkEnd w:id="666"/>
      <w:bookmarkEnd w:id="667"/>
      <w:bookmarkEnd w:id="668"/>
      <w:bookmarkEnd w:id="669"/>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如因甲方或乙方违约造成安</w:t>
      </w:r>
      <w:r>
        <w:rPr>
          <w:rFonts w:asciiTheme="minorEastAsia" w:eastAsiaTheme="minorEastAsia" w:hAnsiTheme="minorEastAsia" w:cstheme="minorEastAsia" w:hint="eastAsia"/>
          <w:szCs w:val="21"/>
        </w:rPr>
        <w:t>全事故，将依法追究责任。</w:t>
      </w:r>
    </w:p>
    <w:p w:rsidR="00992740" w:rsidRDefault="008A64ED">
      <w:pPr>
        <w:spacing w:line="400" w:lineRule="exact"/>
        <w:ind w:leftChars="1" w:left="2" w:firstLineChars="250" w:firstLine="52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本合同作为“乌江白马至彭水枢纽航道整治工程（支持保障系统）</w:t>
      </w:r>
      <w:r>
        <w:rPr>
          <w:rFonts w:asciiTheme="minorEastAsia" w:eastAsiaTheme="minorEastAsia" w:hAnsiTheme="minorEastAsia" w:cstheme="minorEastAsia" w:hint="eastAsia"/>
          <w:szCs w:val="21"/>
        </w:rPr>
        <w:t>2022</w:t>
      </w:r>
      <w:r>
        <w:rPr>
          <w:rFonts w:asciiTheme="minorEastAsia" w:eastAsiaTheme="minorEastAsia" w:hAnsiTheme="minorEastAsia" w:cstheme="minorEastAsia" w:hint="eastAsia"/>
          <w:szCs w:val="21"/>
        </w:rPr>
        <w:t>年船舶采购合同协议书”的附件，有效期为甲乙双方签署“乌江白马至彭水枢纽航道整治工程（支持保障系统）</w:t>
      </w:r>
      <w:r>
        <w:rPr>
          <w:rFonts w:asciiTheme="minorEastAsia" w:eastAsiaTheme="minorEastAsia" w:hAnsiTheme="minorEastAsia" w:cstheme="minorEastAsia" w:hint="eastAsia"/>
          <w:szCs w:val="21"/>
        </w:rPr>
        <w:t>2022</w:t>
      </w:r>
      <w:r>
        <w:rPr>
          <w:rFonts w:asciiTheme="minorEastAsia" w:eastAsiaTheme="minorEastAsia" w:hAnsiTheme="minorEastAsia" w:cstheme="minorEastAsia" w:hint="eastAsia"/>
          <w:szCs w:val="21"/>
        </w:rPr>
        <w:t>年船舶采购合同协议书”之日起至该工程项目竣工验收后止。</w:t>
      </w:r>
    </w:p>
    <w:p w:rsidR="00992740" w:rsidRDefault="00992740">
      <w:pPr>
        <w:pStyle w:val="a0"/>
        <w:rPr>
          <w:rFonts w:ascii="宋体" w:hAnsi="宋体"/>
          <w:sz w:val="24"/>
        </w:rPr>
      </w:pPr>
    </w:p>
    <w:p w:rsidR="00992740" w:rsidRDefault="00992740">
      <w:pPr>
        <w:pStyle w:val="a0"/>
        <w:rPr>
          <w:rFonts w:ascii="宋体" w:hAnsi="宋体"/>
          <w:sz w:val="24"/>
        </w:rPr>
      </w:pPr>
    </w:p>
    <w:p w:rsidR="00992740" w:rsidRDefault="00992740">
      <w:pPr>
        <w:pStyle w:val="a0"/>
        <w:rPr>
          <w:rFonts w:ascii="宋体" w:hAnsi="宋体"/>
          <w:sz w:val="24"/>
        </w:rPr>
      </w:pPr>
    </w:p>
    <w:p w:rsidR="00992740" w:rsidRDefault="00992740">
      <w:pPr>
        <w:pStyle w:val="a0"/>
        <w:rPr>
          <w:rFonts w:ascii="宋体" w:hAnsi="宋体"/>
          <w:sz w:val="24"/>
        </w:rPr>
      </w:pPr>
    </w:p>
    <w:p w:rsidR="00992740" w:rsidRDefault="00992740">
      <w:pPr>
        <w:pStyle w:val="a0"/>
        <w:rPr>
          <w:rFonts w:ascii="宋体" w:hAnsi="宋体"/>
          <w:sz w:val="24"/>
        </w:rPr>
      </w:pPr>
    </w:p>
    <w:p w:rsidR="00992740" w:rsidRDefault="00992740">
      <w:pPr>
        <w:pStyle w:val="a0"/>
        <w:rPr>
          <w:rFonts w:ascii="宋体" w:hAnsi="宋体"/>
          <w:sz w:val="24"/>
        </w:rPr>
      </w:pPr>
    </w:p>
    <w:p w:rsidR="00992740" w:rsidRDefault="00992740">
      <w:pPr>
        <w:pStyle w:val="a0"/>
        <w:rPr>
          <w:rFonts w:ascii="宋体" w:hAnsi="宋体"/>
          <w:sz w:val="24"/>
        </w:rPr>
      </w:pPr>
    </w:p>
    <w:p w:rsidR="00992740" w:rsidRDefault="00992740">
      <w:pPr>
        <w:spacing w:line="360" w:lineRule="auto"/>
        <w:jc w:val="left"/>
        <w:rPr>
          <w:rFonts w:ascii="宋体" w:hAnsi="宋体"/>
          <w:sz w:val="24"/>
        </w:rPr>
      </w:pPr>
    </w:p>
    <w:bookmarkEnd w:id="586"/>
    <w:p w:rsidR="00992740" w:rsidRDefault="00992740">
      <w:pPr>
        <w:spacing w:line="360" w:lineRule="auto"/>
        <w:rPr>
          <w:rFonts w:ascii="宋体" w:hAnsi="宋体"/>
          <w:szCs w:val="20"/>
        </w:rPr>
      </w:pPr>
    </w:p>
    <w:p w:rsidR="00992740" w:rsidRDefault="008A64ED">
      <w:pPr>
        <w:spacing w:line="240" w:lineRule="exact"/>
        <w:rPr>
          <w:rFonts w:ascii="宋体" w:hAnsi="宋体"/>
          <w:szCs w:val="20"/>
        </w:rPr>
      </w:pPr>
      <w:r>
        <w:rPr>
          <w:rFonts w:ascii="宋体" w:hAnsi="宋体"/>
          <w:szCs w:val="20"/>
        </w:rPr>
        <w:br w:type="page"/>
      </w:r>
      <w:bookmarkStart w:id="670" w:name="招标文件05章工程量清单"/>
      <w:bookmarkEnd w:id="670"/>
    </w:p>
    <w:p w:rsidR="00992740" w:rsidRDefault="008A64ED">
      <w:pPr>
        <w:pStyle w:val="1"/>
        <w:spacing w:before="0" w:after="0" w:line="360" w:lineRule="auto"/>
        <w:jc w:val="center"/>
        <w:rPr>
          <w:rFonts w:ascii="宋体" w:hAnsi="宋体"/>
        </w:rPr>
      </w:pPr>
      <w:bookmarkStart w:id="671" w:name="_Toc287607855"/>
      <w:bookmarkStart w:id="672" w:name="_Toc20280"/>
      <w:bookmarkStart w:id="673" w:name="_Toc534185822"/>
      <w:bookmarkStart w:id="674" w:name="_Toc509218843"/>
      <w:bookmarkStart w:id="675" w:name="_Toc287620797"/>
      <w:bookmarkStart w:id="676" w:name="_Toc430530513"/>
      <w:r>
        <w:rPr>
          <w:rFonts w:ascii="宋体" w:hAnsi="宋体" w:hint="eastAsia"/>
        </w:rPr>
        <w:lastRenderedPageBreak/>
        <w:t>第五章</w:t>
      </w:r>
      <w:r>
        <w:rPr>
          <w:rFonts w:ascii="宋体" w:hAnsi="宋体" w:hint="eastAsia"/>
        </w:rPr>
        <w:t xml:space="preserve">  </w:t>
      </w:r>
      <w:r>
        <w:rPr>
          <w:rFonts w:ascii="宋体" w:hAnsi="宋体" w:hint="eastAsia"/>
        </w:rPr>
        <w:t>工程量清单</w:t>
      </w:r>
      <w:bookmarkStart w:id="677" w:name="招标文件05章工程量清单01"/>
      <w:bookmarkStart w:id="678" w:name="_Toc430530514"/>
      <w:bookmarkStart w:id="679" w:name="_Toc277082638"/>
      <w:bookmarkStart w:id="680" w:name="_Toc224103477"/>
      <w:bookmarkStart w:id="681" w:name="_Toc287607856"/>
      <w:bookmarkStart w:id="682" w:name="_Toc287620798"/>
      <w:bookmarkEnd w:id="671"/>
      <w:bookmarkEnd w:id="672"/>
      <w:bookmarkEnd w:id="673"/>
      <w:bookmarkEnd w:id="674"/>
      <w:bookmarkEnd w:id="675"/>
      <w:bookmarkEnd w:id="676"/>
      <w:bookmarkEnd w:id="677"/>
    </w:p>
    <w:bookmarkEnd w:id="678"/>
    <w:bookmarkEnd w:id="679"/>
    <w:bookmarkEnd w:id="680"/>
    <w:bookmarkEnd w:id="681"/>
    <w:bookmarkEnd w:id="682"/>
    <w:p w:rsidR="00992740" w:rsidRDefault="00992740">
      <w:pPr>
        <w:snapToGrid w:val="0"/>
        <w:spacing w:line="360" w:lineRule="auto"/>
        <w:jc w:val="center"/>
        <w:rPr>
          <w:rFonts w:ascii="宋体" w:hAnsi="宋体"/>
          <w:sz w:val="24"/>
        </w:rPr>
      </w:pPr>
    </w:p>
    <w:p w:rsidR="00992740" w:rsidRDefault="008A64ED">
      <w:pPr>
        <w:snapToGrid w:val="0"/>
        <w:spacing w:line="360" w:lineRule="auto"/>
        <w:jc w:val="center"/>
        <w:rPr>
          <w:rFonts w:ascii="宋体" w:hAnsi="宋体"/>
          <w:szCs w:val="21"/>
        </w:rPr>
      </w:pPr>
      <w:r>
        <w:rPr>
          <w:rFonts w:ascii="宋体" w:hAnsi="宋体" w:hint="eastAsia"/>
          <w:szCs w:val="20"/>
        </w:rPr>
        <w:t>无。</w:t>
      </w:r>
    </w:p>
    <w:p w:rsidR="00992740" w:rsidRDefault="008A64ED">
      <w:pPr>
        <w:ind w:right="561"/>
        <w:rPr>
          <w:rFonts w:ascii="宋体" w:hAnsi="宋体"/>
          <w:szCs w:val="21"/>
        </w:rPr>
      </w:pPr>
      <w:r>
        <w:rPr>
          <w:rFonts w:ascii="宋体" w:hAnsi="宋体"/>
          <w:sz w:val="24"/>
        </w:rPr>
        <w:br w:type="page"/>
      </w:r>
    </w:p>
    <w:p w:rsidR="00992740" w:rsidRDefault="008A64ED">
      <w:pPr>
        <w:pStyle w:val="1"/>
        <w:spacing w:before="0" w:after="0" w:line="360" w:lineRule="auto"/>
        <w:jc w:val="center"/>
        <w:rPr>
          <w:rFonts w:ascii="宋体" w:hAnsi="宋体"/>
          <w:sz w:val="52"/>
          <w:szCs w:val="52"/>
        </w:rPr>
      </w:pPr>
      <w:bookmarkStart w:id="683" w:name="_Toc534185823"/>
      <w:bookmarkStart w:id="684" w:name="_Toc12212"/>
      <w:bookmarkStart w:id="685" w:name="_Toc509218844"/>
      <w:r>
        <w:rPr>
          <w:rFonts w:ascii="宋体" w:hAnsi="宋体"/>
          <w:sz w:val="52"/>
          <w:szCs w:val="52"/>
        </w:rPr>
        <w:lastRenderedPageBreak/>
        <w:t>第</w:t>
      </w:r>
      <w:r>
        <w:rPr>
          <w:rFonts w:ascii="宋体" w:hAnsi="宋体"/>
          <w:sz w:val="52"/>
          <w:szCs w:val="52"/>
        </w:rPr>
        <w:t xml:space="preserve"> </w:t>
      </w:r>
      <w:r>
        <w:rPr>
          <w:rFonts w:ascii="宋体" w:hAnsi="宋体"/>
          <w:sz w:val="52"/>
          <w:szCs w:val="52"/>
        </w:rPr>
        <w:t>二</w:t>
      </w:r>
      <w:r>
        <w:rPr>
          <w:rFonts w:ascii="宋体" w:hAnsi="宋体"/>
          <w:sz w:val="52"/>
          <w:szCs w:val="52"/>
        </w:rPr>
        <w:t xml:space="preserve"> </w:t>
      </w:r>
      <w:r>
        <w:rPr>
          <w:rFonts w:ascii="宋体" w:hAnsi="宋体"/>
          <w:sz w:val="52"/>
          <w:szCs w:val="52"/>
        </w:rPr>
        <w:t>卷</w:t>
      </w:r>
      <w:bookmarkEnd w:id="683"/>
      <w:bookmarkEnd w:id="684"/>
      <w:bookmarkEnd w:id="685"/>
    </w:p>
    <w:p w:rsidR="00992740" w:rsidRDefault="008A64ED">
      <w:pPr>
        <w:spacing w:line="360" w:lineRule="auto"/>
        <w:rPr>
          <w:rFonts w:ascii="宋体" w:hAnsi="宋体"/>
          <w:szCs w:val="20"/>
        </w:rPr>
      </w:pPr>
      <w:r>
        <w:rPr>
          <w:rFonts w:ascii="宋体" w:hAnsi="宋体"/>
          <w:szCs w:val="20"/>
        </w:rPr>
        <w:br w:type="page"/>
      </w:r>
    </w:p>
    <w:p w:rsidR="00992740" w:rsidRDefault="008A64ED">
      <w:pPr>
        <w:pStyle w:val="1"/>
        <w:spacing w:line="360" w:lineRule="auto"/>
        <w:jc w:val="center"/>
        <w:rPr>
          <w:rFonts w:ascii="宋体" w:hAnsi="宋体"/>
        </w:rPr>
      </w:pPr>
      <w:bookmarkStart w:id="686" w:name="招标文件06章图纸"/>
      <w:bookmarkStart w:id="687" w:name="_Toc84"/>
      <w:bookmarkStart w:id="688" w:name="_Toc287607861"/>
      <w:bookmarkStart w:id="689" w:name="_Toc287620803"/>
      <w:bookmarkStart w:id="690" w:name="_Toc509218846"/>
      <w:bookmarkStart w:id="691" w:name="_Toc430530519"/>
      <w:bookmarkStart w:id="692" w:name="_Toc534185825"/>
      <w:bookmarkEnd w:id="686"/>
      <w:r>
        <w:rPr>
          <w:rFonts w:ascii="宋体" w:hAnsi="宋体" w:hint="eastAsia"/>
        </w:rPr>
        <w:lastRenderedPageBreak/>
        <w:t>第六章</w:t>
      </w:r>
      <w:r>
        <w:rPr>
          <w:rFonts w:ascii="宋体" w:hAnsi="宋体" w:hint="eastAsia"/>
        </w:rPr>
        <w:t xml:space="preserve">  </w:t>
      </w:r>
      <w:r>
        <w:rPr>
          <w:rFonts w:ascii="宋体" w:hAnsi="宋体" w:hint="eastAsia"/>
        </w:rPr>
        <w:t>图纸</w:t>
      </w:r>
      <w:bookmarkEnd w:id="687"/>
      <w:bookmarkEnd w:id="688"/>
      <w:bookmarkEnd w:id="689"/>
      <w:bookmarkEnd w:id="690"/>
      <w:bookmarkEnd w:id="691"/>
      <w:bookmarkEnd w:id="692"/>
    </w:p>
    <w:p w:rsidR="00992740" w:rsidRDefault="008A64ED">
      <w:pPr>
        <w:spacing w:line="360" w:lineRule="auto"/>
        <w:jc w:val="center"/>
        <w:rPr>
          <w:rFonts w:ascii="宋体" w:hAnsi="宋体"/>
          <w:szCs w:val="20"/>
        </w:rPr>
      </w:pPr>
      <w:r>
        <w:rPr>
          <w:rFonts w:ascii="宋体" w:hAnsi="宋体" w:hint="eastAsia"/>
          <w:szCs w:val="20"/>
        </w:rPr>
        <w:t>在</w:t>
      </w:r>
      <w:r>
        <w:rPr>
          <w:rFonts w:ascii="宋体" w:hAnsi="宋体" w:hint="eastAsia"/>
          <w:szCs w:val="20"/>
          <w:u w:val="single"/>
        </w:rPr>
        <w:t>重庆市公共资源交易网（</w:t>
      </w:r>
      <w:r>
        <w:rPr>
          <w:rFonts w:ascii="宋体" w:hAnsi="宋体" w:hint="eastAsia"/>
          <w:szCs w:val="20"/>
          <w:u w:val="single"/>
        </w:rPr>
        <w:t>www.cqggzy.com</w:t>
      </w:r>
      <w:r>
        <w:rPr>
          <w:rFonts w:ascii="宋体" w:hAnsi="宋体" w:hint="eastAsia"/>
          <w:szCs w:val="20"/>
          <w:u w:val="single"/>
        </w:rPr>
        <w:t>）</w:t>
      </w:r>
      <w:r>
        <w:rPr>
          <w:rFonts w:ascii="宋体" w:hAnsi="宋体" w:hint="eastAsia"/>
          <w:szCs w:val="20"/>
        </w:rPr>
        <w:t>下载。</w:t>
      </w:r>
    </w:p>
    <w:p w:rsidR="00992740" w:rsidRDefault="00992740">
      <w:pPr>
        <w:spacing w:line="360" w:lineRule="auto"/>
        <w:rPr>
          <w:rFonts w:ascii="宋体" w:hAnsi="宋体"/>
          <w:szCs w:val="20"/>
        </w:rPr>
      </w:pPr>
      <w:bookmarkStart w:id="693" w:name="招标文件06章图纸01"/>
      <w:bookmarkStart w:id="694" w:name="_Toc430530520"/>
      <w:bookmarkStart w:id="695" w:name="_Toc287620804"/>
      <w:bookmarkEnd w:id="693"/>
    </w:p>
    <w:bookmarkEnd w:id="694"/>
    <w:bookmarkEnd w:id="695"/>
    <w:p w:rsidR="00992740" w:rsidRDefault="008A64ED">
      <w:pPr>
        <w:spacing w:line="360" w:lineRule="auto"/>
        <w:rPr>
          <w:rFonts w:ascii="宋体" w:hAnsi="宋体"/>
        </w:rPr>
      </w:pPr>
      <w:r>
        <w:rPr>
          <w:rFonts w:ascii="宋体" w:hAnsi="宋体"/>
          <w:szCs w:val="20"/>
        </w:rPr>
        <w:br w:type="page"/>
      </w:r>
    </w:p>
    <w:p w:rsidR="00992740" w:rsidRDefault="008A64ED">
      <w:pPr>
        <w:pStyle w:val="1"/>
        <w:spacing w:before="0" w:after="0" w:line="360" w:lineRule="auto"/>
        <w:jc w:val="center"/>
        <w:rPr>
          <w:rFonts w:ascii="宋体" w:hAnsi="宋体"/>
          <w:sz w:val="52"/>
          <w:szCs w:val="52"/>
        </w:rPr>
      </w:pPr>
      <w:bookmarkStart w:id="696" w:name="_Toc103"/>
      <w:r>
        <w:rPr>
          <w:rFonts w:ascii="宋体" w:hAnsi="宋体" w:hint="eastAsia"/>
          <w:sz w:val="52"/>
          <w:szCs w:val="52"/>
        </w:rPr>
        <w:lastRenderedPageBreak/>
        <w:t>第</w:t>
      </w:r>
      <w:r>
        <w:rPr>
          <w:rFonts w:ascii="宋体" w:hAnsi="宋体" w:hint="eastAsia"/>
          <w:sz w:val="52"/>
          <w:szCs w:val="52"/>
        </w:rPr>
        <w:t xml:space="preserve"> </w:t>
      </w:r>
      <w:r>
        <w:rPr>
          <w:rFonts w:ascii="宋体" w:hAnsi="宋体" w:hint="eastAsia"/>
          <w:sz w:val="52"/>
          <w:szCs w:val="52"/>
        </w:rPr>
        <w:t>三</w:t>
      </w:r>
      <w:r>
        <w:rPr>
          <w:rFonts w:ascii="宋体" w:hAnsi="宋体" w:hint="eastAsia"/>
          <w:sz w:val="52"/>
          <w:szCs w:val="52"/>
        </w:rPr>
        <w:t xml:space="preserve"> </w:t>
      </w:r>
      <w:r>
        <w:rPr>
          <w:rFonts w:ascii="宋体" w:hAnsi="宋体" w:hint="eastAsia"/>
          <w:sz w:val="52"/>
          <w:szCs w:val="52"/>
        </w:rPr>
        <w:t>卷</w:t>
      </w:r>
      <w:bookmarkStart w:id="697" w:name="_Toc509218847"/>
      <w:bookmarkStart w:id="698" w:name="_Toc534185826"/>
      <w:bookmarkStart w:id="699" w:name="_Toc536620100"/>
      <w:bookmarkStart w:id="700" w:name="_Toc536797390"/>
      <w:bookmarkStart w:id="701" w:name="_Toc536796850"/>
      <w:bookmarkStart w:id="702" w:name="_Toc536797255"/>
      <w:bookmarkStart w:id="703" w:name="_Toc13210772"/>
      <w:bookmarkStart w:id="704" w:name="_Toc13211206"/>
      <w:bookmarkStart w:id="705" w:name="_Toc536628344"/>
      <w:bookmarkStart w:id="706" w:name="_Toc536619968"/>
      <w:bookmarkStart w:id="707" w:name="_Toc536621880"/>
      <w:bookmarkStart w:id="708" w:name="_Toc13211764"/>
      <w:bookmarkStart w:id="709" w:name="_Toc536796986"/>
      <w:bookmarkStart w:id="710" w:name="_Toc536797121"/>
      <w:bookmarkEnd w:id="696"/>
    </w:p>
    <w:bookmarkEnd w:id="697"/>
    <w:p w:rsidR="00992740" w:rsidRDefault="008A64ED">
      <w:r>
        <w:br w:type="page"/>
      </w:r>
      <w:bookmarkEnd w:id="698"/>
      <w:bookmarkEnd w:id="699"/>
      <w:bookmarkEnd w:id="700"/>
      <w:bookmarkEnd w:id="701"/>
      <w:bookmarkEnd w:id="702"/>
      <w:bookmarkEnd w:id="703"/>
      <w:bookmarkEnd w:id="704"/>
      <w:bookmarkEnd w:id="705"/>
      <w:bookmarkEnd w:id="706"/>
      <w:bookmarkEnd w:id="707"/>
      <w:bookmarkEnd w:id="708"/>
      <w:bookmarkEnd w:id="709"/>
      <w:bookmarkEnd w:id="710"/>
    </w:p>
    <w:p w:rsidR="00992740" w:rsidRDefault="008A64ED">
      <w:pPr>
        <w:pStyle w:val="1"/>
        <w:spacing w:line="360" w:lineRule="auto"/>
        <w:jc w:val="center"/>
        <w:rPr>
          <w:rFonts w:ascii="宋体" w:hAnsi="宋体"/>
        </w:rPr>
      </w:pPr>
      <w:bookmarkStart w:id="711" w:name="招标文件07章技术标准和要求"/>
      <w:bookmarkStart w:id="712" w:name="_Toc4551"/>
      <w:bookmarkEnd w:id="711"/>
      <w:r>
        <w:rPr>
          <w:rFonts w:ascii="宋体" w:hAnsi="宋体"/>
        </w:rPr>
        <w:lastRenderedPageBreak/>
        <w:t>第七章</w:t>
      </w:r>
      <w:r>
        <w:rPr>
          <w:rFonts w:ascii="宋体" w:hAnsi="宋体" w:hint="eastAsia"/>
        </w:rPr>
        <w:t xml:space="preserve">  </w:t>
      </w:r>
      <w:r>
        <w:rPr>
          <w:rFonts w:ascii="宋体" w:hAnsi="宋体"/>
        </w:rPr>
        <w:t>技术标准和要求</w:t>
      </w:r>
      <w:bookmarkStart w:id="713" w:name="招标文件07章技术标准和要求01"/>
      <w:bookmarkStart w:id="714" w:name="_Toc430530524"/>
      <w:bookmarkStart w:id="715" w:name="_Toc287620808"/>
      <w:bookmarkEnd w:id="712"/>
      <w:bookmarkEnd w:id="713"/>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bookmarkStart w:id="716" w:name="_Toc12947"/>
      <w:bookmarkStart w:id="717" w:name="_Toc48751104"/>
      <w:bookmarkStart w:id="718" w:name="_Toc5921"/>
      <w:bookmarkStart w:id="719" w:name="_Toc45896544"/>
      <w:bookmarkStart w:id="720" w:name="_Toc29496"/>
      <w:bookmarkStart w:id="721" w:name="_Toc9833"/>
      <w:bookmarkEnd w:id="714"/>
      <w:bookmarkEnd w:id="715"/>
      <w:r>
        <w:rPr>
          <w:rFonts w:asciiTheme="minorEastAsia" w:eastAsiaTheme="minorEastAsia" w:hAnsiTheme="minorEastAsia" w:cstheme="minorEastAsia" w:hint="eastAsia"/>
          <w:b w:val="0"/>
          <w:bCs w:val="0"/>
          <w:sz w:val="21"/>
          <w:szCs w:val="21"/>
        </w:rPr>
        <w:t>（一）执行技术规范及依据</w:t>
      </w:r>
      <w:bookmarkEnd w:id="716"/>
      <w:r>
        <w:rPr>
          <w:rFonts w:asciiTheme="minorEastAsia" w:eastAsiaTheme="minorEastAsia" w:hAnsiTheme="minorEastAsia" w:cstheme="minorEastAsia" w:hint="eastAsia"/>
          <w:b w:val="0"/>
          <w:bCs w:val="0"/>
          <w:sz w:val="21"/>
          <w:szCs w:val="21"/>
        </w:rPr>
        <w:t xml:space="preserve"> </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中华人民共和国海事局《内河船舶法定检验技术规则》（</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）（以下简称检验技术规则）</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中国船级社《钢质内河船舶建造规范》</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及其修改通报（</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2021</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中国船级社《材料与焊接规范》（</w:t>
      </w:r>
      <w:r>
        <w:rPr>
          <w:rFonts w:asciiTheme="minorEastAsia" w:eastAsiaTheme="minorEastAsia" w:hAnsiTheme="minorEastAsia" w:cstheme="minorEastAsia" w:hint="eastAsia"/>
          <w:szCs w:val="21"/>
        </w:rPr>
        <w:t>2022</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《中国造船质量标准》（</w:t>
      </w:r>
      <w:r>
        <w:rPr>
          <w:rFonts w:asciiTheme="minorEastAsia" w:eastAsiaTheme="minorEastAsia" w:hAnsiTheme="minorEastAsia" w:cstheme="minorEastAsia" w:hint="eastAsia"/>
          <w:szCs w:val="21"/>
        </w:rPr>
        <w:t>GB/T 34000-2016</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《船舶钢焊缝射线和超声波检验规则》</w:t>
      </w:r>
      <w:r>
        <w:rPr>
          <w:rFonts w:asciiTheme="minorEastAsia" w:eastAsiaTheme="minorEastAsia" w:hAnsiTheme="minorEastAsia" w:cstheme="minorEastAsia" w:hint="eastAsia"/>
          <w:szCs w:val="21"/>
        </w:rPr>
        <w:t>CB/T3177-1994</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《船舶钢焊缝射线检测工艺和质量分级》</w:t>
      </w:r>
      <w:r>
        <w:rPr>
          <w:rFonts w:asciiTheme="minorEastAsia" w:eastAsiaTheme="minorEastAsia" w:hAnsiTheme="minorEastAsia" w:cstheme="minorEastAsia" w:hint="eastAsia"/>
          <w:szCs w:val="21"/>
        </w:rPr>
        <w:t>CB/T3558-2011</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《船舶钢焊缝超声波检测工艺和质量分级》</w:t>
      </w:r>
      <w:r>
        <w:rPr>
          <w:rFonts w:asciiTheme="minorEastAsia" w:eastAsiaTheme="minorEastAsia" w:hAnsiTheme="minorEastAsia" w:cstheme="minorEastAsia" w:hint="eastAsia"/>
          <w:szCs w:val="21"/>
        </w:rPr>
        <w:t>CB/T3559-2011</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《涂覆涂料前钢材表面处理　表面清洁度的目视评定　第</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部分：未涂覆过的钢材表面和全面清除原有涂层后的钢材表面的锈蚀等级和处理等级》</w:t>
      </w:r>
      <w:r>
        <w:rPr>
          <w:rFonts w:asciiTheme="minorEastAsia" w:eastAsiaTheme="minorEastAsia" w:hAnsiTheme="minorEastAsia" w:cstheme="minorEastAsia" w:hint="eastAsia"/>
          <w:szCs w:val="21"/>
        </w:rPr>
        <w:t xml:space="preserve">GB/T 8923.1-2011 </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Pr>
          <w:rFonts w:asciiTheme="minorEastAsia" w:eastAsiaTheme="minorEastAsia" w:hAnsiTheme="minorEastAsia" w:cstheme="minorEastAsia" w:hint="eastAsia"/>
          <w:szCs w:val="21"/>
        </w:rPr>
        <w:t>其他实用现行的技术规范及依据。</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注：上述技术规范及依据与中华人民共和国海事局《内河船舶法定检验技术规则》（</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）不一致的以检验技术规则为准。上述技术规范有修改的以最新技术规范为准。</w:t>
      </w:r>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bookmarkStart w:id="722" w:name="_Toc48751105"/>
      <w:bookmarkStart w:id="723" w:name="_Toc29786"/>
      <w:r>
        <w:rPr>
          <w:rFonts w:asciiTheme="minorEastAsia" w:eastAsiaTheme="minorEastAsia" w:hAnsiTheme="minorEastAsia" w:cstheme="minorEastAsia" w:hint="eastAsia"/>
          <w:b w:val="0"/>
          <w:bCs w:val="0"/>
          <w:sz w:val="21"/>
          <w:szCs w:val="21"/>
        </w:rPr>
        <w:t>（二）技术参数</w:t>
      </w:r>
      <w:bookmarkEnd w:id="722"/>
      <w:bookmarkEnd w:id="723"/>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2.1  25m</w:t>
      </w:r>
      <w:r>
        <w:rPr>
          <w:rFonts w:asciiTheme="minorEastAsia" w:eastAsiaTheme="minorEastAsia" w:hAnsiTheme="minorEastAsia" w:cstheme="minorEastAsia" w:hint="eastAsia"/>
          <w:szCs w:val="21"/>
        </w:rPr>
        <w:t>航标艇</w:t>
      </w:r>
    </w:p>
    <w:p w:rsidR="00992740" w:rsidRDefault="008A64ED">
      <w:pPr>
        <w:spacing w:line="400" w:lineRule="exact"/>
        <w:ind w:firstLineChars="200" w:firstLine="420"/>
        <w:rPr>
          <w:rFonts w:asciiTheme="minorEastAsia" w:eastAsiaTheme="minorEastAsia" w:hAnsiTheme="minorEastAsia" w:cstheme="minorEastAsia"/>
          <w:szCs w:val="21"/>
        </w:rPr>
      </w:pPr>
      <w:bookmarkStart w:id="724" w:name="_Toc10241"/>
      <w:bookmarkStart w:id="725" w:name="_Toc48751106"/>
      <w:bookmarkStart w:id="726" w:name="_Toc2807"/>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、概述</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本船主船体及上层建筑采用全钢质结构，主要航行于乌江白马至彭水，主要承担辖区内航道水域航标维护等任务。船首</w:t>
      </w:r>
      <w:r>
        <w:rPr>
          <w:rFonts w:asciiTheme="minorEastAsia" w:eastAsiaTheme="minorEastAsia" w:hAnsiTheme="minorEastAsia" w:cstheme="minorEastAsia" w:hint="eastAsia"/>
          <w:szCs w:val="21"/>
        </w:rPr>
        <w:t>采用纵流压浪线型，船尾采用双尾。具有航向稳定、操纵灵活、航速快、稳定性好的特点。前甲板面积较为宽敞有利于工作人员的操作；采用纵流线型首部可在无码头的岸边靠坡。</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本船按照中国船级社《钢质内河船舶建造规范》（</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）及其修改通报</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(2021)(</w:t>
      </w:r>
      <w:r>
        <w:rPr>
          <w:rFonts w:asciiTheme="minorEastAsia" w:eastAsiaTheme="minorEastAsia" w:hAnsiTheme="minorEastAsia" w:cstheme="minorEastAsia" w:hint="eastAsia"/>
          <w:szCs w:val="21"/>
        </w:rPr>
        <w:t>以下简称“钢规”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、中华人民共和国海事局《内河船舶法定检验技术规则》（</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以下简称“法规”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的规定进行技术设计。</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、航区及用途</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）航区：</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J2</w:t>
      </w:r>
      <w:r>
        <w:rPr>
          <w:rFonts w:asciiTheme="minorEastAsia" w:eastAsiaTheme="minorEastAsia" w:hAnsiTheme="minorEastAsia" w:cstheme="minorEastAsia" w:hint="eastAsia"/>
          <w:szCs w:val="21"/>
        </w:rPr>
        <w:t>级航段，三峡库区。</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）用途：乌江白马至彭水河段水域航标信号的设置和维护。</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、总</w:t>
      </w:r>
      <w:r>
        <w:rPr>
          <w:rFonts w:asciiTheme="minorEastAsia" w:eastAsiaTheme="minorEastAsia" w:hAnsiTheme="minorEastAsia" w:cstheme="minorEastAsia" w:hint="eastAsia"/>
          <w:szCs w:val="21"/>
        </w:rPr>
        <w:t>体性能</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）主要尺度</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长</w:t>
      </w:r>
      <w:r>
        <w:rPr>
          <w:rFonts w:asciiTheme="minorEastAsia" w:eastAsiaTheme="minorEastAsia" w:hAnsiTheme="minorEastAsia" w:cstheme="minorEastAsia" w:hint="eastAsia"/>
          <w:szCs w:val="21"/>
        </w:rPr>
        <w:t xml:space="preserve">        25.00m           </w:t>
      </w:r>
      <w:r>
        <w:rPr>
          <w:rFonts w:asciiTheme="minorEastAsia" w:eastAsiaTheme="minorEastAsia" w:hAnsiTheme="minorEastAsia" w:cstheme="minorEastAsia" w:hint="eastAsia"/>
          <w:szCs w:val="21"/>
        </w:rPr>
        <w:t>两柱间长</w:t>
      </w:r>
      <w:r>
        <w:rPr>
          <w:rFonts w:asciiTheme="minorEastAsia" w:eastAsiaTheme="minorEastAsia" w:hAnsiTheme="minorEastAsia" w:cstheme="minorEastAsia" w:hint="eastAsia"/>
          <w:szCs w:val="21"/>
        </w:rPr>
        <w:t xml:space="preserve">      22.50m</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宽</w:t>
      </w:r>
      <w:r>
        <w:rPr>
          <w:rFonts w:asciiTheme="minorEastAsia" w:eastAsiaTheme="minorEastAsia" w:hAnsiTheme="minorEastAsia" w:cstheme="minorEastAsia" w:hint="eastAsia"/>
          <w:szCs w:val="21"/>
        </w:rPr>
        <w:t xml:space="preserve">        5.00m            </w:t>
      </w: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深</w:t>
      </w:r>
      <w:r>
        <w:rPr>
          <w:rFonts w:asciiTheme="minorEastAsia" w:eastAsiaTheme="minorEastAsia" w:hAnsiTheme="minorEastAsia" w:cstheme="minorEastAsia" w:hint="eastAsia"/>
          <w:szCs w:val="21"/>
        </w:rPr>
        <w:t xml:space="preserve">       1.70m </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吃</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水</w:t>
      </w:r>
      <w:r>
        <w:rPr>
          <w:rFonts w:asciiTheme="minorEastAsia" w:eastAsiaTheme="minorEastAsia" w:hAnsiTheme="minorEastAsia" w:cstheme="minorEastAsia" w:hint="eastAsia"/>
          <w:szCs w:val="21"/>
        </w:rPr>
        <w:t xml:space="preserve">         1.10m            </w:t>
      </w:r>
      <w:r>
        <w:rPr>
          <w:rFonts w:asciiTheme="minorEastAsia" w:eastAsiaTheme="minorEastAsia" w:hAnsiTheme="minorEastAsia" w:cstheme="minorEastAsia" w:hint="eastAsia"/>
          <w:szCs w:val="21"/>
        </w:rPr>
        <w:t>满载排水量</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77.8t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船员铺位</w:t>
      </w:r>
      <w:r>
        <w:rPr>
          <w:rFonts w:asciiTheme="minorEastAsia" w:eastAsiaTheme="minorEastAsia" w:hAnsiTheme="minorEastAsia" w:cstheme="minorEastAsia" w:hint="eastAsia"/>
          <w:szCs w:val="21"/>
        </w:rPr>
        <w:t xml:space="preserve">        4</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 xml:space="preserve"> </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）稳性与浮态</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本船稳性利用</w:t>
      </w:r>
      <w:r>
        <w:rPr>
          <w:rFonts w:asciiTheme="minorEastAsia" w:eastAsiaTheme="minorEastAsia" w:hAnsiTheme="minorEastAsia" w:cstheme="minorEastAsia" w:hint="eastAsia"/>
          <w:szCs w:val="21"/>
        </w:rPr>
        <w:t>COMPASS2019</w:t>
      </w:r>
      <w:r>
        <w:rPr>
          <w:rFonts w:asciiTheme="minorEastAsia" w:eastAsiaTheme="minorEastAsia" w:hAnsiTheme="minorEastAsia" w:cstheme="minorEastAsia" w:hint="eastAsia"/>
          <w:szCs w:val="21"/>
        </w:rPr>
        <w:t>校核，校核时，适用法规选择“《内河船舶法定检验技术规则》（</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）”，航区</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级，航段</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级，船舶类型选择客船。详</w:t>
      </w:r>
      <w:r>
        <w:rPr>
          <w:rFonts w:asciiTheme="minorEastAsia" w:eastAsiaTheme="minorEastAsia" w:hAnsiTheme="minorEastAsia" w:cstheme="minorEastAsia" w:hint="eastAsia"/>
          <w:szCs w:val="21"/>
        </w:rPr>
        <w:t>见《稳性预估计算书》</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本船应配备一定数量的固定压载，以调节船舶浮态，使其在满载油水的情况下，船舶能达到基本平浮状态，固定压载的准确数量和位置，待船舶完工，倾斜试验后确定。</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）主要机械设备</w:t>
      </w:r>
    </w:p>
    <w:p w:rsidR="00992740" w:rsidRDefault="008A64ED">
      <w:pPr>
        <w:pStyle w:val="ab"/>
        <w:tabs>
          <w:tab w:val="left" w:pos="376"/>
        </w:tabs>
        <w:spacing w:line="400" w:lineRule="exact"/>
        <w:ind w:rightChars="-11" w:right="-23"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为双机双桨推进、尾机型布置的柴油机动力装置船。两台推进柴油机（主机）的输出端通过减速齿轮箱减速后经轴系分别驱动两个螺旋桨。主机和推进装置采用全电遥控，可在驾驶室控制主机转速及齿轮箱的换向和脱排，通过转换亦能在机旁控制。</w:t>
      </w:r>
    </w:p>
    <w:p w:rsidR="00992740" w:rsidRDefault="008A64ED">
      <w:pPr>
        <w:pStyle w:val="ab"/>
        <w:tabs>
          <w:tab w:val="left" w:pos="376"/>
        </w:tabs>
        <w:spacing w:line="400" w:lineRule="exact"/>
        <w:ind w:rightChars="-11" w:right="-23"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本船设置</w:t>
      </w:r>
      <w:r>
        <w:rPr>
          <w:rFonts w:asciiTheme="minorEastAsia" w:eastAsiaTheme="minorEastAsia" w:hAnsiTheme="minorEastAsia" w:cstheme="minorEastAsia" w:hint="eastAsia"/>
          <w:szCs w:val="21"/>
        </w:rPr>
        <w:t>30KW</w:t>
      </w:r>
      <w:r>
        <w:rPr>
          <w:rFonts w:asciiTheme="minorEastAsia" w:eastAsiaTheme="minorEastAsia" w:hAnsiTheme="minorEastAsia" w:cstheme="minorEastAsia" w:hint="eastAsia"/>
          <w:szCs w:val="21"/>
        </w:rPr>
        <w:t>柴油发电机组一台。</w:t>
      </w:r>
    </w:p>
    <w:p w:rsidR="00992740" w:rsidRDefault="008A64ED">
      <w:pPr>
        <w:pStyle w:val="ab"/>
        <w:tabs>
          <w:tab w:val="left" w:pos="376"/>
        </w:tabs>
        <w:spacing w:line="400" w:lineRule="exact"/>
        <w:ind w:rightChars="-11" w:right="-23"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）主机主要参数</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型式：水冷、直列、四冲程、增压中冷</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额定功率：≥</w:t>
      </w:r>
      <w:r>
        <w:rPr>
          <w:rFonts w:asciiTheme="minorEastAsia" w:eastAsiaTheme="minorEastAsia" w:hAnsiTheme="minorEastAsia" w:cstheme="minorEastAsia" w:hint="eastAsia"/>
          <w:szCs w:val="21"/>
        </w:rPr>
        <w:t>205kw</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标定转速：</w:t>
      </w:r>
      <w:r>
        <w:rPr>
          <w:rFonts w:asciiTheme="minorEastAsia" w:eastAsiaTheme="minorEastAsia" w:hAnsiTheme="minorEastAsia" w:cstheme="minorEastAsia" w:hint="eastAsia"/>
          <w:szCs w:val="21"/>
        </w:rPr>
        <w:t>1500rpm</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燃油耗率：≤</w:t>
      </w:r>
      <w:r>
        <w:rPr>
          <w:rFonts w:asciiTheme="minorEastAsia" w:eastAsiaTheme="minorEastAsia" w:hAnsiTheme="minorEastAsia" w:cstheme="minorEastAsia" w:hint="eastAsia"/>
          <w:szCs w:val="21"/>
        </w:rPr>
        <w:t>200g/kw.h</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滑油耗率：≤</w:t>
      </w:r>
      <w:r>
        <w:rPr>
          <w:rFonts w:asciiTheme="minorEastAsia" w:eastAsiaTheme="minorEastAsia" w:hAnsiTheme="minorEastAsia" w:cstheme="minorEastAsia" w:hint="eastAsia"/>
          <w:szCs w:val="21"/>
        </w:rPr>
        <w:t>0.5g/kw.h</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冷却方式：双循环水冷却</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启动方式：电瓶启动</w:t>
      </w:r>
    </w:p>
    <w:p w:rsidR="00992740" w:rsidRDefault="008A64ED">
      <w:pPr>
        <w:spacing w:line="400" w:lineRule="exact"/>
        <w:ind w:rightChars="-11" w:right="-2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）齿轮箱主要参数</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型式：倒顺离合减速齿轮箱</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减速比：</w:t>
      </w:r>
      <w:r>
        <w:rPr>
          <w:rFonts w:asciiTheme="minorEastAsia" w:eastAsiaTheme="minorEastAsia" w:hAnsiTheme="minorEastAsia" w:cstheme="minorEastAsia" w:hint="eastAsia"/>
          <w:szCs w:val="21"/>
        </w:rPr>
        <w:t>2.45</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传递能力：</w:t>
      </w:r>
      <w:r>
        <w:rPr>
          <w:rFonts w:asciiTheme="minorEastAsia" w:eastAsiaTheme="minorEastAsia" w:hAnsiTheme="minorEastAsia" w:cstheme="minorEastAsia" w:hint="eastAsia"/>
          <w:szCs w:val="21"/>
        </w:rPr>
        <w:t>0.257Kw/rpm</w:t>
      </w:r>
    </w:p>
    <w:p w:rsidR="00992740" w:rsidRDefault="008A64ED">
      <w:pPr>
        <w:spacing w:line="400" w:lineRule="exact"/>
        <w:ind w:leftChars="200" w:left="84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遥控方式：全电遥控</w:t>
      </w:r>
    </w:p>
    <w:p w:rsidR="00992740" w:rsidRDefault="008A64ED">
      <w:pPr>
        <w:spacing w:line="400" w:lineRule="exact"/>
        <w:ind w:leftChars="200" w:left="840" w:hangingChars="200" w:hanging="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面向输出端输出方向：左机左旋右机右旋</w:t>
      </w:r>
    </w:p>
    <w:p w:rsidR="00992740" w:rsidRDefault="008A64ED">
      <w:pPr>
        <w:spacing w:line="400" w:lineRule="exact"/>
        <w:ind w:rightChars="-11" w:right="-2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）发电机组主要参数</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额定功率：</w:t>
      </w:r>
      <w:r>
        <w:rPr>
          <w:rFonts w:asciiTheme="minorEastAsia" w:eastAsiaTheme="minorEastAsia" w:hAnsiTheme="minorEastAsia" w:cstheme="minorEastAsia" w:hint="eastAsia"/>
          <w:szCs w:val="21"/>
        </w:rPr>
        <w:t>30KW</w:t>
      </w:r>
    </w:p>
    <w:p w:rsidR="00992740" w:rsidRDefault="008A64ED">
      <w:pPr>
        <w:spacing w:line="400" w:lineRule="exact"/>
        <w:ind w:leftChars="200" w:left="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额定电压：</w:t>
      </w:r>
      <w:r>
        <w:rPr>
          <w:rFonts w:asciiTheme="minorEastAsia" w:eastAsiaTheme="minorEastAsia" w:hAnsiTheme="minorEastAsia" w:cstheme="minorEastAsia" w:hint="eastAsia"/>
          <w:szCs w:val="21"/>
        </w:rPr>
        <w:t>400V</w:t>
      </w:r>
    </w:p>
    <w:p w:rsidR="00992740" w:rsidRDefault="008A64ED">
      <w:pPr>
        <w:spacing w:line="400" w:lineRule="exact"/>
        <w:ind w:leftChars="200" w:left="420"/>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频率：</w:t>
      </w:r>
      <w:r>
        <w:rPr>
          <w:rFonts w:asciiTheme="minorEastAsia" w:eastAsiaTheme="minorEastAsia" w:hAnsiTheme="minorEastAsia" w:cstheme="minorEastAsia" w:hint="eastAsia"/>
          <w:szCs w:val="21"/>
        </w:rPr>
        <w:t>50HZ</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）总布置、船体结构、设备、装修等技术规格和要求</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本船设备（需求）技术规格、数量及质量要求详见船舶设计图纸，投标人按船检批准的图纸进行建造。（招标资料详细内容详见附件）：</w:t>
      </w:r>
    </w:p>
    <w:p w:rsidR="00992740" w:rsidRDefault="00992740">
      <w:pPr>
        <w:pStyle w:val="a0"/>
        <w:rPr>
          <w:rFonts w:asciiTheme="minorEastAsia" w:eastAsiaTheme="minorEastAsia" w:hAnsiTheme="minorEastAsia" w:cstheme="minorEastAsia"/>
          <w:szCs w:val="21"/>
        </w:rPr>
      </w:pPr>
    </w:p>
    <w:p w:rsidR="00992740" w:rsidRDefault="00992740">
      <w:pPr>
        <w:pStyle w:val="53"/>
        <w:rPr>
          <w:rFonts w:asciiTheme="minorEastAsia" w:eastAsiaTheme="minorEastAsia" w:hAnsiTheme="minorEastAsia" w:cstheme="minorEastAsia"/>
          <w:szCs w:val="21"/>
        </w:rPr>
      </w:pPr>
    </w:p>
    <w:p w:rsidR="00992740" w:rsidRDefault="00992740"/>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5584"/>
      </w:tblGrid>
      <w:tr w:rsidR="00992740">
        <w:trPr>
          <w:trHeight w:val="590"/>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5584"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称</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船体说明书</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轮机说明书</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电气说明书</w:t>
            </w:r>
          </w:p>
        </w:tc>
      </w:tr>
      <w:tr w:rsidR="00992740">
        <w:trPr>
          <w:trHeight w:val="442"/>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船体设备明细表</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轮机设备明细表</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电气主要设备明细表</w:t>
            </w:r>
          </w:p>
        </w:tc>
      </w:tr>
      <w:tr w:rsidR="00992740">
        <w:trPr>
          <w:trHeight w:val="442"/>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总布置图</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型线图</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基本结构图</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横剖面图</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机舱布置图</w:t>
            </w:r>
          </w:p>
        </w:tc>
      </w:tr>
      <w:tr w:rsidR="00992740">
        <w:trPr>
          <w:trHeight w:val="441"/>
        </w:trPr>
        <w:tc>
          <w:tcPr>
            <w:tcW w:w="310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5584"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装饰项目表</w:t>
            </w:r>
          </w:p>
        </w:tc>
      </w:tr>
    </w:tbl>
    <w:p w:rsidR="00992740" w:rsidRDefault="008A64ED">
      <w:pPr>
        <w:spacing w:line="400" w:lineRule="exact"/>
        <w:ind w:firstLineChars="200" w:firstLine="420"/>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备注：招标文件中描述与图纸不一致的，以船检盖章图为准。</w:t>
      </w:r>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bookmarkStart w:id="727" w:name="_Toc6575"/>
      <w:r>
        <w:rPr>
          <w:rFonts w:asciiTheme="minorEastAsia" w:eastAsiaTheme="minorEastAsia" w:hAnsiTheme="minorEastAsia" w:cstheme="minorEastAsia" w:hint="eastAsia"/>
          <w:b w:val="0"/>
          <w:bCs w:val="0"/>
          <w:sz w:val="21"/>
          <w:szCs w:val="21"/>
        </w:rPr>
        <w:t>2.2   40m</w:t>
      </w:r>
      <w:r>
        <w:rPr>
          <w:rFonts w:asciiTheme="minorEastAsia" w:eastAsiaTheme="minorEastAsia" w:hAnsiTheme="minorEastAsia" w:cstheme="minorEastAsia" w:hint="eastAsia"/>
          <w:b w:val="0"/>
          <w:bCs w:val="0"/>
          <w:sz w:val="21"/>
          <w:szCs w:val="21"/>
        </w:rPr>
        <w:t>航道趸船</w:t>
      </w:r>
      <w:bookmarkEnd w:id="727"/>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本趸船按照中国船级社《钢质内河船舶建造规范》（</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）及其修改通报</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(2021)(</w:t>
      </w:r>
      <w:r>
        <w:rPr>
          <w:rFonts w:asciiTheme="minorEastAsia" w:eastAsiaTheme="minorEastAsia" w:hAnsiTheme="minorEastAsia" w:cstheme="minorEastAsia" w:hint="eastAsia"/>
          <w:szCs w:val="21"/>
        </w:rPr>
        <w:t>以下简称“钢规”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、中华人民共和国海事局《内河船舶法定检验技术规则》（</w:t>
      </w:r>
      <w:r>
        <w:rPr>
          <w:rFonts w:asciiTheme="minorEastAsia" w:eastAsiaTheme="minorEastAsia" w:hAnsiTheme="minorEastAsia" w:cstheme="minorEastAsia" w:hint="eastAsia"/>
          <w:szCs w:val="21"/>
        </w:rPr>
        <w:t>2011</w:t>
      </w:r>
      <w:r>
        <w:rPr>
          <w:rFonts w:asciiTheme="minorEastAsia" w:eastAsiaTheme="minorEastAsia" w:hAnsiTheme="minorEastAsia" w:cstheme="minorEastAsia" w:hint="eastAsia"/>
          <w:szCs w:val="21"/>
        </w:rPr>
        <w:t>）及其修改通报</w:t>
      </w:r>
      <w:r>
        <w:rPr>
          <w:rFonts w:asciiTheme="minorEastAsia" w:eastAsiaTheme="minorEastAsia" w:hAnsiTheme="minorEastAsia" w:cstheme="minorEastAsia" w:hint="eastAsia"/>
          <w:szCs w:val="21"/>
        </w:rPr>
        <w:t>(2015)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(2018)(</w:t>
      </w:r>
      <w:r>
        <w:rPr>
          <w:rFonts w:asciiTheme="minorEastAsia" w:eastAsiaTheme="minorEastAsia" w:hAnsiTheme="minorEastAsia" w:cstheme="minorEastAsia" w:hint="eastAsia"/>
          <w:szCs w:val="21"/>
        </w:rPr>
        <w:t>以下简称“法规”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的规定进行技术设计。</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、航区及用途</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）航区：</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2</w:t>
      </w:r>
      <w:r>
        <w:rPr>
          <w:rFonts w:asciiTheme="minorEastAsia" w:eastAsiaTheme="minorEastAsia" w:hAnsiTheme="minorEastAsia" w:cstheme="minorEastAsia" w:hint="eastAsia"/>
          <w:szCs w:val="21"/>
        </w:rPr>
        <w:t>级航段，三峡库区。</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）用途：本船为箱型船型。船舶主船体及上层建筑采用全钢质结构，供航道站维护船、快艇、疏浚船队靠泊、物资器材存放、航道站人员工作和生活之用。</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、总体性能</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）主要尺度</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长：</w:t>
      </w:r>
      <w:r>
        <w:rPr>
          <w:rFonts w:asciiTheme="minorEastAsia" w:eastAsiaTheme="minorEastAsia" w:hAnsiTheme="minorEastAsia" w:cstheme="minorEastAsia" w:hint="eastAsia"/>
          <w:szCs w:val="21"/>
        </w:rPr>
        <w:t xml:space="preserve">  40.00m            </w:t>
      </w:r>
      <w:r>
        <w:rPr>
          <w:rFonts w:asciiTheme="minorEastAsia" w:eastAsiaTheme="minorEastAsia" w:hAnsiTheme="minorEastAsia" w:cstheme="minorEastAsia" w:hint="eastAsia"/>
          <w:szCs w:val="21"/>
        </w:rPr>
        <w:t>设计水线长：</w:t>
      </w:r>
      <w:r>
        <w:rPr>
          <w:rFonts w:asciiTheme="minorEastAsia" w:eastAsiaTheme="minorEastAsia" w:hAnsiTheme="minorEastAsia" w:cstheme="minorEastAsia" w:hint="eastAsia"/>
          <w:szCs w:val="21"/>
        </w:rPr>
        <w:t xml:space="preserve">  38.80m</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宽：</w:t>
      </w:r>
      <w:r>
        <w:rPr>
          <w:rFonts w:asciiTheme="minorEastAsia" w:eastAsiaTheme="minorEastAsia" w:hAnsiTheme="minorEastAsia" w:cstheme="minorEastAsia" w:hint="eastAsia"/>
          <w:szCs w:val="21"/>
        </w:rPr>
        <w:t xml:space="preserve">  10.00m            </w:t>
      </w: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深</w:t>
      </w:r>
      <w:r>
        <w:rPr>
          <w:rFonts w:asciiTheme="minorEastAsia" w:eastAsiaTheme="minorEastAsia" w:hAnsiTheme="minorEastAsia" w:cstheme="minorEastAsia" w:hint="eastAsia"/>
          <w:szCs w:val="21"/>
        </w:rPr>
        <w:t>:    2.20m</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设计吃水</w:t>
      </w:r>
      <w:r>
        <w:rPr>
          <w:rFonts w:asciiTheme="minorEastAsia" w:eastAsiaTheme="minorEastAsia" w:hAnsiTheme="minorEastAsia" w:cstheme="minorEastAsia" w:hint="eastAsia"/>
          <w:szCs w:val="21"/>
        </w:rPr>
        <w:t xml:space="preserve">:    1.00m            </w:t>
      </w:r>
      <w:r>
        <w:rPr>
          <w:rFonts w:asciiTheme="minorEastAsia" w:eastAsiaTheme="minorEastAsia" w:hAnsiTheme="minorEastAsia" w:cstheme="minorEastAsia" w:hint="eastAsia"/>
          <w:szCs w:val="21"/>
        </w:rPr>
        <w:t>设计排水量：</w:t>
      </w:r>
      <w:r>
        <w:rPr>
          <w:rFonts w:asciiTheme="minorEastAsia" w:eastAsiaTheme="minorEastAsia" w:hAnsiTheme="minorEastAsia" w:cstheme="minorEastAsia" w:hint="eastAsia"/>
          <w:szCs w:val="21"/>
        </w:rPr>
        <w:t xml:space="preserve">  354.68t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舾</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装</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数：</w:t>
      </w:r>
      <w:r>
        <w:rPr>
          <w:rFonts w:asciiTheme="minorEastAsia" w:eastAsiaTheme="minorEastAsia" w:hAnsiTheme="minorEastAsia" w:cstheme="minorEastAsia" w:hint="eastAsia"/>
          <w:szCs w:val="21"/>
        </w:rPr>
        <w:t xml:space="preserve">   703              </w:t>
      </w:r>
      <w:r>
        <w:rPr>
          <w:rFonts w:asciiTheme="minorEastAsia" w:eastAsiaTheme="minorEastAsia" w:hAnsiTheme="minorEastAsia" w:cstheme="minorEastAsia" w:hint="eastAsia"/>
          <w:szCs w:val="21"/>
        </w:rPr>
        <w:t>船舶</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类型：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港用囤船</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）稳性与浮态</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本船稳性满足“法规”对</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级航段的要求。需配备一定数量的固定压载调整船舶浮态，以使船舶达到基本平浮，固定压载的数量和位置待倾斜倾试验后确定。</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）干舷</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干舷满足“法规”对</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级航段的要求，实际干舷约为</w:t>
      </w:r>
      <w:r>
        <w:rPr>
          <w:rFonts w:asciiTheme="minorEastAsia" w:eastAsiaTheme="minorEastAsia" w:hAnsiTheme="minorEastAsia" w:cstheme="minorEastAsia" w:hint="eastAsia"/>
          <w:szCs w:val="21"/>
        </w:rPr>
        <w:t>1208mm</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）船员定额</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本船设铺位</w:t>
      </w: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个，船员</w:t>
      </w: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人。</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、本船设备（需求）技术规格、数量及质量要求详见船舶设计图纸，投标人按船检批准的图纸进行建造。（招标资料详细内容详见附件）：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6151"/>
      </w:tblGrid>
      <w:tr w:rsidR="00992740">
        <w:trPr>
          <w:trHeight w:val="518"/>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6151"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称</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船体说明书</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轮机说明书</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电气说明书</w:t>
            </w:r>
          </w:p>
        </w:tc>
      </w:tr>
      <w:tr w:rsidR="00992740">
        <w:trPr>
          <w:trHeight w:val="442"/>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船体设备明细表</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轮机设备明细表</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电气主要设备明细表</w:t>
            </w:r>
          </w:p>
        </w:tc>
      </w:tr>
      <w:tr w:rsidR="00992740">
        <w:trPr>
          <w:trHeight w:val="442"/>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总布置图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线型图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基本结构图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横剖面图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机电设备舱布置图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装饰工程项目表</w:t>
            </w:r>
          </w:p>
        </w:tc>
      </w:tr>
    </w:tbl>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备注：招标文件中描述与图纸不一致的，以船检盖章图为准。</w:t>
      </w:r>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bookmarkStart w:id="728" w:name="_Toc9245"/>
      <w:r>
        <w:rPr>
          <w:rFonts w:asciiTheme="minorEastAsia" w:eastAsiaTheme="minorEastAsia" w:hAnsiTheme="minorEastAsia" w:cstheme="minorEastAsia" w:hint="eastAsia"/>
          <w:b w:val="0"/>
          <w:bCs w:val="0"/>
          <w:sz w:val="21"/>
          <w:szCs w:val="21"/>
        </w:rPr>
        <w:t>2.3   40m</w:t>
      </w:r>
      <w:r>
        <w:rPr>
          <w:rFonts w:asciiTheme="minorEastAsia" w:eastAsiaTheme="minorEastAsia" w:hAnsiTheme="minorEastAsia" w:cstheme="minorEastAsia" w:hint="eastAsia"/>
          <w:b w:val="0"/>
          <w:bCs w:val="0"/>
          <w:sz w:val="21"/>
          <w:szCs w:val="21"/>
        </w:rPr>
        <w:t>航道趸船（Ⅱ型）</w:t>
      </w:r>
      <w:bookmarkEnd w:id="728"/>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本趸船按照中国船级社《钢质内河船舶建造规范》（</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）及其修改通报</w:t>
      </w:r>
      <w:r>
        <w:rPr>
          <w:rFonts w:asciiTheme="minorEastAsia" w:eastAsiaTheme="minorEastAsia" w:hAnsiTheme="minorEastAsia" w:cstheme="minorEastAsia" w:hint="eastAsia"/>
          <w:szCs w:val="21"/>
        </w:rPr>
        <w:t>(2019)</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(2021)(</w:t>
      </w:r>
      <w:r>
        <w:rPr>
          <w:rFonts w:asciiTheme="minorEastAsia" w:eastAsiaTheme="minorEastAsia" w:hAnsiTheme="minorEastAsia" w:cstheme="minorEastAsia" w:hint="eastAsia"/>
          <w:szCs w:val="21"/>
        </w:rPr>
        <w:t>以下简称“钢规”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、中华人民共和国海事局《内河船舶法定检验技术规则》（</w:t>
      </w:r>
      <w:r>
        <w:rPr>
          <w:rFonts w:asciiTheme="minorEastAsia" w:eastAsiaTheme="minorEastAsia" w:hAnsiTheme="minorEastAsia" w:cstheme="minorEastAsia" w:hint="eastAsia"/>
          <w:szCs w:val="21"/>
        </w:rPr>
        <w:t>2011</w:t>
      </w:r>
      <w:r>
        <w:rPr>
          <w:rFonts w:asciiTheme="minorEastAsia" w:eastAsiaTheme="minorEastAsia" w:hAnsiTheme="minorEastAsia" w:cstheme="minorEastAsia" w:hint="eastAsia"/>
          <w:szCs w:val="21"/>
        </w:rPr>
        <w:t>）及其修改通报</w:t>
      </w:r>
      <w:r>
        <w:rPr>
          <w:rFonts w:asciiTheme="minorEastAsia" w:eastAsiaTheme="minorEastAsia" w:hAnsiTheme="minorEastAsia" w:cstheme="minorEastAsia" w:hint="eastAsia"/>
          <w:szCs w:val="21"/>
        </w:rPr>
        <w:t>(2015)</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(2016)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(2018)(</w:t>
      </w:r>
      <w:r>
        <w:rPr>
          <w:rFonts w:asciiTheme="minorEastAsia" w:eastAsiaTheme="minorEastAsia" w:hAnsiTheme="minorEastAsia" w:cstheme="minorEastAsia" w:hint="eastAsia"/>
          <w:szCs w:val="21"/>
        </w:rPr>
        <w:t>以下简称“法规”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的规定进行技术设计。</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、航区及用途</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）航区：</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2</w:t>
      </w:r>
      <w:r>
        <w:rPr>
          <w:rFonts w:asciiTheme="minorEastAsia" w:eastAsiaTheme="minorEastAsia" w:hAnsiTheme="minorEastAsia" w:cstheme="minorEastAsia" w:hint="eastAsia"/>
          <w:szCs w:val="21"/>
        </w:rPr>
        <w:t>级航段，三峡库区。</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）用途：本船为箱型船型。船舶主船体及上层建筑采用全钢质结构，供航道站维护船、快艇、疏浚船队靠泊、物资器材存放、航道站人员工作和生活之用。</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、总体性能</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）主要尺度</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长：</w:t>
      </w:r>
      <w:r>
        <w:rPr>
          <w:rFonts w:asciiTheme="minorEastAsia" w:eastAsiaTheme="minorEastAsia" w:hAnsiTheme="minorEastAsia" w:cstheme="minorEastAsia" w:hint="eastAsia"/>
          <w:szCs w:val="21"/>
        </w:rPr>
        <w:t xml:space="preserve">  40.00m            </w:t>
      </w:r>
      <w:r>
        <w:rPr>
          <w:rFonts w:asciiTheme="minorEastAsia" w:eastAsiaTheme="minorEastAsia" w:hAnsiTheme="minorEastAsia" w:cstheme="minorEastAsia" w:hint="eastAsia"/>
          <w:szCs w:val="21"/>
        </w:rPr>
        <w:t>设计水线长：</w:t>
      </w:r>
      <w:r>
        <w:rPr>
          <w:rFonts w:asciiTheme="minorEastAsia" w:eastAsiaTheme="minorEastAsia" w:hAnsiTheme="minorEastAsia" w:cstheme="minorEastAsia" w:hint="eastAsia"/>
          <w:szCs w:val="21"/>
        </w:rPr>
        <w:t xml:space="preserve">  38.80m</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宽：</w:t>
      </w:r>
      <w:r>
        <w:rPr>
          <w:rFonts w:asciiTheme="minorEastAsia" w:eastAsiaTheme="minorEastAsia" w:hAnsiTheme="minorEastAsia" w:cstheme="minorEastAsia" w:hint="eastAsia"/>
          <w:szCs w:val="21"/>
        </w:rPr>
        <w:t xml:space="preserve">  10.00m            </w:t>
      </w:r>
      <w:r>
        <w:rPr>
          <w:rFonts w:asciiTheme="minorEastAsia" w:eastAsiaTheme="minorEastAsia" w:hAnsiTheme="minorEastAsia" w:cstheme="minorEastAsia" w:hint="eastAsia"/>
          <w:szCs w:val="21"/>
        </w:rPr>
        <w:t>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深</w:t>
      </w:r>
      <w:r>
        <w:rPr>
          <w:rFonts w:asciiTheme="minorEastAsia" w:eastAsiaTheme="minorEastAsia" w:hAnsiTheme="minorEastAsia" w:cstheme="minorEastAsia" w:hint="eastAsia"/>
          <w:szCs w:val="21"/>
        </w:rPr>
        <w:t>:    2.20m</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设计吃水</w:t>
      </w:r>
      <w:r>
        <w:rPr>
          <w:rFonts w:asciiTheme="minorEastAsia" w:eastAsiaTheme="minorEastAsia" w:hAnsiTheme="minorEastAsia" w:cstheme="minorEastAsia" w:hint="eastAsia"/>
          <w:szCs w:val="21"/>
        </w:rPr>
        <w:t xml:space="preserve">:    1.00m            </w:t>
      </w:r>
      <w:r>
        <w:rPr>
          <w:rFonts w:asciiTheme="minorEastAsia" w:eastAsiaTheme="minorEastAsia" w:hAnsiTheme="minorEastAsia" w:cstheme="minorEastAsia" w:hint="eastAsia"/>
          <w:szCs w:val="21"/>
        </w:rPr>
        <w:t>设计排水量：</w:t>
      </w:r>
      <w:r>
        <w:rPr>
          <w:rFonts w:asciiTheme="minorEastAsia" w:eastAsiaTheme="minorEastAsia" w:hAnsiTheme="minorEastAsia" w:cstheme="minorEastAsia" w:hint="eastAsia"/>
          <w:szCs w:val="21"/>
        </w:rPr>
        <w:t xml:space="preserve">  354.68t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舾</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装</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数：</w:t>
      </w:r>
      <w:r>
        <w:rPr>
          <w:rFonts w:asciiTheme="minorEastAsia" w:eastAsiaTheme="minorEastAsia" w:hAnsiTheme="minorEastAsia" w:cstheme="minorEastAsia" w:hint="eastAsia"/>
          <w:szCs w:val="21"/>
        </w:rPr>
        <w:t xml:space="preserve">   703              </w:t>
      </w:r>
      <w:r>
        <w:rPr>
          <w:rFonts w:asciiTheme="minorEastAsia" w:eastAsiaTheme="minorEastAsia" w:hAnsiTheme="minorEastAsia" w:cstheme="minorEastAsia" w:hint="eastAsia"/>
          <w:szCs w:val="21"/>
        </w:rPr>
        <w:t>船舶</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类型：</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港用囤船</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）稳性与浮态</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本船稳性满足“法规”对</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C</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级航段的要求。需配备一定数量的固定压载调整船舶浮态，以使船舶达到基本平浮，固定压载的数量和位置待倾斜倾试验后确定。</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）干舷</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干舷满足“法规”对</w:t>
      </w:r>
      <w:r>
        <w:rPr>
          <w:rFonts w:asciiTheme="minorEastAsia" w:eastAsiaTheme="minorEastAsia" w:hAnsiTheme="minorEastAsia" w:cstheme="minorEastAsia" w:hint="eastAsia"/>
          <w:szCs w:val="21"/>
        </w:rPr>
        <w:t>B</w:t>
      </w:r>
      <w:r>
        <w:rPr>
          <w:rFonts w:asciiTheme="minorEastAsia" w:eastAsiaTheme="minorEastAsia" w:hAnsiTheme="minorEastAsia" w:cstheme="minorEastAsia" w:hint="eastAsia"/>
          <w:szCs w:val="21"/>
        </w:rPr>
        <w:t>级航区，</w:t>
      </w:r>
      <w:r>
        <w:rPr>
          <w:rFonts w:asciiTheme="minorEastAsia" w:eastAsiaTheme="minorEastAsia" w:hAnsiTheme="minorEastAsia" w:cstheme="minorEastAsia" w:hint="eastAsia"/>
          <w:szCs w:val="21"/>
        </w:rPr>
        <w:t>J</w:t>
      </w:r>
      <w:r>
        <w:rPr>
          <w:rFonts w:asciiTheme="minorEastAsia" w:eastAsiaTheme="minorEastAsia" w:hAnsiTheme="minorEastAsia" w:cstheme="minorEastAsia" w:hint="eastAsia"/>
          <w:szCs w:val="21"/>
          <w:vertAlign w:val="subscript"/>
        </w:rPr>
        <w:t>1</w:t>
      </w:r>
      <w:r>
        <w:rPr>
          <w:rFonts w:asciiTheme="minorEastAsia" w:eastAsiaTheme="minorEastAsia" w:hAnsiTheme="minorEastAsia" w:cstheme="minorEastAsia" w:hint="eastAsia"/>
          <w:szCs w:val="21"/>
        </w:rPr>
        <w:t>级航段的要求，实际干舷约为</w:t>
      </w:r>
      <w:r>
        <w:rPr>
          <w:rFonts w:asciiTheme="minorEastAsia" w:eastAsiaTheme="minorEastAsia" w:hAnsiTheme="minorEastAsia" w:cstheme="minorEastAsia" w:hint="eastAsia"/>
          <w:szCs w:val="21"/>
        </w:rPr>
        <w:t>1208mm</w:t>
      </w:r>
      <w:r>
        <w:rPr>
          <w:rFonts w:asciiTheme="minorEastAsia" w:eastAsiaTheme="minorEastAsia" w:hAnsiTheme="minorEastAsia" w:cstheme="minorEastAsia" w:hint="eastAsia"/>
          <w:szCs w:val="21"/>
        </w:rPr>
        <w:t>。</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）船员定额</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本船设铺位</w:t>
      </w:r>
      <w:r>
        <w:rPr>
          <w:rFonts w:asciiTheme="minorEastAsia" w:eastAsiaTheme="minorEastAsia" w:hAnsiTheme="minorEastAsia" w:cstheme="minorEastAsia" w:hint="eastAsia"/>
          <w:szCs w:val="21"/>
        </w:rPr>
        <w:t>11</w:t>
      </w:r>
      <w:r>
        <w:rPr>
          <w:rFonts w:asciiTheme="minorEastAsia" w:eastAsiaTheme="minorEastAsia" w:hAnsiTheme="minorEastAsia" w:cstheme="minorEastAsia" w:hint="eastAsia"/>
          <w:szCs w:val="21"/>
        </w:rPr>
        <w:t>个，船员</w:t>
      </w:r>
      <w:r>
        <w:rPr>
          <w:rFonts w:asciiTheme="minorEastAsia" w:eastAsiaTheme="minorEastAsia" w:hAnsiTheme="minorEastAsia" w:cstheme="minorEastAsia" w:hint="eastAsia"/>
          <w:szCs w:val="21"/>
        </w:rPr>
        <w:t>15</w:t>
      </w:r>
      <w:r>
        <w:rPr>
          <w:rFonts w:asciiTheme="minorEastAsia" w:eastAsiaTheme="minorEastAsia" w:hAnsiTheme="minorEastAsia" w:cstheme="minorEastAsia" w:hint="eastAsia"/>
          <w:szCs w:val="21"/>
        </w:rPr>
        <w:t>人。</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、本船设备（需求）技术规格、数量及质量要求详见船舶设计图纸，投标人按船检批准的图纸进行建造。（招标资料详细内容详见附件）：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2"/>
        <w:gridCol w:w="6151"/>
      </w:tblGrid>
      <w:tr w:rsidR="00992740">
        <w:trPr>
          <w:trHeight w:val="400"/>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6151"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w:t>
            </w: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rPr>
              <w:t>称</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船体说明书</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轮机说明书</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电气说明书</w:t>
            </w:r>
          </w:p>
        </w:tc>
      </w:tr>
      <w:tr w:rsidR="00992740">
        <w:trPr>
          <w:trHeight w:val="442"/>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船体设备明细表</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轮机设备明细表</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电气主要设备明细表</w:t>
            </w:r>
          </w:p>
        </w:tc>
      </w:tr>
      <w:tr w:rsidR="00992740">
        <w:trPr>
          <w:trHeight w:val="442"/>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总布置图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线型图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基本结构图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横剖面图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机电设备舱布置图</w:t>
            </w:r>
          </w:p>
        </w:tc>
      </w:tr>
      <w:tr w:rsidR="00992740">
        <w:trPr>
          <w:trHeight w:val="441"/>
        </w:trPr>
        <w:tc>
          <w:tcPr>
            <w:tcW w:w="2542"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6151" w:type="dxa"/>
            <w:vAlign w:val="center"/>
          </w:tcPr>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装饰工程项目表</w:t>
            </w:r>
          </w:p>
        </w:tc>
      </w:tr>
    </w:tbl>
    <w:p w:rsidR="00992740" w:rsidRDefault="008A64ED">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备注：招标文件中描述与图纸不一致的，以船检盖章图为准。</w:t>
      </w:r>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bookmarkStart w:id="729" w:name="_Toc9791"/>
      <w:r>
        <w:rPr>
          <w:rFonts w:asciiTheme="minorEastAsia" w:eastAsiaTheme="minorEastAsia" w:hAnsiTheme="minorEastAsia" w:cstheme="minorEastAsia" w:hint="eastAsia"/>
          <w:b w:val="0"/>
          <w:bCs w:val="0"/>
          <w:sz w:val="21"/>
          <w:szCs w:val="21"/>
        </w:rPr>
        <w:t>2.4</w:t>
      </w:r>
      <w:r>
        <w:rPr>
          <w:rFonts w:asciiTheme="minorEastAsia" w:eastAsiaTheme="minorEastAsia" w:hAnsiTheme="minorEastAsia" w:cstheme="minorEastAsia" w:hint="eastAsia"/>
          <w:b w:val="0"/>
          <w:bCs w:val="0"/>
          <w:sz w:val="21"/>
          <w:szCs w:val="21"/>
        </w:rPr>
        <w:t>跳趸跳板</w:t>
      </w:r>
      <w:bookmarkEnd w:id="729"/>
    </w:p>
    <w:p w:rsidR="00992740" w:rsidRDefault="008A64ED">
      <w:pPr>
        <w:spacing w:line="400" w:lineRule="exact"/>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在每艘</w:t>
      </w:r>
      <w:r>
        <w:rPr>
          <w:rFonts w:asciiTheme="minorEastAsia" w:eastAsiaTheme="minorEastAsia" w:hAnsiTheme="minorEastAsia" w:cstheme="minorEastAsia" w:hint="eastAsia"/>
          <w:szCs w:val="21"/>
        </w:rPr>
        <w:t>40</w:t>
      </w:r>
      <w:r>
        <w:rPr>
          <w:rFonts w:asciiTheme="minorEastAsia" w:eastAsiaTheme="minorEastAsia" w:hAnsiTheme="minorEastAsia" w:cstheme="minorEastAsia" w:hint="eastAsia"/>
          <w:szCs w:val="21"/>
        </w:rPr>
        <w:t>米趸船靠岸一舷船舯设跳趸、跳板与岸连接，每艘趸船配备跳趸数量</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艘（跳趸主尺度</w:t>
      </w:r>
      <w:r>
        <w:rPr>
          <w:rFonts w:asciiTheme="minorEastAsia" w:eastAsiaTheme="minorEastAsia" w:hAnsiTheme="minorEastAsia" w:cstheme="minorEastAsia" w:hint="eastAsia"/>
          <w:szCs w:val="21"/>
        </w:rPr>
        <w:t>10m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5m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1.5m</w:t>
      </w:r>
      <w:r>
        <w:rPr>
          <w:rFonts w:asciiTheme="minorEastAsia" w:eastAsiaTheme="minorEastAsia" w:hAnsiTheme="minorEastAsia" w:cstheme="minorEastAsia" w:hint="eastAsia"/>
          <w:szCs w:val="21"/>
        </w:rPr>
        <w:t>）、跳板数量</w:t>
      </w: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块（</w:t>
      </w:r>
      <w:r>
        <w:rPr>
          <w:rFonts w:asciiTheme="minorEastAsia" w:eastAsiaTheme="minorEastAsia" w:hAnsiTheme="minorEastAsia" w:cstheme="minorEastAsia" w:hint="eastAsia"/>
          <w:szCs w:val="21"/>
        </w:rPr>
        <w:t>1500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6000</w:t>
      </w:r>
      <w:r>
        <w:rPr>
          <w:rFonts w:asciiTheme="minorEastAsia" w:eastAsiaTheme="minorEastAsia" w:hAnsiTheme="minorEastAsia" w:cstheme="minorEastAsia" w:hint="eastAsia"/>
          <w:szCs w:val="21"/>
        </w:rPr>
        <w:t>三块，</w:t>
      </w:r>
      <w:r>
        <w:rPr>
          <w:rFonts w:asciiTheme="minorEastAsia" w:eastAsiaTheme="minorEastAsia" w:hAnsiTheme="minorEastAsia" w:cstheme="minorEastAsia" w:hint="eastAsia"/>
          <w:szCs w:val="21"/>
        </w:rPr>
        <w:t>1200</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6000</w:t>
      </w:r>
      <w:r>
        <w:rPr>
          <w:rFonts w:asciiTheme="minorEastAsia" w:eastAsiaTheme="minorEastAsia" w:hAnsiTheme="minorEastAsia" w:cstheme="minorEastAsia" w:hint="eastAsia"/>
          <w:szCs w:val="21"/>
        </w:rPr>
        <w:t>一块）。跳趸加装不锈钢钎子门。跳板材质为铝合金，用活动铰链与趸船或跳趸固定，通过滚轮自动调节趸船与岸边码头的距离</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随着水位的升降，活动跳板随趸船的升降而滚动。</w:t>
      </w:r>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bookmarkStart w:id="730" w:name="_Toc18824"/>
      <w:r>
        <w:rPr>
          <w:rFonts w:asciiTheme="minorEastAsia" w:eastAsiaTheme="minorEastAsia" w:hAnsiTheme="minorEastAsia" w:cstheme="minorEastAsia" w:hint="eastAsia"/>
          <w:b w:val="0"/>
          <w:bCs w:val="0"/>
          <w:sz w:val="21"/>
          <w:szCs w:val="21"/>
        </w:rPr>
        <w:t>（三）质量要求</w:t>
      </w:r>
      <w:bookmarkEnd w:id="724"/>
      <w:bookmarkEnd w:id="725"/>
      <w:bookmarkEnd w:id="726"/>
      <w:bookmarkEnd w:id="730"/>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本招标文件规定的技术、规格要求和技术标准是可接受的最低限度的技术标准与基本的使用功能，并未规定所有的技术要求和适用标准，投标人应提供一套满足所列标准要求的高质量的产</w:t>
      </w:r>
      <w:r>
        <w:rPr>
          <w:rFonts w:asciiTheme="minorEastAsia" w:eastAsiaTheme="minorEastAsia" w:hAnsiTheme="minorEastAsia" w:cstheme="minorEastAsia" w:hint="eastAsia"/>
          <w:szCs w:val="21"/>
        </w:rPr>
        <w:t>品，所使用的</w:t>
      </w:r>
      <w:r>
        <w:rPr>
          <w:rFonts w:asciiTheme="minorEastAsia" w:eastAsiaTheme="minorEastAsia" w:hAnsiTheme="minorEastAsia" w:cstheme="minorEastAsia" w:hint="eastAsia"/>
          <w:szCs w:val="21"/>
        </w:rPr>
        <w:lastRenderedPageBreak/>
        <w:t>材料以及制作的产品都是最优质的，以保证能够最终通过招标人及船检相关部门的验收。</w:t>
      </w:r>
    </w:p>
    <w:p w:rsidR="00992740" w:rsidRDefault="008A64ED">
      <w:pPr>
        <w:tabs>
          <w:tab w:val="left" w:pos="280"/>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投标人应根据招标人对船舶功能需求和设计方案，编制全面、可行、先进的建造方案，包括制造工艺、流程及方法，关键技术问题及本船建造实施的关键点及其相应措施，同时应满足招标文件、供货期的要求。</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产品交付时应有但不限于随机备件、专用工具及维修包等。</w:t>
      </w:r>
    </w:p>
    <w:p w:rsidR="00992740" w:rsidRDefault="008A64ED">
      <w:pPr>
        <w:tabs>
          <w:tab w:val="left" w:pos="280"/>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szCs w:val="21"/>
        </w:rPr>
        <w:t>本采购招标文件中货物的制造、配置、检验与验收应符合现行的国家船舶技术法规、规范、规程和标准（含行标或专业标准），以及相关的最新版本的国际标准。</w:t>
      </w:r>
    </w:p>
    <w:p w:rsidR="00992740" w:rsidRDefault="008A64ED">
      <w:pPr>
        <w:tabs>
          <w:tab w:val="left" w:pos="280"/>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szCs w:val="21"/>
        </w:rPr>
        <w:t>投标人中标后供货时对</w:t>
      </w:r>
      <w:r>
        <w:rPr>
          <w:rFonts w:asciiTheme="minorEastAsia" w:eastAsiaTheme="minorEastAsia" w:hAnsiTheme="minorEastAsia" w:cstheme="minorEastAsia" w:hint="eastAsia"/>
          <w:szCs w:val="21"/>
        </w:rPr>
        <w:t>附件一：“</w:t>
      </w:r>
      <w:r>
        <w:rPr>
          <w:rFonts w:asciiTheme="minorEastAsia" w:eastAsiaTheme="minorEastAsia" w:hAnsiTheme="minorEastAsia" w:cstheme="minorEastAsia" w:hint="eastAsia"/>
          <w:szCs w:val="21"/>
        </w:rPr>
        <w:t>25m</w:t>
      </w:r>
      <w:r>
        <w:rPr>
          <w:rFonts w:asciiTheme="minorEastAsia" w:eastAsiaTheme="minorEastAsia" w:hAnsiTheme="minorEastAsia" w:cstheme="minorEastAsia" w:hint="eastAsia"/>
          <w:szCs w:val="21"/>
        </w:rPr>
        <w:t>航标艇招标技术资料”、附件二：“</w:t>
      </w:r>
      <w:r>
        <w:rPr>
          <w:rFonts w:asciiTheme="minorEastAsia" w:eastAsiaTheme="minorEastAsia" w:hAnsiTheme="minorEastAsia" w:cstheme="minorEastAsia" w:hint="eastAsia"/>
          <w:szCs w:val="21"/>
        </w:rPr>
        <w:t>40m</w:t>
      </w:r>
      <w:r>
        <w:rPr>
          <w:rFonts w:asciiTheme="minorEastAsia" w:eastAsiaTheme="minorEastAsia" w:hAnsiTheme="minorEastAsia" w:cstheme="minorEastAsia" w:hint="eastAsia"/>
          <w:szCs w:val="21"/>
        </w:rPr>
        <w:t>航道趸船招标技术资料”、附件三：“</w:t>
      </w:r>
      <w:r>
        <w:rPr>
          <w:rFonts w:asciiTheme="minorEastAsia" w:eastAsiaTheme="minorEastAsia" w:hAnsiTheme="minorEastAsia" w:cstheme="minorEastAsia" w:hint="eastAsia"/>
          <w:szCs w:val="21"/>
        </w:rPr>
        <w:t>40m</w:t>
      </w:r>
      <w:r>
        <w:rPr>
          <w:rFonts w:asciiTheme="minorEastAsia" w:eastAsiaTheme="minorEastAsia" w:hAnsiTheme="minorEastAsia" w:cstheme="minorEastAsia" w:hint="eastAsia"/>
          <w:szCs w:val="21"/>
        </w:rPr>
        <w:t>航道趸船（Ⅱ型）招标技术资料”所列设备及材料（有船检要求的）技术规格、数量、质量须提供相应的船检机构船检产品报告或证明文件或产品质量合格证。</w:t>
      </w:r>
    </w:p>
    <w:p w:rsidR="00992740" w:rsidRDefault="008A64ED">
      <w:pPr>
        <w:tabs>
          <w:tab w:val="left" w:pos="280"/>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投标人提供的投标货物皆为符合现行国家标准和采购招标文件要求的货物，投标人不得在供货合同内容之外，提出任何附加条款。</w:t>
      </w:r>
    </w:p>
    <w:p w:rsidR="00992740" w:rsidRDefault="008A64ED">
      <w:pPr>
        <w:spacing w:line="400" w:lineRule="exact"/>
        <w:ind w:firstLineChars="200" w:firstLine="420"/>
        <w:rPr>
          <w:rFonts w:asciiTheme="minorEastAsia" w:eastAsiaTheme="minorEastAsia" w:hAnsiTheme="minorEastAsia" w:cstheme="minorEastAsia"/>
          <w:szCs w:val="21"/>
        </w:rPr>
      </w:pPr>
      <w:bookmarkStart w:id="731" w:name="_Toc8606"/>
      <w:bookmarkStart w:id="732" w:name="_Toc14833"/>
      <w:r>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szCs w:val="21"/>
        </w:rPr>
        <w:t>投标人拟采用的主要设备材料不低于以下品牌质量要求</w:t>
      </w:r>
      <w:bookmarkEnd w:id="731"/>
      <w:bookmarkEnd w:id="732"/>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hint="eastAsia"/>
          <w:szCs w:val="21"/>
        </w:rPr>
        <w:t>投标人所提供的设备材料与报价不匹配的，招标人可按投标人投标报价自行采购，费用由投标人承担，投标人不得拒</w:t>
      </w:r>
      <w:r>
        <w:rPr>
          <w:rFonts w:asciiTheme="minorEastAsia" w:eastAsiaTheme="minorEastAsia" w:hAnsiTheme="minorEastAsia" w:cstheme="minorEastAsia" w:hint="eastAsia"/>
          <w:szCs w:val="21"/>
        </w:rPr>
        <w:t>绝，且不得提出任何费用索赔。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390"/>
        <w:gridCol w:w="3969"/>
        <w:gridCol w:w="1701"/>
      </w:tblGrid>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名称</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厂家</w:t>
            </w:r>
          </w:p>
        </w:tc>
        <w:tc>
          <w:tcPr>
            <w:tcW w:w="1701"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钢材</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重钢、武钢、攀钢</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trHeight w:val="636"/>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油漆</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三峡、南方、国际</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铝材</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西铝、河南明泰、洛阳佳正</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主机</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潍柴、玉柴、康明斯</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trHeight w:val="628"/>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齿轮箱</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洋马、双环、杭州前进</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柴油发电机组</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潍柴、科勒、钮堡斯</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泵组</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南部嘉陵、江苏振华、顺达水泵厂</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空调</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大金、企鹅、格力</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风机</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青岛海纳特、靖江国利、青岛风机</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配电设备</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北方绵州、河南光彩、重庆祥冠</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舵机</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南京航海仪器二厂、南京贝德或同等品牌</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锚机</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武汉船用机械、武汉东创、盐城海特</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r w:rsidR="00992740">
        <w:trPr>
          <w:jc w:val="center"/>
        </w:trPr>
        <w:tc>
          <w:tcPr>
            <w:tcW w:w="837"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w:t>
            </w:r>
          </w:p>
        </w:tc>
        <w:tc>
          <w:tcPr>
            <w:tcW w:w="2390"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电缆</w:t>
            </w:r>
          </w:p>
        </w:tc>
        <w:tc>
          <w:tcPr>
            <w:tcW w:w="3969" w:type="dxa"/>
            <w:vAlign w:val="center"/>
          </w:tcPr>
          <w:p w:rsidR="00992740" w:rsidRDefault="008A64ED">
            <w:pPr>
              <w:spacing w:line="4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扬州光明、江苏远洋东泽或同等品牌</w:t>
            </w:r>
          </w:p>
        </w:tc>
        <w:tc>
          <w:tcPr>
            <w:tcW w:w="1701" w:type="dxa"/>
            <w:vAlign w:val="center"/>
          </w:tcPr>
          <w:p w:rsidR="00992740" w:rsidRDefault="00992740">
            <w:pPr>
              <w:spacing w:line="400" w:lineRule="exact"/>
              <w:jc w:val="center"/>
              <w:rPr>
                <w:rFonts w:asciiTheme="minorEastAsia" w:eastAsiaTheme="minorEastAsia" w:hAnsiTheme="minorEastAsia" w:cstheme="minorEastAsia"/>
                <w:szCs w:val="21"/>
              </w:rPr>
            </w:pPr>
          </w:p>
        </w:tc>
      </w:tr>
    </w:tbl>
    <w:p w:rsidR="00992740" w:rsidRDefault="008A64ED">
      <w:pPr>
        <w:spacing w:line="400" w:lineRule="exact"/>
        <w:ind w:firstLineChars="200" w:firstLine="420"/>
        <w:rPr>
          <w:rFonts w:asciiTheme="minorEastAsia" w:eastAsiaTheme="minorEastAsia" w:hAnsiTheme="minorEastAsia" w:cstheme="minorEastAsia"/>
          <w:szCs w:val="21"/>
        </w:rPr>
      </w:pPr>
      <w:bookmarkStart w:id="733" w:name="_Toc30925"/>
      <w:bookmarkStart w:id="734" w:name="_Toc48751107"/>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、建造质量的具体要求</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①、本次建造船舶要求外板板缝排列尽量美观，纵缝线与甲板边线近似平行，并沿船体全长光顺贯通，尽量不要错开。全船钢板在保证施工工艺前提下尽可能使用采购的整块钢板，趸船主甲板及船底焊缝需采用埋弧自动焊工艺。</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②、焊接要严格按照焊接规格表焊接作业。</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③、板缝严格按照审批图纸执行，焊缝应打磨光滑。</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④、甲板、外板平整度应满足《中国造船质量标准》整体平整度的标准范围。</w:t>
      </w:r>
    </w:p>
    <w:p w:rsidR="00992740" w:rsidRDefault="008A64ED">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⑤、业主督促监理应履行职责，确保船舶建造质量满足规范和工艺要求。</w:t>
      </w:r>
    </w:p>
    <w:p w:rsidR="00992740" w:rsidRDefault="00992740">
      <w:pPr>
        <w:spacing w:line="400" w:lineRule="exact"/>
        <w:ind w:firstLineChars="200" w:firstLine="420"/>
        <w:rPr>
          <w:rFonts w:asciiTheme="minorEastAsia" w:eastAsiaTheme="minorEastAsia" w:hAnsiTheme="minorEastAsia" w:cstheme="minorEastAsia"/>
          <w:szCs w:val="21"/>
        </w:rPr>
      </w:pPr>
    </w:p>
    <w:p w:rsidR="00992740" w:rsidRDefault="008A64ED">
      <w:pPr>
        <w:pStyle w:val="2"/>
        <w:spacing w:line="400" w:lineRule="exact"/>
        <w:ind w:firstLineChars="200" w:firstLine="420"/>
        <w:rPr>
          <w:rFonts w:asciiTheme="minorEastAsia" w:eastAsiaTheme="minorEastAsia" w:hAnsiTheme="minorEastAsia" w:cstheme="minorEastAsia"/>
          <w:b w:val="0"/>
          <w:bCs w:val="0"/>
          <w:sz w:val="21"/>
          <w:szCs w:val="21"/>
        </w:rPr>
      </w:pPr>
      <w:r>
        <w:rPr>
          <w:rFonts w:asciiTheme="minorEastAsia" w:eastAsiaTheme="minorEastAsia" w:hAnsiTheme="minorEastAsia" w:cstheme="minorEastAsia" w:hint="eastAsia"/>
          <w:b w:val="0"/>
          <w:bCs w:val="0"/>
          <w:sz w:val="21"/>
          <w:szCs w:val="21"/>
        </w:rPr>
        <w:t>（四）相关附件：</w:t>
      </w:r>
      <w:bookmarkEnd w:id="733"/>
      <w:bookmarkEnd w:id="734"/>
    </w:p>
    <w:p w:rsidR="00992740" w:rsidRDefault="008A64ED">
      <w:pPr>
        <w:spacing w:line="400" w:lineRule="exact"/>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附件一：</w:t>
      </w:r>
      <w:r>
        <w:rPr>
          <w:rFonts w:asciiTheme="minorEastAsia" w:eastAsiaTheme="minorEastAsia" w:hAnsiTheme="minorEastAsia" w:cstheme="minorEastAsia" w:hint="eastAsia"/>
          <w:szCs w:val="21"/>
        </w:rPr>
        <w:t>25m</w:t>
      </w:r>
      <w:r>
        <w:rPr>
          <w:rFonts w:asciiTheme="minorEastAsia" w:eastAsiaTheme="minorEastAsia" w:hAnsiTheme="minorEastAsia" w:cstheme="minorEastAsia" w:hint="eastAsia"/>
          <w:szCs w:val="21"/>
        </w:rPr>
        <w:t>航标艇招标技术资料</w:t>
      </w:r>
    </w:p>
    <w:p w:rsidR="00992740" w:rsidRDefault="008A64ED">
      <w:pPr>
        <w:spacing w:line="400" w:lineRule="exact"/>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附件二：</w:t>
      </w:r>
      <w:r>
        <w:rPr>
          <w:rFonts w:asciiTheme="minorEastAsia" w:eastAsiaTheme="minorEastAsia" w:hAnsiTheme="minorEastAsia" w:cstheme="minorEastAsia" w:hint="eastAsia"/>
          <w:szCs w:val="21"/>
        </w:rPr>
        <w:t>40m</w:t>
      </w:r>
      <w:r>
        <w:rPr>
          <w:rFonts w:asciiTheme="minorEastAsia" w:eastAsiaTheme="minorEastAsia" w:hAnsiTheme="minorEastAsia" w:cstheme="minorEastAsia" w:hint="eastAsia"/>
          <w:szCs w:val="21"/>
        </w:rPr>
        <w:t>航道趸船招标技术资料</w:t>
      </w:r>
    </w:p>
    <w:p w:rsidR="00992740" w:rsidRDefault="008A64ED">
      <w:pPr>
        <w:spacing w:line="400" w:lineRule="exact"/>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附件三：</w:t>
      </w:r>
      <w:r>
        <w:rPr>
          <w:rFonts w:asciiTheme="minorEastAsia" w:eastAsiaTheme="minorEastAsia" w:hAnsiTheme="minorEastAsia" w:cstheme="minorEastAsia" w:hint="eastAsia"/>
          <w:szCs w:val="21"/>
        </w:rPr>
        <w:t>40m</w:t>
      </w:r>
      <w:r>
        <w:rPr>
          <w:rFonts w:asciiTheme="minorEastAsia" w:eastAsiaTheme="minorEastAsia" w:hAnsiTheme="minorEastAsia" w:cstheme="minorEastAsia" w:hint="eastAsia"/>
          <w:szCs w:val="21"/>
        </w:rPr>
        <w:t>航道趸船（Ⅱ型）招标技术资料</w:t>
      </w:r>
    </w:p>
    <w:p w:rsidR="00992740" w:rsidRDefault="00992740">
      <w:pPr>
        <w:spacing w:line="400" w:lineRule="exact"/>
        <w:ind w:firstLineChars="200" w:firstLine="420"/>
        <w:rPr>
          <w:rFonts w:asciiTheme="minorEastAsia" w:eastAsiaTheme="minorEastAsia" w:hAnsiTheme="minorEastAsia" w:cstheme="minorEastAsia"/>
          <w:szCs w:val="21"/>
        </w:rPr>
      </w:pPr>
    </w:p>
    <w:bookmarkEnd w:id="717"/>
    <w:bookmarkEnd w:id="718"/>
    <w:bookmarkEnd w:id="719"/>
    <w:bookmarkEnd w:id="720"/>
    <w:bookmarkEnd w:id="721"/>
    <w:p w:rsidR="00992740" w:rsidRDefault="008A64ED">
      <w:pPr>
        <w:tabs>
          <w:tab w:val="left" w:pos="280"/>
        </w:tabs>
        <w:spacing w:line="400" w:lineRule="exact"/>
        <w:ind w:firstLineChars="200" w:firstLine="422"/>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Cs w:val="21"/>
        </w:rPr>
        <w:t>注：以上相关附件在重庆市公共资源交易网（</w:t>
      </w:r>
      <w:hyperlink r:id="rId15" w:history="1">
        <w:r>
          <w:rPr>
            <w:rFonts w:asciiTheme="minorEastAsia" w:eastAsiaTheme="minorEastAsia" w:hAnsiTheme="minorEastAsia" w:cstheme="minorEastAsia" w:hint="eastAsia"/>
            <w:b/>
            <w:bCs/>
            <w:szCs w:val="21"/>
          </w:rPr>
          <w:t>www.cqggzy.com</w:t>
        </w:r>
      </w:hyperlink>
      <w:r>
        <w:rPr>
          <w:rFonts w:asciiTheme="minorEastAsia" w:eastAsiaTheme="minorEastAsia" w:hAnsiTheme="minorEastAsia" w:cstheme="minorEastAsia" w:hint="eastAsia"/>
          <w:b/>
          <w:bCs/>
          <w:szCs w:val="21"/>
        </w:rPr>
        <w:t>）自行下载。</w:t>
      </w:r>
    </w:p>
    <w:p w:rsidR="00992740" w:rsidRDefault="008A64ED">
      <w:pPr>
        <w:spacing w:line="360" w:lineRule="auto"/>
        <w:rPr>
          <w:rFonts w:ascii="宋体" w:hAnsi="宋体"/>
        </w:rPr>
      </w:pPr>
      <w:r>
        <w:rPr>
          <w:rFonts w:ascii="宋体" w:hAnsi="宋体"/>
        </w:rPr>
        <w:br w:type="page"/>
      </w:r>
    </w:p>
    <w:p w:rsidR="00992740" w:rsidRDefault="008A64ED">
      <w:pPr>
        <w:pStyle w:val="1"/>
        <w:spacing w:before="0" w:after="0" w:line="360" w:lineRule="auto"/>
        <w:jc w:val="center"/>
        <w:rPr>
          <w:rFonts w:ascii="宋体" w:hAnsi="宋体"/>
          <w:sz w:val="52"/>
          <w:szCs w:val="52"/>
        </w:rPr>
      </w:pPr>
      <w:bookmarkStart w:id="735" w:name="_Toc509218849"/>
      <w:bookmarkStart w:id="736" w:name="_Toc534185827"/>
      <w:bookmarkStart w:id="737" w:name="_Toc7437"/>
      <w:r>
        <w:rPr>
          <w:rFonts w:ascii="宋体" w:hAnsi="宋体"/>
          <w:sz w:val="52"/>
          <w:szCs w:val="52"/>
        </w:rPr>
        <w:lastRenderedPageBreak/>
        <w:t>第</w:t>
      </w:r>
      <w:r>
        <w:rPr>
          <w:rFonts w:ascii="宋体" w:hAnsi="宋体"/>
          <w:sz w:val="52"/>
          <w:szCs w:val="52"/>
        </w:rPr>
        <w:t xml:space="preserve"> </w:t>
      </w:r>
      <w:r>
        <w:rPr>
          <w:rFonts w:ascii="宋体" w:hAnsi="宋体"/>
          <w:sz w:val="52"/>
          <w:szCs w:val="52"/>
        </w:rPr>
        <w:t>四</w:t>
      </w:r>
      <w:r>
        <w:rPr>
          <w:rFonts w:ascii="宋体" w:hAnsi="宋体"/>
          <w:sz w:val="52"/>
          <w:szCs w:val="52"/>
        </w:rPr>
        <w:t xml:space="preserve"> </w:t>
      </w:r>
      <w:r>
        <w:rPr>
          <w:rFonts w:ascii="宋体" w:hAnsi="宋体"/>
          <w:sz w:val="52"/>
          <w:szCs w:val="52"/>
        </w:rPr>
        <w:t>卷</w:t>
      </w:r>
      <w:bookmarkStart w:id="738" w:name="_Toc536797124"/>
      <w:bookmarkStart w:id="739" w:name="_Toc13211767"/>
      <w:bookmarkStart w:id="740" w:name="_Toc536797393"/>
      <w:bookmarkStart w:id="741" w:name="_Toc536620102"/>
      <w:bookmarkStart w:id="742" w:name="_Toc536619970"/>
      <w:bookmarkStart w:id="743" w:name="_Toc13211209"/>
      <w:bookmarkStart w:id="744" w:name="_Toc509218850"/>
      <w:bookmarkStart w:id="745" w:name="_Toc536628347"/>
      <w:bookmarkStart w:id="746" w:name="_Toc536621883"/>
      <w:bookmarkStart w:id="747" w:name="_Toc536796989"/>
      <w:bookmarkStart w:id="748" w:name="_Toc534185828"/>
      <w:bookmarkStart w:id="749" w:name="_Toc13210775"/>
      <w:bookmarkStart w:id="750" w:name="_Toc536797258"/>
      <w:bookmarkStart w:id="751" w:name="_Toc536796853"/>
      <w:bookmarkEnd w:id="735"/>
      <w:bookmarkEnd w:id="736"/>
      <w:bookmarkEnd w:id="737"/>
    </w:p>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rsidR="00992740" w:rsidRDefault="008A64ED">
      <w:r>
        <w:br w:type="page"/>
      </w:r>
      <w:bookmarkStart w:id="752" w:name="招标文件08章投标文件格式"/>
      <w:bookmarkStart w:id="753" w:name="_Toc287607865"/>
      <w:bookmarkStart w:id="754" w:name="_Toc287620812"/>
      <w:bookmarkEnd w:id="752"/>
    </w:p>
    <w:p w:rsidR="00992740" w:rsidRDefault="008A64ED">
      <w:pPr>
        <w:pStyle w:val="1"/>
        <w:spacing w:line="360" w:lineRule="auto"/>
        <w:jc w:val="center"/>
        <w:rPr>
          <w:rFonts w:ascii="宋体" w:hAnsi="宋体"/>
        </w:rPr>
      </w:pPr>
      <w:bookmarkStart w:id="755" w:name="_Toc430530528"/>
      <w:bookmarkStart w:id="756" w:name="_Toc509218852"/>
      <w:bookmarkStart w:id="757" w:name="_Toc534185829"/>
      <w:bookmarkStart w:id="758" w:name="_Toc25044"/>
      <w:r>
        <w:rPr>
          <w:rFonts w:ascii="宋体" w:hAnsi="宋体" w:hint="eastAsia"/>
        </w:rPr>
        <w:lastRenderedPageBreak/>
        <w:t>第八章</w:t>
      </w:r>
      <w:r>
        <w:rPr>
          <w:rFonts w:ascii="宋体" w:hAnsi="宋体" w:hint="eastAsia"/>
        </w:rPr>
        <w:t xml:space="preserve">  </w:t>
      </w:r>
      <w:r>
        <w:rPr>
          <w:rFonts w:ascii="宋体" w:hAnsi="宋体" w:hint="eastAsia"/>
        </w:rPr>
        <w:t>投标文件格式</w:t>
      </w:r>
      <w:bookmarkEnd w:id="753"/>
      <w:bookmarkEnd w:id="754"/>
      <w:bookmarkEnd w:id="755"/>
      <w:bookmarkEnd w:id="756"/>
      <w:bookmarkEnd w:id="757"/>
      <w:bookmarkEnd w:id="758"/>
    </w:p>
    <w:p w:rsidR="00992740" w:rsidRDefault="00992740">
      <w:pPr>
        <w:spacing w:line="360" w:lineRule="auto"/>
        <w:rPr>
          <w:rFonts w:ascii="宋体" w:hAnsi="宋体"/>
          <w:sz w:val="32"/>
          <w:szCs w:val="32"/>
        </w:rPr>
      </w:pPr>
    </w:p>
    <w:p w:rsidR="00992740" w:rsidRDefault="008A64ED">
      <w:pPr>
        <w:spacing w:line="360" w:lineRule="auto"/>
        <w:jc w:val="center"/>
        <w:rPr>
          <w:rFonts w:ascii="宋体" w:hAnsi="宋体"/>
          <w:sz w:val="36"/>
          <w:szCs w:val="36"/>
        </w:rPr>
      </w:pPr>
      <w:r>
        <w:rPr>
          <w:rFonts w:ascii="宋体" w:hAnsi="宋体"/>
          <w:szCs w:val="20"/>
        </w:rPr>
        <w:br w:type="page"/>
      </w:r>
      <w:bookmarkStart w:id="759" w:name="_Toc224103493"/>
      <w:r>
        <w:rPr>
          <w:rFonts w:ascii="宋体" w:hAnsi="宋体" w:hint="eastAsia"/>
          <w:sz w:val="36"/>
          <w:szCs w:val="36"/>
        </w:rPr>
        <w:lastRenderedPageBreak/>
        <w:t>目</w:t>
      </w:r>
      <w:r>
        <w:rPr>
          <w:rFonts w:ascii="宋体" w:hAnsi="宋体" w:hint="eastAsia"/>
          <w:sz w:val="36"/>
          <w:szCs w:val="36"/>
        </w:rPr>
        <w:t xml:space="preserve">  </w:t>
      </w:r>
      <w:r>
        <w:rPr>
          <w:rFonts w:ascii="宋体" w:hAnsi="宋体" w:hint="eastAsia"/>
          <w:sz w:val="36"/>
          <w:szCs w:val="36"/>
        </w:rPr>
        <w:t>录</w:t>
      </w:r>
      <w:bookmarkEnd w:id="759"/>
    </w:p>
    <w:p w:rsidR="00992740" w:rsidRDefault="00992740">
      <w:pPr>
        <w:spacing w:line="360" w:lineRule="auto"/>
        <w:jc w:val="center"/>
        <w:rPr>
          <w:rFonts w:ascii="宋体" w:hAnsi="宋体"/>
          <w:szCs w:val="20"/>
        </w:rPr>
      </w:pPr>
    </w:p>
    <w:p w:rsidR="00992740" w:rsidRDefault="008A64ED">
      <w:pPr>
        <w:spacing w:line="360" w:lineRule="auto"/>
        <w:rPr>
          <w:rFonts w:ascii="宋体" w:hAnsi="宋体"/>
          <w:b/>
        </w:rPr>
      </w:pPr>
      <w:r>
        <w:rPr>
          <w:rFonts w:ascii="宋体" w:hAnsi="宋体" w:hint="eastAsia"/>
          <w:b/>
        </w:rPr>
        <w:t>一</w:t>
      </w:r>
      <w:r>
        <w:rPr>
          <w:rFonts w:ascii="宋体" w:hAnsi="宋体"/>
          <w:b/>
        </w:rPr>
        <w:t>、投标函部分</w:t>
      </w:r>
    </w:p>
    <w:p w:rsidR="00992740" w:rsidRDefault="008A64ED">
      <w:pPr>
        <w:spacing w:line="360" w:lineRule="auto"/>
        <w:ind w:firstLineChars="200" w:firstLine="420"/>
        <w:rPr>
          <w:rFonts w:ascii="宋体" w:hAnsi="宋体"/>
        </w:rPr>
      </w:pPr>
      <w:r>
        <w:rPr>
          <w:rFonts w:ascii="宋体" w:hAnsi="宋体"/>
        </w:rPr>
        <w:t>（一）投标函</w:t>
      </w:r>
    </w:p>
    <w:p w:rsidR="00992740" w:rsidRDefault="008A64ED">
      <w:pPr>
        <w:spacing w:line="360" w:lineRule="auto"/>
        <w:ind w:firstLineChars="200" w:firstLine="420"/>
        <w:rPr>
          <w:rFonts w:ascii="宋体" w:hAnsi="宋体"/>
        </w:rPr>
      </w:pPr>
      <w:r>
        <w:rPr>
          <w:rFonts w:ascii="宋体" w:hAnsi="宋体"/>
        </w:rPr>
        <w:t>（二）</w:t>
      </w:r>
      <w:r>
        <w:rPr>
          <w:rFonts w:ascii="宋体" w:hAnsi="宋体" w:hint="eastAsia"/>
        </w:rPr>
        <w:t>开标一览表</w:t>
      </w:r>
    </w:p>
    <w:p w:rsidR="00992740" w:rsidRDefault="008A64ED">
      <w:pPr>
        <w:spacing w:line="360" w:lineRule="auto"/>
        <w:ind w:firstLineChars="200" w:firstLine="420"/>
        <w:rPr>
          <w:rFonts w:ascii="宋体" w:hAnsi="宋体"/>
        </w:rPr>
      </w:pPr>
      <w:r>
        <w:rPr>
          <w:rFonts w:ascii="宋体" w:hAnsi="宋体"/>
        </w:rPr>
        <w:t>（三）</w:t>
      </w:r>
      <w:r>
        <w:rPr>
          <w:rFonts w:ascii="宋体" w:hAnsi="宋体" w:hint="eastAsia"/>
        </w:rPr>
        <w:t>投标报价一览表</w:t>
      </w:r>
    </w:p>
    <w:p w:rsidR="00992740" w:rsidRDefault="008A64ED">
      <w:pPr>
        <w:spacing w:line="360" w:lineRule="auto"/>
        <w:ind w:firstLineChars="200" w:firstLine="420"/>
        <w:rPr>
          <w:rFonts w:ascii="宋体" w:hAnsi="宋体"/>
        </w:rPr>
      </w:pPr>
      <w:r>
        <w:rPr>
          <w:rFonts w:ascii="宋体" w:hAnsi="宋体" w:hint="eastAsia"/>
        </w:rPr>
        <w:t>（四）主要材料及设施设备清单及报价表</w:t>
      </w:r>
    </w:p>
    <w:p w:rsidR="00992740" w:rsidRDefault="008A64ED">
      <w:pPr>
        <w:spacing w:line="360" w:lineRule="auto"/>
        <w:rPr>
          <w:rFonts w:ascii="宋体" w:hAnsi="宋体"/>
          <w:b/>
        </w:rPr>
      </w:pPr>
      <w:r>
        <w:rPr>
          <w:rFonts w:ascii="宋体" w:hAnsi="宋体" w:hint="eastAsia"/>
          <w:b/>
        </w:rPr>
        <w:t>二</w:t>
      </w:r>
      <w:r>
        <w:rPr>
          <w:rFonts w:ascii="宋体" w:hAnsi="宋体"/>
          <w:b/>
        </w:rPr>
        <w:t>、</w:t>
      </w:r>
      <w:r>
        <w:rPr>
          <w:rFonts w:ascii="宋体" w:hAnsi="宋体" w:hint="eastAsia"/>
          <w:b/>
        </w:rPr>
        <w:t>商务</w:t>
      </w:r>
      <w:r>
        <w:rPr>
          <w:rFonts w:ascii="宋体" w:hAnsi="宋体"/>
          <w:b/>
        </w:rPr>
        <w:t>部分</w:t>
      </w:r>
    </w:p>
    <w:p w:rsidR="00992740" w:rsidRDefault="008A64ED">
      <w:pPr>
        <w:spacing w:line="360" w:lineRule="auto"/>
        <w:rPr>
          <w:rFonts w:ascii="宋体" w:hAnsi="宋体"/>
          <w:b/>
        </w:rPr>
      </w:pPr>
      <w:r>
        <w:rPr>
          <w:rFonts w:ascii="宋体" w:hAnsi="宋体" w:hint="eastAsia"/>
          <w:b/>
        </w:rPr>
        <w:t>三</w:t>
      </w:r>
      <w:r>
        <w:rPr>
          <w:rFonts w:ascii="宋体" w:hAnsi="宋体"/>
          <w:b/>
        </w:rPr>
        <w:t>、技术部分</w:t>
      </w:r>
    </w:p>
    <w:p w:rsidR="00992740" w:rsidRDefault="008A64ED">
      <w:pPr>
        <w:spacing w:line="360" w:lineRule="auto"/>
        <w:ind w:firstLineChars="200" w:firstLine="420"/>
        <w:rPr>
          <w:rFonts w:ascii="宋体" w:hAnsi="宋体"/>
        </w:rPr>
      </w:pPr>
      <w:r>
        <w:rPr>
          <w:rFonts w:ascii="宋体" w:hAnsi="宋体" w:hint="eastAsia"/>
        </w:rPr>
        <w:t>1</w:t>
      </w:r>
      <w:r>
        <w:rPr>
          <w:rFonts w:ascii="宋体" w:hAnsi="宋体" w:hint="eastAsia"/>
        </w:rPr>
        <w:t>、技术规格响应</w:t>
      </w:r>
      <w:r>
        <w:rPr>
          <w:rFonts w:ascii="宋体" w:hAnsi="宋体" w:hint="eastAsia"/>
        </w:rPr>
        <w:t>/</w:t>
      </w:r>
      <w:r>
        <w:rPr>
          <w:rFonts w:ascii="宋体" w:hAnsi="宋体" w:hint="eastAsia"/>
        </w:rPr>
        <w:t>偏离表</w:t>
      </w:r>
    </w:p>
    <w:p w:rsidR="00992740" w:rsidRDefault="008A64ED">
      <w:pPr>
        <w:spacing w:line="360" w:lineRule="auto"/>
        <w:ind w:firstLineChars="200" w:firstLine="420"/>
        <w:rPr>
          <w:rFonts w:ascii="宋体" w:hAnsi="宋体"/>
        </w:rPr>
      </w:pPr>
      <w:r>
        <w:rPr>
          <w:rFonts w:ascii="宋体" w:hAnsi="宋体" w:hint="eastAsia"/>
        </w:rPr>
        <w:t>2</w:t>
      </w:r>
      <w:r>
        <w:rPr>
          <w:rFonts w:ascii="宋体" w:hAnsi="宋体" w:hint="eastAsia"/>
        </w:rPr>
        <w:t>、主要设备偏差表</w:t>
      </w:r>
    </w:p>
    <w:p w:rsidR="00992740" w:rsidRDefault="008A64ED">
      <w:pPr>
        <w:spacing w:line="360" w:lineRule="auto"/>
        <w:ind w:firstLineChars="200" w:firstLine="420"/>
        <w:rPr>
          <w:rFonts w:ascii="宋体" w:hAnsi="宋体"/>
        </w:rPr>
      </w:pPr>
      <w:r>
        <w:rPr>
          <w:rFonts w:ascii="宋体" w:hAnsi="宋体" w:hint="eastAsia"/>
        </w:rPr>
        <w:t>3</w:t>
      </w:r>
      <w:r>
        <w:rPr>
          <w:rFonts w:ascii="宋体" w:hAnsi="宋体" w:hint="eastAsia"/>
        </w:rPr>
        <w:t>、技术方案</w:t>
      </w:r>
    </w:p>
    <w:p w:rsidR="00992740" w:rsidRDefault="008A64ED">
      <w:pPr>
        <w:spacing w:line="360" w:lineRule="auto"/>
        <w:rPr>
          <w:rFonts w:ascii="宋体" w:hAnsi="宋体"/>
          <w:b/>
        </w:rPr>
      </w:pPr>
      <w:r>
        <w:rPr>
          <w:rFonts w:ascii="宋体" w:hAnsi="宋体" w:hint="eastAsia"/>
          <w:b/>
        </w:rPr>
        <w:t>四</w:t>
      </w:r>
      <w:r>
        <w:rPr>
          <w:rFonts w:ascii="宋体" w:hAnsi="宋体"/>
          <w:b/>
        </w:rPr>
        <w:t>、</w:t>
      </w:r>
      <w:r>
        <w:rPr>
          <w:rFonts w:ascii="宋体" w:hAnsi="宋体" w:hint="eastAsia"/>
          <w:b/>
        </w:rPr>
        <w:t>资格审查部分</w:t>
      </w:r>
    </w:p>
    <w:p w:rsidR="00992740" w:rsidRDefault="008A64ED">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992740" w:rsidRDefault="008A64ED">
      <w:pPr>
        <w:spacing w:line="360" w:lineRule="auto"/>
        <w:ind w:firstLineChars="200" w:firstLine="420"/>
        <w:rPr>
          <w:rFonts w:ascii="宋体" w:hAnsi="宋体"/>
        </w:rPr>
      </w:pPr>
      <w:r>
        <w:rPr>
          <w:rFonts w:ascii="宋体" w:hAnsi="宋体"/>
        </w:rPr>
        <w:t>（</w:t>
      </w:r>
      <w:r>
        <w:rPr>
          <w:rFonts w:ascii="宋体" w:hAnsi="宋体" w:hint="eastAsia"/>
        </w:rPr>
        <w:t>二</w:t>
      </w:r>
      <w:r>
        <w:rPr>
          <w:rFonts w:ascii="宋体" w:hAnsi="宋体"/>
        </w:rPr>
        <w:t>）</w:t>
      </w:r>
      <w:r>
        <w:rPr>
          <w:rFonts w:ascii="宋体" w:hAnsi="宋体" w:hint="eastAsia"/>
        </w:rPr>
        <w:t>承诺</w:t>
      </w:r>
    </w:p>
    <w:p w:rsidR="00992740" w:rsidRDefault="008A64ED">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）其他资料</w:t>
      </w:r>
    </w:p>
    <w:p w:rsidR="00992740" w:rsidRDefault="008A64ED">
      <w:pPr>
        <w:autoSpaceDE w:val="0"/>
        <w:autoSpaceDN w:val="0"/>
        <w:adjustRightInd w:val="0"/>
        <w:spacing w:line="276" w:lineRule="auto"/>
        <w:ind w:right="-23"/>
        <w:jc w:val="left"/>
        <w:rPr>
          <w:rFonts w:ascii="宋体" w:hAnsi="宋体"/>
          <w:kern w:val="0"/>
          <w:szCs w:val="21"/>
          <w:u w:val="single"/>
        </w:rPr>
      </w:pPr>
      <w:r>
        <w:rPr>
          <w:rFonts w:ascii="宋体" w:hAnsi="宋体"/>
          <w:b/>
          <w:kern w:val="0"/>
          <w:sz w:val="24"/>
        </w:rPr>
        <w:br w:type="page"/>
      </w:r>
      <w:bookmarkStart w:id="760" w:name="_Toc277082642"/>
      <w:bookmarkStart w:id="761" w:name="_Toc287620813"/>
      <w:bookmarkStart w:id="762" w:name="_Toc224103494"/>
      <w:bookmarkStart w:id="763" w:name="_Toc430530529"/>
      <w:bookmarkStart w:id="764" w:name="_Toc287607866"/>
    </w:p>
    <w:p w:rsidR="00992740" w:rsidRDefault="008A64ED">
      <w:pPr>
        <w:pStyle w:val="2"/>
        <w:spacing w:line="360" w:lineRule="auto"/>
        <w:jc w:val="center"/>
        <w:rPr>
          <w:rFonts w:ascii="宋体" w:hAnsi="宋体"/>
          <w:b w:val="0"/>
          <w:bCs w:val="0"/>
          <w:sz w:val="44"/>
          <w:szCs w:val="44"/>
        </w:rPr>
      </w:pPr>
      <w:bookmarkStart w:id="765" w:name="_Toc26589"/>
      <w:r>
        <w:rPr>
          <w:rFonts w:ascii="宋体" w:hAnsi="宋体" w:hint="eastAsia"/>
          <w:b w:val="0"/>
          <w:bCs w:val="0"/>
          <w:sz w:val="44"/>
          <w:szCs w:val="44"/>
        </w:rPr>
        <w:lastRenderedPageBreak/>
        <w:t>一、投标函部分</w:t>
      </w:r>
      <w:bookmarkEnd w:id="760"/>
      <w:bookmarkEnd w:id="761"/>
      <w:bookmarkEnd w:id="762"/>
      <w:bookmarkEnd w:id="763"/>
      <w:bookmarkEnd w:id="764"/>
      <w:bookmarkEnd w:id="765"/>
    </w:p>
    <w:p w:rsidR="00992740" w:rsidRDefault="008A64ED">
      <w:pPr>
        <w:tabs>
          <w:tab w:val="left" w:pos="2580"/>
          <w:tab w:val="left" w:pos="5940"/>
        </w:tabs>
        <w:autoSpaceDE w:val="0"/>
        <w:autoSpaceDN w:val="0"/>
        <w:adjustRightInd w:val="0"/>
        <w:snapToGrid w:val="0"/>
        <w:spacing w:line="360" w:lineRule="auto"/>
        <w:jc w:val="left"/>
        <w:rPr>
          <w:rFonts w:ascii="宋体" w:hAnsi="宋体"/>
          <w:kern w:val="0"/>
          <w:sz w:val="28"/>
          <w:szCs w:val="28"/>
          <w:u w:val="single"/>
        </w:rPr>
      </w:pPr>
      <w:r>
        <w:rPr>
          <w:rFonts w:ascii="宋体" w:hAnsi="宋体"/>
          <w:kern w:val="0"/>
          <w:sz w:val="28"/>
          <w:szCs w:val="28"/>
          <w:u w:val="single"/>
        </w:rPr>
        <w:br w:type="page"/>
      </w:r>
    </w:p>
    <w:p w:rsidR="00992740" w:rsidRDefault="008A64ED">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8A64E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992740" w:rsidRDefault="00992740">
      <w:pPr>
        <w:autoSpaceDE w:val="0"/>
        <w:autoSpaceDN w:val="0"/>
        <w:adjustRightInd w:val="0"/>
        <w:snapToGrid w:val="0"/>
        <w:spacing w:line="360" w:lineRule="auto"/>
        <w:jc w:val="left"/>
        <w:rPr>
          <w:rFonts w:ascii="宋体" w:hAnsi="宋体"/>
          <w:kern w:val="0"/>
          <w:sz w:val="16"/>
          <w:szCs w:val="16"/>
        </w:rPr>
      </w:pPr>
    </w:p>
    <w:p w:rsidR="00992740" w:rsidRDefault="008A64E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投标函部分</w:t>
      </w: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8A64ED">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992740" w:rsidRDefault="008A64ED">
      <w:pPr>
        <w:tabs>
          <w:tab w:val="left" w:pos="6080"/>
          <w:tab w:val="left" w:pos="664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992740" w:rsidRDefault="008A64ED">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992740" w:rsidRDefault="008A64E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p>
    <w:p w:rsidR="00992740" w:rsidRDefault="00992740">
      <w:pPr>
        <w:autoSpaceDE w:val="0"/>
        <w:autoSpaceDN w:val="0"/>
        <w:adjustRightInd w:val="0"/>
        <w:snapToGrid w:val="0"/>
        <w:spacing w:line="360" w:lineRule="auto"/>
        <w:jc w:val="left"/>
        <w:rPr>
          <w:rFonts w:ascii="宋体" w:hAnsi="宋体"/>
          <w:kern w:val="0"/>
          <w:sz w:val="24"/>
          <w:szCs w:val="21"/>
        </w:rPr>
      </w:pPr>
    </w:p>
    <w:p w:rsidR="00992740" w:rsidRDefault="008A64ED">
      <w:pPr>
        <w:spacing w:line="360" w:lineRule="auto"/>
        <w:ind w:firstLineChars="200" w:firstLine="420"/>
        <w:rPr>
          <w:rFonts w:ascii="宋体" w:hAnsi="宋体"/>
          <w:szCs w:val="21"/>
        </w:rPr>
      </w:pPr>
      <w:bookmarkStart w:id="766" w:name="_Toc224103495"/>
      <w:bookmarkStart w:id="767" w:name="_Toc287607867"/>
      <w:bookmarkStart w:id="768" w:name="_Toc509218854"/>
      <w:bookmarkStart w:id="769" w:name="_Toc287620814"/>
      <w:bookmarkStart w:id="770" w:name="_Toc534185831"/>
      <w:bookmarkStart w:id="771" w:name="_Toc430530530"/>
      <w:bookmarkStart w:id="772" w:name="_Toc277082643"/>
      <w:r>
        <w:rPr>
          <w:rFonts w:ascii="宋体" w:hAnsi="宋体" w:hint="eastAsia"/>
          <w:szCs w:val="21"/>
        </w:rPr>
        <w:t>（一）投标函</w:t>
      </w:r>
    </w:p>
    <w:p w:rsidR="00992740" w:rsidRDefault="008A64ED">
      <w:pPr>
        <w:spacing w:line="360" w:lineRule="auto"/>
        <w:ind w:firstLineChars="200" w:firstLine="420"/>
        <w:rPr>
          <w:rFonts w:ascii="宋体" w:hAnsi="宋体"/>
          <w:szCs w:val="21"/>
        </w:rPr>
      </w:pPr>
      <w:r>
        <w:rPr>
          <w:rFonts w:ascii="宋体" w:hAnsi="宋体" w:hint="eastAsia"/>
          <w:szCs w:val="21"/>
        </w:rPr>
        <w:t>（二）开标一览表</w:t>
      </w:r>
    </w:p>
    <w:p w:rsidR="00992740" w:rsidRDefault="008A64ED">
      <w:pPr>
        <w:spacing w:line="360" w:lineRule="auto"/>
        <w:ind w:firstLineChars="200" w:firstLine="420"/>
        <w:rPr>
          <w:rFonts w:ascii="宋体" w:hAnsi="宋体"/>
          <w:szCs w:val="21"/>
        </w:rPr>
      </w:pPr>
      <w:r>
        <w:rPr>
          <w:rFonts w:ascii="宋体" w:hAnsi="宋体" w:hint="eastAsia"/>
          <w:szCs w:val="21"/>
        </w:rPr>
        <w:t>（三）投标报价一览表</w:t>
      </w:r>
    </w:p>
    <w:p w:rsidR="00992740" w:rsidRDefault="008A64ED">
      <w:pPr>
        <w:spacing w:line="360" w:lineRule="auto"/>
        <w:ind w:firstLineChars="200" w:firstLine="420"/>
        <w:rPr>
          <w:rFonts w:ascii="宋体" w:hAnsi="宋体"/>
          <w:szCs w:val="21"/>
        </w:rPr>
      </w:pPr>
      <w:r>
        <w:rPr>
          <w:rFonts w:ascii="宋体" w:hAnsi="宋体" w:hint="eastAsia"/>
          <w:szCs w:val="21"/>
        </w:rPr>
        <w:t>（四）主要材料及设施设备清单及报价表</w:t>
      </w:r>
    </w:p>
    <w:p w:rsidR="00992740" w:rsidRDefault="008A64ED">
      <w:pPr>
        <w:spacing w:line="360" w:lineRule="auto"/>
        <w:ind w:firstLineChars="200" w:firstLine="420"/>
        <w:jc w:val="center"/>
        <w:rPr>
          <w:rFonts w:ascii="宋体" w:hAnsi="宋体"/>
        </w:rPr>
      </w:pPr>
      <w:r>
        <w:rPr>
          <w:rFonts w:ascii="宋体" w:hAnsi="宋体"/>
        </w:rPr>
        <w:br w:type="page"/>
      </w:r>
      <w:r>
        <w:rPr>
          <w:rFonts w:ascii="宋体" w:hAnsi="宋体" w:hint="eastAsia"/>
        </w:rPr>
        <w:lastRenderedPageBreak/>
        <w:t>（一）投标函</w:t>
      </w:r>
      <w:bookmarkEnd w:id="766"/>
      <w:bookmarkEnd w:id="767"/>
      <w:bookmarkEnd w:id="768"/>
      <w:bookmarkEnd w:id="769"/>
      <w:bookmarkEnd w:id="770"/>
      <w:bookmarkEnd w:id="771"/>
      <w:bookmarkEnd w:id="772"/>
    </w:p>
    <w:p w:rsidR="00992740" w:rsidRDefault="008A64ED">
      <w:pPr>
        <w:tabs>
          <w:tab w:val="left" w:pos="2640"/>
        </w:tabs>
        <w:autoSpaceDE w:val="0"/>
        <w:autoSpaceDN w:val="0"/>
        <w:adjustRightInd w:val="0"/>
        <w:spacing w:line="400" w:lineRule="exact"/>
        <w:rPr>
          <w:rFonts w:ascii="宋体" w:hAnsi="宋体"/>
          <w:snapToGrid w:val="0"/>
          <w:kern w:val="0"/>
          <w:szCs w:val="21"/>
        </w:rPr>
      </w:pPr>
      <w:r>
        <w:rPr>
          <w:rFonts w:ascii="宋体" w:hAnsi="宋体"/>
          <w:snapToGrid w:val="0"/>
          <w:kern w:val="0"/>
          <w:szCs w:val="21"/>
          <w:u w:val="single"/>
        </w:rPr>
        <w:tab/>
      </w:r>
      <w:r>
        <w:rPr>
          <w:rFonts w:ascii="宋体" w:hAnsi="宋体"/>
          <w:snapToGrid w:val="0"/>
          <w:kern w:val="0"/>
          <w:szCs w:val="21"/>
          <w:u w:val="single"/>
        </w:rPr>
        <w:t>（招标人名称）</w:t>
      </w:r>
      <w:r>
        <w:rPr>
          <w:rFonts w:ascii="宋体" w:hAnsi="宋体"/>
          <w:snapToGrid w:val="0"/>
          <w:kern w:val="0"/>
          <w:szCs w:val="21"/>
        </w:rPr>
        <w:t>：</w:t>
      </w:r>
    </w:p>
    <w:p w:rsidR="00992740" w:rsidRDefault="008A64ED">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r>
      <w:r>
        <w:rPr>
          <w:rFonts w:ascii="宋体" w:hAnsi="宋体"/>
          <w:snapToGrid w:val="0"/>
          <w:kern w:val="0"/>
          <w:szCs w:val="21"/>
          <w:u w:val="single"/>
        </w:rPr>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）的投标总报价进行报价，</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交货期：</w:t>
      </w:r>
      <w:r>
        <w:rPr>
          <w:rFonts w:ascii="宋体" w:hAnsi="宋体" w:hint="eastAsia"/>
          <w:snapToGrid w:val="0"/>
          <w:kern w:val="0"/>
          <w:szCs w:val="21"/>
          <w:u w:val="single"/>
        </w:rPr>
        <w:t>达到招标文件的要求</w:t>
      </w:r>
      <w:r>
        <w:rPr>
          <w:rFonts w:ascii="宋体" w:hAnsi="宋体"/>
          <w:snapToGrid w:val="0"/>
          <w:kern w:val="0"/>
          <w:szCs w:val="21"/>
        </w:rPr>
        <w:t>，</w:t>
      </w:r>
      <w:r>
        <w:rPr>
          <w:rFonts w:ascii="宋体" w:hAnsi="宋体" w:hint="eastAsia"/>
          <w:snapToGrid w:val="0"/>
          <w:kern w:val="0"/>
          <w:szCs w:val="21"/>
        </w:rPr>
        <w:t>质保期：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按合同约定实施和完成</w:t>
      </w:r>
      <w:r>
        <w:rPr>
          <w:rFonts w:ascii="宋体" w:hAnsi="宋体" w:hint="eastAsia"/>
          <w:snapToGrid w:val="0"/>
          <w:kern w:val="0"/>
          <w:szCs w:val="21"/>
        </w:rPr>
        <w:t>（建造、运输、设置安装、调试）等招标文件中招标范围内的所有内容</w:t>
      </w:r>
      <w:r>
        <w:rPr>
          <w:rFonts w:ascii="宋体" w:hAnsi="宋体"/>
          <w:snapToGrid w:val="0"/>
          <w:kern w:val="0"/>
          <w:szCs w:val="21"/>
        </w:rPr>
        <w:t>，质量</w:t>
      </w:r>
      <w:r>
        <w:rPr>
          <w:rFonts w:ascii="宋体" w:hAnsi="宋体" w:hint="eastAsia"/>
          <w:snapToGrid w:val="0"/>
          <w:kern w:val="0"/>
          <w:szCs w:val="21"/>
        </w:rPr>
        <w:t>要求：</w:t>
      </w:r>
      <w:r>
        <w:rPr>
          <w:rFonts w:ascii="宋体" w:hAnsi="宋体" w:hint="eastAsia"/>
          <w:snapToGrid w:val="0"/>
          <w:kern w:val="0"/>
          <w:szCs w:val="21"/>
          <w:u w:val="single"/>
        </w:rPr>
        <w:t>达到招标文件的要求</w:t>
      </w:r>
      <w:r>
        <w:rPr>
          <w:rFonts w:ascii="宋体" w:hAnsi="宋体"/>
          <w:snapToGrid w:val="0"/>
          <w:kern w:val="0"/>
          <w:szCs w:val="21"/>
        </w:rPr>
        <w:t>。</w:t>
      </w:r>
    </w:p>
    <w:p w:rsidR="00992740" w:rsidRDefault="008A64ED">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w:t>
      </w:r>
      <w:r>
        <w:rPr>
          <w:rFonts w:ascii="宋体" w:hAnsi="宋体" w:hint="eastAsia"/>
          <w:snapToGrid w:val="0"/>
          <w:kern w:val="0"/>
          <w:szCs w:val="21"/>
        </w:rPr>
        <w:t>响应招标文件规定的投标有效期，</w:t>
      </w:r>
      <w:r>
        <w:rPr>
          <w:rFonts w:ascii="宋体" w:hAnsi="宋体"/>
          <w:snapToGrid w:val="0"/>
          <w:kern w:val="0"/>
          <w:szCs w:val="21"/>
        </w:rPr>
        <w:t>在投标有效期内不修改、撤销投标文件。</w:t>
      </w:r>
    </w:p>
    <w:p w:rsidR="00992740" w:rsidRDefault="008A64ED">
      <w:pPr>
        <w:tabs>
          <w:tab w:val="left" w:pos="2730"/>
          <w:tab w:val="left" w:pos="7980"/>
        </w:tabs>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投标保证金有效期</w:t>
      </w:r>
      <w:r>
        <w:rPr>
          <w:rFonts w:ascii="宋体" w:hAnsi="宋体"/>
          <w:snapToGrid w:val="0"/>
          <w:kern w:val="0"/>
          <w:szCs w:val="21"/>
        </w:rPr>
        <w:t>与</w:t>
      </w:r>
      <w:r>
        <w:rPr>
          <w:rFonts w:ascii="宋体" w:hAnsi="宋体" w:hint="eastAsia"/>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一致，在此期间，若我方违反招投标有关法律、法规及本招标文件的相关规定，投标保证金的受益人为招标人。</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如我方中标：</w:t>
      </w:r>
    </w:p>
    <w:p w:rsidR="00992740" w:rsidRDefault="008A64ED">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1</w:t>
      </w:r>
      <w:r>
        <w:rPr>
          <w:rFonts w:ascii="宋体" w:hAnsi="宋体"/>
          <w:snapToGrid w:val="0"/>
          <w:kern w:val="0"/>
          <w:szCs w:val="21"/>
        </w:rPr>
        <w:t>）我方承诺在收到中标通知书后，在中标通知书规定的期限内与你方签订合同。</w:t>
      </w:r>
    </w:p>
    <w:p w:rsidR="00992740" w:rsidRDefault="008A64ED">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2</w:t>
      </w:r>
      <w:r>
        <w:rPr>
          <w:rFonts w:ascii="宋体" w:hAnsi="宋体"/>
          <w:snapToGrid w:val="0"/>
          <w:kern w:val="0"/>
          <w:szCs w:val="21"/>
        </w:rPr>
        <w:t>）随同本投标函递交的投标函附录属于合同文件的组成部分。</w:t>
      </w:r>
    </w:p>
    <w:p w:rsidR="00992740" w:rsidRDefault="008A64ED">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snapToGrid w:val="0"/>
          <w:kern w:val="0"/>
          <w:szCs w:val="21"/>
        </w:rPr>
        <w:t>（</w:t>
      </w:r>
      <w:r>
        <w:rPr>
          <w:rFonts w:ascii="宋体" w:hAnsi="宋体"/>
          <w:snapToGrid w:val="0"/>
          <w:kern w:val="0"/>
          <w:szCs w:val="21"/>
        </w:rPr>
        <w:t>3</w:t>
      </w:r>
      <w:r>
        <w:rPr>
          <w:rFonts w:ascii="宋体" w:hAnsi="宋体"/>
          <w:snapToGrid w:val="0"/>
          <w:kern w:val="0"/>
          <w:szCs w:val="21"/>
        </w:rPr>
        <w:t>）我方承诺按照招标文件规定向你方递交履约担保。</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w:t>
      </w:r>
      <w:r>
        <w:rPr>
          <w:rFonts w:ascii="宋体" w:hAnsi="宋体"/>
          <w:snapToGrid w:val="0"/>
          <w:kern w:val="0"/>
          <w:szCs w:val="21"/>
        </w:rPr>
        <w:t>4</w:t>
      </w:r>
      <w:r>
        <w:rPr>
          <w:rFonts w:ascii="宋体" w:hAnsi="宋体"/>
          <w:snapToGrid w:val="0"/>
          <w:kern w:val="0"/>
          <w:szCs w:val="21"/>
        </w:rPr>
        <w:t>）我方承诺</w:t>
      </w:r>
      <w:r>
        <w:rPr>
          <w:rFonts w:ascii="宋体" w:hAnsi="宋体" w:hint="eastAsia"/>
          <w:snapToGrid w:val="0"/>
          <w:kern w:val="0"/>
          <w:szCs w:val="21"/>
        </w:rPr>
        <w:t>已认真阅读并接受招</w:t>
      </w:r>
      <w:r>
        <w:rPr>
          <w:rFonts w:ascii="宋体" w:hAnsi="宋体" w:hint="eastAsia"/>
          <w:snapToGrid w:val="0"/>
          <w:kern w:val="0"/>
          <w:szCs w:val="21"/>
        </w:rPr>
        <w:t>标文件</w:t>
      </w:r>
      <w:r>
        <w:rPr>
          <w:rFonts w:ascii="宋体" w:hAnsi="宋体"/>
          <w:snapToGrid w:val="0"/>
          <w:kern w:val="0"/>
          <w:szCs w:val="21"/>
        </w:rPr>
        <w:t>“</w:t>
      </w:r>
      <w:r>
        <w:rPr>
          <w:rFonts w:ascii="宋体" w:hAnsi="宋体" w:hint="eastAsia"/>
          <w:snapToGrid w:val="0"/>
          <w:kern w:val="0"/>
          <w:szCs w:val="21"/>
        </w:rPr>
        <w:t>第四章</w:t>
      </w:r>
      <w:r>
        <w:rPr>
          <w:rFonts w:ascii="宋体" w:hAnsi="宋体" w:hint="eastAsia"/>
          <w:snapToGrid w:val="0"/>
          <w:kern w:val="0"/>
          <w:szCs w:val="21"/>
        </w:rPr>
        <w:t xml:space="preserve"> </w:t>
      </w:r>
      <w:r>
        <w:rPr>
          <w:rFonts w:ascii="宋体" w:hAnsi="宋体" w:hint="eastAsia"/>
          <w:snapToGrid w:val="0"/>
          <w:kern w:val="0"/>
          <w:szCs w:val="21"/>
        </w:rPr>
        <w:t>合同条款及格式</w:t>
      </w:r>
      <w:r>
        <w:rPr>
          <w:rFonts w:ascii="宋体" w:hAnsi="宋体"/>
          <w:snapToGrid w:val="0"/>
          <w:kern w:val="0"/>
          <w:szCs w:val="21"/>
        </w:rPr>
        <w:t>”</w:t>
      </w:r>
      <w:r>
        <w:rPr>
          <w:rFonts w:ascii="宋体" w:hAnsi="宋体" w:hint="eastAsia"/>
          <w:snapToGrid w:val="0"/>
          <w:kern w:val="0"/>
          <w:szCs w:val="21"/>
        </w:rPr>
        <w:t>中合同及附件的条款；</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5</w:t>
      </w:r>
      <w:r>
        <w:rPr>
          <w:rFonts w:ascii="宋体" w:hAnsi="宋体" w:hint="eastAsia"/>
          <w:snapToGrid w:val="0"/>
          <w:kern w:val="0"/>
          <w:szCs w:val="21"/>
        </w:rPr>
        <w:t>）我方承诺</w:t>
      </w:r>
      <w:r>
        <w:rPr>
          <w:rFonts w:ascii="宋体" w:hAnsi="宋体"/>
          <w:snapToGrid w:val="0"/>
          <w:kern w:val="0"/>
          <w:szCs w:val="21"/>
        </w:rPr>
        <w:t>在合同约定的期限内完成并移交全部合同工程。</w:t>
      </w:r>
    </w:p>
    <w:p w:rsidR="00992740" w:rsidRDefault="008A64ED">
      <w:pPr>
        <w:autoSpaceDE w:val="0"/>
        <w:autoSpaceDN w:val="0"/>
        <w:adjustRightInd w:val="0"/>
        <w:spacing w:line="400" w:lineRule="exact"/>
        <w:ind w:firstLineChars="200" w:firstLine="420"/>
        <w:rPr>
          <w:rFonts w:ascii="宋体" w:hAnsi="宋体"/>
          <w:snapToGrid w:val="0"/>
          <w:kern w:val="0"/>
          <w:sz w:val="10"/>
          <w:szCs w:val="10"/>
        </w:rPr>
      </w:pPr>
      <w:r>
        <w:rPr>
          <w:rFonts w:ascii="宋体" w:hAnsi="宋体" w:hint="eastAsia"/>
          <w:snapToGrid w:val="0"/>
          <w:kern w:val="0"/>
          <w:szCs w:val="21"/>
        </w:rPr>
        <w:t>（</w:t>
      </w:r>
      <w:r>
        <w:rPr>
          <w:rFonts w:ascii="宋体" w:hAnsi="宋体"/>
          <w:snapToGrid w:val="0"/>
          <w:kern w:val="0"/>
          <w:szCs w:val="21"/>
        </w:rPr>
        <w:t>6</w:t>
      </w:r>
      <w:r>
        <w:rPr>
          <w:rFonts w:ascii="宋体" w:hAnsi="宋体" w:hint="eastAsia"/>
          <w:snapToGrid w:val="0"/>
          <w:kern w:val="0"/>
          <w:szCs w:val="21"/>
        </w:rPr>
        <w:t>）我方承诺以不低于招标文件“第七章</w:t>
      </w:r>
      <w:r>
        <w:rPr>
          <w:rFonts w:ascii="宋体" w:hAnsi="宋体" w:hint="eastAsia"/>
          <w:snapToGrid w:val="0"/>
          <w:kern w:val="0"/>
          <w:szCs w:val="21"/>
        </w:rPr>
        <w:t xml:space="preserve"> </w:t>
      </w:r>
      <w:r>
        <w:rPr>
          <w:rFonts w:ascii="宋体" w:hAnsi="宋体" w:hint="eastAsia"/>
          <w:snapToGrid w:val="0"/>
          <w:kern w:val="0"/>
          <w:szCs w:val="21"/>
        </w:rPr>
        <w:t>技术标准和要求”中所列的技术指标和参数要求完成全部合同工程。</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w:t>
      </w:r>
      <w:r>
        <w:rPr>
          <w:rFonts w:ascii="宋体" w:hAnsi="宋体"/>
          <w:snapToGrid w:val="0"/>
          <w:spacing w:val="-2"/>
          <w:kern w:val="0"/>
          <w:szCs w:val="21"/>
        </w:rPr>
        <w:t>“</w:t>
      </w:r>
      <w:r>
        <w:rPr>
          <w:rFonts w:ascii="宋体" w:hAnsi="宋体"/>
          <w:snapToGrid w:val="0"/>
          <w:spacing w:val="-2"/>
          <w:kern w:val="0"/>
          <w:szCs w:val="21"/>
        </w:rPr>
        <w:t>投标人</w:t>
      </w:r>
      <w:r>
        <w:rPr>
          <w:rFonts w:ascii="宋体" w:hAnsi="宋体"/>
          <w:snapToGrid w:val="0"/>
          <w:kern w:val="0"/>
          <w:szCs w:val="21"/>
        </w:rPr>
        <w:t>须知</w:t>
      </w:r>
      <w:r>
        <w:rPr>
          <w:rFonts w:ascii="宋体" w:hAnsi="宋体"/>
          <w:snapToGrid w:val="0"/>
          <w:kern w:val="0"/>
          <w:szCs w:val="21"/>
        </w:rPr>
        <w:t>”</w:t>
      </w:r>
      <w:r>
        <w:rPr>
          <w:rFonts w:ascii="宋体" w:hAnsi="宋体"/>
          <w:snapToGrid w:val="0"/>
          <w:kern w:val="0"/>
          <w:szCs w:val="21"/>
        </w:rPr>
        <w:t>第</w:t>
      </w:r>
      <w:r>
        <w:rPr>
          <w:rFonts w:ascii="宋体" w:hAnsi="宋体"/>
          <w:snapToGrid w:val="0"/>
          <w:kern w:val="0"/>
          <w:szCs w:val="21"/>
        </w:rPr>
        <w:t xml:space="preserve"> 1.4.3 </w:t>
      </w:r>
      <w:r>
        <w:rPr>
          <w:rFonts w:ascii="宋体" w:hAnsi="宋体"/>
          <w:snapToGrid w:val="0"/>
          <w:kern w:val="0"/>
          <w:szCs w:val="21"/>
        </w:rPr>
        <w:t>项规定的任何一种情形。同时我方承诺接受招标文件及附件、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992740" w:rsidRDefault="008A64ED">
      <w:pPr>
        <w:tabs>
          <w:tab w:val="left" w:pos="5985"/>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r>
      <w:r>
        <w:rPr>
          <w:rFonts w:ascii="宋体" w:hAnsi="宋体"/>
          <w:snapToGrid w:val="0"/>
          <w:kern w:val="0"/>
          <w:szCs w:val="21"/>
          <w:u w:val="single"/>
        </w:rPr>
        <w:t>（其他补充说明）</w:t>
      </w:r>
      <w:r>
        <w:rPr>
          <w:rFonts w:ascii="宋体" w:hAnsi="宋体"/>
          <w:snapToGrid w:val="0"/>
          <w:kern w:val="0"/>
          <w:szCs w:val="21"/>
        </w:rPr>
        <w:t>。</w:t>
      </w:r>
    </w:p>
    <w:p w:rsidR="00992740" w:rsidRDefault="008A64ED">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投</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992740" w:rsidRDefault="008A64ED">
      <w:pPr>
        <w:tabs>
          <w:tab w:val="left" w:pos="7140"/>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p>
    <w:p w:rsidR="00992740" w:rsidRDefault="008A64ED">
      <w:pPr>
        <w:tabs>
          <w:tab w:val="left" w:pos="7035"/>
          <w:tab w:val="left" w:pos="7560"/>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992740" w:rsidRDefault="008A64ED">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992740" w:rsidRDefault="008A64ED">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992740" w:rsidRDefault="008A64ED">
      <w:pPr>
        <w:tabs>
          <w:tab w:val="left" w:pos="8300"/>
        </w:tabs>
        <w:autoSpaceDE w:val="0"/>
        <w:autoSpaceDN w:val="0"/>
        <w:adjustRightInd w:val="0"/>
        <w:spacing w:line="40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992740" w:rsidRDefault="008A64ED">
      <w:pPr>
        <w:tabs>
          <w:tab w:val="left" w:pos="8300"/>
        </w:tabs>
        <w:autoSpaceDE w:val="0"/>
        <w:autoSpaceDN w:val="0"/>
        <w:adjustRightInd w:val="0"/>
        <w:spacing w:line="400" w:lineRule="exact"/>
        <w:ind w:firstLineChars="200" w:firstLine="420"/>
        <w:rPr>
          <w:rFonts w:ascii="宋体" w:hAnsi="宋体"/>
          <w:snapToGrid w:val="0"/>
          <w:kern w:val="0"/>
          <w:szCs w:val="21"/>
          <w:u w:val="single"/>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992740" w:rsidRDefault="00992740">
      <w:pPr>
        <w:tabs>
          <w:tab w:val="left" w:pos="8300"/>
        </w:tabs>
        <w:autoSpaceDE w:val="0"/>
        <w:autoSpaceDN w:val="0"/>
        <w:adjustRightInd w:val="0"/>
        <w:spacing w:line="400" w:lineRule="exact"/>
        <w:ind w:firstLineChars="200" w:firstLine="400"/>
        <w:rPr>
          <w:rFonts w:ascii="宋体" w:hAnsi="宋体"/>
          <w:snapToGrid w:val="0"/>
          <w:kern w:val="0"/>
          <w:sz w:val="20"/>
          <w:szCs w:val="20"/>
        </w:rPr>
      </w:pPr>
    </w:p>
    <w:p w:rsidR="00992740" w:rsidRDefault="008A64ED">
      <w:pPr>
        <w:tabs>
          <w:tab w:val="left" w:pos="8300"/>
        </w:tabs>
        <w:autoSpaceDE w:val="0"/>
        <w:autoSpaceDN w:val="0"/>
        <w:adjustRightInd w:val="0"/>
        <w:spacing w:line="40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992740" w:rsidRDefault="00992740">
      <w:pPr>
        <w:tabs>
          <w:tab w:val="left" w:pos="8300"/>
        </w:tabs>
        <w:autoSpaceDE w:val="0"/>
        <w:autoSpaceDN w:val="0"/>
        <w:adjustRightInd w:val="0"/>
        <w:spacing w:line="400" w:lineRule="exact"/>
        <w:ind w:firstLineChars="200" w:firstLine="420"/>
        <w:jc w:val="right"/>
        <w:rPr>
          <w:rFonts w:ascii="宋体" w:hAnsi="宋体"/>
          <w:kern w:val="0"/>
          <w:szCs w:val="21"/>
        </w:rPr>
      </w:pPr>
    </w:p>
    <w:p w:rsidR="00992740" w:rsidRDefault="008A64ED">
      <w:pPr>
        <w:jc w:val="center"/>
        <w:rPr>
          <w:rFonts w:ascii="宋体" w:hAnsi="宋体"/>
        </w:rPr>
      </w:pPr>
      <w:bookmarkStart w:id="773" w:name="_Toc287607868"/>
      <w:bookmarkStart w:id="774" w:name="_Toc430530531"/>
      <w:bookmarkStart w:id="775" w:name="_Toc277082644"/>
      <w:bookmarkStart w:id="776" w:name="_Toc287620815"/>
      <w:bookmarkStart w:id="777" w:name="_Toc224103496"/>
      <w:r>
        <w:rPr>
          <w:rFonts w:ascii="宋体" w:hAnsi="宋体"/>
          <w:sz w:val="28"/>
        </w:rPr>
        <w:br w:type="page"/>
      </w:r>
      <w:bookmarkStart w:id="778" w:name="_Toc509218855"/>
      <w:bookmarkStart w:id="779" w:name="_Toc534185832"/>
      <w:r>
        <w:rPr>
          <w:rFonts w:ascii="宋体" w:hAnsi="宋体" w:hint="eastAsia"/>
        </w:rPr>
        <w:lastRenderedPageBreak/>
        <w:t>（二）</w:t>
      </w:r>
      <w:bookmarkEnd w:id="773"/>
      <w:bookmarkEnd w:id="774"/>
      <w:bookmarkEnd w:id="775"/>
      <w:bookmarkEnd w:id="776"/>
      <w:bookmarkEnd w:id="777"/>
      <w:bookmarkEnd w:id="778"/>
      <w:bookmarkEnd w:id="779"/>
      <w:r>
        <w:rPr>
          <w:rFonts w:ascii="宋体" w:hAnsi="宋体" w:hint="eastAsia"/>
        </w:rPr>
        <w:t>开标一览表</w:t>
      </w:r>
    </w:p>
    <w:p w:rsidR="00992740" w:rsidRDefault="008A64ED">
      <w:pPr>
        <w:widowControl/>
        <w:shd w:val="clear" w:color="auto" w:fill="FFFFFF"/>
        <w:wordWrap w:val="0"/>
        <w:spacing w:before="100" w:beforeAutospacing="1" w:after="100" w:afterAutospacing="1" w:line="486" w:lineRule="atLeast"/>
        <w:jc w:val="left"/>
        <w:rPr>
          <w:rFonts w:ascii="宋体" w:hAnsi="宋体" w:cs="宋体"/>
          <w:kern w:val="0"/>
          <w:sz w:val="24"/>
        </w:rPr>
      </w:pPr>
      <w:r>
        <w:rPr>
          <w:rFonts w:ascii="宋体" w:hAnsi="宋体" w:cs="宋体" w:hint="eastAsia"/>
          <w:b/>
          <w:bCs/>
          <w:szCs w:val="21"/>
        </w:rPr>
        <w:t>项目名称：</w:t>
      </w:r>
      <w:r>
        <w:rPr>
          <w:rFonts w:ascii="宋体" w:hAnsi="宋体" w:cs="宋体" w:hint="eastAsia"/>
          <w:sz w:val="32"/>
          <w:szCs w:val="32"/>
          <w:u w:val="single"/>
        </w:rPr>
        <w:t xml:space="preserve">                </w:t>
      </w:r>
      <w:r>
        <w:rPr>
          <w:rFonts w:ascii="宋体" w:hAnsi="宋体" w:cs="宋体" w:hint="eastAsia"/>
          <w:kern w:val="0"/>
          <w:sz w:val="24"/>
        </w:rPr>
        <w:t xml:space="preserve">  </w:t>
      </w:r>
    </w:p>
    <w:p w:rsidR="00992740" w:rsidRDefault="00992740">
      <w:pPr>
        <w:pStyle w:val="11"/>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425"/>
      </w:tblGrid>
      <w:tr w:rsidR="00992740">
        <w:trPr>
          <w:trHeight w:val="823"/>
        </w:trPr>
        <w:tc>
          <w:tcPr>
            <w:tcW w:w="3085" w:type="dxa"/>
            <w:vAlign w:val="center"/>
          </w:tcPr>
          <w:p w:rsidR="00992740" w:rsidRDefault="008A64ED">
            <w:pPr>
              <w:pStyle w:val="11"/>
              <w:jc w:val="center"/>
              <w:rPr>
                <w:rFonts w:ascii="宋体" w:hAnsi="宋体" w:cs="宋体"/>
                <w:b/>
                <w:bCs/>
                <w:caps w:val="0"/>
                <w:sz w:val="21"/>
                <w:szCs w:val="24"/>
              </w:rPr>
            </w:pPr>
            <w:r>
              <w:rPr>
                <w:rFonts w:ascii="宋体" w:hAnsi="宋体" w:cs="宋体" w:hint="eastAsia"/>
                <w:b/>
                <w:bCs/>
                <w:caps w:val="0"/>
                <w:sz w:val="21"/>
                <w:szCs w:val="24"/>
              </w:rPr>
              <w:t>标题</w:t>
            </w:r>
          </w:p>
        </w:tc>
        <w:tc>
          <w:tcPr>
            <w:tcW w:w="5425" w:type="dxa"/>
            <w:vAlign w:val="center"/>
          </w:tcPr>
          <w:p w:rsidR="00992740" w:rsidRDefault="008A64ED">
            <w:pPr>
              <w:pStyle w:val="11"/>
              <w:jc w:val="center"/>
              <w:rPr>
                <w:rFonts w:ascii="宋体" w:hAnsi="宋体" w:cs="宋体"/>
                <w:b/>
                <w:bCs/>
                <w:caps w:val="0"/>
                <w:sz w:val="21"/>
                <w:szCs w:val="24"/>
              </w:rPr>
            </w:pPr>
            <w:r>
              <w:rPr>
                <w:rFonts w:ascii="宋体" w:hAnsi="宋体" w:cs="宋体" w:hint="eastAsia"/>
                <w:b/>
                <w:bCs/>
                <w:caps w:val="0"/>
                <w:sz w:val="21"/>
                <w:szCs w:val="24"/>
              </w:rPr>
              <w:t>内容</w:t>
            </w:r>
          </w:p>
        </w:tc>
      </w:tr>
      <w:tr w:rsidR="00992740">
        <w:trPr>
          <w:trHeight w:val="810"/>
        </w:trPr>
        <w:tc>
          <w:tcPr>
            <w:tcW w:w="3085"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投标总报价</w:t>
            </w:r>
          </w:p>
        </w:tc>
        <w:tc>
          <w:tcPr>
            <w:tcW w:w="5425" w:type="dxa"/>
          </w:tcPr>
          <w:p w:rsidR="00992740" w:rsidRDefault="008A64ED">
            <w:pPr>
              <w:pStyle w:val="11"/>
              <w:rPr>
                <w:rFonts w:ascii="宋体" w:hAnsi="宋体" w:cs="宋体"/>
                <w:caps w:val="0"/>
                <w:sz w:val="21"/>
                <w:szCs w:val="24"/>
              </w:rPr>
            </w:pPr>
            <w:r>
              <w:rPr>
                <w:rFonts w:ascii="宋体" w:hAnsi="宋体" w:cs="宋体" w:hint="eastAsia"/>
                <w:caps w:val="0"/>
                <w:sz w:val="21"/>
                <w:szCs w:val="24"/>
                <w:u w:val="single"/>
              </w:rPr>
              <w:t xml:space="preserve">          </w:t>
            </w:r>
            <w:r>
              <w:rPr>
                <w:rFonts w:ascii="宋体" w:hAnsi="宋体" w:cs="宋体" w:hint="eastAsia"/>
                <w:caps w:val="0"/>
                <w:sz w:val="21"/>
                <w:szCs w:val="24"/>
                <w:u w:val="single"/>
              </w:rPr>
              <w:t>（元）</w:t>
            </w:r>
          </w:p>
        </w:tc>
      </w:tr>
      <w:tr w:rsidR="00992740">
        <w:trPr>
          <w:trHeight w:val="810"/>
        </w:trPr>
        <w:tc>
          <w:tcPr>
            <w:tcW w:w="3085"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分项报价</w:t>
            </w:r>
          </w:p>
        </w:tc>
        <w:tc>
          <w:tcPr>
            <w:tcW w:w="5425" w:type="dxa"/>
          </w:tcPr>
          <w:p w:rsidR="00992740" w:rsidRDefault="008A64ED">
            <w:pPr>
              <w:pStyle w:val="11"/>
              <w:ind w:firstLineChars="200" w:firstLine="420"/>
              <w:rPr>
                <w:rFonts w:ascii="宋体" w:hAnsi="宋体" w:cs="宋体"/>
                <w:caps w:val="0"/>
                <w:sz w:val="21"/>
                <w:szCs w:val="24"/>
                <w:u w:val="single"/>
              </w:rPr>
            </w:pPr>
            <w:r>
              <w:rPr>
                <w:rFonts w:ascii="宋体" w:hAnsi="宋体" w:cs="宋体" w:hint="eastAsia"/>
                <w:caps w:val="0"/>
                <w:sz w:val="21"/>
                <w:szCs w:val="24"/>
                <w:u w:val="single"/>
              </w:rPr>
              <w:t>2</w:t>
            </w:r>
            <w:r>
              <w:rPr>
                <w:rFonts w:ascii="宋体" w:hAnsi="宋体" w:cs="宋体" w:hint="eastAsia"/>
                <w:caps w:val="0"/>
                <w:sz w:val="21"/>
                <w:szCs w:val="24"/>
                <w:u w:val="single"/>
              </w:rPr>
              <w:t>艘</w:t>
            </w:r>
            <w:r>
              <w:rPr>
                <w:rFonts w:ascii="宋体" w:hAnsi="宋体" w:cs="宋体" w:hint="eastAsia"/>
                <w:caps w:val="0"/>
                <w:sz w:val="21"/>
                <w:szCs w:val="24"/>
                <w:u w:val="single"/>
              </w:rPr>
              <w:t>40</w:t>
            </w:r>
            <w:r>
              <w:rPr>
                <w:rFonts w:ascii="宋体" w:hAnsi="宋体" w:cs="宋体" w:hint="eastAsia"/>
                <w:caps w:val="0"/>
                <w:sz w:val="21"/>
                <w:szCs w:val="24"/>
                <w:u w:val="single"/>
              </w:rPr>
              <w:t>米航道管理趸船投标报价</w:t>
            </w:r>
            <w:r>
              <w:rPr>
                <w:rFonts w:ascii="宋体" w:hAnsi="宋体" w:cs="宋体" w:hint="eastAsia"/>
                <w:caps w:val="0"/>
                <w:sz w:val="21"/>
                <w:szCs w:val="24"/>
                <w:u w:val="single"/>
              </w:rPr>
              <w:t xml:space="preserve">      </w:t>
            </w:r>
            <w:r>
              <w:rPr>
                <w:rFonts w:ascii="宋体" w:hAnsi="宋体" w:cs="宋体" w:hint="eastAsia"/>
                <w:caps w:val="0"/>
                <w:sz w:val="21"/>
                <w:szCs w:val="24"/>
                <w:u w:val="single"/>
              </w:rPr>
              <w:t>元；</w:t>
            </w:r>
            <w:r>
              <w:rPr>
                <w:rFonts w:ascii="宋体" w:hAnsi="宋体" w:cs="宋体" w:hint="eastAsia"/>
                <w:caps w:val="0"/>
                <w:sz w:val="21"/>
                <w:szCs w:val="24"/>
                <w:u w:val="single"/>
              </w:rPr>
              <w:t>1</w:t>
            </w:r>
            <w:r>
              <w:rPr>
                <w:rFonts w:ascii="宋体" w:hAnsi="宋体" w:cs="宋体" w:hint="eastAsia"/>
                <w:caps w:val="0"/>
                <w:sz w:val="21"/>
                <w:szCs w:val="24"/>
                <w:u w:val="single"/>
              </w:rPr>
              <w:t>艘</w:t>
            </w:r>
            <w:r>
              <w:rPr>
                <w:rFonts w:ascii="宋体" w:hAnsi="宋体" w:cs="宋体" w:hint="eastAsia"/>
                <w:caps w:val="0"/>
                <w:sz w:val="21"/>
                <w:szCs w:val="24"/>
                <w:u w:val="single"/>
              </w:rPr>
              <w:t>40</w:t>
            </w:r>
            <w:r>
              <w:rPr>
                <w:rFonts w:ascii="宋体" w:hAnsi="宋体" w:cs="宋体" w:hint="eastAsia"/>
                <w:caps w:val="0"/>
                <w:sz w:val="21"/>
                <w:szCs w:val="24"/>
                <w:u w:val="single"/>
              </w:rPr>
              <w:t>米航道管理趸船（Ⅱ型）投标报价</w:t>
            </w:r>
            <w:r>
              <w:rPr>
                <w:rFonts w:ascii="宋体" w:hAnsi="宋体" w:cs="宋体" w:hint="eastAsia"/>
                <w:caps w:val="0"/>
                <w:sz w:val="21"/>
                <w:szCs w:val="24"/>
                <w:u w:val="single"/>
              </w:rPr>
              <w:t xml:space="preserve">      </w:t>
            </w:r>
            <w:r>
              <w:rPr>
                <w:rFonts w:ascii="宋体" w:hAnsi="宋体" w:cs="宋体" w:hint="eastAsia"/>
                <w:caps w:val="0"/>
                <w:sz w:val="21"/>
                <w:szCs w:val="24"/>
                <w:u w:val="single"/>
              </w:rPr>
              <w:t>元；</w:t>
            </w:r>
            <w:r>
              <w:rPr>
                <w:rFonts w:ascii="宋体" w:hAnsi="宋体" w:cs="宋体" w:hint="eastAsia"/>
                <w:caps w:val="0"/>
                <w:sz w:val="21"/>
                <w:szCs w:val="24"/>
                <w:u w:val="single"/>
              </w:rPr>
              <w:t>3</w:t>
            </w:r>
            <w:r>
              <w:rPr>
                <w:rFonts w:ascii="宋体" w:hAnsi="宋体" w:cs="宋体" w:hint="eastAsia"/>
                <w:caps w:val="0"/>
                <w:sz w:val="21"/>
                <w:szCs w:val="24"/>
                <w:u w:val="single"/>
              </w:rPr>
              <w:t>艘航标艇投标报价</w:t>
            </w:r>
            <w:r>
              <w:rPr>
                <w:rFonts w:ascii="宋体" w:hAnsi="宋体" w:cs="宋体" w:hint="eastAsia"/>
                <w:caps w:val="0"/>
                <w:sz w:val="21"/>
                <w:szCs w:val="24"/>
                <w:u w:val="single"/>
              </w:rPr>
              <w:t xml:space="preserve">      </w:t>
            </w:r>
            <w:r>
              <w:rPr>
                <w:rFonts w:ascii="宋体" w:hAnsi="宋体" w:cs="宋体" w:hint="eastAsia"/>
                <w:caps w:val="0"/>
                <w:sz w:val="21"/>
                <w:szCs w:val="24"/>
                <w:u w:val="single"/>
              </w:rPr>
              <w:t>元；</w:t>
            </w:r>
            <w:r>
              <w:rPr>
                <w:rFonts w:ascii="宋体" w:hAnsi="宋体" w:cs="宋体" w:hint="eastAsia"/>
                <w:caps w:val="0"/>
                <w:sz w:val="21"/>
                <w:szCs w:val="24"/>
                <w:u w:val="single"/>
              </w:rPr>
              <w:t>6</w:t>
            </w:r>
            <w:r>
              <w:rPr>
                <w:rFonts w:ascii="宋体" w:hAnsi="宋体" w:cs="宋体" w:hint="eastAsia"/>
                <w:caps w:val="0"/>
                <w:sz w:val="21"/>
                <w:szCs w:val="24"/>
                <w:u w:val="single"/>
              </w:rPr>
              <w:t>艘跳趸投标报价</w:t>
            </w:r>
            <w:r>
              <w:rPr>
                <w:rFonts w:ascii="宋体" w:hAnsi="宋体" w:cs="宋体" w:hint="eastAsia"/>
                <w:caps w:val="0"/>
                <w:sz w:val="21"/>
                <w:szCs w:val="24"/>
                <w:u w:val="single"/>
              </w:rPr>
              <w:t xml:space="preserve">      </w:t>
            </w:r>
            <w:r>
              <w:rPr>
                <w:rFonts w:ascii="宋体" w:hAnsi="宋体" w:cs="宋体" w:hint="eastAsia"/>
                <w:caps w:val="0"/>
                <w:sz w:val="21"/>
                <w:szCs w:val="24"/>
                <w:u w:val="single"/>
              </w:rPr>
              <w:t>元；</w:t>
            </w:r>
            <w:r>
              <w:rPr>
                <w:rFonts w:ascii="宋体" w:hAnsi="宋体" w:cs="宋体" w:hint="eastAsia"/>
                <w:caps w:val="0"/>
                <w:sz w:val="21"/>
                <w:szCs w:val="24"/>
                <w:u w:val="single"/>
              </w:rPr>
              <w:t>12</w:t>
            </w:r>
            <w:r>
              <w:rPr>
                <w:rFonts w:ascii="宋体" w:hAnsi="宋体" w:cs="宋体" w:hint="eastAsia"/>
                <w:caps w:val="0"/>
                <w:sz w:val="21"/>
                <w:szCs w:val="24"/>
                <w:u w:val="single"/>
              </w:rPr>
              <w:t>块铝合金跳板投标报价</w:t>
            </w:r>
            <w:r>
              <w:rPr>
                <w:rFonts w:ascii="宋体" w:hAnsi="宋体" w:cs="宋体" w:hint="eastAsia"/>
                <w:caps w:val="0"/>
                <w:sz w:val="21"/>
                <w:szCs w:val="24"/>
                <w:u w:val="single"/>
              </w:rPr>
              <w:t xml:space="preserve">      </w:t>
            </w:r>
            <w:r>
              <w:rPr>
                <w:rFonts w:ascii="宋体" w:hAnsi="宋体" w:cs="宋体" w:hint="eastAsia"/>
                <w:caps w:val="0"/>
                <w:sz w:val="21"/>
                <w:szCs w:val="24"/>
                <w:u w:val="single"/>
              </w:rPr>
              <w:t>元</w:t>
            </w:r>
          </w:p>
        </w:tc>
      </w:tr>
      <w:tr w:rsidR="00992740">
        <w:trPr>
          <w:trHeight w:val="844"/>
        </w:trPr>
        <w:tc>
          <w:tcPr>
            <w:tcW w:w="3085"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交货期</w:t>
            </w:r>
          </w:p>
        </w:tc>
        <w:tc>
          <w:tcPr>
            <w:tcW w:w="5425" w:type="dxa"/>
          </w:tcPr>
          <w:p w:rsidR="00992740" w:rsidRDefault="00992740">
            <w:pPr>
              <w:pStyle w:val="11"/>
              <w:rPr>
                <w:rFonts w:ascii="宋体" w:hAnsi="宋体" w:cs="宋体"/>
                <w:caps w:val="0"/>
                <w:sz w:val="21"/>
                <w:szCs w:val="24"/>
              </w:rPr>
            </w:pPr>
          </w:p>
        </w:tc>
      </w:tr>
    </w:tbl>
    <w:p w:rsidR="00992740" w:rsidRDefault="00992740">
      <w:pPr>
        <w:spacing w:line="360" w:lineRule="auto"/>
        <w:rPr>
          <w:rFonts w:ascii="宋体" w:hAnsi="宋体"/>
          <w:snapToGrid w:val="0"/>
          <w:w w:val="99"/>
        </w:rPr>
      </w:pPr>
    </w:p>
    <w:p w:rsidR="00992740" w:rsidRDefault="00992740">
      <w:pPr>
        <w:spacing w:line="360" w:lineRule="auto"/>
        <w:rPr>
          <w:rFonts w:ascii="宋体" w:hAnsi="宋体"/>
          <w:snapToGrid w:val="0"/>
          <w:kern w:val="0"/>
          <w:sz w:val="32"/>
          <w:szCs w:val="32"/>
        </w:rPr>
      </w:pPr>
    </w:p>
    <w:p w:rsidR="00992740" w:rsidRDefault="00992740">
      <w:pPr>
        <w:spacing w:line="360" w:lineRule="auto"/>
        <w:rPr>
          <w:rFonts w:ascii="宋体" w:hAnsi="宋体"/>
          <w:snapToGrid w:val="0"/>
        </w:rPr>
      </w:pPr>
    </w:p>
    <w:p w:rsidR="00992740" w:rsidRDefault="008A64ED">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snapToGrid w:val="0"/>
          <w:kern w:val="0"/>
          <w:szCs w:val="21"/>
        </w:rPr>
        <w:t>投</w:t>
      </w:r>
      <w:r>
        <w:rPr>
          <w:rFonts w:ascii="宋体" w:hAnsi="宋体"/>
          <w:snapToGrid w:val="0"/>
          <w:kern w:val="0"/>
          <w:szCs w:val="21"/>
        </w:rPr>
        <w:t xml:space="preserve">  </w:t>
      </w:r>
      <w:r>
        <w:rPr>
          <w:rFonts w:ascii="宋体" w:hAnsi="宋体"/>
          <w:snapToGrid w:val="0"/>
          <w:kern w:val="0"/>
          <w:szCs w:val="21"/>
        </w:rPr>
        <w:t>标</w:t>
      </w:r>
      <w:r>
        <w:rPr>
          <w:rFonts w:ascii="宋体" w:hAnsi="宋体"/>
          <w:snapToGrid w:val="0"/>
          <w:kern w:val="0"/>
          <w:szCs w:val="21"/>
        </w:rPr>
        <w:t xml:space="preserve">  </w:t>
      </w:r>
      <w:r>
        <w:rPr>
          <w:rFonts w:ascii="宋体" w:hAnsi="宋体"/>
          <w:snapToGrid w:val="0"/>
          <w:kern w:val="0"/>
          <w:szCs w:val="21"/>
        </w:rPr>
        <w:t>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（盖单位法人章）</w:t>
      </w:r>
      <w:r>
        <w:rPr>
          <w:rFonts w:ascii="宋体" w:hAnsi="宋体"/>
          <w:snapToGrid w:val="0"/>
          <w:kern w:val="0"/>
          <w:szCs w:val="21"/>
        </w:rPr>
        <w:t xml:space="preserve"> </w:t>
      </w:r>
    </w:p>
    <w:p w:rsidR="00992740" w:rsidRDefault="008A64ED">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992740" w:rsidRDefault="008A64ED">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r>
        <w:rPr>
          <w:rFonts w:ascii="宋体" w:hAnsi="宋体"/>
          <w:snapToGrid w:val="0"/>
          <w:kern w:val="0"/>
          <w:szCs w:val="21"/>
        </w:rPr>
        <w:t xml:space="preserve"> </w:t>
      </w:r>
    </w:p>
    <w:p w:rsidR="00992740" w:rsidRDefault="00992740">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992740" w:rsidRDefault="008A64ED">
      <w:pPr>
        <w:spacing w:line="480" w:lineRule="auto"/>
        <w:jc w:val="center"/>
        <w:rPr>
          <w:rFonts w:ascii="宋体" w:hAnsi="宋体"/>
          <w:sz w:val="28"/>
        </w:rPr>
      </w:pPr>
      <w:r>
        <w:rPr>
          <w:rFonts w:ascii="宋体" w:hAnsi="宋体"/>
          <w:snapToGrid w:val="0"/>
        </w:rPr>
        <w:br w:type="page"/>
      </w:r>
      <w:bookmarkStart w:id="780" w:name="_Toc287620816"/>
      <w:bookmarkStart w:id="781" w:name="_Toc287607869"/>
      <w:bookmarkStart w:id="782" w:name="_Toc430530532"/>
      <w:bookmarkStart w:id="783" w:name="_Toc224103497"/>
      <w:bookmarkStart w:id="784" w:name="_Toc277082645"/>
      <w:r>
        <w:rPr>
          <w:rFonts w:ascii="宋体" w:hAnsi="宋体"/>
        </w:rPr>
        <w:lastRenderedPageBreak/>
        <w:t>（三）</w:t>
      </w:r>
      <w:bookmarkStart w:id="785" w:name="_Toc48751111"/>
      <w:bookmarkEnd w:id="780"/>
      <w:bookmarkEnd w:id="781"/>
      <w:bookmarkEnd w:id="782"/>
      <w:bookmarkEnd w:id="783"/>
      <w:bookmarkEnd w:id="784"/>
      <w:r>
        <w:rPr>
          <w:rFonts w:ascii="宋体" w:hAnsi="宋体" w:hint="eastAsia"/>
        </w:rPr>
        <w:t>投标报价一览表</w:t>
      </w:r>
      <w:bookmarkEnd w:id="785"/>
    </w:p>
    <w:p w:rsidR="00992740" w:rsidRDefault="008A64ED">
      <w:pPr>
        <w:adjustRightInd w:val="0"/>
        <w:snapToGrid w:val="0"/>
        <w:spacing w:line="500" w:lineRule="atLeast"/>
        <w:rPr>
          <w:rFonts w:asciiTheme="minorEastAsia" w:eastAsiaTheme="minorEastAsia" w:hAnsiTheme="minorEastAsia" w:cstheme="minorEastAsia"/>
          <w:b/>
          <w:szCs w:val="21"/>
          <w:u w:val="single"/>
        </w:rPr>
      </w:pPr>
      <w:r>
        <w:rPr>
          <w:rFonts w:asciiTheme="minorEastAsia" w:eastAsiaTheme="minorEastAsia" w:hAnsiTheme="minorEastAsia" w:cstheme="minorEastAsia" w:hint="eastAsia"/>
          <w:b/>
          <w:szCs w:val="21"/>
        </w:rPr>
        <w:t>项目名称：</w:t>
      </w:r>
      <w:r>
        <w:rPr>
          <w:rFonts w:asciiTheme="minorEastAsia" w:eastAsiaTheme="minorEastAsia" w:hAnsiTheme="minorEastAsia" w:cstheme="minorEastAsia" w:hint="eastAsia"/>
          <w:b/>
          <w:szCs w:val="21"/>
          <w:u w:val="single"/>
        </w:rPr>
        <w:t xml:space="preserve">               </w:t>
      </w:r>
    </w:p>
    <w:p w:rsidR="00992740" w:rsidRDefault="008A64ED">
      <w:pPr>
        <w:ind w:rightChars="566" w:right="1189"/>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单位：人民币</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163"/>
        <w:gridCol w:w="1134"/>
        <w:gridCol w:w="3625"/>
      </w:tblGrid>
      <w:tr w:rsidR="00992740">
        <w:trPr>
          <w:cantSplit/>
          <w:trHeight w:val="309"/>
        </w:trPr>
        <w:tc>
          <w:tcPr>
            <w:tcW w:w="773"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序号</w:t>
            </w:r>
          </w:p>
        </w:tc>
        <w:tc>
          <w:tcPr>
            <w:tcW w:w="3163"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报价项目名称</w:t>
            </w:r>
          </w:p>
        </w:tc>
        <w:tc>
          <w:tcPr>
            <w:tcW w:w="1134"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投标报价（小写）</w:t>
            </w:r>
          </w:p>
        </w:tc>
        <w:tc>
          <w:tcPr>
            <w:tcW w:w="3625"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备注</w:t>
            </w:r>
          </w:p>
        </w:tc>
      </w:tr>
      <w:tr w:rsidR="00992740">
        <w:trPr>
          <w:cantSplit/>
          <w:trHeight w:val="179"/>
        </w:trPr>
        <w:tc>
          <w:tcPr>
            <w:tcW w:w="773" w:type="dxa"/>
            <w:vAlign w:val="center"/>
          </w:tcPr>
          <w:p w:rsidR="00992740" w:rsidRDefault="00992740">
            <w:pPr>
              <w:pStyle w:val="11"/>
              <w:jc w:val="center"/>
              <w:rPr>
                <w:rFonts w:ascii="宋体" w:hAnsi="宋体" w:cs="宋体"/>
                <w:caps w:val="0"/>
                <w:sz w:val="21"/>
                <w:szCs w:val="24"/>
              </w:rPr>
            </w:pPr>
          </w:p>
        </w:tc>
        <w:tc>
          <w:tcPr>
            <w:tcW w:w="3163"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992740">
            <w:pPr>
              <w:pStyle w:val="11"/>
              <w:jc w:val="center"/>
              <w:rPr>
                <w:rFonts w:ascii="宋体" w:hAnsi="宋体" w:cs="宋体"/>
                <w:caps w:val="0"/>
                <w:sz w:val="21"/>
                <w:szCs w:val="24"/>
              </w:rPr>
            </w:pPr>
          </w:p>
        </w:tc>
      </w:tr>
      <w:tr w:rsidR="00992740">
        <w:trPr>
          <w:cantSplit/>
          <w:trHeight w:val="179"/>
        </w:trPr>
        <w:tc>
          <w:tcPr>
            <w:tcW w:w="773"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1</w:t>
            </w:r>
          </w:p>
        </w:tc>
        <w:tc>
          <w:tcPr>
            <w:tcW w:w="316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船舶建造报价小计</w:t>
            </w: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992740">
            <w:pPr>
              <w:pStyle w:val="11"/>
              <w:jc w:val="center"/>
              <w:rPr>
                <w:rFonts w:ascii="宋体" w:hAnsi="宋体" w:cs="宋体"/>
                <w:caps w:val="0"/>
                <w:sz w:val="21"/>
                <w:szCs w:val="24"/>
              </w:rPr>
            </w:pPr>
          </w:p>
        </w:tc>
      </w:tr>
      <w:tr w:rsidR="00992740">
        <w:trPr>
          <w:cantSplit/>
          <w:trHeight w:val="179"/>
        </w:trPr>
        <w:tc>
          <w:tcPr>
            <w:tcW w:w="773" w:type="dxa"/>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1.1</w:t>
            </w:r>
          </w:p>
        </w:tc>
        <w:tc>
          <w:tcPr>
            <w:tcW w:w="316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船舶建造报价</w:t>
            </w: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含材料费、人工费、管理费、利润、税金等</w:t>
            </w:r>
          </w:p>
        </w:tc>
      </w:tr>
      <w:tr w:rsidR="00992740">
        <w:trPr>
          <w:cantSplit/>
          <w:trHeight w:val="131"/>
        </w:trPr>
        <w:tc>
          <w:tcPr>
            <w:tcW w:w="77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1.2</w:t>
            </w:r>
          </w:p>
        </w:tc>
        <w:tc>
          <w:tcPr>
            <w:tcW w:w="316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船舶建造生产专用费报价</w:t>
            </w: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包括管理费、利润、税金等</w:t>
            </w:r>
          </w:p>
        </w:tc>
      </w:tr>
      <w:tr w:rsidR="00992740">
        <w:trPr>
          <w:cantSplit/>
          <w:trHeight w:val="131"/>
        </w:trPr>
        <w:tc>
          <w:tcPr>
            <w:tcW w:w="77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2</w:t>
            </w:r>
          </w:p>
        </w:tc>
        <w:tc>
          <w:tcPr>
            <w:tcW w:w="316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船舶装修报价</w:t>
            </w: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含全船基础装修、全船家具、厨具、卧具、洁具、家电、办公设备、非船检专用门窗、人工费、管理费、利润、税金等</w:t>
            </w:r>
          </w:p>
        </w:tc>
      </w:tr>
      <w:tr w:rsidR="00992740">
        <w:trPr>
          <w:cantSplit/>
          <w:trHeight w:val="131"/>
        </w:trPr>
        <w:tc>
          <w:tcPr>
            <w:tcW w:w="77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3</w:t>
            </w:r>
          </w:p>
        </w:tc>
        <w:tc>
          <w:tcPr>
            <w:tcW w:w="316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其它</w:t>
            </w: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投标人应列出具体项目明细</w:t>
            </w:r>
          </w:p>
        </w:tc>
      </w:tr>
      <w:tr w:rsidR="00992740">
        <w:trPr>
          <w:cantSplit/>
          <w:trHeight w:val="131"/>
        </w:trPr>
        <w:tc>
          <w:tcPr>
            <w:tcW w:w="773"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163" w:type="dxa"/>
            <w:tcBorders>
              <w:bottom w:val="single" w:sz="4" w:space="0" w:color="auto"/>
            </w:tcBorders>
            <w:vAlign w:val="center"/>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报价合计</w:t>
            </w:r>
          </w:p>
        </w:tc>
        <w:tc>
          <w:tcPr>
            <w:tcW w:w="1134" w:type="dxa"/>
            <w:tcBorders>
              <w:bottom w:val="single" w:sz="4" w:space="0" w:color="auto"/>
            </w:tcBorders>
            <w:vAlign w:val="center"/>
          </w:tcPr>
          <w:p w:rsidR="00992740" w:rsidRDefault="00992740">
            <w:pPr>
              <w:pStyle w:val="11"/>
              <w:jc w:val="center"/>
              <w:rPr>
                <w:rFonts w:ascii="宋体" w:hAnsi="宋体" w:cs="宋体"/>
                <w:caps w:val="0"/>
                <w:sz w:val="21"/>
                <w:szCs w:val="24"/>
              </w:rPr>
            </w:pPr>
          </w:p>
        </w:tc>
        <w:tc>
          <w:tcPr>
            <w:tcW w:w="3625" w:type="dxa"/>
            <w:tcBorders>
              <w:bottom w:val="single" w:sz="4" w:space="0" w:color="auto"/>
            </w:tcBorders>
            <w:vAlign w:val="center"/>
          </w:tcPr>
          <w:p w:rsidR="00992740" w:rsidRDefault="00992740">
            <w:pPr>
              <w:pStyle w:val="11"/>
              <w:jc w:val="center"/>
              <w:rPr>
                <w:rFonts w:ascii="宋体" w:hAnsi="宋体" w:cs="宋体"/>
                <w:caps w:val="0"/>
                <w:sz w:val="21"/>
                <w:szCs w:val="24"/>
              </w:rPr>
            </w:pPr>
          </w:p>
        </w:tc>
      </w:tr>
    </w:tbl>
    <w:p w:rsidR="00992740" w:rsidRDefault="00992740">
      <w:pPr>
        <w:jc w:val="right"/>
        <w:rPr>
          <w:rFonts w:asciiTheme="minorEastAsia" w:eastAsiaTheme="minorEastAsia" w:hAnsiTheme="minorEastAsia" w:cstheme="minorEastAsia"/>
          <w:bCs/>
          <w:szCs w:val="21"/>
        </w:rPr>
      </w:pP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注：</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1.</w:t>
      </w:r>
      <w:r>
        <w:rPr>
          <w:rFonts w:ascii="宋体" w:hAnsi="宋体" w:hint="eastAsia"/>
          <w:snapToGrid w:val="0"/>
          <w:kern w:val="0"/>
          <w:szCs w:val="21"/>
        </w:rPr>
        <w:t>本招标项目为固定总价合同的交钥匙项目，投标人应根据招标文件及技术资料进行报价，报价为人民币（报价精确到“元”），船舶建造生产专用费项目包括：船舶检验、试验、验收、放样和制作样板、数控套料、船舶驻台及下水、摆墩及制作胎架、物资起吊及转运、动力、试验、运输、船舶定位调试、运输、保险、技术培训及服务等。</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2.</w:t>
      </w:r>
      <w:r>
        <w:rPr>
          <w:rFonts w:ascii="宋体" w:hAnsi="宋体" w:hint="eastAsia"/>
          <w:snapToGrid w:val="0"/>
          <w:kern w:val="0"/>
          <w:szCs w:val="21"/>
        </w:rPr>
        <w:t>“</w:t>
      </w:r>
      <w:r>
        <w:rPr>
          <w:rFonts w:ascii="宋体" w:hAnsi="宋体" w:hint="eastAsia"/>
          <w:snapToGrid w:val="0"/>
          <w:kern w:val="0"/>
          <w:szCs w:val="21"/>
        </w:rPr>
        <w:t xml:space="preserve"> </w:t>
      </w:r>
      <w:r>
        <w:rPr>
          <w:rFonts w:ascii="宋体" w:hAnsi="宋体" w:hint="eastAsia"/>
          <w:snapToGrid w:val="0"/>
          <w:kern w:val="0"/>
          <w:szCs w:val="21"/>
        </w:rPr>
        <w:t>第七章　技术标准及要求”所标注项目有规格型号和品牌要求的为招标人最低要求，投标人可提供等同或优于该品牌档次产品但须经招标人书面认可确认，若中标后发现投标人拟供的产品低于该品牌档次，招标人有权要求中标人更换满足招标文件要求的产品，其价格不予调整。</w:t>
      </w:r>
    </w:p>
    <w:p w:rsidR="00992740" w:rsidRDefault="00992740">
      <w:pPr>
        <w:tabs>
          <w:tab w:val="left" w:pos="855"/>
        </w:tabs>
        <w:snapToGrid w:val="0"/>
        <w:ind w:rightChars="-35" w:right="-73" w:firstLineChars="200" w:firstLine="420"/>
        <w:rPr>
          <w:rFonts w:asciiTheme="minorEastAsia" w:eastAsiaTheme="minorEastAsia" w:hAnsiTheme="minorEastAsia" w:cstheme="minorEastAsia"/>
          <w:szCs w:val="21"/>
        </w:rPr>
      </w:pPr>
    </w:p>
    <w:p w:rsidR="00992740" w:rsidRDefault="00992740">
      <w:pPr>
        <w:pStyle w:val="a0"/>
        <w:spacing w:after="0" w:line="360" w:lineRule="auto"/>
        <w:rPr>
          <w:rFonts w:ascii="宋体" w:hAnsi="宋体"/>
          <w:szCs w:val="21"/>
        </w:rPr>
      </w:pPr>
    </w:p>
    <w:p w:rsidR="00992740" w:rsidRDefault="00992740">
      <w:pPr>
        <w:tabs>
          <w:tab w:val="left" w:pos="5475"/>
        </w:tabs>
        <w:autoSpaceDE w:val="0"/>
        <w:autoSpaceDN w:val="0"/>
        <w:adjustRightInd w:val="0"/>
        <w:snapToGrid w:val="0"/>
        <w:spacing w:line="480" w:lineRule="auto"/>
        <w:ind w:firstLineChars="186" w:firstLine="372"/>
        <w:jc w:val="left"/>
        <w:rPr>
          <w:rFonts w:ascii="宋体" w:hAnsi="宋体"/>
          <w:kern w:val="0"/>
          <w:sz w:val="20"/>
          <w:szCs w:val="20"/>
        </w:rPr>
      </w:pPr>
    </w:p>
    <w:p w:rsidR="00992740" w:rsidRDefault="008A64ED">
      <w:pPr>
        <w:tabs>
          <w:tab w:val="left" w:pos="5460"/>
        </w:tabs>
        <w:autoSpaceDE w:val="0"/>
        <w:autoSpaceDN w:val="0"/>
        <w:adjustRightInd w:val="0"/>
        <w:snapToGrid w:val="0"/>
        <w:spacing w:line="480" w:lineRule="auto"/>
        <w:ind w:firstLine="2100"/>
        <w:jc w:val="right"/>
        <w:rPr>
          <w:rFonts w:ascii="宋体" w:hAnsi="宋体"/>
          <w:kern w:val="0"/>
          <w:szCs w:val="21"/>
        </w:rPr>
      </w:pPr>
      <w:r>
        <w:rPr>
          <w:rFonts w:ascii="宋体" w:hAnsi="宋体" w:hint="eastAsia"/>
          <w:kern w:val="0"/>
          <w:szCs w:val="21"/>
        </w:rPr>
        <w:t xml:space="preserve">             </w:t>
      </w: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spacing w:val="-1"/>
          <w:kern w:val="0"/>
          <w:szCs w:val="21"/>
        </w:rPr>
        <w:t>（</w:t>
      </w:r>
      <w:r>
        <w:rPr>
          <w:rFonts w:ascii="宋体" w:hAnsi="宋体"/>
          <w:kern w:val="0"/>
          <w:szCs w:val="21"/>
        </w:rPr>
        <w:t>盖单位法人章）</w:t>
      </w:r>
    </w:p>
    <w:p w:rsidR="00992740" w:rsidRDefault="008A64ED">
      <w:pPr>
        <w:tabs>
          <w:tab w:val="left" w:pos="5460"/>
        </w:tabs>
        <w:autoSpaceDE w:val="0"/>
        <w:autoSpaceDN w:val="0"/>
        <w:adjustRightInd w:val="0"/>
        <w:snapToGrid w:val="0"/>
        <w:spacing w:line="480" w:lineRule="auto"/>
        <w:ind w:firstLine="2100"/>
        <w:jc w:val="right"/>
        <w:rPr>
          <w:rFonts w:ascii="宋体" w:hAnsi="宋体"/>
          <w:kern w:val="0"/>
        </w:rPr>
      </w:pPr>
      <w:r>
        <w:rPr>
          <w:rFonts w:ascii="宋体" w:hAnsi="宋体"/>
          <w:snapToGrid w:val="0"/>
          <w:kern w:val="0"/>
          <w:szCs w:val="21"/>
        </w:rPr>
        <w:t>法定</w:t>
      </w:r>
      <w:r>
        <w:rPr>
          <w:rFonts w:ascii="宋体" w:hAnsi="宋体"/>
          <w:kern w:val="0"/>
          <w:szCs w:val="21"/>
        </w:rPr>
        <w:t>代表人</w:t>
      </w:r>
      <w:r>
        <w:rPr>
          <w:rFonts w:ascii="宋体" w:hAnsi="宋体"/>
          <w:snapToGrid w:val="0"/>
          <w:kern w:val="0"/>
          <w:szCs w:val="21"/>
        </w:rPr>
        <w:t>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p>
    <w:p w:rsidR="00992740" w:rsidRDefault="00992740">
      <w:pPr>
        <w:autoSpaceDE w:val="0"/>
        <w:autoSpaceDN w:val="0"/>
        <w:adjustRightInd w:val="0"/>
        <w:snapToGrid w:val="0"/>
        <w:spacing w:line="360" w:lineRule="auto"/>
        <w:jc w:val="left"/>
        <w:rPr>
          <w:rFonts w:ascii="宋体" w:hAnsi="宋体"/>
          <w:kern w:val="0"/>
        </w:rPr>
      </w:pPr>
    </w:p>
    <w:p w:rsidR="00992740" w:rsidRDefault="00992740">
      <w:pPr>
        <w:spacing w:line="360" w:lineRule="auto"/>
        <w:ind w:firstLineChars="200" w:firstLine="420"/>
        <w:rPr>
          <w:rFonts w:ascii="宋体" w:hAnsi="宋体"/>
        </w:rPr>
      </w:pPr>
    </w:p>
    <w:p w:rsidR="00992740" w:rsidRDefault="008A64ED">
      <w:pPr>
        <w:pStyle w:val="3"/>
        <w:spacing w:before="0" w:after="0" w:line="240" w:lineRule="auto"/>
        <w:jc w:val="center"/>
        <w:rPr>
          <w:rFonts w:ascii="宋体" w:hAnsi="宋体"/>
          <w:b w:val="0"/>
          <w:bCs w:val="0"/>
        </w:rPr>
      </w:pPr>
      <w:bookmarkStart w:id="786" w:name="_Toc224103498"/>
      <w:bookmarkStart w:id="787" w:name="_Toc277082646"/>
      <w:bookmarkStart w:id="788" w:name="_Toc287607870"/>
      <w:bookmarkStart w:id="789" w:name="_Toc287620817"/>
      <w:bookmarkStart w:id="790" w:name="_Toc24020"/>
      <w:bookmarkStart w:id="791" w:name="_Toc430530533"/>
      <w:r>
        <w:rPr>
          <w:rFonts w:ascii="宋体" w:hAnsi="宋体"/>
          <w:b w:val="0"/>
          <w:bCs w:val="0"/>
        </w:rPr>
        <w:lastRenderedPageBreak/>
        <w:t>（四）</w:t>
      </w:r>
      <w:bookmarkStart w:id="792" w:name="_Toc287620818"/>
      <w:bookmarkStart w:id="793" w:name="_Toc287607871"/>
      <w:bookmarkStart w:id="794" w:name="_Toc224103499"/>
      <w:bookmarkStart w:id="795" w:name="_Toc277082647"/>
      <w:bookmarkEnd w:id="786"/>
      <w:bookmarkEnd w:id="787"/>
      <w:bookmarkEnd w:id="788"/>
      <w:bookmarkEnd w:id="789"/>
      <w:r>
        <w:rPr>
          <w:rFonts w:ascii="宋体" w:hAnsi="宋体" w:hint="eastAsia"/>
          <w:b w:val="0"/>
          <w:bCs w:val="0"/>
        </w:rPr>
        <w:t>主要材料及设施设备清单及报价表</w:t>
      </w:r>
      <w:bookmarkEnd w:id="790"/>
    </w:p>
    <w:p w:rsidR="00992740" w:rsidRDefault="00992740">
      <w:pPr>
        <w:autoSpaceDE w:val="0"/>
        <w:autoSpaceDN w:val="0"/>
        <w:adjustRightInd w:val="0"/>
        <w:snapToGrid w:val="0"/>
        <w:spacing w:line="360" w:lineRule="auto"/>
        <w:jc w:val="center"/>
        <w:rPr>
          <w:rFonts w:ascii="宋体" w:hAnsi="宋体"/>
          <w:snapToGrid w:val="0"/>
          <w:kern w:val="0"/>
          <w:sz w:val="32"/>
          <w:szCs w:val="32"/>
        </w:rPr>
      </w:pPr>
    </w:p>
    <w:p w:rsidR="00992740" w:rsidRDefault="008A64ED">
      <w:pPr>
        <w:adjustRightInd w:val="0"/>
        <w:snapToGrid w:val="0"/>
        <w:spacing w:line="500" w:lineRule="atLeast"/>
        <w:rPr>
          <w:rFonts w:ascii="宋体" w:hAnsi="宋体" w:cs="宋体"/>
          <w:sz w:val="24"/>
        </w:rPr>
      </w:pPr>
      <w:r>
        <w:rPr>
          <w:rFonts w:ascii="宋体" w:hAnsi="宋体" w:cs="宋体" w:hint="eastAsia"/>
          <w:b/>
          <w:bCs/>
          <w:sz w:val="24"/>
        </w:rPr>
        <w:t>项目名称：</w:t>
      </w:r>
      <w:r>
        <w:rPr>
          <w:rFonts w:asciiTheme="minorEastAsia" w:eastAsiaTheme="minorEastAsia" w:hAnsiTheme="minorEastAsia" w:cstheme="minorEastAsia" w:hint="eastAsia"/>
          <w:b/>
          <w:szCs w:val="21"/>
          <w:u w:val="single"/>
        </w:rPr>
        <w:t xml:space="preserve">               </w:t>
      </w:r>
    </w:p>
    <w:p w:rsidR="00992740" w:rsidRDefault="00992740">
      <w:pPr>
        <w:rPr>
          <w:rFonts w:ascii="宋体" w:hAnsi="宋体" w:cs="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5"/>
        <w:gridCol w:w="1276"/>
        <w:gridCol w:w="1276"/>
        <w:gridCol w:w="1276"/>
        <w:gridCol w:w="1276"/>
        <w:gridCol w:w="1276"/>
      </w:tblGrid>
      <w:tr w:rsidR="00992740">
        <w:tc>
          <w:tcPr>
            <w:tcW w:w="1275"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序号</w:t>
            </w:r>
          </w:p>
        </w:tc>
        <w:tc>
          <w:tcPr>
            <w:tcW w:w="1275"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设备名称</w:t>
            </w:r>
          </w:p>
        </w:tc>
        <w:tc>
          <w:tcPr>
            <w:tcW w:w="1276"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规格和型号</w:t>
            </w:r>
          </w:p>
        </w:tc>
        <w:tc>
          <w:tcPr>
            <w:tcW w:w="1276"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制造厂</w:t>
            </w:r>
          </w:p>
        </w:tc>
        <w:tc>
          <w:tcPr>
            <w:tcW w:w="1276"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数量</w:t>
            </w:r>
          </w:p>
        </w:tc>
        <w:tc>
          <w:tcPr>
            <w:tcW w:w="1276"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单价（元）</w:t>
            </w:r>
          </w:p>
        </w:tc>
        <w:tc>
          <w:tcPr>
            <w:tcW w:w="1276" w:type="dxa"/>
          </w:tcPr>
          <w:p w:rsidR="00992740" w:rsidRDefault="008A64ED">
            <w:pPr>
              <w:pStyle w:val="11"/>
              <w:jc w:val="center"/>
              <w:rPr>
                <w:rFonts w:ascii="宋体" w:hAnsi="宋体" w:cs="宋体"/>
                <w:caps w:val="0"/>
                <w:sz w:val="21"/>
                <w:szCs w:val="24"/>
              </w:rPr>
            </w:pPr>
            <w:r>
              <w:rPr>
                <w:rFonts w:ascii="宋体" w:hAnsi="宋体" w:cs="宋体" w:hint="eastAsia"/>
                <w:caps w:val="0"/>
                <w:sz w:val="21"/>
                <w:szCs w:val="24"/>
              </w:rPr>
              <w:t>合计价（元）</w:t>
            </w:r>
          </w:p>
        </w:tc>
      </w:tr>
      <w:tr w:rsidR="00992740">
        <w:tc>
          <w:tcPr>
            <w:tcW w:w="1275" w:type="dxa"/>
          </w:tcPr>
          <w:p w:rsidR="00992740" w:rsidRDefault="00992740">
            <w:pPr>
              <w:pStyle w:val="11"/>
              <w:jc w:val="center"/>
              <w:rPr>
                <w:rFonts w:ascii="宋体" w:hAnsi="宋体" w:cs="宋体"/>
                <w:caps w:val="0"/>
                <w:sz w:val="21"/>
                <w:szCs w:val="24"/>
              </w:rPr>
            </w:pPr>
          </w:p>
        </w:tc>
        <w:tc>
          <w:tcPr>
            <w:tcW w:w="1275"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r>
      <w:tr w:rsidR="00992740">
        <w:tc>
          <w:tcPr>
            <w:tcW w:w="1275" w:type="dxa"/>
          </w:tcPr>
          <w:p w:rsidR="00992740" w:rsidRDefault="00992740">
            <w:pPr>
              <w:pStyle w:val="11"/>
              <w:jc w:val="center"/>
              <w:rPr>
                <w:rFonts w:ascii="宋体" w:hAnsi="宋体" w:cs="宋体"/>
                <w:caps w:val="0"/>
                <w:sz w:val="21"/>
                <w:szCs w:val="24"/>
              </w:rPr>
            </w:pPr>
          </w:p>
        </w:tc>
        <w:tc>
          <w:tcPr>
            <w:tcW w:w="1275"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r>
      <w:tr w:rsidR="00992740">
        <w:tc>
          <w:tcPr>
            <w:tcW w:w="1275" w:type="dxa"/>
          </w:tcPr>
          <w:p w:rsidR="00992740" w:rsidRDefault="00992740">
            <w:pPr>
              <w:pStyle w:val="11"/>
              <w:jc w:val="center"/>
              <w:rPr>
                <w:rFonts w:ascii="宋体" w:hAnsi="宋体" w:cs="宋体"/>
                <w:caps w:val="0"/>
                <w:sz w:val="21"/>
                <w:szCs w:val="24"/>
              </w:rPr>
            </w:pPr>
          </w:p>
        </w:tc>
        <w:tc>
          <w:tcPr>
            <w:tcW w:w="1275"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r>
      <w:tr w:rsidR="00992740">
        <w:trPr>
          <w:trHeight w:val="77"/>
        </w:trPr>
        <w:tc>
          <w:tcPr>
            <w:tcW w:w="1275" w:type="dxa"/>
          </w:tcPr>
          <w:p w:rsidR="00992740" w:rsidRDefault="00992740">
            <w:pPr>
              <w:pStyle w:val="11"/>
              <w:jc w:val="center"/>
              <w:rPr>
                <w:rFonts w:ascii="宋体" w:hAnsi="宋体" w:cs="宋体"/>
                <w:caps w:val="0"/>
                <w:sz w:val="21"/>
                <w:szCs w:val="24"/>
              </w:rPr>
            </w:pPr>
          </w:p>
        </w:tc>
        <w:tc>
          <w:tcPr>
            <w:tcW w:w="1275"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r>
      <w:tr w:rsidR="00992740">
        <w:tc>
          <w:tcPr>
            <w:tcW w:w="1275" w:type="dxa"/>
          </w:tcPr>
          <w:p w:rsidR="00992740" w:rsidRDefault="00992740">
            <w:pPr>
              <w:pStyle w:val="11"/>
              <w:jc w:val="center"/>
              <w:rPr>
                <w:rFonts w:ascii="宋体" w:hAnsi="宋体" w:cs="宋体"/>
                <w:caps w:val="0"/>
                <w:sz w:val="21"/>
                <w:szCs w:val="24"/>
              </w:rPr>
            </w:pPr>
          </w:p>
        </w:tc>
        <w:tc>
          <w:tcPr>
            <w:tcW w:w="1275"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c>
          <w:tcPr>
            <w:tcW w:w="1276" w:type="dxa"/>
          </w:tcPr>
          <w:p w:rsidR="00992740" w:rsidRDefault="00992740">
            <w:pPr>
              <w:pStyle w:val="11"/>
              <w:jc w:val="center"/>
              <w:rPr>
                <w:rFonts w:ascii="宋体" w:hAnsi="宋体" w:cs="宋体"/>
                <w:caps w:val="0"/>
                <w:sz w:val="21"/>
                <w:szCs w:val="24"/>
              </w:rPr>
            </w:pPr>
          </w:p>
        </w:tc>
      </w:tr>
    </w:tbl>
    <w:p w:rsidR="00992740" w:rsidRDefault="00992740">
      <w:pPr>
        <w:autoSpaceDE w:val="0"/>
        <w:autoSpaceDN w:val="0"/>
        <w:adjustRightInd w:val="0"/>
        <w:spacing w:line="400" w:lineRule="exact"/>
        <w:ind w:firstLineChars="200" w:firstLine="420"/>
        <w:rPr>
          <w:rFonts w:ascii="宋体" w:hAnsi="宋体"/>
          <w:snapToGrid w:val="0"/>
          <w:kern w:val="0"/>
          <w:szCs w:val="21"/>
        </w:rPr>
      </w:pP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注：</w:t>
      </w:r>
      <w:r>
        <w:rPr>
          <w:rFonts w:ascii="宋体" w:hAnsi="宋体" w:hint="eastAsia"/>
          <w:snapToGrid w:val="0"/>
          <w:kern w:val="0"/>
          <w:szCs w:val="21"/>
        </w:rPr>
        <w:t>1</w:t>
      </w:r>
      <w:r>
        <w:rPr>
          <w:rFonts w:ascii="宋体" w:hAnsi="宋体" w:hint="eastAsia"/>
          <w:snapToGrid w:val="0"/>
          <w:kern w:val="0"/>
          <w:szCs w:val="21"/>
        </w:rPr>
        <w:t>、本表由投标人参照招标文件“第五章技术标准及要求”及相关附表清单进行分项报价；</w:t>
      </w:r>
      <w:r>
        <w:rPr>
          <w:rFonts w:ascii="宋体" w:hAnsi="宋体" w:hint="eastAsia"/>
          <w:snapToGrid w:val="0"/>
          <w:kern w:val="0"/>
          <w:szCs w:val="21"/>
        </w:rPr>
        <w:t xml:space="preserve">    </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w:t>
      </w:r>
      <w:r>
        <w:rPr>
          <w:rFonts w:ascii="宋体" w:hAnsi="宋体" w:hint="eastAsia"/>
          <w:snapToGrid w:val="0"/>
          <w:kern w:val="0"/>
          <w:szCs w:val="21"/>
        </w:rPr>
        <w:t xml:space="preserve"> </w:t>
      </w:r>
      <w:r>
        <w:rPr>
          <w:rFonts w:ascii="宋体" w:hAnsi="宋体" w:hint="eastAsia"/>
          <w:snapToGrid w:val="0"/>
          <w:kern w:val="0"/>
          <w:szCs w:val="21"/>
        </w:rPr>
        <w:t>第七章　技术标准及要求”所标注项目有规格型号和品牌要求的为招标人最低要求，投标人可提供等同或优于该品牌档次产品但须经招标人书面认可确认，若中标后发现投标人拟供的产品</w:t>
      </w:r>
    </w:p>
    <w:p w:rsidR="00992740" w:rsidRDefault="008A64ED">
      <w:pPr>
        <w:autoSpaceDE w:val="0"/>
        <w:autoSpaceDN w:val="0"/>
        <w:adjustRightInd w:val="0"/>
        <w:spacing w:line="400" w:lineRule="exact"/>
        <w:ind w:firstLineChars="200" w:firstLine="420"/>
        <w:rPr>
          <w:rFonts w:ascii="宋体" w:hAnsi="宋体"/>
          <w:snapToGrid w:val="0"/>
          <w:kern w:val="0"/>
          <w:szCs w:val="21"/>
        </w:rPr>
      </w:pPr>
      <w:r>
        <w:rPr>
          <w:rFonts w:ascii="宋体" w:hAnsi="宋体" w:hint="eastAsia"/>
          <w:snapToGrid w:val="0"/>
          <w:kern w:val="0"/>
          <w:szCs w:val="21"/>
        </w:rPr>
        <w:t>低于该品牌档次，招标人有权要求中标人更换满足招标文件要求的产品，其价格不予调整。</w:t>
      </w:r>
    </w:p>
    <w:p w:rsidR="00992740" w:rsidRDefault="00992740">
      <w:pPr>
        <w:autoSpaceDE w:val="0"/>
        <w:autoSpaceDN w:val="0"/>
        <w:adjustRightInd w:val="0"/>
        <w:snapToGrid w:val="0"/>
        <w:spacing w:line="360" w:lineRule="auto"/>
        <w:ind w:firstLine="640"/>
        <w:rPr>
          <w:rFonts w:ascii="宋体" w:hAnsi="宋体" w:cs="宋体"/>
          <w:snapToGrid w:val="0"/>
          <w:kern w:val="0"/>
          <w:sz w:val="32"/>
          <w:szCs w:val="32"/>
        </w:rPr>
      </w:pPr>
    </w:p>
    <w:p w:rsidR="00992740" w:rsidRDefault="00992740">
      <w:pPr>
        <w:autoSpaceDE w:val="0"/>
        <w:autoSpaceDN w:val="0"/>
        <w:adjustRightInd w:val="0"/>
        <w:snapToGrid w:val="0"/>
        <w:spacing w:line="360" w:lineRule="auto"/>
        <w:ind w:firstLine="640"/>
        <w:rPr>
          <w:rFonts w:ascii="宋体" w:hAnsi="宋体" w:cs="宋体"/>
          <w:snapToGrid w:val="0"/>
          <w:kern w:val="0"/>
          <w:sz w:val="32"/>
          <w:szCs w:val="32"/>
        </w:rPr>
      </w:pPr>
    </w:p>
    <w:p w:rsidR="00992740" w:rsidRDefault="00992740">
      <w:pPr>
        <w:autoSpaceDE w:val="0"/>
        <w:autoSpaceDN w:val="0"/>
        <w:adjustRightInd w:val="0"/>
        <w:snapToGrid w:val="0"/>
        <w:spacing w:line="360" w:lineRule="auto"/>
        <w:ind w:firstLine="640"/>
        <w:rPr>
          <w:rFonts w:ascii="宋体" w:hAnsi="宋体" w:cs="宋体"/>
          <w:snapToGrid w:val="0"/>
          <w:kern w:val="0"/>
          <w:sz w:val="32"/>
          <w:szCs w:val="32"/>
        </w:rPr>
      </w:pPr>
    </w:p>
    <w:p w:rsidR="00992740" w:rsidRDefault="00992740">
      <w:pPr>
        <w:autoSpaceDE w:val="0"/>
        <w:autoSpaceDN w:val="0"/>
        <w:adjustRightInd w:val="0"/>
        <w:snapToGrid w:val="0"/>
        <w:spacing w:line="360" w:lineRule="auto"/>
        <w:ind w:firstLine="640"/>
        <w:rPr>
          <w:rFonts w:ascii="宋体" w:hAnsi="宋体" w:cs="宋体"/>
          <w:snapToGrid w:val="0"/>
          <w:kern w:val="0"/>
          <w:sz w:val="32"/>
          <w:szCs w:val="32"/>
        </w:rPr>
      </w:pPr>
    </w:p>
    <w:p w:rsidR="00992740" w:rsidRDefault="00992740">
      <w:pPr>
        <w:autoSpaceDE w:val="0"/>
        <w:autoSpaceDN w:val="0"/>
        <w:adjustRightInd w:val="0"/>
        <w:snapToGrid w:val="0"/>
        <w:spacing w:line="360" w:lineRule="auto"/>
        <w:ind w:firstLine="640"/>
        <w:rPr>
          <w:rFonts w:ascii="宋体" w:hAnsi="宋体" w:cs="宋体"/>
          <w:snapToGrid w:val="0"/>
          <w:kern w:val="0"/>
          <w:sz w:val="32"/>
          <w:szCs w:val="32"/>
        </w:rPr>
      </w:pPr>
    </w:p>
    <w:p w:rsidR="00992740" w:rsidRDefault="008A64ED">
      <w:pPr>
        <w:tabs>
          <w:tab w:val="left" w:pos="4200"/>
          <w:tab w:val="left" w:pos="462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投</w:t>
      </w:r>
      <w:r>
        <w:rPr>
          <w:rFonts w:ascii="宋体" w:hAnsi="宋体"/>
          <w:kern w:val="0"/>
          <w:szCs w:val="21"/>
        </w:rPr>
        <w:t xml:space="preserve">  </w:t>
      </w:r>
      <w:r>
        <w:rPr>
          <w:rFonts w:ascii="宋体" w:hAnsi="宋体"/>
          <w:kern w:val="0"/>
          <w:szCs w:val="21"/>
        </w:rPr>
        <w:t>标</w:t>
      </w:r>
      <w:r>
        <w:rPr>
          <w:rFonts w:ascii="宋体" w:hAnsi="宋体"/>
          <w:kern w:val="0"/>
          <w:szCs w:val="21"/>
        </w:rPr>
        <w:t xml:space="preserve">  </w:t>
      </w:r>
      <w:r>
        <w:rPr>
          <w:rFonts w:ascii="宋体" w:hAnsi="宋体"/>
          <w:kern w:val="0"/>
          <w:szCs w:val="21"/>
        </w:rPr>
        <w:t>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992740" w:rsidRDefault="008A64ED">
      <w:pPr>
        <w:tabs>
          <w:tab w:val="left" w:pos="6300"/>
        </w:tabs>
        <w:autoSpaceDE w:val="0"/>
        <w:autoSpaceDN w:val="0"/>
        <w:adjustRightInd w:val="0"/>
        <w:snapToGrid w:val="0"/>
        <w:spacing w:line="36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992740" w:rsidRDefault="00992740">
      <w:pPr>
        <w:tabs>
          <w:tab w:val="left" w:pos="7140"/>
          <w:tab w:val="left" w:pos="7560"/>
          <w:tab w:val="left" w:pos="8300"/>
        </w:tabs>
        <w:autoSpaceDE w:val="0"/>
        <w:autoSpaceDN w:val="0"/>
        <w:adjustRightInd w:val="0"/>
        <w:spacing w:line="360" w:lineRule="auto"/>
        <w:ind w:firstLineChars="200" w:firstLine="420"/>
        <w:rPr>
          <w:rFonts w:ascii="宋体" w:hAnsi="宋体"/>
          <w:snapToGrid w:val="0"/>
          <w:kern w:val="0"/>
          <w:szCs w:val="21"/>
        </w:rPr>
      </w:pPr>
    </w:p>
    <w:p w:rsidR="00992740" w:rsidRDefault="008A64ED">
      <w:pPr>
        <w:tabs>
          <w:tab w:val="left" w:pos="3840"/>
          <w:tab w:val="left" w:pos="4780"/>
          <w:tab w:val="left" w:pos="5720"/>
        </w:tabs>
        <w:autoSpaceDE w:val="0"/>
        <w:autoSpaceDN w:val="0"/>
        <w:adjustRightInd w:val="0"/>
        <w:snapToGrid w:val="0"/>
        <w:spacing w:beforeLines="50" w:before="156"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992740" w:rsidRDefault="00992740">
      <w:pPr>
        <w:autoSpaceDE w:val="0"/>
        <w:autoSpaceDN w:val="0"/>
        <w:adjustRightInd w:val="0"/>
        <w:snapToGrid w:val="0"/>
        <w:spacing w:line="360" w:lineRule="auto"/>
        <w:ind w:firstLine="640"/>
        <w:rPr>
          <w:rFonts w:ascii="宋体" w:hAnsi="宋体" w:cs="宋体"/>
          <w:snapToGrid w:val="0"/>
          <w:kern w:val="0"/>
          <w:sz w:val="32"/>
          <w:szCs w:val="32"/>
        </w:rPr>
      </w:pPr>
    </w:p>
    <w:p w:rsidR="00992740" w:rsidRDefault="00992740">
      <w:pPr>
        <w:autoSpaceDE w:val="0"/>
        <w:autoSpaceDN w:val="0"/>
        <w:adjustRightInd w:val="0"/>
        <w:snapToGrid w:val="0"/>
        <w:spacing w:line="360" w:lineRule="auto"/>
        <w:jc w:val="center"/>
        <w:rPr>
          <w:rFonts w:ascii="宋体" w:hAnsi="宋体"/>
          <w:snapToGrid w:val="0"/>
          <w:kern w:val="0"/>
          <w:sz w:val="32"/>
          <w:szCs w:val="32"/>
        </w:rPr>
      </w:pPr>
    </w:p>
    <w:p w:rsidR="00992740" w:rsidRDefault="008A64ED">
      <w:pPr>
        <w:pStyle w:val="a0"/>
        <w:rPr>
          <w:rFonts w:ascii="宋体" w:hAnsi="宋体"/>
          <w:snapToGrid w:val="0"/>
          <w:kern w:val="0"/>
          <w:sz w:val="32"/>
          <w:szCs w:val="32"/>
        </w:rPr>
      </w:pPr>
      <w:r>
        <w:rPr>
          <w:rFonts w:ascii="宋体" w:hAnsi="宋体"/>
          <w:snapToGrid w:val="0"/>
          <w:kern w:val="0"/>
          <w:sz w:val="32"/>
          <w:szCs w:val="32"/>
        </w:rPr>
        <w:br w:type="page"/>
      </w:r>
    </w:p>
    <w:p w:rsidR="00992740" w:rsidRDefault="008A64ED">
      <w:pPr>
        <w:pStyle w:val="2"/>
        <w:spacing w:line="360" w:lineRule="auto"/>
        <w:jc w:val="center"/>
        <w:rPr>
          <w:rFonts w:ascii="宋体" w:hAnsi="宋体"/>
          <w:b w:val="0"/>
          <w:bCs w:val="0"/>
          <w:sz w:val="44"/>
          <w:szCs w:val="44"/>
        </w:rPr>
      </w:pPr>
      <w:bookmarkStart w:id="796" w:name="_Toc224103500"/>
      <w:bookmarkStart w:id="797" w:name="_Toc430530534"/>
      <w:bookmarkStart w:id="798" w:name="_Toc287620819"/>
      <w:bookmarkStart w:id="799" w:name="_Toc287607872"/>
      <w:bookmarkStart w:id="800" w:name="_Toc5163"/>
      <w:bookmarkEnd w:id="791"/>
      <w:bookmarkEnd w:id="792"/>
      <w:bookmarkEnd w:id="793"/>
      <w:bookmarkEnd w:id="794"/>
      <w:bookmarkEnd w:id="795"/>
      <w:r>
        <w:rPr>
          <w:rFonts w:ascii="宋体" w:hAnsi="宋体" w:hint="eastAsia"/>
          <w:b w:val="0"/>
          <w:bCs w:val="0"/>
          <w:sz w:val="44"/>
          <w:szCs w:val="44"/>
        </w:rPr>
        <w:lastRenderedPageBreak/>
        <w:t>二、</w:t>
      </w:r>
      <w:bookmarkEnd w:id="796"/>
      <w:bookmarkEnd w:id="797"/>
      <w:bookmarkEnd w:id="798"/>
      <w:bookmarkEnd w:id="799"/>
      <w:r>
        <w:rPr>
          <w:rFonts w:ascii="宋体" w:hAnsi="宋体" w:hint="eastAsia"/>
          <w:b w:val="0"/>
          <w:bCs w:val="0"/>
          <w:sz w:val="44"/>
          <w:szCs w:val="44"/>
        </w:rPr>
        <w:t>商务部分</w:t>
      </w:r>
      <w:bookmarkEnd w:id="800"/>
    </w:p>
    <w:p w:rsidR="00992740" w:rsidRDefault="008A64ED">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8A64E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992740" w:rsidRDefault="00992740">
      <w:pPr>
        <w:autoSpaceDE w:val="0"/>
        <w:autoSpaceDN w:val="0"/>
        <w:adjustRightInd w:val="0"/>
        <w:snapToGrid w:val="0"/>
        <w:spacing w:line="360" w:lineRule="auto"/>
        <w:jc w:val="left"/>
        <w:rPr>
          <w:rFonts w:ascii="宋体" w:hAnsi="宋体"/>
          <w:kern w:val="0"/>
          <w:sz w:val="16"/>
          <w:szCs w:val="16"/>
        </w:rPr>
      </w:pPr>
    </w:p>
    <w:p w:rsidR="00992740" w:rsidRDefault="008A64E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商务部分</w:t>
      </w: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8A64ED">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992740" w:rsidRDefault="008A64ED">
      <w:pPr>
        <w:tabs>
          <w:tab w:val="left" w:pos="6080"/>
          <w:tab w:val="left" w:pos="6640"/>
        </w:tabs>
        <w:autoSpaceDE w:val="0"/>
        <w:autoSpaceDN w:val="0"/>
        <w:adjustRightInd w:val="0"/>
        <w:snapToGrid w:val="0"/>
        <w:spacing w:afterLines="50" w:after="156"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992740" w:rsidRDefault="008A64ED">
      <w:pPr>
        <w:tabs>
          <w:tab w:val="left" w:pos="3280"/>
          <w:tab w:val="left" w:pos="4680"/>
          <w:tab w:val="left" w:pos="6080"/>
        </w:tabs>
        <w:autoSpaceDE w:val="0"/>
        <w:autoSpaceDN w:val="0"/>
        <w:adjustRightInd w:val="0"/>
        <w:snapToGrid w:val="0"/>
        <w:spacing w:afterLines="50" w:after="156"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992740" w:rsidRDefault="008A64ED">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992740" w:rsidRDefault="008A64ED">
      <w:pPr>
        <w:autoSpaceDE w:val="0"/>
        <w:autoSpaceDN w:val="0"/>
        <w:adjustRightInd w:val="0"/>
        <w:snapToGrid w:val="0"/>
        <w:spacing w:line="360" w:lineRule="auto"/>
        <w:jc w:val="center"/>
        <w:rPr>
          <w:rFonts w:ascii="宋体" w:hAnsi="宋体"/>
          <w:kern w:val="0"/>
          <w:szCs w:val="21"/>
        </w:rPr>
      </w:pPr>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p>
    <w:p w:rsidR="00992740" w:rsidRDefault="00992740">
      <w:pPr>
        <w:autoSpaceDE w:val="0"/>
        <w:autoSpaceDN w:val="0"/>
        <w:adjustRightInd w:val="0"/>
        <w:snapToGrid w:val="0"/>
        <w:spacing w:line="360" w:lineRule="auto"/>
        <w:jc w:val="left"/>
        <w:rPr>
          <w:rFonts w:ascii="宋体" w:hAnsi="宋体"/>
          <w:kern w:val="0"/>
          <w:szCs w:val="21"/>
        </w:rPr>
      </w:pPr>
    </w:p>
    <w:p w:rsidR="00992740" w:rsidRDefault="008A64ED">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目录由投标人自行编制</w:t>
      </w:r>
      <w:r>
        <w:rPr>
          <w:rFonts w:ascii="宋体" w:hAnsi="宋体"/>
          <w:i/>
          <w:iCs/>
          <w:kern w:val="0"/>
          <w:szCs w:val="21"/>
        </w:rPr>
        <w:t>]</w:t>
      </w:r>
    </w:p>
    <w:p w:rsidR="00992740" w:rsidRDefault="008A64ED">
      <w:pPr>
        <w:pStyle w:val="3"/>
        <w:spacing w:before="0" w:after="0" w:line="240" w:lineRule="auto"/>
        <w:jc w:val="center"/>
        <w:rPr>
          <w:rFonts w:ascii="宋体" w:hAnsi="宋体"/>
          <w:b w:val="0"/>
          <w:bCs w:val="0"/>
        </w:rPr>
      </w:pPr>
      <w:bookmarkStart w:id="801" w:name="_Toc287620820"/>
      <w:bookmarkStart w:id="802" w:name="_Toc287607873"/>
      <w:bookmarkStart w:id="803" w:name="_Toc430530535"/>
      <w:bookmarkStart w:id="804" w:name="_Toc277082648"/>
      <w:bookmarkStart w:id="805" w:name="_Toc224103501"/>
      <w:r>
        <w:rPr>
          <w:rFonts w:ascii="宋体" w:hAnsi="宋体"/>
          <w:b w:val="0"/>
          <w:bCs w:val="0"/>
          <w:kern w:val="0"/>
          <w:sz w:val="21"/>
          <w:szCs w:val="21"/>
        </w:rPr>
        <w:br w:type="page"/>
      </w:r>
      <w:bookmarkStart w:id="806" w:name="_Toc22307"/>
      <w:bookmarkEnd w:id="801"/>
      <w:bookmarkEnd w:id="802"/>
      <w:bookmarkEnd w:id="803"/>
      <w:bookmarkEnd w:id="804"/>
      <w:bookmarkEnd w:id="805"/>
      <w:r>
        <w:rPr>
          <w:rFonts w:ascii="宋体" w:hAnsi="宋体" w:hint="eastAsia"/>
          <w:b w:val="0"/>
          <w:bCs w:val="0"/>
          <w:kern w:val="0"/>
          <w:sz w:val="21"/>
          <w:szCs w:val="21"/>
        </w:rPr>
        <w:lastRenderedPageBreak/>
        <w:t>投标人自行编制</w:t>
      </w:r>
      <w:bookmarkEnd w:id="806"/>
    </w:p>
    <w:p w:rsidR="00992740" w:rsidRDefault="00992740">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992740" w:rsidRDefault="008A64ED">
      <w:pPr>
        <w:spacing w:line="360" w:lineRule="auto"/>
        <w:rPr>
          <w:rFonts w:ascii="宋体" w:hAnsi="宋体"/>
          <w:kern w:val="0"/>
          <w:sz w:val="24"/>
          <w:szCs w:val="21"/>
        </w:rPr>
      </w:pPr>
      <w:bookmarkStart w:id="807" w:name="_Toc224103502"/>
      <w:bookmarkStart w:id="808" w:name="_Toc430530536"/>
      <w:bookmarkStart w:id="809" w:name="_Toc287607874"/>
      <w:bookmarkStart w:id="810" w:name="_Toc287620821"/>
      <w:r>
        <w:rPr>
          <w:rFonts w:ascii="宋体" w:hAnsi="宋体"/>
        </w:rPr>
        <w:br w:type="page"/>
      </w:r>
    </w:p>
    <w:p w:rsidR="00992740" w:rsidRDefault="008A64ED">
      <w:pPr>
        <w:pStyle w:val="2"/>
        <w:spacing w:line="360" w:lineRule="auto"/>
        <w:jc w:val="center"/>
        <w:rPr>
          <w:rFonts w:ascii="宋体" w:hAnsi="宋体"/>
          <w:b w:val="0"/>
          <w:bCs w:val="0"/>
          <w:sz w:val="44"/>
          <w:szCs w:val="44"/>
        </w:rPr>
      </w:pPr>
      <w:bookmarkStart w:id="811" w:name="_Toc4148"/>
      <w:r>
        <w:rPr>
          <w:rFonts w:ascii="宋体" w:hAnsi="宋体" w:hint="eastAsia"/>
          <w:b w:val="0"/>
          <w:bCs w:val="0"/>
          <w:sz w:val="44"/>
          <w:szCs w:val="44"/>
        </w:rPr>
        <w:lastRenderedPageBreak/>
        <w:t>三、技术部分</w:t>
      </w:r>
      <w:bookmarkEnd w:id="807"/>
      <w:bookmarkEnd w:id="808"/>
      <w:bookmarkEnd w:id="811"/>
    </w:p>
    <w:bookmarkEnd w:id="809"/>
    <w:bookmarkEnd w:id="810"/>
    <w:p w:rsidR="00992740" w:rsidRDefault="00992740">
      <w:pPr>
        <w:autoSpaceDE w:val="0"/>
        <w:autoSpaceDN w:val="0"/>
        <w:adjustRightInd w:val="0"/>
        <w:snapToGrid w:val="0"/>
        <w:spacing w:line="360" w:lineRule="auto"/>
        <w:ind w:firstLineChars="196" w:firstLine="472"/>
        <w:rPr>
          <w:rFonts w:ascii="宋体" w:hAnsi="宋体"/>
          <w:b/>
          <w:snapToGrid w:val="0"/>
          <w:kern w:val="0"/>
          <w:sz w:val="24"/>
        </w:rPr>
      </w:pPr>
    </w:p>
    <w:p w:rsidR="00992740" w:rsidRDefault="008A64ED">
      <w:pPr>
        <w:autoSpaceDE w:val="0"/>
        <w:autoSpaceDN w:val="0"/>
        <w:adjustRightInd w:val="0"/>
        <w:snapToGrid w:val="0"/>
        <w:spacing w:line="360" w:lineRule="auto"/>
        <w:jc w:val="center"/>
        <w:rPr>
          <w:rFonts w:ascii="宋体" w:hAnsi="宋体"/>
          <w:kern w:val="0"/>
          <w:sz w:val="24"/>
        </w:rPr>
      </w:pPr>
      <w:r>
        <w:rPr>
          <w:rFonts w:ascii="宋体" w:hAnsi="宋体"/>
          <w:kern w:val="0"/>
          <w:sz w:val="24"/>
        </w:rPr>
        <w:br w:type="page"/>
      </w:r>
    </w:p>
    <w:p w:rsidR="00992740" w:rsidRDefault="008A64ED">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992740" w:rsidRDefault="008A64E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992740" w:rsidRDefault="00992740">
      <w:pPr>
        <w:autoSpaceDE w:val="0"/>
        <w:autoSpaceDN w:val="0"/>
        <w:adjustRightInd w:val="0"/>
        <w:snapToGrid w:val="0"/>
        <w:spacing w:line="360" w:lineRule="auto"/>
        <w:jc w:val="left"/>
        <w:rPr>
          <w:rFonts w:ascii="宋体" w:hAnsi="宋体"/>
          <w:kern w:val="0"/>
          <w:sz w:val="16"/>
          <w:szCs w:val="16"/>
        </w:rPr>
      </w:pPr>
    </w:p>
    <w:p w:rsidR="00992740" w:rsidRDefault="008A64E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技术部分</w:t>
      </w: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992740">
      <w:pPr>
        <w:autoSpaceDE w:val="0"/>
        <w:autoSpaceDN w:val="0"/>
        <w:adjustRightInd w:val="0"/>
        <w:snapToGrid w:val="0"/>
        <w:spacing w:line="360" w:lineRule="auto"/>
        <w:jc w:val="left"/>
        <w:rPr>
          <w:rFonts w:ascii="宋体" w:hAnsi="宋体"/>
          <w:b/>
          <w:kern w:val="0"/>
          <w:sz w:val="20"/>
          <w:szCs w:val="20"/>
        </w:rPr>
      </w:pPr>
    </w:p>
    <w:p w:rsidR="00992740" w:rsidRDefault="008A64ED">
      <w:pPr>
        <w:tabs>
          <w:tab w:val="left" w:pos="6080"/>
          <w:tab w:val="left" w:pos="6640"/>
        </w:tabs>
        <w:autoSpaceDE w:val="0"/>
        <w:autoSpaceDN w:val="0"/>
        <w:adjustRightInd w:val="0"/>
        <w:snapToGrid w:val="0"/>
        <w:spacing w:afterLines="50" w:after="156"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992740" w:rsidRDefault="008A64ED">
      <w:pPr>
        <w:tabs>
          <w:tab w:val="left" w:pos="6080"/>
          <w:tab w:val="left" w:pos="6640"/>
        </w:tabs>
        <w:autoSpaceDE w:val="0"/>
        <w:autoSpaceDN w:val="0"/>
        <w:adjustRightInd w:val="0"/>
        <w:snapToGrid w:val="0"/>
        <w:spacing w:afterLines="50" w:after="156"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992740" w:rsidRDefault="008A64ED">
      <w:pPr>
        <w:autoSpaceDE w:val="0"/>
        <w:autoSpaceDN w:val="0"/>
        <w:adjustRightInd w:val="0"/>
        <w:snapToGrid w:val="0"/>
        <w:spacing w:line="360" w:lineRule="auto"/>
        <w:jc w:val="center"/>
        <w:rPr>
          <w:rFonts w:ascii="宋体" w:hAnsi="宋体"/>
          <w:kern w:val="0"/>
          <w:sz w:val="24"/>
          <w:szCs w:val="21"/>
        </w:rPr>
      </w:pP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992740" w:rsidRDefault="00992740">
      <w:pPr>
        <w:autoSpaceDE w:val="0"/>
        <w:autoSpaceDN w:val="0"/>
        <w:adjustRightInd w:val="0"/>
        <w:snapToGrid w:val="0"/>
        <w:spacing w:line="360" w:lineRule="auto"/>
        <w:jc w:val="center"/>
        <w:rPr>
          <w:rFonts w:ascii="宋体" w:hAnsi="宋体"/>
          <w:kern w:val="0"/>
          <w:sz w:val="36"/>
          <w:szCs w:val="36"/>
        </w:rPr>
      </w:pPr>
    </w:p>
    <w:p w:rsidR="00992740" w:rsidRDefault="008A64ED">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p>
    <w:p w:rsidR="00992740" w:rsidRDefault="00992740">
      <w:pPr>
        <w:autoSpaceDE w:val="0"/>
        <w:autoSpaceDN w:val="0"/>
        <w:adjustRightInd w:val="0"/>
        <w:snapToGrid w:val="0"/>
        <w:spacing w:line="360" w:lineRule="auto"/>
        <w:jc w:val="left"/>
        <w:rPr>
          <w:rFonts w:ascii="宋体" w:hAnsi="宋体"/>
          <w:kern w:val="0"/>
          <w:sz w:val="32"/>
          <w:szCs w:val="32"/>
        </w:rPr>
      </w:pPr>
    </w:p>
    <w:p w:rsidR="00992740" w:rsidRDefault="008A64ED">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、技术规格响应</w:t>
      </w:r>
      <w:r>
        <w:rPr>
          <w:rFonts w:ascii="宋体" w:hAnsi="宋体" w:hint="eastAsia"/>
          <w:sz w:val="28"/>
          <w:szCs w:val="28"/>
        </w:rPr>
        <w:t>/</w:t>
      </w:r>
      <w:r>
        <w:rPr>
          <w:rFonts w:ascii="宋体" w:hAnsi="宋体" w:hint="eastAsia"/>
          <w:sz w:val="28"/>
          <w:szCs w:val="28"/>
        </w:rPr>
        <w:t>偏离表</w:t>
      </w:r>
    </w:p>
    <w:p w:rsidR="00992740" w:rsidRDefault="008A64ED">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、主要设备偏差表</w:t>
      </w:r>
    </w:p>
    <w:p w:rsidR="00992740" w:rsidRDefault="008A64ED">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、技术方案</w:t>
      </w: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992740">
      <w:pPr>
        <w:spacing w:line="360" w:lineRule="auto"/>
        <w:ind w:firstLineChars="200" w:firstLine="420"/>
        <w:rPr>
          <w:rFonts w:ascii="宋体" w:hAnsi="宋体"/>
          <w:szCs w:val="21"/>
        </w:rPr>
      </w:pPr>
    </w:p>
    <w:p w:rsidR="00992740" w:rsidRDefault="008A64ED">
      <w:pPr>
        <w:jc w:val="center"/>
        <w:rPr>
          <w:rFonts w:ascii="宋体" w:hAnsi="宋体" w:cs="宋体"/>
          <w:b/>
          <w:bCs/>
          <w:sz w:val="28"/>
          <w:szCs w:val="28"/>
        </w:rPr>
      </w:pPr>
      <w:r>
        <w:rPr>
          <w:rFonts w:ascii="宋体" w:hAnsi="宋体" w:cs="宋体" w:hint="eastAsia"/>
          <w:b/>
          <w:bCs/>
          <w:sz w:val="28"/>
          <w:szCs w:val="28"/>
        </w:rPr>
        <w:lastRenderedPageBreak/>
        <w:t>1</w:t>
      </w:r>
      <w:r>
        <w:rPr>
          <w:rFonts w:ascii="宋体" w:hAnsi="宋体" w:cs="宋体" w:hint="eastAsia"/>
          <w:b/>
          <w:bCs/>
          <w:sz w:val="28"/>
          <w:szCs w:val="28"/>
        </w:rPr>
        <w:t>、</w:t>
      </w:r>
      <w:r>
        <w:rPr>
          <w:rFonts w:ascii="宋体" w:hAnsi="宋体" w:cs="宋体" w:hint="eastAsia"/>
          <w:b/>
          <w:bCs/>
          <w:sz w:val="28"/>
          <w:szCs w:val="28"/>
        </w:rPr>
        <w:t xml:space="preserve"> </w:t>
      </w:r>
      <w:r>
        <w:rPr>
          <w:rFonts w:ascii="宋体" w:hAnsi="宋体" w:cs="宋体" w:hint="eastAsia"/>
          <w:b/>
          <w:bCs/>
          <w:sz w:val="28"/>
          <w:szCs w:val="28"/>
        </w:rPr>
        <w:t>技术规格响应</w:t>
      </w:r>
      <w:r>
        <w:rPr>
          <w:rFonts w:ascii="宋体" w:hAnsi="宋体" w:cs="宋体" w:hint="eastAsia"/>
          <w:b/>
          <w:bCs/>
          <w:sz w:val="28"/>
          <w:szCs w:val="28"/>
        </w:rPr>
        <w:t>/</w:t>
      </w:r>
      <w:r>
        <w:rPr>
          <w:rFonts w:ascii="宋体" w:hAnsi="宋体" w:cs="宋体" w:hint="eastAsia"/>
          <w:b/>
          <w:bCs/>
          <w:sz w:val="28"/>
          <w:szCs w:val="28"/>
        </w:rPr>
        <w:t>偏离表</w:t>
      </w:r>
    </w:p>
    <w:p w:rsidR="00992740" w:rsidRDefault="008A64ED">
      <w:pPr>
        <w:jc w:val="center"/>
        <w:rPr>
          <w:rFonts w:ascii="宋体" w:hAnsi="宋体" w:cs="宋体"/>
          <w:b/>
          <w:kern w:val="0"/>
          <w:sz w:val="28"/>
          <w:szCs w:val="28"/>
        </w:rPr>
      </w:pPr>
      <w:r>
        <w:rPr>
          <w:rFonts w:ascii="宋体" w:hAnsi="宋体" w:cs="宋体" w:hint="eastAsia"/>
          <w:b/>
          <w:kern w:val="0"/>
          <w:sz w:val="28"/>
          <w:szCs w:val="28"/>
        </w:rPr>
        <w:t>技术规格响应</w:t>
      </w:r>
      <w:r>
        <w:rPr>
          <w:rFonts w:ascii="宋体" w:hAnsi="宋体" w:cs="宋体" w:hint="eastAsia"/>
          <w:b/>
          <w:kern w:val="0"/>
          <w:sz w:val="28"/>
          <w:szCs w:val="28"/>
        </w:rPr>
        <w:t>/</w:t>
      </w:r>
      <w:r>
        <w:rPr>
          <w:rFonts w:ascii="宋体" w:hAnsi="宋体" w:cs="宋体" w:hint="eastAsia"/>
          <w:b/>
          <w:kern w:val="0"/>
          <w:sz w:val="28"/>
          <w:szCs w:val="28"/>
        </w:rPr>
        <w:t>偏离表</w:t>
      </w:r>
    </w:p>
    <w:p w:rsidR="00992740" w:rsidRDefault="008A64ED">
      <w:pPr>
        <w:adjustRightInd w:val="0"/>
        <w:snapToGrid w:val="0"/>
        <w:spacing w:line="420" w:lineRule="exact"/>
        <w:rPr>
          <w:rFonts w:ascii="宋体" w:hAnsi="宋体" w:cs="宋体"/>
          <w:kern w:val="0"/>
          <w:sz w:val="24"/>
        </w:rPr>
      </w:pPr>
      <w:r>
        <w:rPr>
          <w:rFonts w:ascii="宋体" w:hAnsi="宋体" w:cs="宋体" w:hint="eastAsia"/>
          <w:kern w:val="0"/>
          <w:sz w:val="24"/>
        </w:rPr>
        <w:t>项目名称：</w:t>
      </w:r>
      <w:r>
        <w:rPr>
          <w:rFonts w:ascii="宋体" w:hAnsi="宋体" w:cs="宋体" w:hint="eastAsia"/>
          <w:kern w:val="0"/>
          <w:sz w:val="24"/>
        </w:rPr>
        <w:t xml:space="preserve">                           </w:t>
      </w:r>
    </w:p>
    <w:p w:rsidR="00992740" w:rsidRDefault="008A64ED">
      <w:pPr>
        <w:adjustRightInd w:val="0"/>
        <w:snapToGrid w:val="0"/>
        <w:spacing w:line="420" w:lineRule="exact"/>
        <w:rPr>
          <w:rFonts w:ascii="宋体" w:hAnsi="宋体" w:cs="宋体"/>
          <w:kern w:val="0"/>
          <w:sz w:val="24"/>
        </w:rPr>
      </w:pPr>
      <w:r>
        <w:rPr>
          <w:rFonts w:ascii="宋体" w:hAnsi="宋体" w:cs="宋体" w:hint="eastAsia"/>
          <w:kern w:val="0"/>
          <w:sz w:val="24"/>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418"/>
        <w:gridCol w:w="1134"/>
        <w:gridCol w:w="2976"/>
        <w:gridCol w:w="1985"/>
        <w:gridCol w:w="1690"/>
      </w:tblGrid>
      <w:tr w:rsidR="00992740">
        <w:trPr>
          <w:trHeight w:val="843"/>
        </w:trPr>
        <w:tc>
          <w:tcPr>
            <w:tcW w:w="667" w:type="dxa"/>
            <w:vAlign w:val="center"/>
          </w:tcPr>
          <w:p w:rsidR="00992740" w:rsidRDefault="008A64ED">
            <w:pPr>
              <w:adjustRightInd w:val="0"/>
              <w:snapToGrid w:val="0"/>
              <w:spacing w:line="500" w:lineRule="atLeast"/>
              <w:jc w:val="center"/>
              <w:rPr>
                <w:rFonts w:ascii="宋体" w:hAnsi="宋体" w:cs="宋体"/>
              </w:rPr>
            </w:pPr>
            <w:r>
              <w:rPr>
                <w:rFonts w:ascii="宋体" w:hAnsi="宋体" w:cs="宋体" w:hint="eastAsia"/>
              </w:rPr>
              <w:t>序号</w:t>
            </w:r>
          </w:p>
        </w:tc>
        <w:tc>
          <w:tcPr>
            <w:tcW w:w="1418" w:type="dxa"/>
            <w:vAlign w:val="center"/>
          </w:tcPr>
          <w:p w:rsidR="00992740" w:rsidRDefault="008A64ED">
            <w:pPr>
              <w:adjustRightInd w:val="0"/>
              <w:snapToGrid w:val="0"/>
              <w:spacing w:line="500" w:lineRule="atLeast"/>
              <w:jc w:val="center"/>
              <w:rPr>
                <w:rFonts w:ascii="宋体" w:hAnsi="宋体" w:cs="宋体"/>
              </w:rPr>
            </w:pPr>
            <w:r>
              <w:rPr>
                <w:rFonts w:ascii="宋体" w:hAnsi="宋体" w:cs="宋体" w:hint="eastAsia"/>
              </w:rPr>
              <w:t>货物名称</w:t>
            </w:r>
          </w:p>
        </w:tc>
        <w:tc>
          <w:tcPr>
            <w:tcW w:w="1134" w:type="dxa"/>
            <w:vAlign w:val="center"/>
          </w:tcPr>
          <w:p w:rsidR="00992740" w:rsidRDefault="008A64ED">
            <w:pPr>
              <w:adjustRightInd w:val="0"/>
              <w:snapToGrid w:val="0"/>
              <w:spacing w:line="500" w:lineRule="atLeast"/>
              <w:jc w:val="center"/>
              <w:rPr>
                <w:rFonts w:ascii="宋体" w:hAnsi="宋体" w:cs="宋体"/>
              </w:rPr>
            </w:pPr>
            <w:r>
              <w:rPr>
                <w:rFonts w:ascii="宋体" w:hAnsi="宋体" w:cs="宋体" w:hint="eastAsia"/>
              </w:rPr>
              <w:t>招标文件条目号</w:t>
            </w:r>
          </w:p>
        </w:tc>
        <w:tc>
          <w:tcPr>
            <w:tcW w:w="2976" w:type="dxa"/>
            <w:vAlign w:val="center"/>
          </w:tcPr>
          <w:p w:rsidR="00992740" w:rsidRDefault="008A64ED">
            <w:pPr>
              <w:adjustRightInd w:val="0"/>
              <w:snapToGrid w:val="0"/>
              <w:spacing w:line="500" w:lineRule="atLeast"/>
              <w:rPr>
                <w:rFonts w:ascii="宋体" w:hAnsi="宋体" w:cs="宋体"/>
              </w:rPr>
            </w:pPr>
            <w:r>
              <w:rPr>
                <w:rFonts w:ascii="宋体" w:hAnsi="宋体" w:cs="宋体" w:hint="eastAsia"/>
              </w:rPr>
              <w:t>招标文件技术规格</w:t>
            </w:r>
          </w:p>
        </w:tc>
        <w:tc>
          <w:tcPr>
            <w:tcW w:w="1985" w:type="dxa"/>
            <w:vAlign w:val="center"/>
          </w:tcPr>
          <w:p w:rsidR="00992740" w:rsidRDefault="008A64ED">
            <w:pPr>
              <w:adjustRightInd w:val="0"/>
              <w:snapToGrid w:val="0"/>
              <w:spacing w:line="500" w:lineRule="atLeast"/>
              <w:jc w:val="center"/>
              <w:rPr>
                <w:rFonts w:ascii="宋体" w:hAnsi="宋体" w:cs="宋体"/>
              </w:rPr>
            </w:pPr>
            <w:r>
              <w:rPr>
                <w:rFonts w:ascii="宋体" w:hAnsi="宋体" w:cs="宋体" w:hint="eastAsia"/>
              </w:rPr>
              <w:t>投标文件技术规格</w:t>
            </w:r>
          </w:p>
        </w:tc>
        <w:tc>
          <w:tcPr>
            <w:tcW w:w="1690" w:type="dxa"/>
            <w:vAlign w:val="center"/>
          </w:tcPr>
          <w:p w:rsidR="00992740" w:rsidRDefault="008A64ED">
            <w:pPr>
              <w:adjustRightInd w:val="0"/>
              <w:snapToGrid w:val="0"/>
              <w:spacing w:line="500" w:lineRule="atLeast"/>
              <w:jc w:val="center"/>
              <w:rPr>
                <w:rFonts w:ascii="宋体" w:hAnsi="宋体" w:cs="宋体"/>
              </w:rPr>
            </w:pPr>
            <w:r>
              <w:rPr>
                <w:rFonts w:ascii="宋体" w:hAnsi="宋体" w:cs="宋体" w:hint="eastAsia"/>
              </w:rPr>
              <w:t>响应</w:t>
            </w:r>
            <w:r>
              <w:rPr>
                <w:rFonts w:ascii="宋体" w:hAnsi="宋体" w:cs="宋体" w:hint="eastAsia"/>
              </w:rPr>
              <w:t>/</w:t>
            </w:r>
            <w:r>
              <w:rPr>
                <w:rFonts w:ascii="宋体" w:hAnsi="宋体" w:cs="宋体" w:hint="eastAsia"/>
              </w:rPr>
              <w:t>偏离情况</w:t>
            </w: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r w:rsidR="00992740">
        <w:trPr>
          <w:trHeight w:val="582"/>
        </w:trPr>
        <w:tc>
          <w:tcPr>
            <w:tcW w:w="667" w:type="dxa"/>
            <w:vAlign w:val="center"/>
          </w:tcPr>
          <w:p w:rsidR="00992740" w:rsidRDefault="00992740">
            <w:pPr>
              <w:adjustRightInd w:val="0"/>
              <w:snapToGrid w:val="0"/>
              <w:spacing w:line="240" w:lineRule="exact"/>
              <w:jc w:val="center"/>
              <w:rPr>
                <w:rFonts w:ascii="宋体" w:hAnsi="宋体" w:cs="宋体"/>
              </w:rPr>
            </w:pPr>
          </w:p>
        </w:tc>
        <w:tc>
          <w:tcPr>
            <w:tcW w:w="1418" w:type="dxa"/>
            <w:vAlign w:val="center"/>
          </w:tcPr>
          <w:p w:rsidR="00992740" w:rsidRDefault="00992740">
            <w:pPr>
              <w:adjustRightInd w:val="0"/>
              <w:snapToGrid w:val="0"/>
              <w:spacing w:line="240" w:lineRule="exact"/>
              <w:jc w:val="center"/>
              <w:rPr>
                <w:rFonts w:ascii="宋体" w:hAnsi="宋体" w:cs="宋体"/>
              </w:rPr>
            </w:pPr>
          </w:p>
        </w:tc>
        <w:tc>
          <w:tcPr>
            <w:tcW w:w="1134" w:type="dxa"/>
            <w:vAlign w:val="center"/>
          </w:tcPr>
          <w:p w:rsidR="00992740" w:rsidRDefault="00992740">
            <w:pPr>
              <w:adjustRightInd w:val="0"/>
              <w:snapToGrid w:val="0"/>
              <w:spacing w:line="240" w:lineRule="exact"/>
              <w:jc w:val="center"/>
              <w:rPr>
                <w:rFonts w:ascii="宋体" w:hAnsi="宋体" w:cs="宋体"/>
              </w:rPr>
            </w:pPr>
          </w:p>
        </w:tc>
        <w:tc>
          <w:tcPr>
            <w:tcW w:w="2976" w:type="dxa"/>
            <w:vAlign w:val="center"/>
          </w:tcPr>
          <w:p w:rsidR="00992740" w:rsidRDefault="00992740">
            <w:pPr>
              <w:adjustRightInd w:val="0"/>
              <w:snapToGrid w:val="0"/>
              <w:spacing w:line="240" w:lineRule="exact"/>
              <w:jc w:val="center"/>
              <w:rPr>
                <w:rFonts w:ascii="宋体" w:hAnsi="宋体" w:cs="宋体"/>
              </w:rPr>
            </w:pPr>
          </w:p>
        </w:tc>
        <w:tc>
          <w:tcPr>
            <w:tcW w:w="1985" w:type="dxa"/>
            <w:vAlign w:val="center"/>
          </w:tcPr>
          <w:p w:rsidR="00992740" w:rsidRDefault="00992740">
            <w:pPr>
              <w:adjustRightInd w:val="0"/>
              <w:snapToGrid w:val="0"/>
              <w:spacing w:line="240" w:lineRule="exact"/>
              <w:jc w:val="center"/>
              <w:rPr>
                <w:rFonts w:ascii="宋体" w:hAnsi="宋体" w:cs="宋体"/>
              </w:rPr>
            </w:pPr>
          </w:p>
        </w:tc>
        <w:tc>
          <w:tcPr>
            <w:tcW w:w="1690" w:type="dxa"/>
            <w:vAlign w:val="center"/>
          </w:tcPr>
          <w:p w:rsidR="00992740" w:rsidRDefault="00992740">
            <w:pPr>
              <w:adjustRightInd w:val="0"/>
              <w:snapToGrid w:val="0"/>
              <w:spacing w:line="240" w:lineRule="exact"/>
              <w:jc w:val="center"/>
              <w:rPr>
                <w:rFonts w:ascii="宋体" w:hAnsi="宋体" w:cs="宋体"/>
              </w:rPr>
            </w:pPr>
          </w:p>
        </w:tc>
      </w:tr>
    </w:tbl>
    <w:p w:rsidR="00992740" w:rsidRDefault="008A64ED">
      <w:pPr>
        <w:adjustRightInd w:val="0"/>
        <w:snapToGrid w:val="0"/>
        <w:spacing w:line="500" w:lineRule="atLeast"/>
        <w:rPr>
          <w:rFonts w:ascii="宋体" w:hAnsi="宋体" w:cs="宋体"/>
          <w:sz w:val="24"/>
        </w:rPr>
      </w:pPr>
      <w:r>
        <w:rPr>
          <w:rFonts w:ascii="宋体" w:hAnsi="宋体" w:cs="宋体" w:hint="eastAsia"/>
          <w:sz w:val="24"/>
        </w:rPr>
        <w:t>备注：</w:t>
      </w:r>
    </w:p>
    <w:p w:rsidR="00992740" w:rsidRDefault="008A64ED">
      <w:pPr>
        <w:adjustRightInd w:val="0"/>
        <w:snapToGrid w:val="0"/>
        <w:spacing w:line="500" w:lineRule="atLeast"/>
        <w:ind w:firstLineChars="250" w:firstLine="525"/>
        <w:rPr>
          <w:rFonts w:ascii="宋体" w:hAnsi="宋体" w:cs="宋体"/>
        </w:rPr>
      </w:pPr>
      <w:r>
        <w:rPr>
          <w:rFonts w:ascii="宋体" w:hAnsi="宋体" w:cs="宋体" w:hint="eastAsia"/>
        </w:rPr>
        <w:t>1</w:t>
      </w:r>
      <w:r>
        <w:rPr>
          <w:rFonts w:ascii="宋体" w:hAnsi="宋体" w:cs="宋体" w:hint="eastAsia"/>
        </w:rPr>
        <w:t>、投标人应对招标文件的技术参数或要求如实填写，说明所提供货物和服务对应招标文件技术要求或技术规格书的响应或偏离情况。</w:t>
      </w:r>
    </w:p>
    <w:p w:rsidR="00992740" w:rsidRDefault="008A64ED">
      <w:pPr>
        <w:adjustRightInd w:val="0"/>
        <w:snapToGrid w:val="0"/>
        <w:spacing w:line="500" w:lineRule="atLeast"/>
        <w:ind w:firstLineChars="250" w:firstLine="525"/>
        <w:rPr>
          <w:rFonts w:ascii="宋体" w:hAnsi="宋体" w:cs="宋体"/>
        </w:rPr>
      </w:pPr>
      <w:r>
        <w:rPr>
          <w:rFonts w:ascii="宋体" w:hAnsi="宋体" w:cs="宋体" w:hint="eastAsia"/>
        </w:rPr>
        <w:t>2</w:t>
      </w:r>
      <w:r>
        <w:rPr>
          <w:rFonts w:ascii="宋体" w:hAnsi="宋体" w:cs="宋体" w:hint="eastAsia"/>
        </w:rPr>
        <w:t>、本表不允许负偏离。</w:t>
      </w:r>
    </w:p>
    <w:p w:rsidR="00992740" w:rsidRDefault="00992740">
      <w:pPr>
        <w:adjustRightInd w:val="0"/>
        <w:spacing w:line="324" w:lineRule="auto"/>
        <w:ind w:firstLineChars="700" w:firstLine="1680"/>
        <w:rPr>
          <w:rFonts w:ascii="宋体" w:hAnsi="宋体" w:cs="宋体"/>
          <w:sz w:val="24"/>
        </w:rPr>
      </w:pPr>
    </w:p>
    <w:p w:rsidR="00992740" w:rsidRDefault="008A64ED">
      <w:pPr>
        <w:adjustRightInd w:val="0"/>
        <w:spacing w:line="324" w:lineRule="auto"/>
        <w:ind w:firstLineChars="700" w:firstLine="1680"/>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（盖单位章）</w:t>
      </w:r>
      <w:r>
        <w:rPr>
          <w:rFonts w:ascii="宋体" w:hAnsi="宋体" w:cs="宋体" w:hint="eastAsia"/>
          <w:sz w:val="24"/>
        </w:rPr>
        <w:t xml:space="preserve">     </w:t>
      </w:r>
    </w:p>
    <w:p w:rsidR="00992740" w:rsidRDefault="008A64ED">
      <w:pPr>
        <w:adjustRightInd w:val="0"/>
        <w:spacing w:line="324" w:lineRule="auto"/>
        <w:ind w:firstLineChars="700" w:firstLine="1680"/>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w:t>
      </w:r>
      <w:r>
        <w:rPr>
          <w:rFonts w:ascii="宋体" w:hAnsi="宋体" w:cs="宋体" w:hint="eastAsia"/>
          <w:sz w:val="24"/>
        </w:rPr>
        <w:t>)</w:t>
      </w:r>
      <w:r>
        <w:rPr>
          <w:rFonts w:ascii="宋体" w:hAnsi="宋体" w:cs="宋体" w:hint="eastAsia"/>
          <w:sz w:val="24"/>
        </w:rPr>
        <w:t>或其委托代理人：</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（签字）</w:t>
      </w:r>
    </w:p>
    <w:p w:rsidR="00992740" w:rsidRDefault="008A64ED">
      <w:pPr>
        <w:adjustRightInd w:val="0"/>
        <w:snapToGrid w:val="0"/>
        <w:spacing w:line="500" w:lineRule="atLeast"/>
        <w:ind w:firstLineChars="2600" w:firstLine="624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992740" w:rsidRDefault="00992740">
      <w:pPr>
        <w:pStyle w:val="a0"/>
        <w:rPr>
          <w:rFonts w:ascii="宋体" w:hAnsi="宋体" w:cs="宋体"/>
          <w:sz w:val="24"/>
        </w:rPr>
      </w:pPr>
    </w:p>
    <w:p w:rsidR="00992740" w:rsidRDefault="00992740">
      <w:pPr>
        <w:pStyle w:val="53"/>
      </w:pPr>
    </w:p>
    <w:p w:rsidR="00992740" w:rsidRDefault="00992740">
      <w:pPr>
        <w:pStyle w:val="53"/>
      </w:pPr>
    </w:p>
    <w:p w:rsidR="00992740" w:rsidRDefault="008A64ED">
      <w:pPr>
        <w:pStyle w:val="2"/>
        <w:spacing w:line="500" w:lineRule="atLeast"/>
        <w:jc w:val="center"/>
        <w:rPr>
          <w:rFonts w:ascii="宋体" w:hAnsi="宋体" w:cs="宋体"/>
          <w:szCs w:val="28"/>
        </w:rPr>
      </w:pPr>
      <w:bookmarkStart w:id="812" w:name="_Toc832"/>
      <w:bookmarkStart w:id="813" w:name="_Toc487185133"/>
      <w:bookmarkStart w:id="814" w:name="_Toc448158586"/>
      <w:r>
        <w:rPr>
          <w:rFonts w:ascii="宋体" w:hAnsi="宋体" w:cs="宋体" w:hint="eastAsia"/>
          <w:bCs w:val="0"/>
          <w:sz w:val="28"/>
          <w:szCs w:val="28"/>
        </w:rPr>
        <w:lastRenderedPageBreak/>
        <w:t>2</w:t>
      </w:r>
      <w:r>
        <w:rPr>
          <w:rFonts w:ascii="宋体" w:hAnsi="宋体" w:cs="宋体" w:hint="eastAsia"/>
          <w:bCs w:val="0"/>
          <w:sz w:val="28"/>
          <w:szCs w:val="28"/>
        </w:rPr>
        <w:t>、</w:t>
      </w:r>
      <w:r>
        <w:rPr>
          <w:rFonts w:ascii="宋体" w:hAnsi="宋体" w:cs="宋体" w:hint="eastAsia"/>
          <w:bCs w:val="0"/>
          <w:sz w:val="28"/>
          <w:szCs w:val="28"/>
        </w:rPr>
        <w:t xml:space="preserve"> </w:t>
      </w:r>
      <w:r>
        <w:rPr>
          <w:rFonts w:ascii="宋体" w:hAnsi="宋体" w:cs="宋体" w:hint="eastAsia"/>
          <w:bCs w:val="0"/>
          <w:sz w:val="28"/>
          <w:szCs w:val="28"/>
        </w:rPr>
        <w:t>主要设备偏差表</w:t>
      </w:r>
      <w:bookmarkEnd w:id="812"/>
    </w:p>
    <w:p w:rsidR="00992740" w:rsidRDefault="008A64ED">
      <w:pPr>
        <w:adjustRightInd w:val="0"/>
        <w:snapToGrid w:val="0"/>
        <w:spacing w:line="500" w:lineRule="atLeast"/>
        <w:jc w:val="center"/>
        <w:rPr>
          <w:rFonts w:ascii="宋体" w:hAnsi="宋体" w:cs="宋体"/>
          <w:b/>
          <w:kern w:val="0"/>
          <w:sz w:val="28"/>
          <w:szCs w:val="28"/>
        </w:rPr>
      </w:pPr>
      <w:r>
        <w:rPr>
          <w:rFonts w:ascii="宋体" w:hAnsi="宋体" w:cs="宋体" w:hint="eastAsia"/>
          <w:b/>
          <w:kern w:val="0"/>
          <w:sz w:val="28"/>
          <w:szCs w:val="28"/>
        </w:rPr>
        <w:t>主要设备偏差表</w:t>
      </w:r>
    </w:p>
    <w:p w:rsidR="00992740" w:rsidRDefault="00992740">
      <w:pPr>
        <w:adjustRightInd w:val="0"/>
        <w:snapToGrid w:val="0"/>
        <w:spacing w:line="500" w:lineRule="atLeast"/>
        <w:ind w:firstLineChars="900" w:firstLine="2530"/>
        <w:rPr>
          <w:rFonts w:ascii="宋体" w:hAnsi="宋体" w:cs="宋体"/>
          <w:b/>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
        <w:gridCol w:w="2187"/>
        <w:gridCol w:w="2175"/>
        <w:gridCol w:w="2045"/>
        <w:gridCol w:w="1833"/>
      </w:tblGrid>
      <w:tr w:rsidR="00992740">
        <w:trPr>
          <w:jc w:val="center"/>
        </w:trPr>
        <w:tc>
          <w:tcPr>
            <w:tcW w:w="1046" w:type="dxa"/>
            <w:vAlign w:val="center"/>
          </w:tcPr>
          <w:p w:rsidR="00992740" w:rsidRDefault="008A64ED">
            <w:pPr>
              <w:widowControl/>
              <w:ind w:firstLineChars="100" w:firstLine="220"/>
              <w:rPr>
                <w:rFonts w:ascii="宋体" w:hAnsi="宋体" w:cs="宋体"/>
                <w:kern w:val="0"/>
                <w:sz w:val="22"/>
              </w:rPr>
            </w:pPr>
            <w:r>
              <w:rPr>
                <w:rFonts w:ascii="宋体" w:hAnsi="宋体" w:cs="宋体" w:hint="eastAsia"/>
                <w:kern w:val="0"/>
                <w:sz w:val="22"/>
              </w:rPr>
              <w:t>序号</w:t>
            </w:r>
          </w:p>
        </w:tc>
        <w:tc>
          <w:tcPr>
            <w:tcW w:w="2187" w:type="dxa"/>
            <w:vAlign w:val="center"/>
          </w:tcPr>
          <w:p w:rsidR="00992740" w:rsidRDefault="008A64ED">
            <w:pPr>
              <w:widowControl/>
              <w:jc w:val="center"/>
              <w:rPr>
                <w:rFonts w:ascii="宋体" w:hAnsi="宋体" w:cs="宋体"/>
                <w:kern w:val="0"/>
                <w:sz w:val="22"/>
              </w:rPr>
            </w:pPr>
            <w:r>
              <w:rPr>
                <w:rFonts w:ascii="宋体" w:hAnsi="宋体" w:cs="宋体" w:hint="eastAsia"/>
                <w:kern w:val="0"/>
                <w:sz w:val="22"/>
              </w:rPr>
              <w:t>设备名称</w:t>
            </w:r>
          </w:p>
        </w:tc>
        <w:tc>
          <w:tcPr>
            <w:tcW w:w="2175" w:type="dxa"/>
            <w:vAlign w:val="center"/>
          </w:tcPr>
          <w:p w:rsidR="00992740" w:rsidRDefault="008A64ED">
            <w:pPr>
              <w:widowControl/>
              <w:jc w:val="center"/>
              <w:rPr>
                <w:rFonts w:ascii="宋体" w:hAnsi="宋体" w:cs="宋体"/>
                <w:kern w:val="0"/>
                <w:sz w:val="22"/>
              </w:rPr>
            </w:pPr>
            <w:r>
              <w:rPr>
                <w:rFonts w:ascii="宋体" w:hAnsi="宋体" w:cs="宋体" w:hint="eastAsia"/>
                <w:kern w:val="0"/>
                <w:sz w:val="22"/>
              </w:rPr>
              <w:t>产品型号</w:t>
            </w:r>
          </w:p>
        </w:tc>
        <w:tc>
          <w:tcPr>
            <w:tcW w:w="2045" w:type="dxa"/>
            <w:vAlign w:val="center"/>
          </w:tcPr>
          <w:p w:rsidR="00992740" w:rsidRDefault="008A64ED">
            <w:pPr>
              <w:widowControl/>
              <w:jc w:val="center"/>
              <w:rPr>
                <w:rFonts w:ascii="宋体" w:hAnsi="宋体" w:cs="宋体"/>
                <w:kern w:val="0"/>
                <w:sz w:val="22"/>
              </w:rPr>
            </w:pPr>
            <w:r>
              <w:rPr>
                <w:rFonts w:ascii="宋体" w:hAnsi="宋体" w:cs="宋体" w:hint="eastAsia"/>
                <w:kern w:val="0"/>
                <w:sz w:val="22"/>
              </w:rPr>
              <w:t>技术参数</w:t>
            </w:r>
          </w:p>
        </w:tc>
        <w:tc>
          <w:tcPr>
            <w:tcW w:w="1833" w:type="dxa"/>
            <w:vAlign w:val="center"/>
          </w:tcPr>
          <w:p w:rsidR="00992740" w:rsidRDefault="008A64ED">
            <w:pPr>
              <w:widowControl/>
              <w:jc w:val="center"/>
              <w:rPr>
                <w:rFonts w:ascii="宋体" w:hAnsi="宋体" w:cs="宋体"/>
                <w:kern w:val="0"/>
                <w:sz w:val="22"/>
              </w:rPr>
            </w:pPr>
            <w:r>
              <w:rPr>
                <w:rFonts w:ascii="宋体" w:hAnsi="宋体" w:cs="宋体" w:hint="eastAsia"/>
                <w:kern w:val="0"/>
                <w:sz w:val="22"/>
              </w:rPr>
              <w:t>偏差说明</w:t>
            </w:r>
          </w:p>
        </w:tc>
      </w:tr>
      <w:tr w:rsidR="00992740">
        <w:trPr>
          <w:jc w:val="center"/>
        </w:trPr>
        <w:tc>
          <w:tcPr>
            <w:tcW w:w="1046" w:type="dxa"/>
          </w:tcPr>
          <w:p w:rsidR="00992740" w:rsidRDefault="00992740">
            <w:pPr>
              <w:widowControl/>
              <w:jc w:val="center"/>
              <w:rPr>
                <w:rFonts w:ascii="宋体" w:hAnsi="宋体" w:cs="宋体"/>
                <w:kern w:val="0"/>
                <w:sz w:val="22"/>
              </w:rPr>
            </w:pPr>
          </w:p>
        </w:tc>
        <w:tc>
          <w:tcPr>
            <w:tcW w:w="2187" w:type="dxa"/>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r w:rsidR="00992740">
        <w:trPr>
          <w:jc w:val="center"/>
        </w:trPr>
        <w:tc>
          <w:tcPr>
            <w:tcW w:w="1046" w:type="dxa"/>
          </w:tcPr>
          <w:p w:rsidR="00992740" w:rsidRDefault="00992740">
            <w:pPr>
              <w:widowControl/>
              <w:jc w:val="center"/>
              <w:rPr>
                <w:rFonts w:ascii="宋体" w:hAnsi="宋体" w:cs="宋体"/>
                <w:kern w:val="0"/>
                <w:sz w:val="22"/>
              </w:rPr>
            </w:pPr>
          </w:p>
        </w:tc>
        <w:tc>
          <w:tcPr>
            <w:tcW w:w="2187" w:type="dxa"/>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r w:rsidR="00992740">
        <w:trPr>
          <w:jc w:val="center"/>
        </w:trPr>
        <w:tc>
          <w:tcPr>
            <w:tcW w:w="1046" w:type="dxa"/>
          </w:tcPr>
          <w:p w:rsidR="00992740" w:rsidRDefault="00992740">
            <w:pPr>
              <w:widowControl/>
              <w:jc w:val="center"/>
              <w:rPr>
                <w:rFonts w:ascii="宋体" w:hAnsi="宋体" w:cs="宋体"/>
                <w:kern w:val="0"/>
                <w:sz w:val="22"/>
              </w:rPr>
            </w:pPr>
          </w:p>
        </w:tc>
        <w:tc>
          <w:tcPr>
            <w:tcW w:w="2187" w:type="dxa"/>
            <w:vAlign w:val="center"/>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r w:rsidR="00992740">
        <w:trPr>
          <w:jc w:val="center"/>
        </w:trPr>
        <w:tc>
          <w:tcPr>
            <w:tcW w:w="1046" w:type="dxa"/>
          </w:tcPr>
          <w:p w:rsidR="00992740" w:rsidRDefault="00992740">
            <w:pPr>
              <w:widowControl/>
              <w:jc w:val="center"/>
              <w:rPr>
                <w:rFonts w:ascii="宋体" w:hAnsi="宋体" w:cs="宋体"/>
                <w:kern w:val="0"/>
                <w:sz w:val="22"/>
              </w:rPr>
            </w:pPr>
          </w:p>
        </w:tc>
        <w:tc>
          <w:tcPr>
            <w:tcW w:w="2187" w:type="dxa"/>
            <w:vAlign w:val="center"/>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r w:rsidR="00992740">
        <w:trPr>
          <w:jc w:val="center"/>
        </w:trPr>
        <w:tc>
          <w:tcPr>
            <w:tcW w:w="1046" w:type="dxa"/>
          </w:tcPr>
          <w:p w:rsidR="00992740" w:rsidRDefault="00992740">
            <w:pPr>
              <w:widowControl/>
              <w:jc w:val="center"/>
              <w:rPr>
                <w:rFonts w:ascii="宋体" w:hAnsi="宋体" w:cs="宋体"/>
                <w:kern w:val="0"/>
                <w:sz w:val="22"/>
              </w:rPr>
            </w:pPr>
          </w:p>
        </w:tc>
        <w:tc>
          <w:tcPr>
            <w:tcW w:w="2187" w:type="dxa"/>
            <w:vAlign w:val="center"/>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r w:rsidR="00992740">
        <w:trPr>
          <w:jc w:val="center"/>
        </w:trPr>
        <w:tc>
          <w:tcPr>
            <w:tcW w:w="1046" w:type="dxa"/>
          </w:tcPr>
          <w:p w:rsidR="00992740" w:rsidRDefault="00992740">
            <w:pPr>
              <w:widowControl/>
              <w:jc w:val="center"/>
              <w:rPr>
                <w:rFonts w:ascii="宋体" w:hAnsi="宋体" w:cs="宋体"/>
                <w:kern w:val="0"/>
                <w:sz w:val="22"/>
              </w:rPr>
            </w:pPr>
          </w:p>
        </w:tc>
        <w:tc>
          <w:tcPr>
            <w:tcW w:w="2187" w:type="dxa"/>
            <w:vAlign w:val="center"/>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r w:rsidR="00992740">
        <w:trPr>
          <w:jc w:val="center"/>
        </w:trPr>
        <w:tc>
          <w:tcPr>
            <w:tcW w:w="1046" w:type="dxa"/>
            <w:vAlign w:val="center"/>
          </w:tcPr>
          <w:p w:rsidR="00992740" w:rsidRDefault="008A64ED">
            <w:pPr>
              <w:widowControl/>
              <w:jc w:val="center"/>
              <w:rPr>
                <w:rFonts w:ascii="宋体" w:hAnsi="宋体" w:cs="宋体"/>
                <w:kern w:val="0"/>
                <w:sz w:val="22"/>
              </w:rPr>
            </w:pPr>
            <w:r>
              <w:rPr>
                <w:rFonts w:ascii="宋体" w:hAnsi="宋体" w:cs="宋体" w:hint="eastAsia"/>
                <w:kern w:val="0"/>
                <w:sz w:val="22"/>
              </w:rPr>
              <w:t>……</w:t>
            </w:r>
          </w:p>
        </w:tc>
        <w:tc>
          <w:tcPr>
            <w:tcW w:w="2187" w:type="dxa"/>
          </w:tcPr>
          <w:p w:rsidR="00992740" w:rsidRDefault="00992740">
            <w:pPr>
              <w:widowControl/>
              <w:jc w:val="left"/>
              <w:rPr>
                <w:rFonts w:ascii="宋体" w:hAnsi="宋体" w:cs="宋体"/>
                <w:kern w:val="0"/>
                <w:sz w:val="22"/>
              </w:rPr>
            </w:pPr>
          </w:p>
        </w:tc>
        <w:tc>
          <w:tcPr>
            <w:tcW w:w="2175" w:type="dxa"/>
          </w:tcPr>
          <w:p w:rsidR="00992740" w:rsidRDefault="00992740">
            <w:pPr>
              <w:widowControl/>
              <w:jc w:val="left"/>
              <w:rPr>
                <w:rFonts w:ascii="宋体" w:hAnsi="宋体" w:cs="宋体"/>
                <w:kern w:val="0"/>
                <w:sz w:val="22"/>
              </w:rPr>
            </w:pPr>
          </w:p>
        </w:tc>
        <w:tc>
          <w:tcPr>
            <w:tcW w:w="2045" w:type="dxa"/>
          </w:tcPr>
          <w:p w:rsidR="00992740" w:rsidRDefault="00992740">
            <w:pPr>
              <w:widowControl/>
              <w:jc w:val="left"/>
              <w:rPr>
                <w:rFonts w:ascii="宋体" w:hAnsi="宋体" w:cs="宋体"/>
                <w:kern w:val="0"/>
                <w:sz w:val="22"/>
              </w:rPr>
            </w:pPr>
          </w:p>
        </w:tc>
        <w:tc>
          <w:tcPr>
            <w:tcW w:w="1833" w:type="dxa"/>
          </w:tcPr>
          <w:p w:rsidR="00992740" w:rsidRDefault="00992740">
            <w:pPr>
              <w:widowControl/>
              <w:jc w:val="left"/>
              <w:rPr>
                <w:rFonts w:ascii="宋体" w:hAnsi="宋体" w:cs="宋体"/>
                <w:kern w:val="0"/>
                <w:sz w:val="22"/>
              </w:rPr>
            </w:pPr>
          </w:p>
        </w:tc>
      </w:tr>
    </w:tbl>
    <w:p w:rsidR="00992740" w:rsidRDefault="00992740">
      <w:pPr>
        <w:adjustRightInd w:val="0"/>
        <w:snapToGrid w:val="0"/>
        <w:rPr>
          <w:rFonts w:ascii="宋体" w:hAnsi="宋体" w:cs="宋体"/>
          <w:b/>
          <w:szCs w:val="21"/>
        </w:rPr>
      </w:pPr>
    </w:p>
    <w:p w:rsidR="00992740" w:rsidRDefault="008A64ED">
      <w:pPr>
        <w:adjustRightInd w:val="0"/>
        <w:spacing w:line="324" w:lineRule="auto"/>
        <w:ind w:firstLineChars="200" w:firstLine="480"/>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（盖单位章）</w:t>
      </w:r>
      <w:r>
        <w:rPr>
          <w:rFonts w:ascii="宋体" w:hAnsi="宋体" w:cs="宋体" w:hint="eastAsia"/>
          <w:sz w:val="24"/>
        </w:rPr>
        <w:t xml:space="preserve">     </w:t>
      </w:r>
    </w:p>
    <w:p w:rsidR="00992740" w:rsidRDefault="008A64ED">
      <w:pPr>
        <w:adjustRightInd w:val="0"/>
        <w:spacing w:line="324" w:lineRule="auto"/>
        <w:ind w:firstLineChars="200" w:firstLine="480"/>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单位负责人</w:t>
      </w:r>
      <w:r>
        <w:rPr>
          <w:rFonts w:ascii="宋体" w:hAnsi="宋体" w:cs="宋体" w:hint="eastAsia"/>
          <w:sz w:val="24"/>
        </w:rPr>
        <w:t>)</w:t>
      </w:r>
      <w:r>
        <w:rPr>
          <w:rFonts w:ascii="宋体" w:hAnsi="宋体" w:cs="宋体" w:hint="eastAsia"/>
          <w:sz w:val="24"/>
        </w:rPr>
        <w:t>或其委托代理人：</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（签字）</w:t>
      </w:r>
    </w:p>
    <w:p w:rsidR="00992740" w:rsidRDefault="008A64ED">
      <w:pPr>
        <w:adjustRightInd w:val="0"/>
        <w:snapToGrid w:val="0"/>
        <w:ind w:leftChars="50" w:left="525" w:hangingChars="200" w:hanging="420"/>
        <w:rPr>
          <w:rFonts w:ascii="宋体" w:hAnsi="宋体" w:cs="宋体"/>
          <w:szCs w:val="21"/>
        </w:rPr>
      </w:pPr>
      <w:r>
        <w:rPr>
          <w:rFonts w:ascii="宋体" w:hAnsi="宋体" w:cs="宋体" w:hint="eastAsia"/>
          <w:szCs w:val="21"/>
        </w:rPr>
        <w:t xml:space="preserve">   </w:t>
      </w:r>
    </w:p>
    <w:p w:rsidR="00992740" w:rsidRDefault="00992740">
      <w:pPr>
        <w:adjustRightInd w:val="0"/>
        <w:snapToGrid w:val="0"/>
        <w:ind w:leftChars="50" w:left="525" w:hangingChars="200" w:hanging="420"/>
        <w:rPr>
          <w:rFonts w:ascii="宋体" w:hAnsi="宋体" w:cs="宋体"/>
          <w:szCs w:val="21"/>
        </w:rPr>
      </w:pPr>
    </w:p>
    <w:p w:rsidR="00992740" w:rsidRDefault="008A64ED">
      <w:pPr>
        <w:adjustRightInd w:val="0"/>
        <w:snapToGrid w:val="0"/>
        <w:ind w:leftChars="250" w:left="525" w:firstLineChars="2600" w:firstLine="5460"/>
        <w:rPr>
          <w:rFonts w:ascii="宋体" w:hAnsi="宋体" w:cs="宋体"/>
          <w:szCs w:val="21"/>
        </w:rPr>
      </w:pP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p w:rsidR="00992740" w:rsidRDefault="00992740">
      <w:pPr>
        <w:adjustRightInd w:val="0"/>
        <w:snapToGrid w:val="0"/>
        <w:spacing w:line="500" w:lineRule="atLeast"/>
        <w:jc w:val="left"/>
        <w:rPr>
          <w:rFonts w:ascii="宋体" w:hAnsi="宋体" w:cs="宋体"/>
          <w:b/>
          <w:sz w:val="24"/>
        </w:rPr>
      </w:pPr>
    </w:p>
    <w:p w:rsidR="00992740" w:rsidRDefault="00992740">
      <w:pPr>
        <w:adjustRightInd w:val="0"/>
        <w:snapToGrid w:val="0"/>
        <w:spacing w:line="500" w:lineRule="atLeast"/>
        <w:jc w:val="left"/>
        <w:rPr>
          <w:rFonts w:ascii="宋体" w:hAnsi="宋体" w:cs="宋体"/>
          <w:b/>
          <w:sz w:val="24"/>
        </w:rPr>
      </w:pPr>
    </w:p>
    <w:p w:rsidR="00992740" w:rsidRDefault="00992740">
      <w:pPr>
        <w:adjustRightInd w:val="0"/>
        <w:snapToGrid w:val="0"/>
        <w:spacing w:line="500" w:lineRule="atLeast"/>
        <w:jc w:val="left"/>
        <w:rPr>
          <w:rFonts w:ascii="宋体" w:hAnsi="宋体" w:cs="宋体"/>
          <w:b/>
          <w:sz w:val="24"/>
        </w:rPr>
      </w:pPr>
    </w:p>
    <w:p w:rsidR="00992740" w:rsidRDefault="008A64ED">
      <w:pPr>
        <w:adjustRightInd w:val="0"/>
        <w:jc w:val="left"/>
        <w:rPr>
          <w:rFonts w:ascii="宋体" w:hAnsi="宋体" w:cs="宋体"/>
          <w:bCs/>
          <w:sz w:val="24"/>
        </w:rPr>
      </w:pPr>
      <w:r>
        <w:rPr>
          <w:rFonts w:ascii="宋体" w:hAnsi="宋体" w:cs="宋体" w:hint="eastAsia"/>
          <w:bCs/>
          <w:sz w:val="24"/>
        </w:rPr>
        <w:t>说明：</w:t>
      </w:r>
    </w:p>
    <w:p w:rsidR="00992740" w:rsidRDefault="008A64ED">
      <w:pPr>
        <w:adjustRightInd w:val="0"/>
        <w:ind w:firstLineChars="200" w:firstLine="480"/>
        <w:jc w:val="left"/>
        <w:rPr>
          <w:rFonts w:ascii="宋体" w:hAnsi="宋体" w:cs="宋体"/>
          <w:bCs/>
          <w:sz w:val="24"/>
        </w:rPr>
      </w:pPr>
      <w:r>
        <w:rPr>
          <w:rFonts w:ascii="宋体" w:hAnsi="宋体" w:cs="宋体" w:hint="eastAsia"/>
          <w:bCs/>
          <w:sz w:val="24"/>
        </w:rPr>
        <w:t>1</w:t>
      </w:r>
      <w:r>
        <w:rPr>
          <w:rFonts w:ascii="宋体" w:hAnsi="宋体" w:cs="宋体" w:hint="eastAsia"/>
          <w:bCs/>
          <w:sz w:val="24"/>
        </w:rPr>
        <w:t>、投标人保证：除主要设备偏差表列出的偏差外，投标人响应招标文件的全部要求。</w:t>
      </w:r>
    </w:p>
    <w:p w:rsidR="00992740" w:rsidRDefault="008A64ED">
      <w:pPr>
        <w:numPr>
          <w:ilvl w:val="0"/>
          <w:numId w:val="1"/>
        </w:numPr>
        <w:adjustRightInd w:val="0"/>
        <w:ind w:firstLineChars="200" w:firstLine="480"/>
        <w:jc w:val="left"/>
        <w:rPr>
          <w:rFonts w:ascii="宋体" w:hAnsi="宋体" w:cs="宋体"/>
          <w:bCs/>
          <w:sz w:val="24"/>
        </w:rPr>
      </w:pPr>
      <w:r>
        <w:rPr>
          <w:rFonts w:ascii="宋体" w:hAnsi="宋体" w:cs="宋体" w:hint="eastAsia"/>
          <w:bCs/>
          <w:sz w:val="24"/>
        </w:rPr>
        <w:t>本表不允许负偏离。</w:t>
      </w:r>
    </w:p>
    <w:p w:rsidR="00992740" w:rsidRDefault="008A64ED">
      <w:pPr>
        <w:numPr>
          <w:ilvl w:val="0"/>
          <w:numId w:val="1"/>
        </w:numPr>
        <w:adjustRightInd w:val="0"/>
        <w:ind w:firstLineChars="200" w:firstLine="480"/>
        <w:jc w:val="left"/>
        <w:rPr>
          <w:rFonts w:ascii="宋体" w:hAnsi="宋体" w:cs="宋体"/>
          <w:bCs/>
          <w:sz w:val="24"/>
        </w:rPr>
      </w:pPr>
      <w:r>
        <w:rPr>
          <w:rFonts w:ascii="宋体" w:hAnsi="宋体" w:cs="宋体" w:hint="eastAsia"/>
          <w:bCs/>
          <w:sz w:val="24"/>
        </w:rPr>
        <w:t>如果本表不能填写完毕，可按此格式扩展。</w:t>
      </w:r>
    </w:p>
    <w:p w:rsidR="00992740" w:rsidRDefault="00992740">
      <w:pPr>
        <w:jc w:val="center"/>
        <w:rPr>
          <w:rFonts w:ascii="宋体" w:hAnsi="宋体" w:cs="宋体"/>
          <w:bCs/>
          <w:sz w:val="30"/>
          <w:szCs w:val="30"/>
        </w:rPr>
      </w:pPr>
    </w:p>
    <w:p w:rsidR="00992740" w:rsidRDefault="00992740">
      <w:pPr>
        <w:jc w:val="center"/>
        <w:rPr>
          <w:rFonts w:ascii="宋体" w:hAnsi="宋体" w:cs="宋体"/>
          <w:bCs/>
          <w:sz w:val="30"/>
          <w:szCs w:val="30"/>
        </w:rPr>
      </w:pPr>
    </w:p>
    <w:p w:rsidR="00992740" w:rsidRDefault="00992740">
      <w:pPr>
        <w:jc w:val="center"/>
        <w:rPr>
          <w:rFonts w:ascii="宋体" w:hAnsi="宋体" w:cs="宋体"/>
          <w:bCs/>
          <w:sz w:val="30"/>
          <w:szCs w:val="30"/>
        </w:rPr>
      </w:pPr>
    </w:p>
    <w:p w:rsidR="00992740" w:rsidRDefault="00992740">
      <w:pPr>
        <w:jc w:val="center"/>
        <w:rPr>
          <w:rFonts w:ascii="宋体" w:hAnsi="宋体" w:cs="宋体"/>
          <w:bCs/>
          <w:sz w:val="30"/>
          <w:szCs w:val="30"/>
        </w:rPr>
      </w:pPr>
    </w:p>
    <w:p w:rsidR="00992740" w:rsidRDefault="00992740">
      <w:pPr>
        <w:pStyle w:val="a0"/>
        <w:rPr>
          <w:rFonts w:ascii="宋体" w:hAnsi="宋体" w:cs="宋体"/>
          <w:bCs/>
          <w:sz w:val="30"/>
          <w:szCs w:val="30"/>
        </w:rPr>
      </w:pPr>
    </w:p>
    <w:p w:rsidR="00992740" w:rsidRDefault="00992740">
      <w:pPr>
        <w:pStyle w:val="53"/>
        <w:rPr>
          <w:rFonts w:ascii="宋体" w:hAnsi="宋体" w:cs="宋体"/>
          <w:bCs/>
          <w:sz w:val="30"/>
          <w:szCs w:val="30"/>
        </w:rPr>
      </w:pPr>
    </w:p>
    <w:p w:rsidR="00992740" w:rsidRDefault="00992740">
      <w:pPr>
        <w:rPr>
          <w:rFonts w:ascii="宋体" w:hAnsi="宋体" w:cs="宋体"/>
          <w:bCs/>
          <w:sz w:val="30"/>
          <w:szCs w:val="30"/>
        </w:rPr>
      </w:pPr>
    </w:p>
    <w:p w:rsidR="00992740" w:rsidRDefault="00992740">
      <w:pPr>
        <w:pStyle w:val="a0"/>
      </w:pPr>
    </w:p>
    <w:bookmarkEnd w:id="813"/>
    <w:bookmarkEnd w:id="814"/>
    <w:p w:rsidR="00992740" w:rsidRDefault="008A64ED">
      <w:pPr>
        <w:jc w:val="center"/>
        <w:rPr>
          <w:rFonts w:ascii="宋体" w:hAnsi="宋体" w:cs="宋体"/>
        </w:rPr>
      </w:pPr>
      <w:r>
        <w:rPr>
          <w:rFonts w:ascii="宋体" w:hAnsi="宋体" w:cs="宋体" w:hint="eastAsia"/>
          <w:sz w:val="24"/>
        </w:rPr>
        <w:lastRenderedPageBreak/>
        <w:t>3</w:t>
      </w:r>
      <w:r>
        <w:rPr>
          <w:rFonts w:ascii="宋体" w:hAnsi="宋体" w:cs="宋体" w:hint="eastAsia"/>
          <w:sz w:val="24"/>
        </w:rPr>
        <w:t>、技术方案</w:t>
      </w:r>
    </w:p>
    <w:p w:rsidR="00992740" w:rsidRDefault="00992740">
      <w:pPr>
        <w:ind w:firstLineChars="600" w:firstLine="1446"/>
        <w:jc w:val="left"/>
        <w:rPr>
          <w:rFonts w:ascii="宋体" w:hAnsi="宋体" w:cs="宋体"/>
          <w:b/>
          <w:sz w:val="24"/>
        </w:rPr>
      </w:pPr>
    </w:p>
    <w:p w:rsidR="00992740" w:rsidRDefault="00992740">
      <w:pPr>
        <w:ind w:firstLineChars="600" w:firstLine="1446"/>
        <w:jc w:val="left"/>
        <w:rPr>
          <w:rFonts w:ascii="宋体" w:hAnsi="宋体" w:cs="宋体"/>
          <w:b/>
          <w:sz w:val="24"/>
        </w:rPr>
      </w:pPr>
    </w:p>
    <w:p w:rsidR="00992740" w:rsidRDefault="008A64ED">
      <w:pPr>
        <w:jc w:val="center"/>
        <w:rPr>
          <w:rFonts w:ascii="宋体" w:hAnsi="宋体" w:cs="宋体"/>
          <w:sz w:val="24"/>
        </w:rPr>
      </w:pPr>
      <w:r>
        <w:rPr>
          <w:rFonts w:ascii="宋体" w:hAnsi="宋体" w:cs="宋体" w:hint="eastAsia"/>
          <w:sz w:val="24"/>
        </w:rPr>
        <w:t>投标人自行编制</w:t>
      </w:r>
    </w:p>
    <w:p w:rsidR="00992740" w:rsidRDefault="008A64ED">
      <w:pPr>
        <w:spacing w:line="360" w:lineRule="auto"/>
        <w:ind w:firstLineChars="200" w:firstLine="420"/>
        <w:rPr>
          <w:rFonts w:ascii="宋体" w:hAnsi="宋体"/>
          <w:sz w:val="36"/>
          <w:szCs w:val="36"/>
        </w:rPr>
      </w:pPr>
      <w:r>
        <w:rPr>
          <w:rFonts w:ascii="宋体" w:hAnsi="宋体"/>
        </w:rPr>
        <w:br w:type="page"/>
      </w:r>
    </w:p>
    <w:p w:rsidR="00992740" w:rsidRDefault="008A64ED">
      <w:pPr>
        <w:pStyle w:val="2"/>
        <w:spacing w:line="360" w:lineRule="auto"/>
        <w:jc w:val="center"/>
        <w:rPr>
          <w:rFonts w:ascii="宋体" w:hAnsi="宋体"/>
          <w:b w:val="0"/>
          <w:bCs w:val="0"/>
          <w:sz w:val="44"/>
          <w:szCs w:val="44"/>
        </w:rPr>
      </w:pPr>
      <w:bookmarkStart w:id="815" w:name="_Toc430530545"/>
      <w:bookmarkStart w:id="816" w:name="_Toc224103510"/>
      <w:bookmarkStart w:id="817" w:name="_Toc277082656"/>
      <w:bookmarkStart w:id="818" w:name="_Toc287607882"/>
      <w:bookmarkStart w:id="819" w:name="_Toc287620829"/>
      <w:bookmarkStart w:id="820" w:name="_Toc8915"/>
      <w:r>
        <w:rPr>
          <w:rFonts w:ascii="宋体" w:hAnsi="宋体" w:hint="eastAsia"/>
          <w:b w:val="0"/>
          <w:bCs w:val="0"/>
          <w:sz w:val="44"/>
          <w:szCs w:val="44"/>
        </w:rPr>
        <w:lastRenderedPageBreak/>
        <w:t>四、</w:t>
      </w:r>
      <w:bookmarkEnd w:id="815"/>
      <w:bookmarkEnd w:id="816"/>
      <w:bookmarkEnd w:id="817"/>
      <w:bookmarkEnd w:id="818"/>
      <w:bookmarkEnd w:id="819"/>
      <w:r>
        <w:rPr>
          <w:rFonts w:ascii="宋体" w:hAnsi="宋体" w:hint="eastAsia"/>
          <w:b w:val="0"/>
          <w:bCs w:val="0"/>
          <w:sz w:val="44"/>
          <w:szCs w:val="44"/>
        </w:rPr>
        <w:t>资格审查部分</w:t>
      </w:r>
      <w:bookmarkEnd w:id="820"/>
    </w:p>
    <w:p w:rsidR="00992740" w:rsidRDefault="008A64ED">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lastRenderedPageBreak/>
        <w:t xml:space="preserve">                   </w:t>
      </w:r>
      <w:r>
        <w:rPr>
          <w:rFonts w:ascii="宋体" w:hAnsi="宋体" w:hint="eastAsia"/>
          <w:kern w:val="0"/>
          <w:sz w:val="32"/>
          <w:szCs w:val="32"/>
          <w:u w:val="single"/>
        </w:rPr>
        <w:t>（项目名称）</w:t>
      </w: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992740" w:rsidRDefault="00992740">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992740" w:rsidRDefault="008A64E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w:t>
      </w:r>
      <w:r>
        <w:rPr>
          <w:rFonts w:ascii="宋体" w:hAnsi="宋体" w:hint="eastAsia"/>
          <w:kern w:val="0"/>
          <w:sz w:val="72"/>
          <w:szCs w:val="72"/>
        </w:rPr>
        <w:t xml:space="preserve"> </w:t>
      </w:r>
      <w:r>
        <w:rPr>
          <w:rFonts w:ascii="宋体" w:hAnsi="宋体" w:hint="eastAsia"/>
          <w:kern w:val="0"/>
          <w:sz w:val="72"/>
          <w:szCs w:val="72"/>
        </w:rPr>
        <w:t>标</w:t>
      </w:r>
      <w:r>
        <w:rPr>
          <w:rFonts w:ascii="宋体" w:hAnsi="宋体" w:hint="eastAsia"/>
          <w:kern w:val="0"/>
          <w:sz w:val="72"/>
          <w:szCs w:val="72"/>
        </w:rPr>
        <w:t xml:space="preserve"> </w:t>
      </w:r>
      <w:r>
        <w:rPr>
          <w:rFonts w:ascii="宋体" w:hAnsi="宋体" w:hint="eastAsia"/>
          <w:kern w:val="0"/>
          <w:sz w:val="72"/>
          <w:szCs w:val="72"/>
        </w:rPr>
        <w:t>文</w:t>
      </w:r>
      <w:r>
        <w:rPr>
          <w:rFonts w:ascii="宋体" w:hAnsi="宋体" w:hint="eastAsia"/>
          <w:kern w:val="0"/>
          <w:sz w:val="72"/>
          <w:szCs w:val="72"/>
        </w:rPr>
        <w:t xml:space="preserve"> </w:t>
      </w:r>
      <w:r>
        <w:rPr>
          <w:rFonts w:ascii="宋体" w:hAnsi="宋体" w:hint="eastAsia"/>
          <w:kern w:val="0"/>
          <w:sz w:val="72"/>
          <w:szCs w:val="72"/>
        </w:rPr>
        <w:t>件</w:t>
      </w:r>
    </w:p>
    <w:p w:rsidR="00992740" w:rsidRDefault="00992740">
      <w:pPr>
        <w:autoSpaceDE w:val="0"/>
        <w:autoSpaceDN w:val="0"/>
        <w:adjustRightInd w:val="0"/>
        <w:snapToGrid w:val="0"/>
        <w:spacing w:line="360" w:lineRule="auto"/>
        <w:jc w:val="left"/>
        <w:rPr>
          <w:rFonts w:ascii="宋体" w:hAnsi="宋体"/>
          <w:kern w:val="0"/>
          <w:sz w:val="16"/>
          <w:szCs w:val="16"/>
        </w:rPr>
      </w:pPr>
    </w:p>
    <w:p w:rsidR="00992740" w:rsidRDefault="008A64E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djustRightInd w:val="0"/>
        <w:snapToGrid w:val="0"/>
        <w:spacing w:line="264" w:lineRule="auto"/>
        <w:rPr>
          <w:rFonts w:ascii="宋体" w:hAnsi="宋体"/>
          <w:szCs w:val="21"/>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992740">
      <w:pPr>
        <w:autoSpaceDE w:val="0"/>
        <w:autoSpaceDN w:val="0"/>
        <w:adjustRightInd w:val="0"/>
        <w:snapToGrid w:val="0"/>
        <w:spacing w:line="360" w:lineRule="auto"/>
        <w:jc w:val="left"/>
        <w:rPr>
          <w:rFonts w:ascii="宋体" w:hAnsi="宋体" w:cs="MingLiU"/>
          <w:kern w:val="0"/>
          <w:sz w:val="20"/>
          <w:szCs w:val="20"/>
        </w:rPr>
      </w:pPr>
    </w:p>
    <w:p w:rsidR="00992740" w:rsidRDefault="008A64ED">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（盖单位法人章）</w:t>
      </w:r>
    </w:p>
    <w:p w:rsidR="00992740" w:rsidRDefault="008A64ED">
      <w:pPr>
        <w:tabs>
          <w:tab w:val="left" w:pos="6080"/>
          <w:tab w:val="left" w:pos="6640"/>
        </w:tabs>
        <w:autoSpaceDE w:val="0"/>
        <w:autoSpaceDN w:val="0"/>
        <w:adjustRightInd w:val="0"/>
        <w:snapToGrid w:val="0"/>
        <w:spacing w:line="48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992740" w:rsidRDefault="008A64ED">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992740" w:rsidRDefault="008A64ED">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992740" w:rsidRDefault="008A64ED">
      <w:pPr>
        <w:autoSpaceDE w:val="0"/>
        <w:autoSpaceDN w:val="0"/>
        <w:adjustRightInd w:val="0"/>
        <w:snapToGrid w:val="0"/>
        <w:jc w:val="center"/>
        <w:rPr>
          <w:rFonts w:ascii="宋体" w:hAnsi="宋体"/>
          <w:kern w:val="0"/>
          <w:sz w:val="36"/>
          <w:szCs w:val="36"/>
        </w:rPr>
      </w:pPr>
      <w:r>
        <w:rPr>
          <w:rFonts w:ascii="宋体" w:hAnsi="宋体" w:hint="eastAsia"/>
          <w:kern w:val="0"/>
          <w:sz w:val="36"/>
          <w:szCs w:val="36"/>
        </w:rPr>
        <w:lastRenderedPageBreak/>
        <w:t>目</w:t>
      </w:r>
      <w:r>
        <w:rPr>
          <w:rFonts w:ascii="宋体" w:hAnsi="宋体" w:hint="eastAsia"/>
          <w:kern w:val="0"/>
          <w:sz w:val="36"/>
          <w:szCs w:val="36"/>
        </w:rPr>
        <w:t xml:space="preserve">  </w:t>
      </w:r>
      <w:r>
        <w:rPr>
          <w:rFonts w:ascii="宋体" w:hAnsi="宋体" w:hint="eastAsia"/>
          <w:kern w:val="0"/>
          <w:sz w:val="36"/>
          <w:szCs w:val="36"/>
        </w:rPr>
        <w:t>录</w:t>
      </w:r>
    </w:p>
    <w:p w:rsidR="00992740" w:rsidRDefault="00992740">
      <w:pPr>
        <w:spacing w:line="360" w:lineRule="auto"/>
        <w:jc w:val="center"/>
        <w:rPr>
          <w:rFonts w:ascii="宋体" w:hAnsi="宋体"/>
          <w:b/>
          <w:kern w:val="0"/>
          <w:sz w:val="32"/>
          <w:szCs w:val="32"/>
        </w:rPr>
      </w:pPr>
    </w:p>
    <w:p w:rsidR="00992740" w:rsidRDefault="008A64ED">
      <w:pPr>
        <w:spacing w:line="360" w:lineRule="auto"/>
        <w:ind w:firstLineChars="200" w:firstLine="420"/>
        <w:rPr>
          <w:rFonts w:ascii="宋体" w:hAnsi="宋体"/>
        </w:rPr>
      </w:pPr>
      <w:r>
        <w:rPr>
          <w:rFonts w:ascii="宋体" w:hAnsi="宋体"/>
        </w:rPr>
        <w:t>（一）</w:t>
      </w:r>
      <w:r>
        <w:rPr>
          <w:rFonts w:ascii="宋体" w:hAnsi="宋体" w:hint="eastAsia"/>
        </w:rPr>
        <w:t>法定代表人身份证明或附有法定代表人身份证明的授权委托书</w:t>
      </w:r>
    </w:p>
    <w:p w:rsidR="00992740" w:rsidRDefault="008A64ED">
      <w:pPr>
        <w:spacing w:line="360" w:lineRule="auto"/>
        <w:ind w:firstLineChars="200" w:firstLine="420"/>
        <w:rPr>
          <w:rFonts w:ascii="宋体" w:hAnsi="宋体"/>
        </w:rPr>
      </w:pPr>
      <w:r>
        <w:rPr>
          <w:rFonts w:ascii="宋体" w:hAnsi="宋体"/>
        </w:rPr>
        <w:t>（</w:t>
      </w:r>
      <w:r>
        <w:rPr>
          <w:rFonts w:ascii="宋体" w:hAnsi="宋体" w:hint="eastAsia"/>
        </w:rPr>
        <w:t>二</w:t>
      </w:r>
      <w:r>
        <w:rPr>
          <w:rFonts w:ascii="宋体" w:hAnsi="宋体"/>
        </w:rPr>
        <w:t>）</w:t>
      </w:r>
      <w:r>
        <w:rPr>
          <w:rFonts w:ascii="宋体" w:hAnsi="宋体" w:hint="eastAsia"/>
        </w:rPr>
        <w:t>承诺</w:t>
      </w:r>
    </w:p>
    <w:p w:rsidR="00992740" w:rsidRDefault="008A64ED">
      <w:pPr>
        <w:spacing w:line="360" w:lineRule="auto"/>
        <w:ind w:firstLineChars="200" w:firstLine="420"/>
        <w:rPr>
          <w:rFonts w:ascii="宋体" w:hAnsi="宋体"/>
        </w:rPr>
      </w:pPr>
      <w:r>
        <w:rPr>
          <w:rFonts w:ascii="宋体" w:hAnsi="宋体"/>
        </w:rPr>
        <w:t>（</w:t>
      </w:r>
      <w:r>
        <w:rPr>
          <w:rFonts w:ascii="宋体" w:hAnsi="宋体" w:hint="eastAsia"/>
        </w:rPr>
        <w:t>三</w:t>
      </w:r>
      <w:r>
        <w:rPr>
          <w:rFonts w:ascii="宋体" w:hAnsi="宋体"/>
        </w:rPr>
        <w:t>）其他资料</w:t>
      </w:r>
    </w:p>
    <w:p w:rsidR="00992740" w:rsidRDefault="00992740">
      <w:pPr>
        <w:spacing w:line="360" w:lineRule="auto"/>
        <w:jc w:val="center"/>
        <w:rPr>
          <w:rFonts w:ascii="宋体" w:hAnsi="宋体"/>
          <w:b/>
          <w:kern w:val="0"/>
          <w:sz w:val="32"/>
          <w:szCs w:val="32"/>
        </w:rPr>
      </w:pPr>
    </w:p>
    <w:p w:rsidR="00992740" w:rsidRDefault="00992740">
      <w:pPr>
        <w:spacing w:line="360" w:lineRule="auto"/>
        <w:jc w:val="center"/>
        <w:rPr>
          <w:rFonts w:ascii="宋体" w:hAnsi="宋体"/>
          <w:b/>
          <w:kern w:val="0"/>
          <w:sz w:val="32"/>
          <w:szCs w:val="32"/>
        </w:rPr>
      </w:pPr>
    </w:p>
    <w:p w:rsidR="00992740" w:rsidRDefault="008A64ED">
      <w:pPr>
        <w:pStyle w:val="3"/>
        <w:spacing w:before="0" w:after="0" w:line="240" w:lineRule="auto"/>
        <w:jc w:val="center"/>
        <w:rPr>
          <w:rFonts w:ascii="宋体" w:hAnsi="宋体"/>
          <w:sz w:val="36"/>
          <w:szCs w:val="36"/>
        </w:rPr>
      </w:pPr>
      <w:r>
        <w:rPr>
          <w:rFonts w:ascii="宋体" w:hAnsi="宋体"/>
        </w:rPr>
        <w:br w:type="page"/>
      </w:r>
      <w:bookmarkStart w:id="821" w:name="_Toc224103511"/>
      <w:bookmarkStart w:id="822" w:name="_Toc8104"/>
      <w:bookmarkStart w:id="823" w:name="_Toc287620830"/>
      <w:bookmarkStart w:id="824" w:name="_Toc430530546"/>
      <w:bookmarkStart w:id="825" w:name="_Toc277082657"/>
      <w:bookmarkStart w:id="826" w:name="_Toc287607883"/>
      <w:r>
        <w:rPr>
          <w:rFonts w:ascii="宋体" w:hAnsi="宋体" w:hint="eastAsia"/>
          <w:b w:val="0"/>
          <w:bCs w:val="0"/>
        </w:rPr>
        <w:lastRenderedPageBreak/>
        <w:t>（一）法定代表人身份证明或附有法定代表人身份证明的授权委托书</w:t>
      </w:r>
      <w:bookmarkEnd w:id="821"/>
      <w:bookmarkEnd w:id="822"/>
      <w:bookmarkEnd w:id="823"/>
      <w:bookmarkEnd w:id="824"/>
      <w:bookmarkEnd w:id="825"/>
      <w:bookmarkEnd w:id="826"/>
    </w:p>
    <w:p w:rsidR="00992740" w:rsidRDefault="008A64ED">
      <w:pPr>
        <w:spacing w:line="480" w:lineRule="auto"/>
        <w:jc w:val="center"/>
        <w:rPr>
          <w:rFonts w:ascii="宋体" w:hAnsi="宋体"/>
          <w:sz w:val="28"/>
        </w:rPr>
      </w:pPr>
      <w:r>
        <w:rPr>
          <w:rFonts w:ascii="宋体" w:hAnsi="宋体" w:hint="eastAsia"/>
          <w:sz w:val="28"/>
        </w:rPr>
        <w:t>法定代表人身份证明</w:t>
      </w:r>
    </w:p>
    <w:p w:rsidR="00992740" w:rsidRDefault="00992740">
      <w:pPr>
        <w:spacing w:line="480" w:lineRule="auto"/>
        <w:jc w:val="center"/>
        <w:rPr>
          <w:rFonts w:ascii="宋体" w:hAnsi="宋体"/>
        </w:rPr>
      </w:pPr>
    </w:p>
    <w:p w:rsidR="00992740" w:rsidRDefault="008A64ED">
      <w:pPr>
        <w:tabs>
          <w:tab w:val="left" w:pos="556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992740" w:rsidRDefault="008A64E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992740" w:rsidRDefault="008A64E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992740" w:rsidRDefault="008A64ED">
      <w:pPr>
        <w:tabs>
          <w:tab w:val="left" w:pos="2520"/>
          <w:tab w:val="left" w:pos="3836"/>
        </w:tabs>
        <w:autoSpaceDE w:val="0"/>
        <w:autoSpaceDN w:val="0"/>
        <w:adjustRightInd w:val="0"/>
        <w:snapToGrid w:val="0"/>
        <w:spacing w:line="480" w:lineRule="auto"/>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992740" w:rsidRDefault="008A64ED">
      <w:pPr>
        <w:tabs>
          <w:tab w:val="left" w:pos="5475"/>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992740" w:rsidRDefault="008A64ED">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992740" w:rsidRDefault="008A64ED">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u w:val="single"/>
        </w:rPr>
        <w:t>（投标人名称）</w:t>
      </w:r>
      <w:r>
        <w:rPr>
          <w:rFonts w:ascii="宋体" w:hAnsi="宋体"/>
          <w:kern w:val="0"/>
          <w:szCs w:val="21"/>
        </w:rPr>
        <w:t>的法定代表人。</w:t>
      </w:r>
    </w:p>
    <w:p w:rsidR="00992740" w:rsidRDefault="008A64ED">
      <w:pPr>
        <w:tabs>
          <w:tab w:val="left" w:pos="3360"/>
        </w:tabs>
        <w:autoSpaceDE w:val="0"/>
        <w:autoSpaceDN w:val="0"/>
        <w:adjustRightInd w:val="0"/>
        <w:snapToGrid w:val="0"/>
        <w:spacing w:line="480" w:lineRule="auto"/>
        <w:ind w:firstLineChars="186" w:firstLine="391"/>
        <w:jc w:val="left"/>
        <w:rPr>
          <w:rFonts w:ascii="宋体" w:hAnsi="宋体"/>
          <w:kern w:val="0"/>
          <w:szCs w:val="21"/>
        </w:rPr>
      </w:pPr>
      <w:r>
        <w:rPr>
          <w:rFonts w:ascii="宋体" w:hAnsi="宋体"/>
          <w:kern w:val="0"/>
          <w:szCs w:val="21"/>
        </w:rPr>
        <w:t>特此证明。</w:t>
      </w:r>
    </w:p>
    <w:p w:rsidR="00992740" w:rsidRDefault="008A64ED">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附：法定代表人身份证扫描件（双面）</w:t>
      </w:r>
    </w:p>
    <w:p w:rsidR="00992740" w:rsidRDefault="00992740">
      <w:pPr>
        <w:autoSpaceDE w:val="0"/>
        <w:autoSpaceDN w:val="0"/>
        <w:adjustRightInd w:val="0"/>
        <w:snapToGrid w:val="0"/>
        <w:spacing w:line="360" w:lineRule="auto"/>
        <w:jc w:val="left"/>
        <w:rPr>
          <w:rFonts w:ascii="宋体" w:hAnsi="宋体"/>
          <w:szCs w:val="21"/>
        </w:rPr>
      </w:pPr>
    </w:p>
    <w:p w:rsidR="00992740" w:rsidRDefault="00992740">
      <w:pPr>
        <w:pStyle w:val="a0"/>
        <w:spacing w:after="0" w:line="360" w:lineRule="auto"/>
        <w:rPr>
          <w:rFonts w:ascii="宋体" w:hAnsi="宋体"/>
          <w:szCs w:val="21"/>
        </w:rPr>
      </w:pPr>
    </w:p>
    <w:p w:rsidR="00992740" w:rsidRDefault="00992740">
      <w:pPr>
        <w:pStyle w:val="a0"/>
        <w:spacing w:after="0" w:line="360" w:lineRule="auto"/>
        <w:rPr>
          <w:rFonts w:ascii="宋体" w:hAnsi="宋体"/>
          <w:szCs w:val="21"/>
        </w:rPr>
      </w:pPr>
    </w:p>
    <w:p w:rsidR="00992740" w:rsidRDefault="00992740">
      <w:pPr>
        <w:pStyle w:val="a0"/>
        <w:spacing w:after="0" w:line="360" w:lineRule="auto"/>
        <w:rPr>
          <w:rFonts w:ascii="宋体" w:hAnsi="宋体"/>
          <w:szCs w:val="21"/>
        </w:rPr>
      </w:pPr>
    </w:p>
    <w:p w:rsidR="00992740" w:rsidRDefault="00992740">
      <w:pPr>
        <w:pStyle w:val="a0"/>
        <w:spacing w:after="0" w:line="360" w:lineRule="auto"/>
        <w:rPr>
          <w:rFonts w:ascii="宋体" w:hAnsi="宋体"/>
          <w:szCs w:val="21"/>
        </w:rPr>
      </w:pPr>
    </w:p>
    <w:p w:rsidR="00992740" w:rsidRDefault="00992740">
      <w:pPr>
        <w:pStyle w:val="a0"/>
        <w:spacing w:after="0" w:line="360" w:lineRule="auto"/>
        <w:rPr>
          <w:rFonts w:ascii="宋体" w:hAnsi="宋体"/>
          <w:szCs w:val="21"/>
        </w:rPr>
      </w:pPr>
    </w:p>
    <w:p w:rsidR="00992740" w:rsidRDefault="008A64ED">
      <w:pPr>
        <w:autoSpaceDE w:val="0"/>
        <w:autoSpaceDN w:val="0"/>
        <w:adjustRightInd w:val="0"/>
        <w:snapToGrid w:val="0"/>
        <w:spacing w:line="480" w:lineRule="auto"/>
        <w:ind w:firstLineChars="200" w:firstLine="420"/>
        <w:jc w:val="right"/>
        <w:rPr>
          <w:rFonts w:ascii="宋体" w:hAnsi="宋体"/>
          <w:kern w:val="0"/>
          <w:szCs w:val="21"/>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992740" w:rsidRDefault="00992740">
      <w:pPr>
        <w:autoSpaceDE w:val="0"/>
        <w:autoSpaceDN w:val="0"/>
        <w:adjustRightInd w:val="0"/>
        <w:snapToGrid w:val="0"/>
        <w:spacing w:line="480" w:lineRule="auto"/>
        <w:jc w:val="left"/>
        <w:rPr>
          <w:rFonts w:ascii="宋体" w:hAnsi="宋体"/>
          <w:kern w:val="0"/>
          <w:sz w:val="20"/>
          <w:szCs w:val="20"/>
        </w:rPr>
      </w:pPr>
    </w:p>
    <w:p w:rsidR="00992740" w:rsidRDefault="008A64ED">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992740" w:rsidRDefault="00992740">
      <w:pPr>
        <w:autoSpaceDE w:val="0"/>
        <w:autoSpaceDN w:val="0"/>
        <w:adjustRightInd w:val="0"/>
        <w:snapToGrid w:val="0"/>
        <w:spacing w:line="360" w:lineRule="auto"/>
        <w:jc w:val="left"/>
        <w:rPr>
          <w:rFonts w:ascii="宋体" w:hAnsi="宋体"/>
          <w:kern w:val="0"/>
        </w:rPr>
      </w:pPr>
    </w:p>
    <w:p w:rsidR="00992740" w:rsidRDefault="00992740">
      <w:pPr>
        <w:autoSpaceDE w:val="0"/>
        <w:autoSpaceDN w:val="0"/>
        <w:adjustRightInd w:val="0"/>
        <w:snapToGrid w:val="0"/>
        <w:spacing w:line="360" w:lineRule="auto"/>
        <w:jc w:val="left"/>
        <w:rPr>
          <w:rFonts w:ascii="宋体" w:hAnsi="宋体"/>
          <w:kern w:val="0"/>
        </w:rPr>
      </w:pPr>
    </w:p>
    <w:p w:rsidR="00992740" w:rsidRDefault="008A64ED">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992740" w:rsidRDefault="00992740">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kern w:val="0"/>
          <w:szCs w:val="21"/>
        </w:rPr>
      </w:pPr>
    </w:p>
    <w:p w:rsidR="00992740" w:rsidRDefault="008A64ED">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rsidR="00992740" w:rsidRDefault="008A64ED">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w:t>
      </w:r>
      <w:r>
        <w:rPr>
          <w:rFonts w:ascii="宋体" w:hAnsi="宋体"/>
          <w:kern w:val="0"/>
          <w:szCs w:val="21"/>
        </w:rPr>
        <w:t xml:space="preserve"> </w:t>
      </w:r>
      <w:r>
        <w:rPr>
          <w:rFonts w:ascii="宋体" w:hAnsi="宋体"/>
          <w:kern w:val="0"/>
          <w:szCs w:val="21"/>
        </w:rPr>
        <w:t>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w:t>
      </w:r>
      <w:r>
        <w:rPr>
          <w:rFonts w:ascii="宋体" w:hAnsi="宋体"/>
          <w:kern w:val="0"/>
          <w:szCs w:val="21"/>
        </w:rPr>
        <w:t xml:space="preserve"> </w:t>
      </w:r>
      <w:r>
        <w:rPr>
          <w:rFonts w:ascii="宋体" w:hAnsi="宋体"/>
          <w:kern w:val="0"/>
          <w:szCs w:val="21"/>
        </w:rPr>
        <w:t>其法律后果由我方承担。</w:t>
      </w:r>
    </w:p>
    <w:p w:rsidR="00992740" w:rsidRDefault="008A64ED">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w:t>
      </w:r>
      <w:r>
        <w:rPr>
          <w:rFonts w:ascii="宋体" w:hAnsi="宋体"/>
          <w:kern w:val="0"/>
          <w:szCs w:val="21"/>
        </w:rPr>
        <w:t xml:space="preserve"> </w:t>
      </w:r>
    </w:p>
    <w:p w:rsidR="00992740" w:rsidRDefault="008A64ED">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代理人无转委托权。</w:t>
      </w:r>
    </w:p>
    <w:p w:rsidR="00992740" w:rsidRDefault="00992740">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p>
    <w:p w:rsidR="00992740" w:rsidRDefault="008A64ED">
      <w:pPr>
        <w:tabs>
          <w:tab w:val="left" w:pos="1680"/>
          <w:tab w:val="left" w:pos="4200"/>
          <w:tab w:val="left" w:pos="4305"/>
          <w:tab w:val="left" w:pos="8000"/>
        </w:tabs>
        <w:autoSpaceDE w:val="0"/>
        <w:autoSpaceDN w:val="0"/>
        <w:adjustRightInd w:val="0"/>
        <w:snapToGrid w:val="0"/>
        <w:spacing w:line="480" w:lineRule="auto"/>
        <w:ind w:firstLine="420"/>
        <w:rPr>
          <w:rFonts w:ascii="宋体" w:hAnsi="宋体"/>
          <w:kern w:val="0"/>
          <w:szCs w:val="21"/>
        </w:rPr>
      </w:pPr>
      <w:r>
        <w:rPr>
          <w:rFonts w:ascii="宋体" w:hAnsi="宋体"/>
          <w:kern w:val="0"/>
          <w:szCs w:val="21"/>
        </w:rPr>
        <w:t>投</w:t>
      </w:r>
      <w:r>
        <w:rPr>
          <w:rFonts w:ascii="宋体" w:hAnsi="宋体"/>
          <w:kern w:val="0"/>
          <w:szCs w:val="21"/>
        </w:rPr>
        <w:t xml:space="preserve">  </w:t>
      </w:r>
      <w:r>
        <w:rPr>
          <w:rFonts w:ascii="宋体" w:hAnsi="宋体"/>
          <w:kern w:val="0"/>
          <w:szCs w:val="21"/>
        </w:rPr>
        <w:t>标</w:t>
      </w:r>
      <w:r>
        <w:rPr>
          <w:rFonts w:ascii="宋体" w:hAnsi="宋体"/>
          <w:kern w:val="0"/>
          <w:szCs w:val="21"/>
        </w:rPr>
        <w:t xml:space="preserve">  </w:t>
      </w:r>
      <w:r>
        <w:rPr>
          <w:rFonts w:ascii="宋体" w:hAnsi="宋体"/>
          <w:kern w:val="0"/>
          <w:szCs w:val="21"/>
        </w:rPr>
        <w:t>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992740" w:rsidRDefault="008A64ED">
      <w:pPr>
        <w:tabs>
          <w:tab w:val="left" w:pos="630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992740" w:rsidRDefault="008A64ED">
      <w:pPr>
        <w:tabs>
          <w:tab w:val="left" w:pos="5260"/>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992740" w:rsidRDefault="008A64ED">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hint="eastAsia"/>
          <w:spacing w:val="-1"/>
          <w:kern w:val="0"/>
          <w:szCs w:val="21"/>
        </w:rPr>
        <w:t>）</w:t>
      </w:r>
    </w:p>
    <w:p w:rsidR="00992740" w:rsidRDefault="008A64ED">
      <w:pPr>
        <w:tabs>
          <w:tab w:val="left" w:pos="6825"/>
        </w:tabs>
        <w:autoSpaceDE w:val="0"/>
        <w:autoSpaceDN w:val="0"/>
        <w:adjustRightInd w:val="0"/>
        <w:snapToGrid w:val="0"/>
        <w:spacing w:line="480" w:lineRule="auto"/>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992740" w:rsidRDefault="008A64ED">
      <w:pPr>
        <w:tabs>
          <w:tab w:val="left" w:pos="6825"/>
        </w:tabs>
        <w:autoSpaceDE w:val="0"/>
        <w:autoSpaceDN w:val="0"/>
        <w:adjustRightInd w:val="0"/>
        <w:snapToGrid w:val="0"/>
        <w:spacing w:line="480" w:lineRule="auto"/>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992740" w:rsidRDefault="008A64ED">
      <w:pPr>
        <w:tabs>
          <w:tab w:val="left" w:pos="5260"/>
        </w:tabs>
        <w:autoSpaceDE w:val="0"/>
        <w:autoSpaceDN w:val="0"/>
        <w:adjustRightInd w:val="0"/>
        <w:snapToGrid w:val="0"/>
        <w:spacing w:line="480" w:lineRule="auto"/>
        <w:ind w:firstLineChars="200" w:firstLine="420"/>
        <w:jc w:val="left"/>
        <w:rPr>
          <w:rFonts w:ascii="宋体" w:hAnsi="宋体"/>
          <w:kern w:val="0"/>
          <w:szCs w:val="21"/>
        </w:rPr>
      </w:pPr>
      <w:r>
        <w:rPr>
          <w:rFonts w:ascii="宋体" w:hAnsi="宋体" w:hint="eastAsia"/>
          <w:kern w:val="0"/>
          <w:szCs w:val="21"/>
        </w:rPr>
        <w:t>委托代理人电话（手机）：</w:t>
      </w:r>
      <w:r>
        <w:rPr>
          <w:rFonts w:ascii="宋体" w:hAnsi="宋体" w:hint="eastAsia"/>
          <w:kern w:val="0"/>
          <w:szCs w:val="21"/>
        </w:rPr>
        <w:t xml:space="preserve">                                          </w:t>
      </w:r>
    </w:p>
    <w:p w:rsidR="00992740" w:rsidRDefault="008A64ED">
      <w:pPr>
        <w:autoSpaceDE w:val="0"/>
        <w:autoSpaceDN w:val="0"/>
        <w:adjustRightInd w:val="0"/>
        <w:snapToGrid w:val="0"/>
        <w:spacing w:line="480" w:lineRule="auto"/>
        <w:ind w:firstLineChars="386" w:firstLine="811"/>
        <w:jc w:val="left"/>
        <w:rPr>
          <w:rFonts w:ascii="宋体" w:hAnsi="宋体"/>
          <w:kern w:val="0"/>
          <w:szCs w:val="21"/>
        </w:rPr>
      </w:pPr>
      <w:r>
        <w:rPr>
          <w:rFonts w:ascii="宋体" w:hAnsi="宋体" w:hint="eastAsia"/>
          <w:kern w:val="0"/>
          <w:szCs w:val="21"/>
        </w:rPr>
        <w:t>附：法定代表人和委托代理人身</w:t>
      </w:r>
      <w:r>
        <w:rPr>
          <w:rFonts w:ascii="宋体" w:hAnsi="宋体" w:hint="eastAsia"/>
          <w:kern w:val="0"/>
          <w:szCs w:val="21"/>
        </w:rPr>
        <w:t>份证扫描件（双面）</w:t>
      </w:r>
    </w:p>
    <w:p w:rsidR="00992740" w:rsidRDefault="00992740">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w w:val="200"/>
          <w:kern w:val="0"/>
          <w:szCs w:val="21"/>
          <w:u w:val="single"/>
        </w:rPr>
      </w:pPr>
    </w:p>
    <w:p w:rsidR="00992740" w:rsidRDefault="0099274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992740" w:rsidRDefault="0099274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992740" w:rsidRDefault="0099274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992740" w:rsidRDefault="0099274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992740" w:rsidRDefault="00992740">
      <w:pPr>
        <w:tabs>
          <w:tab w:val="left" w:pos="4005"/>
          <w:tab w:val="left" w:pos="4100"/>
          <w:tab w:val="left" w:pos="5040"/>
        </w:tabs>
        <w:autoSpaceDE w:val="0"/>
        <w:autoSpaceDN w:val="0"/>
        <w:adjustRightInd w:val="0"/>
        <w:snapToGrid w:val="0"/>
        <w:spacing w:line="360" w:lineRule="auto"/>
        <w:ind w:firstLine="3780"/>
        <w:jc w:val="right"/>
        <w:rPr>
          <w:rFonts w:ascii="宋体" w:hAnsi="宋体"/>
          <w:w w:val="200"/>
          <w:kern w:val="0"/>
          <w:szCs w:val="21"/>
          <w:u w:val="single"/>
        </w:rPr>
      </w:pPr>
    </w:p>
    <w:p w:rsidR="00992740" w:rsidRDefault="00992740">
      <w:pPr>
        <w:tabs>
          <w:tab w:val="left" w:pos="6825"/>
        </w:tabs>
        <w:autoSpaceDE w:val="0"/>
        <w:autoSpaceDN w:val="0"/>
        <w:adjustRightInd w:val="0"/>
        <w:snapToGrid w:val="0"/>
        <w:spacing w:line="480" w:lineRule="auto"/>
        <w:ind w:firstLineChars="200" w:firstLine="420"/>
        <w:jc w:val="left"/>
        <w:rPr>
          <w:rFonts w:ascii="宋体" w:hAnsi="宋体"/>
          <w:kern w:val="0"/>
          <w:szCs w:val="21"/>
        </w:rPr>
      </w:pPr>
    </w:p>
    <w:p w:rsidR="00992740" w:rsidRDefault="008A64ED">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 xml:space="preserve">  </w:t>
      </w:r>
      <w:r>
        <w:rPr>
          <w:rFonts w:ascii="宋体" w:hAnsi="宋体"/>
          <w:kern w:val="0"/>
          <w:szCs w:val="21"/>
        </w:rPr>
        <w:t>月</w:t>
      </w:r>
      <w:r>
        <w:rPr>
          <w:rFonts w:ascii="宋体" w:hAnsi="宋体" w:hint="eastAsia"/>
          <w:w w:val="200"/>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992740" w:rsidRDefault="00992740">
      <w:pPr>
        <w:tabs>
          <w:tab w:val="left" w:pos="4005"/>
          <w:tab w:val="left" w:pos="4100"/>
          <w:tab w:val="left" w:pos="5040"/>
        </w:tabs>
        <w:autoSpaceDE w:val="0"/>
        <w:autoSpaceDN w:val="0"/>
        <w:adjustRightInd w:val="0"/>
        <w:snapToGrid w:val="0"/>
        <w:spacing w:line="360" w:lineRule="auto"/>
        <w:ind w:firstLine="3780"/>
        <w:jc w:val="right"/>
        <w:rPr>
          <w:rFonts w:ascii="宋体" w:hAnsi="宋体"/>
          <w:kern w:val="0"/>
          <w:szCs w:val="21"/>
        </w:rPr>
      </w:pPr>
    </w:p>
    <w:p w:rsidR="00992740" w:rsidRDefault="00992740">
      <w:pPr>
        <w:tabs>
          <w:tab w:val="left" w:pos="5760"/>
        </w:tabs>
        <w:autoSpaceDE w:val="0"/>
        <w:autoSpaceDN w:val="0"/>
        <w:adjustRightInd w:val="0"/>
        <w:spacing w:line="360" w:lineRule="auto"/>
        <w:ind w:firstLineChars="200" w:firstLine="420"/>
        <w:rPr>
          <w:rFonts w:ascii="宋体" w:hAnsi="宋体"/>
          <w:kern w:val="0"/>
        </w:rPr>
      </w:pPr>
    </w:p>
    <w:p w:rsidR="00992740" w:rsidRDefault="008A64ED">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kern w:val="0"/>
          <w:szCs w:val="21"/>
        </w:rPr>
      </w:pPr>
      <w:r>
        <w:rPr>
          <w:rFonts w:ascii="宋体" w:hAnsi="宋体"/>
          <w:kern w:val="0"/>
          <w:szCs w:val="21"/>
        </w:rPr>
        <w:t>注：</w:t>
      </w:r>
      <w:r>
        <w:rPr>
          <w:rFonts w:ascii="宋体" w:hAnsi="宋体"/>
          <w:kern w:val="0"/>
          <w:szCs w:val="21"/>
        </w:rPr>
        <w:t>1</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rsidR="00992740" w:rsidRDefault="008A64ED">
      <w:pPr>
        <w:autoSpaceDE w:val="0"/>
        <w:autoSpaceDN w:val="0"/>
        <w:adjustRightInd w:val="0"/>
        <w:snapToGrid w:val="0"/>
        <w:spacing w:line="360" w:lineRule="auto"/>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992740" w:rsidRDefault="008A64ED">
      <w:pPr>
        <w:autoSpaceDE w:val="0"/>
        <w:autoSpaceDN w:val="0"/>
        <w:adjustRightInd w:val="0"/>
        <w:snapToGrid w:val="0"/>
        <w:jc w:val="center"/>
        <w:rPr>
          <w:rFonts w:ascii="宋体" w:hAnsi="宋体"/>
        </w:rPr>
      </w:pPr>
      <w:r>
        <w:rPr>
          <w:rFonts w:ascii="宋体" w:hAnsi="宋体"/>
        </w:rPr>
        <w:br w:type="page"/>
      </w:r>
    </w:p>
    <w:p w:rsidR="00992740" w:rsidRDefault="008A64ED">
      <w:pPr>
        <w:pStyle w:val="3"/>
        <w:spacing w:before="0" w:line="360" w:lineRule="auto"/>
        <w:jc w:val="center"/>
        <w:rPr>
          <w:rFonts w:ascii="宋体" w:hAnsi="宋体"/>
          <w:b w:val="0"/>
        </w:rPr>
      </w:pPr>
      <w:bookmarkStart w:id="827" w:name="_Toc277082663"/>
      <w:bookmarkStart w:id="828" w:name="_Toc287620839"/>
      <w:bookmarkStart w:id="829" w:name="_Toc287607893"/>
      <w:bookmarkStart w:id="830" w:name="_Toc224103520"/>
      <w:bookmarkStart w:id="831" w:name="_Toc509218866"/>
      <w:bookmarkStart w:id="832" w:name="_Toc534185843"/>
      <w:bookmarkStart w:id="833" w:name="_Toc430530552"/>
      <w:bookmarkStart w:id="834" w:name="_Toc30317"/>
      <w:r>
        <w:rPr>
          <w:rFonts w:ascii="宋体" w:hAnsi="宋体"/>
          <w:b w:val="0"/>
        </w:rPr>
        <w:lastRenderedPageBreak/>
        <w:t>（</w:t>
      </w:r>
      <w:r>
        <w:rPr>
          <w:rFonts w:ascii="宋体" w:hAnsi="宋体" w:hint="eastAsia"/>
          <w:b w:val="0"/>
        </w:rPr>
        <w:t>二</w:t>
      </w:r>
      <w:r>
        <w:rPr>
          <w:rFonts w:ascii="宋体" w:hAnsi="宋体"/>
          <w:b w:val="0"/>
        </w:rPr>
        <w:t>）</w:t>
      </w:r>
      <w:bookmarkEnd w:id="827"/>
      <w:bookmarkEnd w:id="828"/>
      <w:bookmarkEnd w:id="829"/>
      <w:bookmarkEnd w:id="830"/>
      <w:bookmarkEnd w:id="831"/>
      <w:bookmarkEnd w:id="832"/>
      <w:bookmarkEnd w:id="833"/>
      <w:r>
        <w:rPr>
          <w:rFonts w:ascii="宋体" w:hAnsi="宋体" w:hint="eastAsia"/>
          <w:b w:val="0"/>
        </w:rPr>
        <w:t>承诺</w:t>
      </w:r>
      <w:bookmarkEnd w:id="834"/>
    </w:p>
    <w:p w:rsidR="00992740" w:rsidRDefault="008A64ED">
      <w:pPr>
        <w:snapToGrid w:val="0"/>
        <w:spacing w:line="380" w:lineRule="exact"/>
        <w:rPr>
          <w:rFonts w:ascii="宋体" w:hAnsi="宋体"/>
          <w:szCs w:val="21"/>
          <w:u w:val="single"/>
        </w:rPr>
      </w:pPr>
      <w:r>
        <w:rPr>
          <w:rFonts w:ascii="宋体" w:hAnsi="宋体" w:hint="eastAsia"/>
          <w:szCs w:val="21"/>
          <w:u w:val="single"/>
        </w:rPr>
        <w:t xml:space="preserve">        </w:t>
      </w:r>
      <w:r>
        <w:rPr>
          <w:rFonts w:ascii="宋体" w:hAnsi="宋体" w:hint="eastAsia"/>
          <w:szCs w:val="21"/>
          <w:u w:val="single"/>
        </w:rPr>
        <w:t>（招标人名称）</w:t>
      </w:r>
      <w:r>
        <w:rPr>
          <w:rFonts w:ascii="宋体" w:hAnsi="宋体" w:hint="eastAsia"/>
          <w:szCs w:val="21"/>
        </w:rPr>
        <w:t>：</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w:t>
      </w:r>
      <w:r>
        <w:rPr>
          <w:rFonts w:ascii="宋体" w:hAnsi="宋体" w:hint="eastAsia"/>
          <w:szCs w:val="21"/>
          <w:u w:val="single"/>
        </w:rPr>
        <w:t>（投标人名称）</w:t>
      </w:r>
      <w:r>
        <w:rPr>
          <w:rFonts w:ascii="宋体" w:hAnsi="宋体" w:hint="eastAsia"/>
          <w:szCs w:val="21"/>
        </w:rPr>
        <w:t>参加了贵单位</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rPr>
        <w:t>的投标，自愿作出以下承诺：</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1</w:t>
      </w:r>
      <w:r>
        <w:rPr>
          <w:rFonts w:ascii="宋体" w:hAnsi="宋体" w:hint="eastAsia"/>
          <w:szCs w:val="21"/>
        </w:rPr>
        <w:t>、我公司投标截止日投标资格情况不存在下列情形之一：</w:t>
      </w:r>
    </w:p>
    <w:p w:rsidR="00992740" w:rsidRDefault="008A64ED">
      <w:pPr>
        <w:snapToGrid w:val="0"/>
        <w:spacing w:line="380" w:lineRule="exact"/>
        <w:ind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）被人民法院列入失信被执行人名单且在被执行期内；</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）被列入《重庆市工程建设领域招标投标信用管理暂行办法》规定的重点关注名单且记分达到</w:t>
      </w:r>
      <w:r>
        <w:rPr>
          <w:rFonts w:ascii="宋体" w:hAnsi="宋体" w:hint="eastAsia"/>
          <w:szCs w:val="21"/>
        </w:rPr>
        <w:t>12</w:t>
      </w:r>
      <w:r>
        <w:rPr>
          <w:rFonts w:ascii="宋体" w:hAnsi="宋体" w:hint="eastAsia"/>
          <w:szCs w:val="21"/>
        </w:rPr>
        <w:t>分且在记分有效期内；</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）被列入《重庆市工程建设领域招标投标信用管理暂行办法》规定的黑名单且在记分有效期内；</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）被国家、重庆市（含市或任意区县）有关行政部门处以暂停投标资格行政处罚，且在处罚期限内；</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2</w:t>
      </w:r>
      <w:r>
        <w:rPr>
          <w:rFonts w:ascii="宋体" w:hAnsi="宋体" w:hint="eastAsia"/>
          <w:szCs w:val="21"/>
        </w:rPr>
        <w:t>、本投标文件中的所有内容真实有效，不存在弄虚作假情形。贵单位有权对我公司提供的资料进行核实，若发现弄虚作假</w:t>
      </w:r>
      <w:r>
        <w:rPr>
          <w:rFonts w:ascii="宋体" w:hAnsi="宋体" w:hint="eastAsia"/>
          <w:szCs w:val="21"/>
        </w:rPr>
        <w:t>，按相关规定取消我公司中标资格，并按相关法律法规报招标投标监督部门，投标保证金不予退还，我公司自愿承担因此造成的相关责任并赔偿相应损失。</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3</w:t>
      </w:r>
      <w:r>
        <w:rPr>
          <w:rFonts w:ascii="宋体" w:hAnsi="宋体" w:hint="eastAsia"/>
          <w:szCs w:val="21"/>
        </w:rPr>
        <w:t>、我公司不存在第二章</w:t>
      </w:r>
      <w:r>
        <w:rPr>
          <w:rFonts w:ascii="宋体" w:hAnsi="宋体" w:hint="eastAsia"/>
          <w:szCs w:val="21"/>
        </w:rPr>
        <w:t xml:space="preserve"> </w:t>
      </w:r>
      <w:r>
        <w:rPr>
          <w:rFonts w:ascii="宋体" w:hAnsi="宋体" w:hint="eastAsia"/>
          <w:szCs w:val="21"/>
        </w:rPr>
        <w:t>投标人须知第</w:t>
      </w:r>
      <w:r>
        <w:rPr>
          <w:rFonts w:ascii="宋体" w:hAnsi="宋体" w:hint="eastAsia"/>
          <w:szCs w:val="21"/>
        </w:rPr>
        <w:t xml:space="preserve"> 1.4.3 </w:t>
      </w:r>
      <w:r>
        <w:rPr>
          <w:rFonts w:ascii="宋体" w:hAnsi="宋体" w:hint="eastAsia"/>
          <w:szCs w:val="21"/>
        </w:rPr>
        <w:t>项规定的任何一种情形。</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4</w:t>
      </w:r>
      <w:r>
        <w:rPr>
          <w:rFonts w:ascii="宋体" w:hAnsi="宋体" w:hint="eastAsia"/>
          <w:szCs w:val="21"/>
        </w:rPr>
        <w:t>、我公司的投标文件符合第二章</w:t>
      </w:r>
      <w:r>
        <w:rPr>
          <w:rFonts w:ascii="宋体" w:hAnsi="宋体" w:hint="eastAsia"/>
          <w:szCs w:val="21"/>
        </w:rPr>
        <w:t xml:space="preserve"> </w:t>
      </w:r>
      <w:r>
        <w:rPr>
          <w:rFonts w:ascii="宋体" w:hAnsi="宋体" w:hint="eastAsia"/>
          <w:szCs w:val="21"/>
        </w:rPr>
        <w:t>投标人须知第</w:t>
      </w:r>
      <w:r>
        <w:rPr>
          <w:rFonts w:ascii="宋体" w:hAnsi="宋体" w:hint="eastAsia"/>
          <w:szCs w:val="21"/>
        </w:rPr>
        <w:t xml:space="preserve"> 1.3.1 </w:t>
      </w:r>
      <w:r>
        <w:rPr>
          <w:rFonts w:ascii="宋体" w:hAnsi="宋体" w:hint="eastAsia"/>
          <w:szCs w:val="21"/>
        </w:rPr>
        <w:t>项的规定。</w:t>
      </w:r>
    </w:p>
    <w:p w:rsidR="00992740" w:rsidRDefault="008A64ED">
      <w:pPr>
        <w:snapToGrid w:val="0"/>
        <w:spacing w:line="380" w:lineRule="exact"/>
        <w:ind w:firstLineChars="200" w:firstLine="420"/>
        <w:rPr>
          <w:rFonts w:ascii="宋体" w:hAnsi="宋体"/>
          <w:szCs w:val="21"/>
        </w:rPr>
      </w:pPr>
      <w:r>
        <w:rPr>
          <w:rFonts w:ascii="宋体" w:hAnsi="宋体" w:hint="eastAsia"/>
          <w:szCs w:val="21"/>
        </w:rPr>
        <w:t>5</w:t>
      </w:r>
      <w:r>
        <w:rPr>
          <w:rFonts w:ascii="宋体" w:hAnsi="宋体" w:hint="eastAsia"/>
          <w:szCs w:val="21"/>
        </w:rPr>
        <w:t>、我公司的投标文件符合第四章</w:t>
      </w:r>
      <w:r>
        <w:rPr>
          <w:rFonts w:ascii="宋体" w:hAnsi="宋体" w:hint="eastAsia"/>
          <w:szCs w:val="21"/>
        </w:rPr>
        <w:t xml:space="preserve"> </w:t>
      </w:r>
      <w:r>
        <w:rPr>
          <w:rFonts w:ascii="宋体" w:hAnsi="宋体" w:hint="eastAsia"/>
          <w:szCs w:val="21"/>
        </w:rPr>
        <w:t>合同条款及格式规定，投标文件中没有贵单位不能接受的条件。</w:t>
      </w:r>
    </w:p>
    <w:p w:rsidR="00992740" w:rsidRDefault="00992740">
      <w:pPr>
        <w:snapToGrid w:val="0"/>
        <w:spacing w:line="380" w:lineRule="exact"/>
        <w:ind w:firstLineChars="200" w:firstLine="420"/>
        <w:rPr>
          <w:rFonts w:ascii="宋体" w:hAnsi="宋体"/>
          <w:szCs w:val="21"/>
        </w:rPr>
      </w:pPr>
    </w:p>
    <w:p w:rsidR="00992740" w:rsidRDefault="00992740">
      <w:pPr>
        <w:pStyle w:val="a0"/>
      </w:pPr>
    </w:p>
    <w:p w:rsidR="00992740" w:rsidRDefault="008A64ED">
      <w:pPr>
        <w:tabs>
          <w:tab w:val="left" w:pos="4200"/>
          <w:tab w:val="left" w:pos="4620"/>
        </w:tabs>
        <w:autoSpaceDE w:val="0"/>
        <w:autoSpaceDN w:val="0"/>
        <w:adjustRightInd w:val="0"/>
        <w:snapToGrid w:val="0"/>
        <w:spacing w:line="380" w:lineRule="exact"/>
        <w:ind w:firstLineChars="200" w:firstLine="420"/>
        <w:jc w:val="left"/>
        <w:rPr>
          <w:rFonts w:ascii="宋体" w:hAnsi="宋体"/>
          <w:kern w:val="0"/>
          <w:szCs w:val="21"/>
        </w:rPr>
      </w:pPr>
      <w:r>
        <w:rPr>
          <w:rFonts w:ascii="宋体" w:hAnsi="宋体"/>
          <w:kern w:val="0"/>
          <w:szCs w:val="21"/>
        </w:rPr>
        <w:t>投</w:t>
      </w:r>
      <w:r>
        <w:rPr>
          <w:rFonts w:ascii="宋体" w:hAnsi="宋体"/>
          <w:kern w:val="0"/>
          <w:szCs w:val="21"/>
        </w:rPr>
        <w:t xml:space="preserve">  </w:t>
      </w:r>
      <w:r>
        <w:rPr>
          <w:rFonts w:ascii="宋体" w:hAnsi="宋体"/>
          <w:kern w:val="0"/>
          <w:szCs w:val="21"/>
        </w:rPr>
        <w:t>标</w:t>
      </w:r>
      <w:r>
        <w:rPr>
          <w:rFonts w:ascii="宋体" w:hAnsi="宋体"/>
          <w:kern w:val="0"/>
          <w:szCs w:val="21"/>
        </w:rPr>
        <w:t xml:space="preserve">  </w:t>
      </w:r>
      <w:r>
        <w:rPr>
          <w:rFonts w:ascii="宋体" w:hAnsi="宋体"/>
          <w:kern w:val="0"/>
          <w:szCs w:val="21"/>
        </w:rPr>
        <w:t>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992740" w:rsidRDefault="008A64ED">
      <w:pPr>
        <w:tabs>
          <w:tab w:val="left" w:pos="6300"/>
        </w:tabs>
        <w:autoSpaceDE w:val="0"/>
        <w:autoSpaceDN w:val="0"/>
        <w:adjustRightInd w:val="0"/>
        <w:snapToGrid w:val="0"/>
        <w:spacing w:line="38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992740" w:rsidRDefault="008A64ED">
      <w:pPr>
        <w:snapToGrid w:val="0"/>
        <w:spacing w:line="38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992740" w:rsidRDefault="00992740"/>
    <w:p w:rsidR="00992740" w:rsidRDefault="008A64ED">
      <w:r>
        <w:br w:type="page"/>
      </w:r>
    </w:p>
    <w:p w:rsidR="00992740" w:rsidRDefault="008A64ED">
      <w:pPr>
        <w:pStyle w:val="3"/>
        <w:spacing w:before="0" w:line="360" w:lineRule="auto"/>
        <w:jc w:val="center"/>
        <w:rPr>
          <w:rFonts w:ascii="宋体" w:hAnsi="宋体"/>
        </w:rPr>
      </w:pPr>
      <w:bookmarkStart w:id="835" w:name="_Toc21949"/>
      <w:r>
        <w:rPr>
          <w:rFonts w:ascii="宋体" w:hAnsi="宋体" w:hint="eastAsia"/>
          <w:b w:val="0"/>
        </w:rPr>
        <w:lastRenderedPageBreak/>
        <w:t>（三）其他资料</w:t>
      </w:r>
      <w:bookmarkEnd w:id="835"/>
    </w:p>
    <w:bookmarkEnd w:id="583"/>
    <w:bookmarkEnd w:id="584"/>
    <w:bookmarkEnd w:id="585"/>
    <w:p w:rsidR="00992740" w:rsidRDefault="008A64ED">
      <w:pPr>
        <w:spacing w:line="360" w:lineRule="auto"/>
        <w:ind w:firstLineChars="200" w:firstLine="420"/>
        <w:rPr>
          <w:rFonts w:ascii="宋体" w:hAnsi="宋体"/>
          <w:szCs w:val="21"/>
        </w:rPr>
      </w:pPr>
      <w:r>
        <w:rPr>
          <w:rFonts w:ascii="宋体" w:hAnsi="宋体" w:hint="eastAsia"/>
          <w:szCs w:val="21"/>
        </w:rPr>
        <w:t xml:space="preserve">1. </w:t>
      </w:r>
      <w:r>
        <w:rPr>
          <w:rFonts w:ascii="宋体" w:hAnsi="宋体" w:hint="eastAsia"/>
          <w:szCs w:val="21"/>
        </w:rPr>
        <w:t>投标保证金</w:t>
      </w:r>
    </w:p>
    <w:p w:rsidR="00992740" w:rsidRDefault="008A64ED">
      <w:pPr>
        <w:spacing w:line="360" w:lineRule="auto"/>
        <w:ind w:firstLineChars="200" w:firstLine="420"/>
        <w:rPr>
          <w:rFonts w:ascii="宋体" w:hAnsi="宋体"/>
          <w:i/>
          <w:szCs w:val="21"/>
        </w:rPr>
      </w:pPr>
      <w:r>
        <w:rPr>
          <w:rFonts w:ascii="宋体" w:hAnsi="宋体" w:hint="eastAsia"/>
          <w:i/>
          <w:szCs w:val="21"/>
        </w:rPr>
        <w:t>[</w:t>
      </w:r>
      <w:r>
        <w:rPr>
          <w:rFonts w:ascii="宋体" w:hAnsi="宋体" w:hint="eastAsia"/>
          <w:i/>
          <w:szCs w:val="21"/>
        </w:rPr>
        <w:t>提示：以转账支票或电汇形式交纳投标保证金的提供以下资料</w:t>
      </w:r>
      <w:r>
        <w:rPr>
          <w:rFonts w:ascii="宋体" w:hAnsi="宋体" w:hint="eastAsia"/>
          <w:i/>
          <w:szCs w:val="21"/>
        </w:rPr>
        <w:t>]</w:t>
      </w:r>
    </w:p>
    <w:p w:rsidR="00992740" w:rsidRDefault="008A64ED">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）企业基本账户开户证明文件。</w:t>
      </w:r>
    </w:p>
    <w:p w:rsidR="00992740" w:rsidRDefault="008A64ED">
      <w:pPr>
        <w:rPr>
          <w:rFonts w:ascii="宋体" w:hAnsi="宋体"/>
          <w:i/>
          <w:szCs w:val="21"/>
        </w:rPr>
      </w:pPr>
      <w:r>
        <w:rPr>
          <w:rFonts w:ascii="宋体" w:hAnsi="宋体" w:hint="eastAsia"/>
          <w:i/>
          <w:szCs w:val="21"/>
        </w:rPr>
        <w:br w:type="page"/>
      </w:r>
    </w:p>
    <w:p w:rsidR="00992740" w:rsidRDefault="008A64ED">
      <w:pPr>
        <w:spacing w:line="360" w:lineRule="auto"/>
        <w:ind w:firstLineChars="200" w:firstLine="420"/>
        <w:rPr>
          <w:rFonts w:ascii="宋体" w:hAnsi="宋体"/>
          <w:i/>
          <w:szCs w:val="21"/>
        </w:rPr>
      </w:pPr>
      <w:r>
        <w:rPr>
          <w:rFonts w:ascii="宋体" w:hAnsi="宋体" w:hint="eastAsia"/>
          <w:i/>
          <w:szCs w:val="21"/>
        </w:rPr>
        <w:lastRenderedPageBreak/>
        <w:t>[</w:t>
      </w:r>
      <w:r>
        <w:rPr>
          <w:rFonts w:ascii="宋体" w:hAnsi="宋体" w:hint="eastAsia"/>
          <w:i/>
          <w:szCs w:val="21"/>
        </w:rPr>
        <w:t>提示：以纸质投标保函形式交纳投标保证金的提供以下资料</w:t>
      </w:r>
      <w:r>
        <w:rPr>
          <w:rFonts w:ascii="宋体" w:hAnsi="宋体" w:hint="eastAsia"/>
          <w:i/>
          <w:szCs w:val="21"/>
        </w:rPr>
        <w:t>]</w:t>
      </w:r>
    </w:p>
    <w:p w:rsidR="00992740" w:rsidRDefault="008A64ED">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）纸质保函正本；</w:t>
      </w:r>
    </w:p>
    <w:p w:rsidR="00992740" w:rsidRDefault="008A64ED">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）纸质投标保函的核验地点、方式和联系人。</w:t>
      </w:r>
    </w:p>
    <w:p w:rsidR="00992740" w:rsidRDefault="008A64ED">
      <w:pPr>
        <w:rPr>
          <w:rFonts w:ascii="宋体" w:hAnsi="宋体"/>
          <w:szCs w:val="21"/>
        </w:rPr>
      </w:pPr>
      <w:r>
        <w:rPr>
          <w:rFonts w:ascii="宋体" w:hAnsi="宋体" w:hint="eastAsia"/>
          <w:szCs w:val="21"/>
        </w:rPr>
        <w:br w:type="page"/>
      </w:r>
    </w:p>
    <w:p w:rsidR="00992740" w:rsidRDefault="008A64ED">
      <w:pPr>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hint="eastAsia"/>
          <w:szCs w:val="21"/>
        </w:rPr>
        <w:t>按照投标人须知前附表</w:t>
      </w:r>
      <w:r>
        <w:rPr>
          <w:rFonts w:ascii="宋体" w:hAnsi="宋体" w:hint="eastAsia"/>
          <w:szCs w:val="21"/>
        </w:rPr>
        <w:t>1.4.1</w:t>
      </w:r>
      <w:r>
        <w:rPr>
          <w:rFonts w:ascii="宋体" w:hAnsi="宋体" w:hint="eastAsia"/>
          <w:szCs w:val="21"/>
        </w:rPr>
        <w:t>要求提供的资料</w:t>
      </w:r>
    </w:p>
    <w:p w:rsidR="00992740" w:rsidRDefault="008A64ED">
      <w:pPr>
        <w:spacing w:line="360" w:lineRule="auto"/>
        <w:ind w:firstLineChars="200" w:firstLine="420"/>
        <w:rPr>
          <w:rFonts w:ascii="宋体" w:hAnsi="宋体"/>
          <w:szCs w:val="21"/>
        </w:rPr>
      </w:pPr>
      <w:r>
        <w:rPr>
          <w:rFonts w:ascii="宋体" w:hAnsi="宋体"/>
          <w:szCs w:val="21"/>
        </w:rPr>
        <w:t>……</w:t>
      </w:r>
    </w:p>
    <w:sectPr w:rsidR="00992740">
      <w:pgSz w:w="11906" w:h="16838"/>
      <w:pgMar w:top="1304" w:right="1134" w:bottom="1304"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ED" w:rsidRDefault="008A64ED">
      <w:r>
        <w:separator/>
      </w:r>
    </w:p>
  </w:endnote>
  <w:endnote w:type="continuationSeparator" w:id="0">
    <w:p w:rsidR="008A64ED" w:rsidRDefault="008A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3000509000000000000"/>
    <w:charset w:val="86"/>
    <w:family w:val="script"/>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default"/>
    <w:sig w:usb0="A00002FF" w:usb1="28CFFCFA" w:usb2="00000016" w:usb3="00000000" w:csb0="00100001" w:csb1="00000000"/>
  </w:font>
  <w:font w:name="MS Mincho">
    <w:altName w:val="Yu Gothic UI"/>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0" w:rsidRDefault="008A64ED">
    <w:pPr>
      <w:pStyle w:val="af6"/>
      <w:framePr w:wrap="around" w:vAnchor="text" w:hAnchor="margin" w:xAlign="center" w:y="1"/>
      <w:rPr>
        <w:rStyle w:val="aff6"/>
      </w:rPr>
    </w:pPr>
    <w:r>
      <w:fldChar w:fldCharType="begin"/>
    </w:r>
    <w:r>
      <w:rPr>
        <w:rStyle w:val="aff6"/>
      </w:rPr>
      <w:instrText xml:space="preserve">PAGE  </w:instrText>
    </w:r>
    <w:r>
      <w:fldChar w:fldCharType="separate"/>
    </w:r>
    <w:r w:rsidR="00A4036C">
      <w:rPr>
        <w:rStyle w:val="aff6"/>
        <w:noProof/>
      </w:rPr>
      <w:t>- 2 -</w:t>
    </w:r>
    <w:r>
      <w:fldChar w:fldCharType="end"/>
    </w:r>
  </w:p>
  <w:p w:rsidR="00992740" w:rsidRDefault="0099274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0" w:rsidRDefault="008A64ED">
    <w:pPr>
      <w:pStyle w:val="af6"/>
      <w:framePr w:wrap="around" w:vAnchor="text" w:hAnchor="margin" w:xAlign="center" w:y="1"/>
      <w:rPr>
        <w:rStyle w:val="aff6"/>
      </w:rPr>
    </w:pPr>
    <w:r>
      <w:fldChar w:fldCharType="begin"/>
    </w:r>
    <w:r>
      <w:rPr>
        <w:rStyle w:val="aff6"/>
      </w:rPr>
      <w:instrText xml:space="preserve">PAGE  </w:instrText>
    </w:r>
    <w:r>
      <w:fldChar w:fldCharType="separate"/>
    </w:r>
    <w:r>
      <w:rPr>
        <w:rStyle w:val="aff6"/>
      </w:rPr>
      <w:t>264</w:t>
    </w:r>
    <w:r>
      <w:fldChar w:fldCharType="end"/>
    </w:r>
  </w:p>
  <w:p w:rsidR="00992740" w:rsidRDefault="00992740">
    <w:pPr>
      <w:pStyle w:val="af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0" w:rsidRDefault="008A64ED">
    <w:pPr>
      <w:pStyle w:val="af6"/>
      <w:jc w:val="center"/>
    </w:pPr>
    <w:r>
      <w:t xml:space="preserve">- </w:t>
    </w:r>
    <w:r>
      <w:fldChar w:fldCharType="begin"/>
    </w:r>
    <w:r>
      <w:instrText xml:space="preserve"> PAGE </w:instrText>
    </w:r>
    <w:r>
      <w:fldChar w:fldCharType="separate"/>
    </w:r>
    <w:r w:rsidR="00A4036C">
      <w:rPr>
        <w:noProof/>
      </w:rPr>
      <w:t>17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0" w:rsidRDefault="008A64ED">
    <w:pPr>
      <w:pStyle w:val="af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70535" cy="19685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470535" cy="196850"/>
                      </a:xfrm>
                      <a:prstGeom prst="rect">
                        <a:avLst/>
                      </a:prstGeom>
                      <a:noFill/>
                      <a:ln>
                        <a:noFill/>
                      </a:ln>
                    </wps:spPr>
                    <wps:txbx>
                      <w:txbxContent>
                        <w:p w:rsidR="00992740" w:rsidRDefault="008A64ED">
                          <w:pPr>
                            <w:pStyle w:val="af6"/>
                          </w:pPr>
                          <w:r>
                            <w:fldChar w:fldCharType="begin"/>
                          </w:r>
                          <w:r>
                            <w:instrText xml:space="preserve"> PAGE  \* MERGEFORMAT </w:instrText>
                          </w:r>
                          <w:r>
                            <w:fldChar w:fldCharType="separate"/>
                          </w:r>
                          <w:r w:rsidR="00A4036C">
                            <w:rPr>
                              <w:noProof/>
                            </w:rPr>
                            <w:t>69</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37.05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" filled="f" stroked="f">
              <v:textbox style="mso-fit-shape-to-text:t" inset="0,0,0,0">
                <w:txbxContent>
                  <w:p w:rsidR="00992740" w:rsidRDefault="008A64ED">
                    <w:pPr>
                      <w:pStyle w:val="af6"/>
                    </w:pPr>
                    <w:r>
                      <w:fldChar w:fldCharType="begin"/>
                    </w:r>
                    <w:r>
                      <w:instrText xml:space="preserve"> PAGE  \* MERGEFORMAT </w:instrText>
                    </w:r>
                    <w:r>
                      <w:fldChar w:fldCharType="separate"/>
                    </w:r>
                    <w:r w:rsidR="00A4036C">
                      <w:rPr>
                        <w:noProof/>
                      </w:rPr>
                      <w:t>69</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0" w:rsidRDefault="008A64ED">
    <w:pPr>
      <w:spacing w:line="178" w:lineRule="auto"/>
      <w:ind w:left="4203"/>
      <w:rPr>
        <w:rFonts w:ascii="Calibri" w:eastAsia="Calibri" w:hAnsi="Calibri" w:cs="Calibri"/>
        <w:sz w:val="18"/>
        <w:szCs w:val="18"/>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992740" w:rsidRDefault="008A64ED">
                          <w:pPr>
                            <w:pStyle w:val="af6"/>
                          </w:pPr>
                          <w:r>
                            <w:fldChar w:fldCharType="begin"/>
                          </w:r>
                          <w:r>
                            <w:instrText xml:space="preserve"> PAGE  \* MERGEFORMAT </w:instrText>
                          </w:r>
                          <w:r>
                            <w:fldChar w:fldCharType="separate"/>
                          </w:r>
                          <w:r w:rsidR="00A4036C">
                            <w:rPr>
                              <w:noProof/>
                            </w:rPr>
                            <w:t>114</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" filled="f" stroked="f" strokeweight="1.25pt">
              <v:textbox style="mso-fit-shape-to-text:t" inset="0,0,0,0">
                <w:txbxContent>
                  <w:p w:rsidR="00992740" w:rsidRDefault="008A64ED">
                    <w:pPr>
                      <w:pStyle w:val="af6"/>
                    </w:pPr>
                    <w:r>
                      <w:fldChar w:fldCharType="begin"/>
                    </w:r>
                    <w:r>
                      <w:instrText xml:space="preserve"> PAGE  \* MERGEFORMAT </w:instrText>
                    </w:r>
                    <w:r>
                      <w:fldChar w:fldCharType="separate"/>
                    </w:r>
                    <w:r w:rsidR="00A4036C">
                      <w:rPr>
                        <w:noProof/>
                      </w:rPr>
                      <w:t>114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ED" w:rsidRDefault="008A64ED">
      <w:r>
        <w:separator/>
      </w:r>
    </w:p>
  </w:footnote>
  <w:footnote w:type="continuationSeparator" w:id="0">
    <w:p w:rsidR="008A64ED" w:rsidRDefault="008A6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740" w:rsidRDefault="00992740">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0BC2"/>
    <w:multiLevelType w:val="singleLevel"/>
    <w:tmpl w:val="1BAF0BC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MTk0YmUzMjYwNzM4ZGJmYmVjYTgwZDJmODUwMjIifQ=="/>
  </w:docVars>
  <w:rsids>
    <w:rsidRoot w:val="00172A27"/>
    <w:rsid w:val="00001345"/>
    <w:rsid w:val="00001A09"/>
    <w:rsid w:val="00001B1E"/>
    <w:rsid w:val="000027C8"/>
    <w:rsid w:val="0000285A"/>
    <w:rsid w:val="00002D86"/>
    <w:rsid w:val="00003A3F"/>
    <w:rsid w:val="00005443"/>
    <w:rsid w:val="00005E79"/>
    <w:rsid w:val="000067A3"/>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492"/>
    <w:rsid w:val="00025644"/>
    <w:rsid w:val="00025750"/>
    <w:rsid w:val="0002592F"/>
    <w:rsid w:val="00025DD0"/>
    <w:rsid w:val="0002735F"/>
    <w:rsid w:val="000301A4"/>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260D"/>
    <w:rsid w:val="000C30AC"/>
    <w:rsid w:val="000C4579"/>
    <w:rsid w:val="000C463E"/>
    <w:rsid w:val="000C4E06"/>
    <w:rsid w:val="000C5056"/>
    <w:rsid w:val="000C52AB"/>
    <w:rsid w:val="000C5AA2"/>
    <w:rsid w:val="000C5C93"/>
    <w:rsid w:val="000C5D12"/>
    <w:rsid w:val="000C6F15"/>
    <w:rsid w:val="000C6F2A"/>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F05AB"/>
    <w:rsid w:val="000F091D"/>
    <w:rsid w:val="000F1B68"/>
    <w:rsid w:val="000F2179"/>
    <w:rsid w:val="000F278B"/>
    <w:rsid w:val="000F2955"/>
    <w:rsid w:val="000F2C67"/>
    <w:rsid w:val="000F40C0"/>
    <w:rsid w:val="000F45C8"/>
    <w:rsid w:val="000F4BBE"/>
    <w:rsid w:val="000F50C6"/>
    <w:rsid w:val="000F51EA"/>
    <w:rsid w:val="000F5AD4"/>
    <w:rsid w:val="000F7BB7"/>
    <w:rsid w:val="000F7CF5"/>
    <w:rsid w:val="00100471"/>
    <w:rsid w:val="001019D6"/>
    <w:rsid w:val="00101E5F"/>
    <w:rsid w:val="001025D9"/>
    <w:rsid w:val="00102EBB"/>
    <w:rsid w:val="00104353"/>
    <w:rsid w:val="00104BFB"/>
    <w:rsid w:val="00105F22"/>
    <w:rsid w:val="001062D4"/>
    <w:rsid w:val="00106436"/>
    <w:rsid w:val="001066B1"/>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9FF"/>
    <w:rsid w:val="001303A1"/>
    <w:rsid w:val="001303B7"/>
    <w:rsid w:val="00131D1B"/>
    <w:rsid w:val="00132B99"/>
    <w:rsid w:val="00132BF1"/>
    <w:rsid w:val="001330BB"/>
    <w:rsid w:val="001339C6"/>
    <w:rsid w:val="00134327"/>
    <w:rsid w:val="001347A9"/>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963"/>
    <w:rsid w:val="0015596B"/>
    <w:rsid w:val="00155D1F"/>
    <w:rsid w:val="001561B1"/>
    <w:rsid w:val="00157A5C"/>
    <w:rsid w:val="001600A3"/>
    <w:rsid w:val="0016132F"/>
    <w:rsid w:val="0016174D"/>
    <w:rsid w:val="00162B36"/>
    <w:rsid w:val="0016317C"/>
    <w:rsid w:val="00164DCB"/>
    <w:rsid w:val="00165642"/>
    <w:rsid w:val="00165B64"/>
    <w:rsid w:val="00165D82"/>
    <w:rsid w:val="00166C40"/>
    <w:rsid w:val="00166F24"/>
    <w:rsid w:val="00167BBE"/>
    <w:rsid w:val="00171489"/>
    <w:rsid w:val="001721A5"/>
    <w:rsid w:val="0017293A"/>
    <w:rsid w:val="00172A27"/>
    <w:rsid w:val="00172DEA"/>
    <w:rsid w:val="00172F37"/>
    <w:rsid w:val="00174134"/>
    <w:rsid w:val="001745A8"/>
    <w:rsid w:val="00175461"/>
    <w:rsid w:val="00176A64"/>
    <w:rsid w:val="00176B11"/>
    <w:rsid w:val="00176C6C"/>
    <w:rsid w:val="00177E29"/>
    <w:rsid w:val="00177F0D"/>
    <w:rsid w:val="00177F8E"/>
    <w:rsid w:val="001806AD"/>
    <w:rsid w:val="00181796"/>
    <w:rsid w:val="001818BD"/>
    <w:rsid w:val="0018204B"/>
    <w:rsid w:val="00182F9F"/>
    <w:rsid w:val="00184528"/>
    <w:rsid w:val="00184AF6"/>
    <w:rsid w:val="001862DC"/>
    <w:rsid w:val="00186401"/>
    <w:rsid w:val="00186442"/>
    <w:rsid w:val="001866A1"/>
    <w:rsid w:val="001923EA"/>
    <w:rsid w:val="00192735"/>
    <w:rsid w:val="00192FBA"/>
    <w:rsid w:val="00193696"/>
    <w:rsid w:val="00193EC6"/>
    <w:rsid w:val="0019411E"/>
    <w:rsid w:val="001947FB"/>
    <w:rsid w:val="00195720"/>
    <w:rsid w:val="001958B9"/>
    <w:rsid w:val="00196CDD"/>
    <w:rsid w:val="001975C9"/>
    <w:rsid w:val="001A065E"/>
    <w:rsid w:val="001A189F"/>
    <w:rsid w:val="001A293D"/>
    <w:rsid w:val="001A2A77"/>
    <w:rsid w:val="001A3908"/>
    <w:rsid w:val="001A3A5A"/>
    <w:rsid w:val="001A4457"/>
    <w:rsid w:val="001A5133"/>
    <w:rsid w:val="001A5EA1"/>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D0F66"/>
    <w:rsid w:val="001D125F"/>
    <w:rsid w:val="001D16DA"/>
    <w:rsid w:val="001D17FB"/>
    <w:rsid w:val="001D2271"/>
    <w:rsid w:val="001D23D8"/>
    <w:rsid w:val="001D251C"/>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EBF"/>
    <w:rsid w:val="00204651"/>
    <w:rsid w:val="00204D75"/>
    <w:rsid w:val="002050D7"/>
    <w:rsid w:val="002051B0"/>
    <w:rsid w:val="00205225"/>
    <w:rsid w:val="00205413"/>
    <w:rsid w:val="00205AEF"/>
    <w:rsid w:val="00205D72"/>
    <w:rsid w:val="0020686F"/>
    <w:rsid w:val="002076AA"/>
    <w:rsid w:val="0021027A"/>
    <w:rsid w:val="00212A14"/>
    <w:rsid w:val="00214D7A"/>
    <w:rsid w:val="00214D88"/>
    <w:rsid w:val="00215286"/>
    <w:rsid w:val="00215906"/>
    <w:rsid w:val="002159C6"/>
    <w:rsid w:val="00215A2A"/>
    <w:rsid w:val="00215CE0"/>
    <w:rsid w:val="00215DA1"/>
    <w:rsid w:val="00216156"/>
    <w:rsid w:val="0021687E"/>
    <w:rsid w:val="002168E9"/>
    <w:rsid w:val="0021733C"/>
    <w:rsid w:val="002207FA"/>
    <w:rsid w:val="00221627"/>
    <w:rsid w:val="00221E51"/>
    <w:rsid w:val="00221F8E"/>
    <w:rsid w:val="00221FE1"/>
    <w:rsid w:val="002220C5"/>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10BB"/>
    <w:rsid w:val="0024122A"/>
    <w:rsid w:val="00241889"/>
    <w:rsid w:val="00242041"/>
    <w:rsid w:val="00243253"/>
    <w:rsid w:val="002432CD"/>
    <w:rsid w:val="002476F0"/>
    <w:rsid w:val="00247DA6"/>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0FC1"/>
    <w:rsid w:val="00281357"/>
    <w:rsid w:val="00282A25"/>
    <w:rsid w:val="00282F72"/>
    <w:rsid w:val="002830A8"/>
    <w:rsid w:val="00283515"/>
    <w:rsid w:val="00283721"/>
    <w:rsid w:val="00283BAD"/>
    <w:rsid w:val="0028466A"/>
    <w:rsid w:val="002846E8"/>
    <w:rsid w:val="002849BD"/>
    <w:rsid w:val="00284F98"/>
    <w:rsid w:val="0028561D"/>
    <w:rsid w:val="00285FF7"/>
    <w:rsid w:val="002860F1"/>
    <w:rsid w:val="002907E7"/>
    <w:rsid w:val="00291148"/>
    <w:rsid w:val="00292278"/>
    <w:rsid w:val="00295263"/>
    <w:rsid w:val="0029555F"/>
    <w:rsid w:val="00295590"/>
    <w:rsid w:val="0029631A"/>
    <w:rsid w:val="00297BEE"/>
    <w:rsid w:val="002A05DC"/>
    <w:rsid w:val="002A0F20"/>
    <w:rsid w:val="002A104F"/>
    <w:rsid w:val="002A13A2"/>
    <w:rsid w:val="002A3274"/>
    <w:rsid w:val="002A32D9"/>
    <w:rsid w:val="002A3CF1"/>
    <w:rsid w:val="002A59B9"/>
    <w:rsid w:val="002A5E8D"/>
    <w:rsid w:val="002A68CD"/>
    <w:rsid w:val="002B13CB"/>
    <w:rsid w:val="002B14EA"/>
    <w:rsid w:val="002B1854"/>
    <w:rsid w:val="002B1A51"/>
    <w:rsid w:val="002B2AE1"/>
    <w:rsid w:val="002B3159"/>
    <w:rsid w:val="002B3A8F"/>
    <w:rsid w:val="002B3E1F"/>
    <w:rsid w:val="002B4646"/>
    <w:rsid w:val="002B5324"/>
    <w:rsid w:val="002B5C76"/>
    <w:rsid w:val="002B5C91"/>
    <w:rsid w:val="002B5F4B"/>
    <w:rsid w:val="002B6603"/>
    <w:rsid w:val="002B6F5F"/>
    <w:rsid w:val="002C0828"/>
    <w:rsid w:val="002C124B"/>
    <w:rsid w:val="002C1A0B"/>
    <w:rsid w:val="002C33AF"/>
    <w:rsid w:val="002C370D"/>
    <w:rsid w:val="002C3B75"/>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2F27"/>
    <w:rsid w:val="002F3CDE"/>
    <w:rsid w:val="002F405F"/>
    <w:rsid w:val="002F491B"/>
    <w:rsid w:val="002F4953"/>
    <w:rsid w:val="002F4ACB"/>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10399"/>
    <w:rsid w:val="00310D8D"/>
    <w:rsid w:val="0031445A"/>
    <w:rsid w:val="003149F6"/>
    <w:rsid w:val="00315977"/>
    <w:rsid w:val="00316368"/>
    <w:rsid w:val="00316908"/>
    <w:rsid w:val="003174B4"/>
    <w:rsid w:val="0032047A"/>
    <w:rsid w:val="00320939"/>
    <w:rsid w:val="00320F9D"/>
    <w:rsid w:val="00321B76"/>
    <w:rsid w:val="00321BBE"/>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6056A"/>
    <w:rsid w:val="003639E8"/>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231B"/>
    <w:rsid w:val="003B3157"/>
    <w:rsid w:val="003B3FC0"/>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3728"/>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A8"/>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61E3"/>
    <w:rsid w:val="004864EC"/>
    <w:rsid w:val="00486E1F"/>
    <w:rsid w:val="00487255"/>
    <w:rsid w:val="004877A9"/>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263"/>
    <w:rsid w:val="00497B07"/>
    <w:rsid w:val="00497F32"/>
    <w:rsid w:val="004A0046"/>
    <w:rsid w:val="004A14A9"/>
    <w:rsid w:val="004A195A"/>
    <w:rsid w:val="004A2078"/>
    <w:rsid w:val="004A2959"/>
    <w:rsid w:val="004A3BE1"/>
    <w:rsid w:val="004A4570"/>
    <w:rsid w:val="004A45C0"/>
    <w:rsid w:val="004A46D2"/>
    <w:rsid w:val="004A4B79"/>
    <w:rsid w:val="004A5051"/>
    <w:rsid w:val="004A7153"/>
    <w:rsid w:val="004A7948"/>
    <w:rsid w:val="004A7ADA"/>
    <w:rsid w:val="004B04F6"/>
    <w:rsid w:val="004B0657"/>
    <w:rsid w:val="004B134A"/>
    <w:rsid w:val="004B147C"/>
    <w:rsid w:val="004B256E"/>
    <w:rsid w:val="004B2D58"/>
    <w:rsid w:val="004B53F7"/>
    <w:rsid w:val="004B709E"/>
    <w:rsid w:val="004C0B6B"/>
    <w:rsid w:val="004C0FA9"/>
    <w:rsid w:val="004C1884"/>
    <w:rsid w:val="004C1AFC"/>
    <w:rsid w:val="004C3A86"/>
    <w:rsid w:val="004C52F8"/>
    <w:rsid w:val="004C552D"/>
    <w:rsid w:val="004C5E6B"/>
    <w:rsid w:val="004C6663"/>
    <w:rsid w:val="004C70BF"/>
    <w:rsid w:val="004D011B"/>
    <w:rsid w:val="004D0B12"/>
    <w:rsid w:val="004D0F84"/>
    <w:rsid w:val="004D1CA0"/>
    <w:rsid w:val="004D23CC"/>
    <w:rsid w:val="004D2C26"/>
    <w:rsid w:val="004D3D5B"/>
    <w:rsid w:val="004D51D6"/>
    <w:rsid w:val="004D62A4"/>
    <w:rsid w:val="004D646A"/>
    <w:rsid w:val="004D6CB7"/>
    <w:rsid w:val="004D7170"/>
    <w:rsid w:val="004D786D"/>
    <w:rsid w:val="004D79D7"/>
    <w:rsid w:val="004E104C"/>
    <w:rsid w:val="004E1454"/>
    <w:rsid w:val="004E20A4"/>
    <w:rsid w:val="004E248E"/>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46"/>
    <w:rsid w:val="004F2DD9"/>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DDF"/>
    <w:rsid w:val="0050543E"/>
    <w:rsid w:val="00505AFF"/>
    <w:rsid w:val="00505C40"/>
    <w:rsid w:val="00506BCC"/>
    <w:rsid w:val="00506D93"/>
    <w:rsid w:val="0050725D"/>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6A7C"/>
    <w:rsid w:val="00516B9F"/>
    <w:rsid w:val="00517675"/>
    <w:rsid w:val="0052022B"/>
    <w:rsid w:val="005202FC"/>
    <w:rsid w:val="0052138F"/>
    <w:rsid w:val="0052139B"/>
    <w:rsid w:val="00522BC7"/>
    <w:rsid w:val="00523E65"/>
    <w:rsid w:val="00523F75"/>
    <w:rsid w:val="00524397"/>
    <w:rsid w:val="00524716"/>
    <w:rsid w:val="00524C2C"/>
    <w:rsid w:val="0052524B"/>
    <w:rsid w:val="00525557"/>
    <w:rsid w:val="00525833"/>
    <w:rsid w:val="00526131"/>
    <w:rsid w:val="00526E2B"/>
    <w:rsid w:val="00527756"/>
    <w:rsid w:val="00527C26"/>
    <w:rsid w:val="0053229A"/>
    <w:rsid w:val="0053293B"/>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698E"/>
    <w:rsid w:val="005676F1"/>
    <w:rsid w:val="00567723"/>
    <w:rsid w:val="00571233"/>
    <w:rsid w:val="0057130A"/>
    <w:rsid w:val="00571907"/>
    <w:rsid w:val="0057274D"/>
    <w:rsid w:val="00572924"/>
    <w:rsid w:val="00573BDF"/>
    <w:rsid w:val="00573CC6"/>
    <w:rsid w:val="00573E1E"/>
    <w:rsid w:val="005744A4"/>
    <w:rsid w:val="0057519C"/>
    <w:rsid w:val="0057597C"/>
    <w:rsid w:val="0057633C"/>
    <w:rsid w:val="005766A1"/>
    <w:rsid w:val="0057676F"/>
    <w:rsid w:val="005769A2"/>
    <w:rsid w:val="00576C7A"/>
    <w:rsid w:val="0058040D"/>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842"/>
    <w:rsid w:val="00590CDB"/>
    <w:rsid w:val="00591928"/>
    <w:rsid w:val="00591A75"/>
    <w:rsid w:val="00591D65"/>
    <w:rsid w:val="00592A43"/>
    <w:rsid w:val="00592E82"/>
    <w:rsid w:val="00593DC3"/>
    <w:rsid w:val="00593E6C"/>
    <w:rsid w:val="0059433A"/>
    <w:rsid w:val="00594ADE"/>
    <w:rsid w:val="00594ECA"/>
    <w:rsid w:val="00595505"/>
    <w:rsid w:val="005964EC"/>
    <w:rsid w:val="00596AB7"/>
    <w:rsid w:val="00596D1F"/>
    <w:rsid w:val="00597CA5"/>
    <w:rsid w:val="005A1261"/>
    <w:rsid w:val="005A1DB5"/>
    <w:rsid w:val="005A4C07"/>
    <w:rsid w:val="005A5DA5"/>
    <w:rsid w:val="005A5F3A"/>
    <w:rsid w:val="005A654F"/>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9A"/>
    <w:rsid w:val="005D7183"/>
    <w:rsid w:val="005E0730"/>
    <w:rsid w:val="005E0759"/>
    <w:rsid w:val="005E0A8E"/>
    <w:rsid w:val="005E124F"/>
    <w:rsid w:val="005E16C5"/>
    <w:rsid w:val="005E1D48"/>
    <w:rsid w:val="005E1FF0"/>
    <w:rsid w:val="005E26FB"/>
    <w:rsid w:val="005E2B27"/>
    <w:rsid w:val="005E2F31"/>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4B8E"/>
    <w:rsid w:val="005F5DE4"/>
    <w:rsid w:val="006001BD"/>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1192"/>
    <w:rsid w:val="0062208C"/>
    <w:rsid w:val="0062287B"/>
    <w:rsid w:val="00623C2F"/>
    <w:rsid w:val="006242A7"/>
    <w:rsid w:val="0062464B"/>
    <w:rsid w:val="00624C04"/>
    <w:rsid w:val="00625243"/>
    <w:rsid w:val="006254AE"/>
    <w:rsid w:val="00626A94"/>
    <w:rsid w:val="0062773D"/>
    <w:rsid w:val="0062794E"/>
    <w:rsid w:val="00627EF5"/>
    <w:rsid w:val="006303C8"/>
    <w:rsid w:val="00630C8F"/>
    <w:rsid w:val="0063110A"/>
    <w:rsid w:val="006313F2"/>
    <w:rsid w:val="006317AC"/>
    <w:rsid w:val="00631873"/>
    <w:rsid w:val="0063297F"/>
    <w:rsid w:val="0063688A"/>
    <w:rsid w:val="00637C91"/>
    <w:rsid w:val="00640A23"/>
    <w:rsid w:val="00641343"/>
    <w:rsid w:val="0064225F"/>
    <w:rsid w:val="00642829"/>
    <w:rsid w:val="00643351"/>
    <w:rsid w:val="0064392A"/>
    <w:rsid w:val="00643B9A"/>
    <w:rsid w:val="006443D9"/>
    <w:rsid w:val="00645167"/>
    <w:rsid w:val="0064565A"/>
    <w:rsid w:val="006458FD"/>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672C"/>
    <w:rsid w:val="0065683F"/>
    <w:rsid w:val="00656D03"/>
    <w:rsid w:val="0066042B"/>
    <w:rsid w:val="00660879"/>
    <w:rsid w:val="00661519"/>
    <w:rsid w:val="0066358C"/>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2E75"/>
    <w:rsid w:val="006839A4"/>
    <w:rsid w:val="00683D0B"/>
    <w:rsid w:val="00683F5A"/>
    <w:rsid w:val="00685501"/>
    <w:rsid w:val="0068641B"/>
    <w:rsid w:val="006869E5"/>
    <w:rsid w:val="0068752F"/>
    <w:rsid w:val="00691169"/>
    <w:rsid w:val="00691E55"/>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880"/>
    <w:rsid w:val="006A7A44"/>
    <w:rsid w:val="006B01AE"/>
    <w:rsid w:val="006B03ED"/>
    <w:rsid w:val="006B0C7E"/>
    <w:rsid w:val="006B107F"/>
    <w:rsid w:val="006B1EE4"/>
    <w:rsid w:val="006B21C1"/>
    <w:rsid w:val="006B228B"/>
    <w:rsid w:val="006B33D4"/>
    <w:rsid w:val="006B348A"/>
    <w:rsid w:val="006B3D38"/>
    <w:rsid w:val="006B4003"/>
    <w:rsid w:val="006B4F96"/>
    <w:rsid w:val="006B5455"/>
    <w:rsid w:val="006B5BD6"/>
    <w:rsid w:val="006B5EB2"/>
    <w:rsid w:val="006B6FB8"/>
    <w:rsid w:val="006B7F8D"/>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F1775"/>
    <w:rsid w:val="006F21DF"/>
    <w:rsid w:val="006F22B4"/>
    <w:rsid w:val="006F37F6"/>
    <w:rsid w:val="006F453E"/>
    <w:rsid w:val="006F4A78"/>
    <w:rsid w:val="006F5759"/>
    <w:rsid w:val="006F5A07"/>
    <w:rsid w:val="006F5B3E"/>
    <w:rsid w:val="006F6BA4"/>
    <w:rsid w:val="006F7FC3"/>
    <w:rsid w:val="0070125B"/>
    <w:rsid w:val="0070154F"/>
    <w:rsid w:val="007017D0"/>
    <w:rsid w:val="00701BA5"/>
    <w:rsid w:val="00704820"/>
    <w:rsid w:val="00705B58"/>
    <w:rsid w:val="00705FD1"/>
    <w:rsid w:val="0071018D"/>
    <w:rsid w:val="00710221"/>
    <w:rsid w:val="007115CF"/>
    <w:rsid w:val="00711643"/>
    <w:rsid w:val="007127D5"/>
    <w:rsid w:val="00713B15"/>
    <w:rsid w:val="00713B1F"/>
    <w:rsid w:val="007141D0"/>
    <w:rsid w:val="0071475A"/>
    <w:rsid w:val="007148D1"/>
    <w:rsid w:val="00714A05"/>
    <w:rsid w:val="00715E70"/>
    <w:rsid w:val="0071655A"/>
    <w:rsid w:val="0071695D"/>
    <w:rsid w:val="00716CC1"/>
    <w:rsid w:val="00717A39"/>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40015"/>
    <w:rsid w:val="0074049E"/>
    <w:rsid w:val="00740B05"/>
    <w:rsid w:val="00741AF0"/>
    <w:rsid w:val="00742860"/>
    <w:rsid w:val="0074408D"/>
    <w:rsid w:val="007447A5"/>
    <w:rsid w:val="007455C8"/>
    <w:rsid w:val="00745C76"/>
    <w:rsid w:val="00745DEE"/>
    <w:rsid w:val="0074667D"/>
    <w:rsid w:val="0074697F"/>
    <w:rsid w:val="007469D3"/>
    <w:rsid w:val="00747DC1"/>
    <w:rsid w:val="00747E7D"/>
    <w:rsid w:val="007507CF"/>
    <w:rsid w:val="00751DDE"/>
    <w:rsid w:val="007523B9"/>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9DF"/>
    <w:rsid w:val="00761B67"/>
    <w:rsid w:val="00763440"/>
    <w:rsid w:val="0076352C"/>
    <w:rsid w:val="00763A24"/>
    <w:rsid w:val="00763A72"/>
    <w:rsid w:val="00764005"/>
    <w:rsid w:val="00764085"/>
    <w:rsid w:val="0076426C"/>
    <w:rsid w:val="00767297"/>
    <w:rsid w:val="00767B35"/>
    <w:rsid w:val="00767DCD"/>
    <w:rsid w:val="007709C0"/>
    <w:rsid w:val="00770D17"/>
    <w:rsid w:val="00770EC4"/>
    <w:rsid w:val="00771293"/>
    <w:rsid w:val="00771628"/>
    <w:rsid w:val="00771A5F"/>
    <w:rsid w:val="00771BA2"/>
    <w:rsid w:val="00771DA3"/>
    <w:rsid w:val="00771EA2"/>
    <w:rsid w:val="00772D14"/>
    <w:rsid w:val="0077354E"/>
    <w:rsid w:val="00773F60"/>
    <w:rsid w:val="007741CD"/>
    <w:rsid w:val="0077429A"/>
    <w:rsid w:val="0077524C"/>
    <w:rsid w:val="00776715"/>
    <w:rsid w:val="007769F4"/>
    <w:rsid w:val="0077768C"/>
    <w:rsid w:val="0078006D"/>
    <w:rsid w:val="0078014D"/>
    <w:rsid w:val="00780869"/>
    <w:rsid w:val="00780CCE"/>
    <w:rsid w:val="00781B0F"/>
    <w:rsid w:val="00781EF3"/>
    <w:rsid w:val="00781F85"/>
    <w:rsid w:val="007838FC"/>
    <w:rsid w:val="00783BB1"/>
    <w:rsid w:val="00784124"/>
    <w:rsid w:val="00784656"/>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70C3"/>
    <w:rsid w:val="007B75D5"/>
    <w:rsid w:val="007B773F"/>
    <w:rsid w:val="007B7D6F"/>
    <w:rsid w:val="007C0323"/>
    <w:rsid w:val="007C0459"/>
    <w:rsid w:val="007C04BC"/>
    <w:rsid w:val="007C285A"/>
    <w:rsid w:val="007C3562"/>
    <w:rsid w:val="007C359F"/>
    <w:rsid w:val="007C3F2A"/>
    <w:rsid w:val="007C3F4B"/>
    <w:rsid w:val="007C4164"/>
    <w:rsid w:val="007C4426"/>
    <w:rsid w:val="007C4F86"/>
    <w:rsid w:val="007C52EA"/>
    <w:rsid w:val="007C5BDF"/>
    <w:rsid w:val="007C6F61"/>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0A08"/>
    <w:rsid w:val="007E167D"/>
    <w:rsid w:val="007E1889"/>
    <w:rsid w:val="007E1E2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6A71"/>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CC9"/>
    <w:rsid w:val="00817D58"/>
    <w:rsid w:val="008201A2"/>
    <w:rsid w:val="008204D1"/>
    <w:rsid w:val="0082072D"/>
    <w:rsid w:val="0082081D"/>
    <w:rsid w:val="00820F5A"/>
    <w:rsid w:val="008217AF"/>
    <w:rsid w:val="008228F2"/>
    <w:rsid w:val="00822D67"/>
    <w:rsid w:val="00824092"/>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2F85"/>
    <w:rsid w:val="008431C6"/>
    <w:rsid w:val="008433BB"/>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70412"/>
    <w:rsid w:val="00870EBE"/>
    <w:rsid w:val="00871286"/>
    <w:rsid w:val="0087150C"/>
    <w:rsid w:val="008726C1"/>
    <w:rsid w:val="0087317F"/>
    <w:rsid w:val="00873244"/>
    <w:rsid w:val="00873488"/>
    <w:rsid w:val="00873586"/>
    <w:rsid w:val="00873B3D"/>
    <w:rsid w:val="00874047"/>
    <w:rsid w:val="008746CF"/>
    <w:rsid w:val="008747AD"/>
    <w:rsid w:val="00874831"/>
    <w:rsid w:val="00874861"/>
    <w:rsid w:val="00874E4B"/>
    <w:rsid w:val="00876C60"/>
    <w:rsid w:val="008771F7"/>
    <w:rsid w:val="00877736"/>
    <w:rsid w:val="00880506"/>
    <w:rsid w:val="0088114A"/>
    <w:rsid w:val="00881758"/>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1EA8"/>
    <w:rsid w:val="00892F7A"/>
    <w:rsid w:val="0089332E"/>
    <w:rsid w:val="00893463"/>
    <w:rsid w:val="00893902"/>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4ED"/>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6D26"/>
    <w:rsid w:val="008E0D8F"/>
    <w:rsid w:val="008E128C"/>
    <w:rsid w:val="008E1C9B"/>
    <w:rsid w:val="008E3B40"/>
    <w:rsid w:val="008E55CE"/>
    <w:rsid w:val="008E582E"/>
    <w:rsid w:val="008E5B5E"/>
    <w:rsid w:val="008E5CC0"/>
    <w:rsid w:val="008E601C"/>
    <w:rsid w:val="008E626D"/>
    <w:rsid w:val="008E7CA7"/>
    <w:rsid w:val="008F156B"/>
    <w:rsid w:val="008F191F"/>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39BE"/>
    <w:rsid w:val="00904D25"/>
    <w:rsid w:val="00904E04"/>
    <w:rsid w:val="00906450"/>
    <w:rsid w:val="009067E6"/>
    <w:rsid w:val="0090683B"/>
    <w:rsid w:val="00907621"/>
    <w:rsid w:val="009076C9"/>
    <w:rsid w:val="00907B80"/>
    <w:rsid w:val="00910CA5"/>
    <w:rsid w:val="00911600"/>
    <w:rsid w:val="00912854"/>
    <w:rsid w:val="0091461A"/>
    <w:rsid w:val="00915CE8"/>
    <w:rsid w:val="00916EA1"/>
    <w:rsid w:val="00916F91"/>
    <w:rsid w:val="00917CA5"/>
    <w:rsid w:val="00920A83"/>
    <w:rsid w:val="00920E1F"/>
    <w:rsid w:val="009211E9"/>
    <w:rsid w:val="00922085"/>
    <w:rsid w:val="0092319C"/>
    <w:rsid w:val="00923573"/>
    <w:rsid w:val="00923DBC"/>
    <w:rsid w:val="00924D5F"/>
    <w:rsid w:val="00925380"/>
    <w:rsid w:val="0092582C"/>
    <w:rsid w:val="00925B41"/>
    <w:rsid w:val="00925F6E"/>
    <w:rsid w:val="00926535"/>
    <w:rsid w:val="00926FCA"/>
    <w:rsid w:val="00927160"/>
    <w:rsid w:val="0092777B"/>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740"/>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8D9"/>
    <w:rsid w:val="009A66B4"/>
    <w:rsid w:val="009A6F18"/>
    <w:rsid w:val="009B0EBD"/>
    <w:rsid w:val="009B15A2"/>
    <w:rsid w:val="009B1893"/>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4D7C"/>
    <w:rsid w:val="009E4DD0"/>
    <w:rsid w:val="009E5F04"/>
    <w:rsid w:val="009E7B97"/>
    <w:rsid w:val="009F00F6"/>
    <w:rsid w:val="009F09F3"/>
    <w:rsid w:val="009F0E84"/>
    <w:rsid w:val="009F130C"/>
    <w:rsid w:val="009F2D54"/>
    <w:rsid w:val="009F2F92"/>
    <w:rsid w:val="009F3395"/>
    <w:rsid w:val="009F4163"/>
    <w:rsid w:val="009F50DD"/>
    <w:rsid w:val="009F6DDF"/>
    <w:rsid w:val="009F70B8"/>
    <w:rsid w:val="00A009B3"/>
    <w:rsid w:val="00A00C92"/>
    <w:rsid w:val="00A02691"/>
    <w:rsid w:val="00A03272"/>
    <w:rsid w:val="00A06AAB"/>
    <w:rsid w:val="00A0758E"/>
    <w:rsid w:val="00A0783C"/>
    <w:rsid w:val="00A078F5"/>
    <w:rsid w:val="00A07E1C"/>
    <w:rsid w:val="00A11238"/>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7BCB"/>
    <w:rsid w:val="00A304D0"/>
    <w:rsid w:val="00A30D97"/>
    <w:rsid w:val="00A30ED2"/>
    <w:rsid w:val="00A333A6"/>
    <w:rsid w:val="00A33719"/>
    <w:rsid w:val="00A345A7"/>
    <w:rsid w:val="00A34C15"/>
    <w:rsid w:val="00A34D0F"/>
    <w:rsid w:val="00A35B59"/>
    <w:rsid w:val="00A368B3"/>
    <w:rsid w:val="00A371EB"/>
    <w:rsid w:val="00A37219"/>
    <w:rsid w:val="00A37D42"/>
    <w:rsid w:val="00A4036C"/>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DB5"/>
    <w:rsid w:val="00A729A6"/>
    <w:rsid w:val="00A7346F"/>
    <w:rsid w:val="00A74A86"/>
    <w:rsid w:val="00A74C39"/>
    <w:rsid w:val="00A75C0F"/>
    <w:rsid w:val="00A760F3"/>
    <w:rsid w:val="00A7624A"/>
    <w:rsid w:val="00A776C2"/>
    <w:rsid w:val="00A776D1"/>
    <w:rsid w:val="00A77E09"/>
    <w:rsid w:val="00A816AF"/>
    <w:rsid w:val="00A81720"/>
    <w:rsid w:val="00A818E4"/>
    <w:rsid w:val="00A82B19"/>
    <w:rsid w:val="00A83C04"/>
    <w:rsid w:val="00A83ED1"/>
    <w:rsid w:val="00A84DE6"/>
    <w:rsid w:val="00A85C63"/>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978C6"/>
    <w:rsid w:val="00AA0635"/>
    <w:rsid w:val="00AA068C"/>
    <w:rsid w:val="00AA1412"/>
    <w:rsid w:val="00AA162D"/>
    <w:rsid w:val="00AA21C4"/>
    <w:rsid w:val="00AA2A40"/>
    <w:rsid w:val="00AA36ED"/>
    <w:rsid w:val="00AA37B5"/>
    <w:rsid w:val="00AA4737"/>
    <w:rsid w:val="00AA4899"/>
    <w:rsid w:val="00AA48B5"/>
    <w:rsid w:val="00AA5262"/>
    <w:rsid w:val="00AA5AB7"/>
    <w:rsid w:val="00AA5BE3"/>
    <w:rsid w:val="00AA77EF"/>
    <w:rsid w:val="00AB019A"/>
    <w:rsid w:val="00AB22B2"/>
    <w:rsid w:val="00AB2877"/>
    <w:rsid w:val="00AB2F06"/>
    <w:rsid w:val="00AB315D"/>
    <w:rsid w:val="00AB3E95"/>
    <w:rsid w:val="00AB54CB"/>
    <w:rsid w:val="00AB661C"/>
    <w:rsid w:val="00AB689D"/>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26BD"/>
    <w:rsid w:val="00AD3A05"/>
    <w:rsid w:val="00AD3AEF"/>
    <w:rsid w:val="00AD3E0E"/>
    <w:rsid w:val="00AD50F5"/>
    <w:rsid w:val="00AD554D"/>
    <w:rsid w:val="00AD59DD"/>
    <w:rsid w:val="00AD6676"/>
    <w:rsid w:val="00AD67B3"/>
    <w:rsid w:val="00AD68C8"/>
    <w:rsid w:val="00AD6C4D"/>
    <w:rsid w:val="00AE0021"/>
    <w:rsid w:val="00AE0E2E"/>
    <w:rsid w:val="00AE1841"/>
    <w:rsid w:val="00AE2231"/>
    <w:rsid w:val="00AE2348"/>
    <w:rsid w:val="00AE24DA"/>
    <w:rsid w:val="00AE25A2"/>
    <w:rsid w:val="00AE283B"/>
    <w:rsid w:val="00AE3E0B"/>
    <w:rsid w:val="00AE4C8C"/>
    <w:rsid w:val="00AE5231"/>
    <w:rsid w:val="00AE588D"/>
    <w:rsid w:val="00AE5D50"/>
    <w:rsid w:val="00AE624F"/>
    <w:rsid w:val="00AE63E4"/>
    <w:rsid w:val="00AE7A44"/>
    <w:rsid w:val="00AE7B48"/>
    <w:rsid w:val="00AF007F"/>
    <w:rsid w:val="00AF1536"/>
    <w:rsid w:val="00AF1A4C"/>
    <w:rsid w:val="00AF2B90"/>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C25"/>
    <w:rsid w:val="00B04490"/>
    <w:rsid w:val="00B0491A"/>
    <w:rsid w:val="00B05ECB"/>
    <w:rsid w:val="00B067A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1A74"/>
    <w:rsid w:val="00B21F71"/>
    <w:rsid w:val="00B22797"/>
    <w:rsid w:val="00B22D45"/>
    <w:rsid w:val="00B232E1"/>
    <w:rsid w:val="00B238C9"/>
    <w:rsid w:val="00B248C2"/>
    <w:rsid w:val="00B25700"/>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64AD"/>
    <w:rsid w:val="00B36740"/>
    <w:rsid w:val="00B3716B"/>
    <w:rsid w:val="00B37DE4"/>
    <w:rsid w:val="00B40765"/>
    <w:rsid w:val="00B40FE7"/>
    <w:rsid w:val="00B41E4B"/>
    <w:rsid w:val="00B4365F"/>
    <w:rsid w:val="00B44A73"/>
    <w:rsid w:val="00B46EFE"/>
    <w:rsid w:val="00B473B8"/>
    <w:rsid w:val="00B5187F"/>
    <w:rsid w:val="00B52206"/>
    <w:rsid w:val="00B52D99"/>
    <w:rsid w:val="00B53D03"/>
    <w:rsid w:val="00B55359"/>
    <w:rsid w:val="00B557E1"/>
    <w:rsid w:val="00B558D1"/>
    <w:rsid w:val="00B56207"/>
    <w:rsid w:val="00B56641"/>
    <w:rsid w:val="00B56D7A"/>
    <w:rsid w:val="00B61369"/>
    <w:rsid w:val="00B638A2"/>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24A"/>
    <w:rsid w:val="00B9228D"/>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746F"/>
    <w:rsid w:val="00BD0221"/>
    <w:rsid w:val="00BD0B37"/>
    <w:rsid w:val="00BD0E48"/>
    <w:rsid w:val="00BD1225"/>
    <w:rsid w:val="00BD1CD8"/>
    <w:rsid w:val="00BD2F8E"/>
    <w:rsid w:val="00BD30D5"/>
    <w:rsid w:val="00BD3281"/>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A5B"/>
    <w:rsid w:val="00BE5B39"/>
    <w:rsid w:val="00BE6456"/>
    <w:rsid w:val="00BE6784"/>
    <w:rsid w:val="00BE7CF6"/>
    <w:rsid w:val="00BF26D7"/>
    <w:rsid w:val="00BF3228"/>
    <w:rsid w:val="00BF3260"/>
    <w:rsid w:val="00BF3B1C"/>
    <w:rsid w:val="00BF4BDF"/>
    <w:rsid w:val="00BF7B0F"/>
    <w:rsid w:val="00C00816"/>
    <w:rsid w:val="00C014BE"/>
    <w:rsid w:val="00C014D1"/>
    <w:rsid w:val="00C01702"/>
    <w:rsid w:val="00C0174D"/>
    <w:rsid w:val="00C0190A"/>
    <w:rsid w:val="00C01ABD"/>
    <w:rsid w:val="00C021A4"/>
    <w:rsid w:val="00C0335F"/>
    <w:rsid w:val="00C03999"/>
    <w:rsid w:val="00C04E1F"/>
    <w:rsid w:val="00C05505"/>
    <w:rsid w:val="00C05E35"/>
    <w:rsid w:val="00C06A89"/>
    <w:rsid w:val="00C06CFB"/>
    <w:rsid w:val="00C07044"/>
    <w:rsid w:val="00C111E3"/>
    <w:rsid w:val="00C112EE"/>
    <w:rsid w:val="00C11313"/>
    <w:rsid w:val="00C11FA6"/>
    <w:rsid w:val="00C121EC"/>
    <w:rsid w:val="00C126AC"/>
    <w:rsid w:val="00C129A2"/>
    <w:rsid w:val="00C12D8D"/>
    <w:rsid w:val="00C14070"/>
    <w:rsid w:val="00C147DD"/>
    <w:rsid w:val="00C149B9"/>
    <w:rsid w:val="00C1548D"/>
    <w:rsid w:val="00C166FB"/>
    <w:rsid w:val="00C167EF"/>
    <w:rsid w:val="00C16869"/>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6FF4"/>
    <w:rsid w:val="00C47DE7"/>
    <w:rsid w:val="00C5095B"/>
    <w:rsid w:val="00C50AF2"/>
    <w:rsid w:val="00C51006"/>
    <w:rsid w:val="00C51B9A"/>
    <w:rsid w:val="00C520E6"/>
    <w:rsid w:val="00C521ED"/>
    <w:rsid w:val="00C522F3"/>
    <w:rsid w:val="00C536ED"/>
    <w:rsid w:val="00C539DD"/>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F8D"/>
    <w:rsid w:val="00C72031"/>
    <w:rsid w:val="00C725A3"/>
    <w:rsid w:val="00C7270D"/>
    <w:rsid w:val="00C72C20"/>
    <w:rsid w:val="00C730F9"/>
    <w:rsid w:val="00C74557"/>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A40"/>
    <w:rsid w:val="00C92A53"/>
    <w:rsid w:val="00C92B48"/>
    <w:rsid w:val="00C960EB"/>
    <w:rsid w:val="00C964D5"/>
    <w:rsid w:val="00CA213B"/>
    <w:rsid w:val="00CA2D27"/>
    <w:rsid w:val="00CA42C9"/>
    <w:rsid w:val="00CA4458"/>
    <w:rsid w:val="00CA4800"/>
    <w:rsid w:val="00CA48E7"/>
    <w:rsid w:val="00CA4EF5"/>
    <w:rsid w:val="00CA51B9"/>
    <w:rsid w:val="00CA5B37"/>
    <w:rsid w:val="00CA5B85"/>
    <w:rsid w:val="00CA7B67"/>
    <w:rsid w:val="00CB0BC4"/>
    <w:rsid w:val="00CB1407"/>
    <w:rsid w:val="00CB2195"/>
    <w:rsid w:val="00CB2EAC"/>
    <w:rsid w:val="00CB3118"/>
    <w:rsid w:val="00CB3617"/>
    <w:rsid w:val="00CB3A12"/>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552B"/>
    <w:rsid w:val="00CC5823"/>
    <w:rsid w:val="00CC642C"/>
    <w:rsid w:val="00CC65DB"/>
    <w:rsid w:val="00CC6931"/>
    <w:rsid w:val="00CC6AD5"/>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E02DE"/>
    <w:rsid w:val="00CE1295"/>
    <w:rsid w:val="00CE1838"/>
    <w:rsid w:val="00CE1A55"/>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1D7"/>
    <w:rsid w:val="00CF3926"/>
    <w:rsid w:val="00CF3DF7"/>
    <w:rsid w:val="00CF5476"/>
    <w:rsid w:val="00CF5A08"/>
    <w:rsid w:val="00CF5FCD"/>
    <w:rsid w:val="00CF6C04"/>
    <w:rsid w:val="00CF7883"/>
    <w:rsid w:val="00CF7F9F"/>
    <w:rsid w:val="00D0085C"/>
    <w:rsid w:val="00D00BA8"/>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4942"/>
    <w:rsid w:val="00D54F7E"/>
    <w:rsid w:val="00D55E24"/>
    <w:rsid w:val="00D56336"/>
    <w:rsid w:val="00D56FAE"/>
    <w:rsid w:val="00D5718E"/>
    <w:rsid w:val="00D5771F"/>
    <w:rsid w:val="00D577B2"/>
    <w:rsid w:val="00D604ED"/>
    <w:rsid w:val="00D60F10"/>
    <w:rsid w:val="00D62BF4"/>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F9E"/>
    <w:rsid w:val="00D870A5"/>
    <w:rsid w:val="00D87136"/>
    <w:rsid w:val="00D907F5"/>
    <w:rsid w:val="00D917FD"/>
    <w:rsid w:val="00D9264F"/>
    <w:rsid w:val="00D92F8A"/>
    <w:rsid w:val="00D93379"/>
    <w:rsid w:val="00D969D1"/>
    <w:rsid w:val="00DA0302"/>
    <w:rsid w:val="00DA0369"/>
    <w:rsid w:val="00DA0496"/>
    <w:rsid w:val="00DA07DE"/>
    <w:rsid w:val="00DA0BED"/>
    <w:rsid w:val="00DA0C52"/>
    <w:rsid w:val="00DA1E08"/>
    <w:rsid w:val="00DA2047"/>
    <w:rsid w:val="00DA26AA"/>
    <w:rsid w:val="00DA326C"/>
    <w:rsid w:val="00DA36FD"/>
    <w:rsid w:val="00DA3EC7"/>
    <w:rsid w:val="00DA425D"/>
    <w:rsid w:val="00DA5430"/>
    <w:rsid w:val="00DA5854"/>
    <w:rsid w:val="00DA62D6"/>
    <w:rsid w:val="00DA64AB"/>
    <w:rsid w:val="00DA675A"/>
    <w:rsid w:val="00DA6C90"/>
    <w:rsid w:val="00DA6FB3"/>
    <w:rsid w:val="00DA73A2"/>
    <w:rsid w:val="00DB0865"/>
    <w:rsid w:val="00DB119D"/>
    <w:rsid w:val="00DB1B65"/>
    <w:rsid w:val="00DB1CDB"/>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87C"/>
    <w:rsid w:val="00DC2B68"/>
    <w:rsid w:val="00DC34D4"/>
    <w:rsid w:val="00DC3674"/>
    <w:rsid w:val="00DC5581"/>
    <w:rsid w:val="00DC5CE5"/>
    <w:rsid w:val="00DC674C"/>
    <w:rsid w:val="00DC7452"/>
    <w:rsid w:val="00DD05FF"/>
    <w:rsid w:val="00DD06EF"/>
    <w:rsid w:val="00DD0B9D"/>
    <w:rsid w:val="00DD0D00"/>
    <w:rsid w:val="00DD0DCA"/>
    <w:rsid w:val="00DD2CAD"/>
    <w:rsid w:val="00DD2CE7"/>
    <w:rsid w:val="00DD3370"/>
    <w:rsid w:val="00DD376D"/>
    <w:rsid w:val="00DD4286"/>
    <w:rsid w:val="00DD4383"/>
    <w:rsid w:val="00DD43B9"/>
    <w:rsid w:val="00DD4F6F"/>
    <w:rsid w:val="00DD7853"/>
    <w:rsid w:val="00DE1399"/>
    <w:rsid w:val="00DE1CDF"/>
    <w:rsid w:val="00DE1EBB"/>
    <w:rsid w:val="00DE2F78"/>
    <w:rsid w:val="00DE2FA9"/>
    <w:rsid w:val="00DE35EE"/>
    <w:rsid w:val="00DE39C4"/>
    <w:rsid w:val="00DE3C25"/>
    <w:rsid w:val="00DE3CF2"/>
    <w:rsid w:val="00DE419F"/>
    <w:rsid w:val="00DE44F7"/>
    <w:rsid w:val="00DE462E"/>
    <w:rsid w:val="00DE4F2A"/>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5F28"/>
    <w:rsid w:val="00E06D35"/>
    <w:rsid w:val="00E07F5E"/>
    <w:rsid w:val="00E1018C"/>
    <w:rsid w:val="00E118CC"/>
    <w:rsid w:val="00E12149"/>
    <w:rsid w:val="00E132AD"/>
    <w:rsid w:val="00E13809"/>
    <w:rsid w:val="00E1431C"/>
    <w:rsid w:val="00E14521"/>
    <w:rsid w:val="00E14850"/>
    <w:rsid w:val="00E14F40"/>
    <w:rsid w:val="00E171E9"/>
    <w:rsid w:val="00E171F6"/>
    <w:rsid w:val="00E20BCE"/>
    <w:rsid w:val="00E20F38"/>
    <w:rsid w:val="00E2104A"/>
    <w:rsid w:val="00E22CE6"/>
    <w:rsid w:val="00E233DE"/>
    <w:rsid w:val="00E2443B"/>
    <w:rsid w:val="00E2487A"/>
    <w:rsid w:val="00E25255"/>
    <w:rsid w:val="00E252B2"/>
    <w:rsid w:val="00E25481"/>
    <w:rsid w:val="00E25483"/>
    <w:rsid w:val="00E256F5"/>
    <w:rsid w:val="00E259B8"/>
    <w:rsid w:val="00E261EE"/>
    <w:rsid w:val="00E27141"/>
    <w:rsid w:val="00E27F67"/>
    <w:rsid w:val="00E316DD"/>
    <w:rsid w:val="00E318EE"/>
    <w:rsid w:val="00E3316D"/>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34C8"/>
    <w:rsid w:val="00E541A0"/>
    <w:rsid w:val="00E56602"/>
    <w:rsid w:val="00E56D48"/>
    <w:rsid w:val="00E57836"/>
    <w:rsid w:val="00E5799C"/>
    <w:rsid w:val="00E60F41"/>
    <w:rsid w:val="00E61F35"/>
    <w:rsid w:val="00E61FB6"/>
    <w:rsid w:val="00E62B88"/>
    <w:rsid w:val="00E6329E"/>
    <w:rsid w:val="00E63861"/>
    <w:rsid w:val="00E63881"/>
    <w:rsid w:val="00E6464E"/>
    <w:rsid w:val="00E6512C"/>
    <w:rsid w:val="00E663B5"/>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3271"/>
    <w:rsid w:val="00E83AEE"/>
    <w:rsid w:val="00E84406"/>
    <w:rsid w:val="00E8473D"/>
    <w:rsid w:val="00E8484E"/>
    <w:rsid w:val="00E849E3"/>
    <w:rsid w:val="00E84A78"/>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698C"/>
    <w:rsid w:val="00E975FC"/>
    <w:rsid w:val="00EA02C5"/>
    <w:rsid w:val="00EA06C2"/>
    <w:rsid w:val="00EA0800"/>
    <w:rsid w:val="00EA0B57"/>
    <w:rsid w:val="00EA1072"/>
    <w:rsid w:val="00EA1EE1"/>
    <w:rsid w:val="00EA2AE8"/>
    <w:rsid w:val="00EA37E5"/>
    <w:rsid w:val="00EA415F"/>
    <w:rsid w:val="00EA46E3"/>
    <w:rsid w:val="00EA4999"/>
    <w:rsid w:val="00EA513C"/>
    <w:rsid w:val="00EA576B"/>
    <w:rsid w:val="00EA5D05"/>
    <w:rsid w:val="00EA7670"/>
    <w:rsid w:val="00EB083C"/>
    <w:rsid w:val="00EB104F"/>
    <w:rsid w:val="00EB20D2"/>
    <w:rsid w:val="00EB2305"/>
    <w:rsid w:val="00EB3DE4"/>
    <w:rsid w:val="00EB4580"/>
    <w:rsid w:val="00EB4DDB"/>
    <w:rsid w:val="00EB6C2E"/>
    <w:rsid w:val="00EB79C7"/>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1034D"/>
    <w:rsid w:val="00F1079F"/>
    <w:rsid w:val="00F117ED"/>
    <w:rsid w:val="00F11876"/>
    <w:rsid w:val="00F1193D"/>
    <w:rsid w:val="00F12A31"/>
    <w:rsid w:val="00F132B1"/>
    <w:rsid w:val="00F148C3"/>
    <w:rsid w:val="00F15364"/>
    <w:rsid w:val="00F15A83"/>
    <w:rsid w:val="00F15D66"/>
    <w:rsid w:val="00F15DEB"/>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861"/>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4EB"/>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0F8"/>
    <w:rsid w:val="00F61966"/>
    <w:rsid w:val="00F621E0"/>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653"/>
    <w:rsid w:val="00F6725A"/>
    <w:rsid w:val="00F67A29"/>
    <w:rsid w:val="00F67DA6"/>
    <w:rsid w:val="00F702EB"/>
    <w:rsid w:val="00F70380"/>
    <w:rsid w:val="00F708ED"/>
    <w:rsid w:val="00F710D6"/>
    <w:rsid w:val="00F717E1"/>
    <w:rsid w:val="00F71D7D"/>
    <w:rsid w:val="00F72BDF"/>
    <w:rsid w:val="00F72EB3"/>
    <w:rsid w:val="00F73321"/>
    <w:rsid w:val="00F735A7"/>
    <w:rsid w:val="00F74441"/>
    <w:rsid w:val="00F745D9"/>
    <w:rsid w:val="00F75D17"/>
    <w:rsid w:val="00F76BB3"/>
    <w:rsid w:val="00F76D4E"/>
    <w:rsid w:val="00F772DA"/>
    <w:rsid w:val="00F7781E"/>
    <w:rsid w:val="00F81708"/>
    <w:rsid w:val="00F81F1D"/>
    <w:rsid w:val="00F82D68"/>
    <w:rsid w:val="00F8304F"/>
    <w:rsid w:val="00F847B5"/>
    <w:rsid w:val="00F85DFD"/>
    <w:rsid w:val="00F868BC"/>
    <w:rsid w:val="00F871F5"/>
    <w:rsid w:val="00F875DE"/>
    <w:rsid w:val="00F879B1"/>
    <w:rsid w:val="00F90D95"/>
    <w:rsid w:val="00F90F9D"/>
    <w:rsid w:val="00F91054"/>
    <w:rsid w:val="00F92653"/>
    <w:rsid w:val="00F92C69"/>
    <w:rsid w:val="00F9332E"/>
    <w:rsid w:val="00F94962"/>
    <w:rsid w:val="00F9521E"/>
    <w:rsid w:val="00F95E15"/>
    <w:rsid w:val="00F961DD"/>
    <w:rsid w:val="00F96D60"/>
    <w:rsid w:val="00F97015"/>
    <w:rsid w:val="00F9746E"/>
    <w:rsid w:val="00F974A9"/>
    <w:rsid w:val="00FA03B6"/>
    <w:rsid w:val="00FA1144"/>
    <w:rsid w:val="00FA1629"/>
    <w:rsid w:val="00FA226B"/>
    <w:rsid w:val="00FA2A88"/>
    <w:rsid w:val="00FA2DC5"/>
    <w:rsid w:val="00FA33D9"/>
    <w:rsid w:val="00FA3486"/>
    <w:rsid w:val="00FA36DB"/>
    <w:rsid w:val="00FA429A"/>
    <w:rsid w:val="00FA4D82"/>
    <w:rsid w:val="00FA528E"/>
    <w:rsid w:val="00FA52E7"/>
    <w:rsid w:val="00FA5DD2"/>
    <w:rsid w:val="00FA63FC"/>
    <w:rsid w:val="00FA70D4"/>
    <w:rsid w:val="00FB092A"/>
    <w:rsid w:val="00FB0BC2"/>
    <w:rsid w:val="00FB2F90"/>
    <w:rsid w:val="00FB308E"/>
    <w:rsid w:val="00FB32D4"/>
    <w:rsid w:val="00FB3461"/>
    <w:rsid w:val="00FB48FD"/>
    <w:rsid w:val="00FB5CA3"/>
    <w:rsid w:val="00FC006A"/>
    <w:rsid w:val="00FC12B5"/>
    <w:rsid w:val="00FC1882"/>
    <w:rsid w:val="00FC1AD6"/>
    <w:rsid w:val="00FC1C2D"/>
    <w:rsid w:val="00FC27E6"/>
    <w:rsid w:val="00FC2803"/>
    <w:rsid w:val="00FC2B2D"/>
    <w:rsid w:val="00FC2CDB"/>
    <w:rsid w:val="00FC3263"/>
    <w:rsid w:val="00FC3633"/>
    <w:rsid w:val="00FC3A48"/>
    <w:rsid w:val="00FC49C1"/>
    <w:rsid w:val="00FC5058"/>
    <w:rsid w:val="00FC54B8"/>
    <w:rsid w:val="00FC735E"/>
    <w:rsid w:val="00FC7F42"/>
    <w:rsid w:val="00FD063E"/>
    <w:rsid w:val="00FD0883"/>
    <w:rsid w:val="00FD0CEF"/>
    <w:rsid w:val="00FD1263"/>
    <w:rsid w:val="00FD1EA4"/>
    <w:rsid w:val="00FD273B"/>
    <w:rsid w:val="00FD2B18"/>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77B"/>
    <w:rsid w:val="00FF249C"/>
    <w:rsid w:val="00FF2551"/>
    <w:rsid w:val="00FF2EA1"/>
    <w:rsid w:val="00FF35F6"/>
    <w:rsid w:val="00FF5C39"/>
    <w:rsid w:val="00FF5D67"/>
    <w:rsid w:val="00FF6321"/>
    <w:rsid w:val="00FF7622"/>
    <w:rsid w:val="0118668B"/>
    <w:rsid w:val="013E2FDB"/>
    <w:rsid w:val="0164104B"/>
    <w:rsid w:val="01E22EEF"/>
    <w:rsid w:val="02094019"/>
    <w:rsid w:val="02180C4F"/>
    <w:rsid w:val="024876E8"/>
    <w:rsid w:val="025A3D10"/>
    <w:rsid w:val="02E0504F"/>
    <w:rsid w:val="02E97045"/>
    <w:rsid w:val="02FB6E41"/>
    <w:rsid w:val="035565DF"/>
    <w:rsid w:val="03FB06D5"/>
    <w:rsid w:val="047A1299"/>
    <w:rsid w:val="048B07CE"/>
    <w:rsid w:val="04B33CE6"/>
    <w:rsid w:val="04D12E16"/>
    <w:rsid w:val="04FD01C0"/>
    <w:rsid w:val="055E0BF4"/>
    <w:rsid w:val="06AB62C8"/>
    <w:rsid w:val="06C73992"/>
    <w:rsid w:val="073A04FC"/>
    <w:rsid w:val="0772543B"/>
    <w:rsid w:val="077305E3"/>
    <w:rsid w:val="079C6989"/>
    <w:rsid w:val="079F4F94"/>
    <w:rsid w:val="07C55136"/>
    <w:rsid w:val="07CD0531"/>
    <w:rsid w:val="088131CD"/>
    <w:rsid w:val="08D11764"/>
    <w:rsid w:val="08FA0F77"/>
    <w:rsid w:val="096E10A3"/>
    <w:rsid w:val="09FE155D"/>
    <w:rsid w:val="0A530C57"/>
    <w:rsid w:val="0B242CDB"/>
    <w:rsid w:val="0B2D534F"/>
    <w:rsid w:val="0BBF6BB4"/>
    <w:rsid w:val="0BF12592"/>
    <w:rsid w:val="0C345EBE"/>
    <w:rsid w:val="0C556F6C"/>
    <w:rsid w:val="0C7809C1"/>
    <w:rsid w:val="0CA2715E"/>
    <w:rsid w:val="0D5C3D2B"/>
    <w:rsid w:val="0D7D2F98"/>
    <w:rsid w:val="0E0B3EC4"/>
    <w:rsid w:val="0ED111EF"/>
    <w:rsid w:val="0F3321D7"/>
    <w:rsid w:val="0FBD0FB7"/>
    <w:rsid w:val="0FFF3EA0"/>
    <w:rsid w:val="10D4508F"/>
    <w:rsid w:val="113A1037"/>
    <w:rsid w:val="11402131"/>
    <w:rsid w:val="116157CA"/>
    <w:rsid w:val="12103BCB"/>
    <w:rsid w:val="12144A4C"/>
    <w:rsid w:val="12274323"/>
    <w:rsid w:val="12792853"/>
    <w:rsid w:val="128E38FC"/>
    <w:rsid w:val="131979D7"/>
    <w:rsid w:val="13753309"/>
    <w:rsid w:val="1517452C"/>
    <w:rsid w:val="153D308F"/>
    <w:rsid w:val="156C4FA6"/>
    <w:rsid w:val="15D96070"/>
    <w:rsid w:val="15F202E1"/>
    <w:rsid w:val="160216D0"/>
    <w:rsid w:val="1641787C"/>
    <w:rsid w:val="1649653A"/>
    <w:rsid w:val="16860739"/>
    <w:rsid w:val="16AB203A"/>
    <w:rsid w:val="16B407CB"/>
    <w:rsid w:val="1705389A"/>
    <w:rsid w:val="173931F9"/>
    <w:rsid w:val="174940E7"/>
    <w:rsid w:val="17656506"/>
    <w:rsid w:val="178D354C"/>
    <w:rsid w:val="17A66650"/>
    <w:rsid w:val="17EA48C1"/>
    <w:rsid w:val="183E69BC"/>
    <w:rsid w:val="18701E4F"/>
    <w:rsid w:val="1881346C"/>
    <w:rsid w:val="188F2709"/>
    <w:rsid w:val="18A0023E"/>
    <w:rsid w:val="18A349BF"/>
    <w:rsid w:val="18DE5562"/>
    <w:rsid w:val="19935E0F"/>
    <w:rsid w:val="19D67B1E"/>
    <w:rsid w:val="1AC55489"/>
    <w:rsid w:val="1B5E62E3"/>
    <w:rsid w:val="1B8A18C6"/>
    <w:rsid w:val="1C4F3F28"/>
    <w:rsid w:val="1C620459"/>
    <w:rsid w:val="1C7366B7"/>
    <w:rsid w:val="1C9B1BC8"/>
    <w:rsid w:val="1D130F0E"/>
    <w:rsid w:val="1D7E4261"/>
    <w:rsid w:val="1DBA42CB"/>
    <w:rsid w:val="1DC00253"/>
    <w:rsid w:val="1E8E78CB"/>
    <w:rsid w:val="1F1C0E6C"/>
    <w:rsid w:val="1F4D283F"/>
    <w:rsid w:val="1F68071B"/>
    <w:rsid w:val="209A4A52"/>
    <w:rsid w:val="209E5422"/>
    <w:rsid w:val="21D05464"/>
    <w:rsid w:val="22385B62"/>
    <w:rsid w:val="232B3A85"/>
    <w:rsid w:val="23BB3852"/>
    <w:rsid w:val="23E62F23"/>
    <w:rsid w:val="23E67023"/>
    <w:rsid w:val="245C6B98"/>
    <w:rsid w:val="24D91964"/>
    <w:rsid w:val="24E12EC9"/>
    <w:rsid w:val="250C2861"/>
    <w:rsid w:val="25D9208B"/>
    <w:rsid w:val="25F00525"/>
    <w:rsid w:val="260236E8"/>
    <w:rsid w:val="261F0915"/>
    <w:rsid w:val="26D24959"/>
    <w:rsid w:val="272B2C33"/>
    <w:rsid w:val="27505101"/>
    <w:rsid w:val="27820BC2"/>
    <w:rsid w:val="278E1A78"/>
    <w:rsid w:val="27B82AB9"/>
    <w:rsid w:val="28AC2E16"/>
    <w:rsid w:val="28CE1560"/>
    <w:rsid w:val="291A6927"/>
    <w:rsid w:val="29AC3D11"/>
    <w:rsid w:val="29BC3A9C"/>
    <w:rsid w:val="2A092AB2"/>
    <w:rsid w:val="2A7E2845"/>
    <w:rsid w:val="2A991300"/>
    <w:rsid w:val="2AE64A3A"/>
    <w:rsid w:val="2C1C5785"/>
    <w:rsid w:val="2C37731C"/>
    <w:rsid w:val="2C982A9C"/>
    <w:rsid w:val="2CEC10E5"/>
    <w:rsid w:val="2CF162E8"/>
    <w:rsid w:val="2D87411D"/>
    <w:rsid w:val="2DF94778"/>
    <w:rsid w:val="2E0B420B"/>
    <w:rsid w:val="2E2547BF"/>
    <w:rsid w:val="2F37683A"/>
    <w:rsid w:val="31EE26C8"/>
    <w:rsid w:val="31FB698F"/>
    <w:rsid w:val="323A3E3E"/>
    <w:rsid w:val="32C7765E"/>
    <w:rsid w:val="32CA2532"/>
    <w:rsid w:val="32D9029E"/>
    <w:rsid w:val="33EB3CEE"/>
    <w:rsid w:val="34AB4DE7"/>
    <w:rsid w:val="34B0337D"/>
    <w:rsid w:val="34C9605D"/>
    <w:rsid w:val="34E76882"/>
    <w:rsid w:val="350F5F0C"/>
    <w:rsid w:val="3607373D"/>
    <w:rsid w:val="3627678C"/>
    <w:rsid w:val="36746E1E"/>
    <w:rsid w:val="36F529A6"/>
    <w:rsid w:val="376161AC"/>
    <w:rsid w:val="37AE2B10"/>
    <w:rsid w:val="37F073E0"/>
    <w:rsid w:val="38431C78"/>
    <w:rsid w:val="387E353F"/>
    <w:rsid w:val="39517ED7"/>
    <w:rsid w:val="39534FCF"/>
    <w:rsid w:val="39D76AC2"/>
    <w:rsid w:val="3A8E3032"/>
    <w:rsid w:val="3AB73588"/>
    <w:rsid w:val="3ABF338F"/>
    <w:rsid w:val="3AE414BC"/>
    <w:rsid w:val="3AF42E20"/>
    <w:rsid w:val="3B11419E"/>
    <w:rsid w:val="3B222B91"/>
    <w:rsid w:val="3BD40429"/>
    <w:rsid w:val="3CA56739"/>
    <w:rsid w:val="3CDF2357"/>
    <w:rsid w:val="3D5D2570"/>
    <w:rsid w:val="3EEB31F8"/>
    <w:rsid w:val="3EFC0D98"/>
    <w:rsid w:val="3F004D6D"/>
    <w:rsid w:val="3F644550"/>
    <w:rsid w:val="401B42B1"/>
    <w:rsid w:val="401D42A1"/>
    <w:rsid w:val="403861BE"/>
    <w:rsid w:val="40565757"/>
    <w:rsid w:val="40DD7C7A"/>
    <w:rsid w:val="415621B6"/>
    <w:rsid w:val="41650F9C"/>
    <w:rsid w:val="42004864"/>
    <w:rsid w:val="424A5077"/>
    <w:rsid w:val="426C0506"/>
    <w:rsid w:val="429F4823"/>
    <w:rsid w:val="43232629"/>
    <w:rsid w:val="43863141"/>
    <w:rsid w:val="43B73360"/>
    <w:rsid w:val="43D369D4"/>
    <w:rsid w:val="445115D2"/>
    <w:rsid w:val="447173A4"/>
    <w:rsid w:val="44B624A9"/>
    <w:rsid w:val="44FF0C3E"/>
    <w:rsid w:val="45156D9D"/>
    <w:rsid w:val="45D17A1D"/>
    <w:rsid w:val="46064ACA"/>
    <w:rsid w:val="46B646C1"/>
    <w:rsid w:val="46FF68B8"/>
    <w:rsid w:val="473B0685"/>
    <w:rsid w:val="47411156"/>
    <w:rsid w:val="47733101"/>
    <w:rsid w:val="477D30ED"/>
    <w:rsid w:val="478F1D61"/>
    <w:rsid w:val="47AF75A2"/>
    <w:rsid w:val="47B343B5"/>
    <w:rsid w:val="480C5B3E"/>
    <w:rsid w:val="484C656D"/>
    <w:rsid w:val="48BA0CF7"/>
    <w:rsid w:val="492F1990"/>
    <w:rsid w:val="497273C6"/>
    <w:rsid w:val="4A621E0C"/>
    <w:rsid w:val="4C051C9C"/>
    <w:rsid w:val="4C0650FC"/>
    <w:rsid w:val="4C2F48E8"/>
    <w:rsid w:val="4D0B6B9A"/>
    <w:rsid w:val="4DB92B07"/>
    <w:rsid w:val="4EA973E8"/>
    <w:rsid w:val="4EAC070E"/>
    <w:rsid w:val="4EFF0E96"/>
    <w:rsid w:val="4F066911"/>
    <w:rsid w:val="4F837F80"/>
    <w:rsid w:val="4FE56D34"/>
    <w:rsid w:val="50092009"/>
    <w:rsid w:val="509C4042"/>
    <w:rsid w:val="50AE5B33"/>
    <w:rsid w:val="50C529B2"/>
    <w:rsid w:val="51185ECD"/>
    <w:rsid w:val="511E40BF"/>
    <w:rsid w:val="514D16F8"/>
    <w:rsid w:val="51AE5717"/>
    <w:rsid w:val="51BC2454"/>
    <w:rsid w:val="52124463"/>
    <w:rsid w:val="5224261C"/>
    <w:rsid w:val="52627DAB"/>
    <w:rsid w:val="53287732"/>
    <w:rsid w:val="5338000B"/>
    <w:rsid w:val="536F6135"/>
    <w:rsid w:val="537A6DDA"/>
    <w:rsid w:val="540E33C8"/>
    <w:rsid w:val="547406A5"/>
    <w:rsid w:val="54CA0AEC"/>
    <w:rsid w:val="55512FE3"/>
    <w:rsid w:val="56B2378D"/>
    <w:rsid w:val="570E1B7D"/>
    <w:rsid w:val="573C6112"/>
    <w:rsid w:val="57445A7E"/>
    <w:rsid w:val="580501AF"/>
    <w:rsid w:val="587D13BE"/>
    <w:rsid w:val="589079F4"/>
    <w:rsid w:val="589658F5"/>
    <w:rsid w:val="591612EA"/>
    <w:rsid w:val="594F2A8B"/>
    <w:rsid w:val="59DD2FE2"/>
    <w:rsid w:val="5A0F6842"/>
    <w:rsid w:val="5A7D1893"/>
    <w:rsid w:val="5AD9194A"/>
    <w:rsid w:val="5AF65560"/>
    <w:rsid w:val="5B4E5095"/>
    <w:rsid w:val="5BAE468B"/>
    <w:rsid w:val="5BBB7978"/>
    <w:rsid w:val="5BC273C6"/>
    <w:rsid w:val="5C9C4D40"/>
    <w:rsid w:val="5CD478FD"/>
    <w:rsid w:val="5D431218"/>
    <w:rsid w:val="5D4361AE"/>
    <w:rsid w:val="5DB8520C"/>
    <w:rsid w:val="5E1D0CD6"/>
    <w:rsid w:val="5E520791"/>
    <w:rsid w:val="5E535EE5"/>
    <w:rsid w:val="5EC6593C"/>
    <w:rsid w:val="5F6829C1"/>
    <w:rsid w:val="5FAA1071"/>
    <w:rsid w:val="5FF655F4"/>
    <w:rsid w:val="603551EA"/>
    <w:rsid w:val="60626EEF"/>
    <w:rsid w:val="6105188D"/>
    <w:rsid w:val="61190549"/>
    <w:rsid w:val="61533A4A"/>
    <w:rsid w:val="61DF2C4E"/>
    <w:rsid w:val="621F4EBE"/>
    <w:rsid w:val="62251304"/>
    <w:rsid w:val="62C53331"/>
    <w:rsid w:val="62D529B7"/>
    <w:rsid w:val="630B67BC"/>
    <w:rsid w:val="63767625"/>
    <w:rsid w:val="63D50725"/>
    <w:rsid w:val="63E45C9B"/>
    <w:rsid w:val="63FD5C20"/>
    <w:rsid w:val="643248A8"/>
    <w:rsid w:val="64AA535B"/>
    <w:rsid w:val="652E734E"/>
    <w:rsid w:val="652F447C"/>
    <w:rsid w:val="653E58EF"/>
    <w:rsid w:val="654939E3"/>
    <w:rsid w:val="65632BDF"/>
    <w:rsid w:val="6572002E"/>
    <w:rsid w:val="65A82464"/>
    <w:rsid w:val="65CC201A"/>
    <w:rsid w:val="65D01B96"/>
    <w:rsid w:val="66EF02BB"/>
    <w:rsid w:val="670648FC"/>
    <w:rsid w:val="67EA7C28"/>
    <w:rsid w:val="67EB6046"/>
    <w:rsid w:val="68814B19"/>
    <w:rsid w:val="68A77392"/>
    <w:rsid w:val="69490586"/>
    <w:rsid w:val="6A6A6FEF"/>
    <w:rsid w:val="6AAD2347"/>
    <w:rsid w:val="6B5F47B0"/>
    <w:rsid w:val="6CF50CA9"/>
    <w:rsid w:val="6D3214C6"/>
    <w:rsid w:val="6D3A63C0"/>
    <w:rsid w:val="6D532409"/>
    <w:rsid w:val="6DA06F00"/>
    <w:rsid w:val="6DFC00C1"/>
    <w:rsid w:val="6E2E04FD"/>
    <w:rsid w:val="6E825190"/>
    <w:rsid w:val="6EA02F2B"/>
    <w:rsid w:val="6EB428FB"/>
    <w:rsid w:val="6EF966EE"/>
    <w:rsid w:val="6EFC09F4"/>
    <w:rsid w:val="6F074403"/>
    <w:rsid w:val="6FA678F9"/>
    <w:rsid w:val="6FB4571F"/>
    <w:rsid w:val="6FF758AD"/>
    <w:rsid w:val="715F4A78"/>
    <w:rsid w:val="71B72890"/>
    <w:rsid w:val="71F30368"/>
    <w:rsid w:val="722A3062"/>
    <w:rsid w:val="723D1C58"/>
    <w:rsid w:val="72950CCE"/>
    <w:rsid w:val="72B77BD7"/>
    <w:rsid w:val="72DB02EA"/>
    <w:rsid w:val="72DF0017"/>
    <w:rsid w:val="73E2490F"/>
    <w:rsid w:val="74FE30DA"/>
    <w:rsid w:val="757035C8"/>
    <w:rsid w:val="759620BF"/>
    <w:rsid w:val="759D68D9"/>
    <w:rsid w:val="75CB444F"/>
    <w:rsid w:val="766F413D"/>
    <w:rsid w:val="77863BCF"/>
    <w:rsid w:val="77A071CF"/>
    <w:rsid w:val="782177E9"/>
    <w:rsid w:val="79072C58"/>
    <w:rsid w:val="79A71777"/>
    <w:rsid w:val="79F10B39"/>
    <w:rsid w:val="7A9D0F2F"/>
    <w:rsid w:val="7AB46E49"/>
    <w:rsid w:val="7AD10D99"/>
    <w:rsid w:val="7B3F716E"/>
    <w:rsid w:val="7C5C3B46"/>
    <w:rsid w:val="7D2C717C"/>
    <w:rsid w:val="7D351A13"/>
    <w:rsid w:val="7DED533C"/>
    <w:rsid w:val="7E116F41"/>
    <w:rsid w:val="7EDB3D59"/>
    <w:rsid w:val="7F8C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A0E368-05CA-498D-8432-DA993C6B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59" w:unhideWhenUsed="1"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pPr>
      <w:keepNext/>
      <w:keepLines/>
      <w:ind w:firstLineChars="200" w:firstLine="200"/>
      <w:outlineLvl w:val="5"/>
    </w:pPr>
    <w:rPr>
      <w:rFonts w:hAnsi="Arial"/>
    </w:rPr>
  </w:style>
  <w:style w:type="paragraph" w:styleId="7">
    <w:name w:val="heading 7"/>
    <w:basedOn w:val="a"/>
    <w:next w:val="a"/>
    <w:link w:val="70"/>
    <w:qFormat/>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qFormat/>
    <w:pPr>
      <w:spacing w:after="120"/>
    </w:pPr>
  </w:style>
  <w:style w:type="paragraph" w:styleId="a1">
    <w:name w:val="Normal Indent"/>
    <w:basedOn w:val="a"/>
    <w:qFormat/>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pPr>
      <w:ind w:left="1260"/>
      <w:jc w:val="left"/>
    </w:pPr>
    <w:rPr>
      <w:sz w:val="18"/>
      <w:szCs w:val="18"/>
    </w:rPr>
  </w:style>
  <w:style w:type="paragraph" w:styleId="a6">
    <w:name w:val="caption"/>
    <w:basedOn w:val="a"/>
    <w:next w:val="a"/>
    <w:qFormat/>
    <w:rPr>
      <w:rFonts w:ascii="Cambria" w:eastAsia="黑体" w:hAnsi="Cambria"/>
      <w:sz w:val="20"/>
      <w:szCs w:val="20"/>
    </w:rPr>
  </w:style>
  <w:style w:type="paragraph" w:styleId="a7">
    <w:name w:val="Document Map"/>
    <w:basedOn w:val="a"/>
    <w:link w:val="a8"/>
    <w:qFormat/>
    <w:pPr>
      <w:shd w:val="clear" w:color="auto" w:fill="000080"/>
    </w:pPr>
  </w:style>
  <w:style w:type="paragraph" w:styleId="a9">
    <w:name w:val="annotation text"/>
    <w:basedOn w:val="a"/>
    <w:link w:val="aa"/>
    <w:uiPriority w:val="99"/>
    <w:qFormat/>
    <w:pPr>
      <w:jc w:val="left"/>
    </w:pPr>
  </w:style>
  <w:style w:type="paragraph" w:styleId="31">
    <w:name w:val="Body Text 3"/>
    <w:basedOn w:val="a"/>
    <w:link w:val="32"/>
    <w:qFormat/>
    <w:pPr>
      <w:spacing w:after="120"/>
    </w:pPr>
    <w:rPr>
      <w:sz w:val="16"/>
      <w:szCs w:val="16"/>
    </w:rPr>
  </w:style>
  <w:style w:type="paragraph" w:styleId="ab">
    <w:name w:val="Body Text Indent"/>
    <w:basedOn w:val="a"/>
    <w:link w:val="ac"/>
    <w:qFormat/>
    <w:pPr>
      <w:ind w:firstLineChars="200" w:firstLine="407"/>
    </w:pPr>
  </w:style>
  <w:style w:type="paragraph" w:styleId="ad">
    <w:name w:val="Block Text"/>
    <w:basedOn w:val="a"/>
    <w:qFormat/>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pPr>
      <w:ind w:leftChars="600" w:left="600"/>
    </w:pPr>
  </w:style>
  <w:style w:type="paragraph" w:styleId="51">
    <w:name w:val="toc 5"/>
    <w:basedOn w:val="a"/>
    <w:next w:val="a"/>
    <w:uiPriority w:val="39"/>
    <w:qFormat/>
    <w:pPr>
      <w:ind w:left="840"/>
      <w:jc w:val="left"/>
    </w:pPr>
    <w:rPr>
      <w:sz w:val="18"/>
      <w:szCs w:val="18"/>
    </w:rPr>
  </w:style>
  <w:style w:type="paragraph" w:styleId="33">
    <w:name w:val="toc 3"/>
    <w:basedOn w:val="3"/>
    <w:next w:val="a"/>
    <w:uiPriority w:val="39"/>
    <w:qFormat/>
    <w:pPr>
      <w:keepNext w:val="0"/>
      <w:keepLines w:val="0"/>
      <w:spacing w:before="0" w:after="0" w:line="240" w:lineRule="auto"/>
      <w:ind w:left="420"/>
      <w:jc w:val="left"/>
      <w:outlineLvl w:val="9"/>
    </w:pPr>
    <w:rPr>
      <w:b w:val="0"/>
      <w:bCs w:val="0"/>
      <w:i/>
      <w:iCs/>
      <w:sz w:val="20"/>
      <w:szCs w:val="20"/>
    </w:rPr>
  </w:style>
  <w:style w:type="paragraph" w:styleId="ae">
    <w:name w:val="Plain Text"/>
    <w:basedOn w:val="a"/>
    <w:link w:val="af"/>
    <w:qFormat/>
    <w:rPr>
      <w:rFonts w:ascii="宋体" w:hAnsi="Courier New" w:cs="Courier New"/>
      <w:szCs w:val="21"/>
    </w:rPr>
  </w:style>
  <w:style w:type="paragraph" w:styleId="81">
    <w:name w:val="toc 8"/>
    <w:basedOn w:val="a"/>
    <w:next w:val="a"/>
    <w:uiPriority w:val="39"/>
    <w:qFormat/>
    <w:pPr>
      <w:ind w:left="1470"/>
      <w:jc w:val="left"/>
    </w:pPr>
    <w:rPr>
      <w:sz w:val="18"/>
      <w:szCs w:val="18"/>
    </w:rPr>
  </w:style>
  <w:style w:type="paragraph" w:styleId="af0">
    <w:name w:val="Date"/>
    <w:basedOn w:val="a"/>
    <w:next w:val="a"/>
    <w:link w:val="af1"/>
    <w:qFormat/>
    <w:pPr>
      <w:ind w:leftChars="2500" w:left="100"/>
    </w:pPr>
  </w:style>
  <w:style w:type="paragraph" w:styleId="21">
    <w:name w:val="Body Text Indent 2"/>
    <w:basedOn w:val="a"/>
    <w:link w:val="22"/>
    <w:qFormat/>
    <w:pPr>
      <w:widowControl/>
      <w:spacing w:line="480" w:lineRule="auto"/>
      <w:ind w:firstLine="560"/>
      <w:jc w:val="left"/>
    </w:pPr>
    <w:rPr>
      <w:kern w:val="0"/>
      <w:sz w:val="28"/>
    </w:rPr>
  </w:style>
  <w:style w:type="paragraph" w:styleId="af2">
    <w:name w:val="endnote text"/>
    <w:basedOn w:val="a"/>
    <w:link w:val="af3"/>
    <w:qFormat/>
    <w:pPr>
      <w:widowControl/>
      <w:snapToGrid w:val="0"/>
      <w:jc w:val="left"/>
    </w:pPr>
    <w:rPr>
      <w:rFonts w:ascii="Arial" w:hAnsi="Arial" w:cs="Arial"/>
      <w:kern w:val="0"/>
      <w:sz w:val="20"/>
      <w:lang w:eastAsia="en-US"/>
    </w:rPr>
  </w:style>
  <w:style w:type="paragraph" w:styleId="af4">
    <w:name w:val="Balloon Text"/>
    <w:basedOn w:val="a"/>
    <w:link w:val="af5"/>
    <w:qFormat/>
    <w:rPr>
      <w:sz w:val="18"/>
      <w:szCs w:val="18"/>
    </w:rPr>
  </w:style>
  <w:style w:type="paragraph" w:styleId="af6">
    <w:name w:val="footer"/>
    <w:basedOn w:val="a"/>
    <w:link w:val="af7"/>
    <w:qFormat/>
    <w:pPr>
      <w:tabs>
        <w:tab w:val="center" w:pos="4153"/>
        <w:tab w:val="right" w:pos="8306"/>
      </w:tabs>
      <w:snapToGrid w:val="0"/>
      <w:jc w:val="left"/>
    </w:pPr>
    <w:rPr>
      <w:sz w:val="18"/>
      <w:szCs w:val="18"/>
    </w:rPr>
  </w:style>
  <w:style w:type="paragraph" w:styleId="af8">
    <w:name w:val="header"/>
    <w:basedOn w:val="a"/>
    <w:link w:val="af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caps/>
      <w:sz w:val="20"/>
      <w:szCs w:val="20"/>
    </w:rPr>
  </w:style>
  <w:style w:type="paragraph" w:styleId="42">
    <w:name w:val="toc 4"/>
    <w:basedOn w:val="4"/>
    <w:next w:val="a"/>
    <w:uiPriority w:val="39"/>
    <w:qFormat/>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a">
    <w:name w:val="Subtitle"/>
    <w:basedOn w:val="a"/>
    <w:link w:val="afb"/>
    <w:qFormat/>
    <w:pPr>
      <w:widowControl/>
      <w:jc w:val="center"/>
    </w:pPr>
    <w:rPr>
      <w:kern w:val="0"/>
      <w:sz w:val="20"/>
      <w:u w:val="single"/>
      <w:lang w:eastAsia="en-US"/>
    </w:rPr>
  </w:style>
  <w:style w:type="paragraph" w:styleId="afc">
    <w:name w:val="footnote text"/>
    <w:basedOn w:val="a"/>
    <w:link w:val="afd"/>
    <w:qFormat/>
    <w:pPr>
      <w:widowControl/>
      <w:snapToGrid w:val="0"/>
      <w:jc w:val="left"/>
    </w:pPr>
    <w:rPr>
      <w:rFonts w:ascii="Arial" w:hAnsi="Arial" w:cs="Arial"/>
      <w:kern w:val="0"/>
      <w:sz w:val="18"/>
      <w:szCs w:val="18"/>
      <w:lang w:eastAsia="en-US"/>
    </w:rPr>
  </w:style>
  <w:style w:type="paragraph" w:styleId="61">
    <w:name w:val="toc 6"/>
    <w:basedOn w:val="a"/>
    <w:next w:val="a"/>
    <w:uiPriority w:val="39"/>
    <w:qFormat/>
    <w:pPr>
      <w:ind w:left="1050"/>
      <w:jc w:val="left"/>
    </w:pPr>
    <w:rPr>
      <w:sz w:val="18"/>
      <w:szCs w:val="18"/>
    </w:rPr>
  </w:style>
  <w:style w:type="paragraph" w:styleId="34">
    <w:name w:val="Body Text Indent 3"/>
    <w:basedOn w:val="a"/>
    <w:link w:val="35"/>
    <w:qFormat/>
    <w:pPr>
      <w:spacing w:line="360" w:lineRule="auto"/>
      <w:ind w:firstLineChars="100" w:firstLine="280"/>
    </w:pPr>
    <w:rPr>
      <w:rFonts w:ascii="宋体" w:hAnsi="宋体"/>
      <w:sz w:val="28"/>
      <w:szCs w:val="28"/>
    </w:rPr>
  </w:style>
  <w:style w:type="paragraph" w:styleId="23">
    <w:name w:val="toc 2"/>
    <w:basedOn w:val="2"/>
    <w:next w:val="a"/>
    <w:uiPriority w:val="39"/>
    <w:qFormat/>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pPr>
      <w:ind w:left="1680"/>
      <w:jc w:val="left"/>
    </w:pPr>
    <w:rPr>
      <w:sz w:val="18"/>
      <w:szCs w:val="18"/>
    </w:rPr>
  </w:style>
  <w:style w:type="paragraph" w:styleId="24">
    <w:name w:val="Body Text 2"/>
    <w:basedOn w:val="a"/>
    <w:link w:val="25"/>
    <w:qFormat/>
    <w:rPr>
      <w:i/>
      <w:iCs/>
      <w:sz w:val="26"/>
    </w:rPr>
  </w:style>
  <w:style w:type="paragraph" w:styleId="HTML">
    <w:name w:val="HTML Preformatted"/>
    <w:basedOn w:val="a"/>
    <w:link w:val="HTML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e">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12">
    <w:name w:val="index 1"/>
    <w:basedOn w:val="a"/>
    <w:next w:val="a"/>
    <w:qFormat/>
    <w:pPr>
      <w:spacing w:line="220" w:lineRule="exact"/>
      <w:jc w:val="center"/>
    </w:pPr>
    <w:rPr>
      <w:rFonts w:ascii="仿宋_GB2312" w:eastAsia="仿宋_GB2312"/>
      <w:szCs w:val="21"/>
    </w:rPr>
  </w:style>
  <w:style w:type="paragraph" w:styleId="aff">
    <w:name w:val="Title"/>
    <w:basedOn w:val="a"/>
    <w:link w:val="aff0"/>
    <w:qFormat/>
    <w:pPr>
      <w:widowControl/>
      <w:jc w:val="center"/>
    </w:pPr>
    <w:rPr>
      <w:kern w:val="0"/>
      <w:sz w:val="20"/>
      <w:u w:val="single"/>
      <w:lang w:eastAsia="en-US"/>
    </w:rPr>
  </w:style>
  <w:style w:type="paragraph" w:styleId="aff1">
    <w:name w:val="annotation subject"/>
    <w:basedOn w:val="a9"/>
    <w:next w:val="a9"/>
    <w:link w:val="aff2"/>
    <w:qFormat/>
    <w:rPr>
      <w:b/>
      <w:bCs/>
    </w:rPr>
  </w:style>
  <w:style w:type="table" w:styleId="aff3">
    <w:name w:val="Table Grid"/>
    <w:basedOn w:val="a3"/>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Strong"/>
    <w:qFormat/>
    <w:rPr>
      <w:b/>
      <w:bCs/>
    </w:rPr>
  </w:style>
  <w:style w:type="character" w:styleId="aff5">
    <w:name w:val="endnote reference"/>
    <w:qFormat/>
    <w:rPr>
      <w:vertAlign w:val="superscript"/>
    </w:rPr>
  </w:style>
  <w:style w:type="character" w:styleId="aff6">
    <w:name w:val="page number"/>
    <w:basedOn w:val="a2"/>
    <w:qFormat/>
  </w:style>
  <w:style w:type="character" w:styleId="aff7">
    <w:name w:val="FollowedHyperlink"/>
    <w:qFormat/>
    <w:rPr>
      <w:color w:val="800080"/>
      <w:u w:val="single"/>
    </w:rPr>
  </w:style>
  <w:style w:type="character" w:styleId="aff8">
    <w:name w:val="Emphasis"/>
    <w:qFormat/>
    <w:rPr>
      <w:i/>
      <w:iCs/>
    </w:rPr>
  </w:style>
  <w:style w:type="character" w:styleId="aff9">
    <w:name w:val="Hyperlink"/>
    <w:uiPriority w:val="99"/>
    <w:qFormat/>
    <w:rPr>
      <w:color w:val="0000FF"/>
      <w:u w:val="single"/>
    </w:rPr>
  </w:style>
  <w:style w:type="character" w:styleId="affa">
    <w:name w:val="annotation reference"/>
    <w:qFormat/>
    <w:rPr>
      <w:sz w:val="21"/>
      <w:szCs w:val="21"/>
    </w:rPr>
  </w:style>
  <w:style w:type="character" w:styleId="affb">
    <w:name w:val="footnote reference"/>
    <w:qFormat/>
    <w:rPr>
      <w:vertAlign w:val="superscript"/>
    </w:rPr>
  </w:style>
  <w:style w:type="paragraph" w:customStyle="1" w:styleId="53">
    <w:name w:val="目录 53"/>
    <w:next w:val="a"/>
    <w:qFormat/>
    <w:pPr>
      <w:wordWrap w:val="0"/>
      <w:ind w:left="1275"/>
      <w:jc w:val="both"/>
    </w:pPr>
    <w:rPr>
      <w:sz w:val="21"/>
    </w:rPr>
  </w:style>
  <w:style w:type="paragraph" w:customStyle="1" w:styleId="13">
    <w:name w:val="列出段落1"/>
    <w:basedOn w:val="a"/>
    <w:uiPriority w:val="99"/>
    <w:qFormat/>
    <w:pPr>
      <w:ind w:firstLineChars="200" w:firstLine="420"/>
    </w:pPr>
    <w:rPr>
      <w:sz w:val="28"/>
      <w:szCs w:val="28"/>
    </w:rPr>
  </w:style>
  <w:style w:type="paragraph" w:customStyle="1" w:styleId="Style56">
    <w:name w:val="_Style 56"/>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pPr>
      <w:spacing w:line="360" w:lineRule="auto"/>
      <w:ind w:firstLineChars="200" w:firstLine="200"/>
    </w:pPr>
    <w:rPr>
      <w:rFonts w:ascii="Tahoma" w:hAnsi="Tahoma"/>
      <w:sz w:val="24"/>
    </w:rPr>
  </w:style>
  <w:style w:type="paragraph" w:customStyle="1" w:styleId="mtitle">
    <w:name w:val="mtitle"/>
    <w:basedOn w:val="a"/>
    <w:qFormat/>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pPr>
      <w:widowControl/>
      <w:spacing w:after="160" w:line="240" w:lineRule="exact"/>
      <w:jc w:val="left"/>
    </w:pPr>
    <w:rPr>
      <w:rFonts w:ascii="Calibri" w:hAnsi="Calibri"/>
      <w:szCs w:val="20"/>
    </w:rPr>
  </w:style>
  <w:style w:type="paragraph" w:customStyle="1" w:styleId="14">
    <w:name w:val="列表段落1"/>
    <w:basedOn w:val="a"/>
    <w:uiPriority w:val="34"/>
    <w:qFormat/>
    <w:pPr>
      <w:ind w:firstLineChars="200" w:firstLine="420"/>
    </w:pPr>
    <w:rPr>
      <w:rFonts w:ascii="Calibri" w:hAnsi="Calibri"/>
    </w:rPr>
  </w:style>
  <w:style w:type="paragraph" w:customStyle="1" w:styleId="CharCharCharCharCharCharCharCharCharChar">
    <w:name w:val="Char Char Char Char Char Char Char Char Char Char"/>
    <w:basedOn w:val="a7"/>
    <w:qFormat/>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pPr>
      <w:widowControl w:val="0"/>
      <w:jc w:val="both"/>
    </w:pPr>
    <w:rPr>
      <w:rFonts w:ascii="Calibri" w:hAnsi="Calibri"/>
      <w:kern w:val="2"/>
      <w:sz w:val="21"/>
    </w:rPr>
  </w:style>
  <w:style w:type="paragraph" w:customStyle="1" w:styleId="TOC2">
    <w:name w:val="TOC 标题2"/>
    <w:basedOn w:val="1"/>
    <w:next w:val="a"/>
    <w:unhideWhenUsed/>
    <w:qFormat/>
    <w:pPr>
      <w:outlineLvl w:val="9"/>
    </w:pPr>
    <w:rPr>
      <w:rFonts w:ascii="Calibri" w:hAnsi="Calibri"/>
    </w:rPr>
  </w:style>
  <w:style w:type="paragraph" w:customStyle="1" w:styleId="15">
    <w:name w:val="样式1"/>
    <w:basedOn w:val="a"/>
    <w:next w:val="4"/>
    <w:qFormat/>
    <w:pPr>
      <w:spacing w:line="360" w:lineRule="auto"/>
      <w:ind w:firstLineChars="200" w:firstLine="420"/>
    </w:pPr>
    <w:rPr>
      <w:rFonts w:ascii="宋体" w:hAnsi="宋体"/>
      <w:szCs w:val="21"/>
    </w:rPr>
  </w:style>
  <w:style w:type="paragraph" w:customStyle="1" w:styleId="111">
    <w:name w:val="列出段落111"/>
    <w:basedOn w:val="a"/>
    <w:qFormat/>
    <w:pPr>
      <w:ind w:firstLineChars="200" w:firstLine="420"/>
    </w:pPr>
    <w:rPr>
      <w:sz w:val="28"/>
      <w:szCs w:val="28"/>
    </w:rPr>
  </w:style>
  <w:style w:type="paragraph" w:customStyle="1" w:styleId="g2">
    <w:name w:val="g2"/>
    <w:basedOn w:val="a"/>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pPr>
      <w:widowControl/>
      <w:spacing w:line="360" w:lineRule="atLeast"/>
      <w:ind w:firstLine="420"/>
    </w:pPr>
    <w:rPr>
      <w:rFonts w:ascii="宋体" w:hAnsi="宋体" w:cs="宋体"/>
      <w:kern w:val="0"/>
      <w:sz w:val="24"/>
    </w:rPr>
  </w:style>
  <w:style w:type="paragraph" w:customStyle="1" w:styleId="16">
    <w:name w:val="标题1"/>
    <w:basedOn w:val="a"/>
    <w:qFormat/>
    <w:pPr>
      <w:widowControl/>
      <w:spacing w:before="100" w:beforeAutospacing="1" w:after="100" w:afterAutospacing="1"/>
      <w:jc w:val="left"/>
    </w:pPr>
    <w:rPr>
      <w:rFonts w:ascii="宋体" w:hAnsi="宋体" w:cs="宋体"/>
      <w:kern w:val="0"/>
      <w:sz w:val="24"/>
    </w:rPr>
  </w:style>
  <w:style w:type="paragraph" w:customStyle="1" w:styleId="Style72">
    <w:name w:val="_Style 72"/>
    <w:qFormat/>
    <w:rPr>
      <w:kern w:val="2"/>
      <w:sz w:val="21"/>
      <w:szCs w:val="24"/>
    </w:rPr>
  </w:style>
  <w:style w:type="paragraph" w:customStyle="1" w:styleId="CharChar1CharCharCharCharCharCharCharCharCharChar">
    <w:name w:val="Char Char1 Char Char Char Char Char Char Char Char Char Char"/>
    <w:basedOn w:val="a"/>
    <w:qFormat/>
    <w:pPr>
      <w:autoSpaceDE w:val="0"/>
      <w:autoSpaceDN w:val="0"/>
      <w:adjustRightInd w:val="0"/>
      <w:ind w:firstLine="482"/>
    </w:pPr>
    <w:rPr>
      <w:rFonts w:ascii="Calibri" w:hAnsi="Calibri"/>
      <w:szCs w:val="20"/>
    </w:rPr>
  </w:style>
  <w:style w:type="paragraph" w:customStyle="1" w:styleId="Style3">
    <w:name w:val="_Style 3"/>
    <w:qFormat/>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pPr>
      <w:spacing w:line="360" w:lineRule="auto"/>
      <w:ind w:firstLineChars="200" w:firstLine="200"/>
    </w:pPr>
    <w:rPr>
      <w:rFonts w:ascii="Tahoma" w:hAnsi="Tahoma"/>
      <w:sz w:val="24"/>
    </w:rPr>
  </w:style>
  <w:style w:type="paragraph" w:customStyle="1" w:styleId="affc">
    <w:name w:val="表格内容"/>
    <w:basedOn w:val="a"/>
    <w:qFormat/>
    <w:pPr>
      <w:suppressLineNumbers/>
      <w:suppressAutoHyphens/>
    </w:pPr>
  </w:style>
  <w:style w:type="paragraph" w:customStyle="1" w:styleId="Style90">
    <w:name w:val="_Style 90"/>
    <w:next w:val="a"/>
    <w:qFormat/>
    <w:pPr>
      <w:widowControl w:val="0"/>
      <w:jc w:val="both"/>
    </w:pPr>
    <w:rPr>
      <w:rFonts w:ascii="Calibri" w:hAnsi="Calibri"/>
      <w:kern w:val="2"/>
      <w:sz w:val="21"/>
      <w:szCs w:val="24"/>
    </w:rPr>
  </w:style>
  <w:style w:type="paragraph" w:customStyle="1" w:styleId="affd">
    <w:name w:val="标准样式（文件）"/>
    <w:qFormat/>
    <w:pPr>
      <w:widowControl w:val="0"/>
      <w:spacing w:line="600" w:lineRule="exact"/>
      <w:ind w:firstLine="567"/>
    </w:pPr>
    <w:rPr>
      <w:rFonts w:ascii="Calibri" w:hAnsi="Calibri"/>
      <w:sz w:val="28"/>
    </w:rPr>
  </w:style>
  <w:style w:type="paragraph" w:customStyle="1" w:styleId="Style105">
    <w:name w:val="_Style 105"/>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17">
    <w:name w:val="明显引用1"/>
    <w:basedOn w:val="a"/>
    <w:next w:val="a"/>
    <w:link w:val="affe"/>
    <w:qFormat/>
    <w:pPr>
      <w:pBdr>
        <w:bottom w:val="single" w:sz="4" w:space="4" w:color="4F81BD"/>
      </w:pBdr>
      <w:spacing w:before="200" w:after="280"/>
      <w:ind w:left="936" w:right="936"/>
    </w:pPr>
    <w:rPr>
      <w:b/>
      <w:bCs/>
      <w:i/>
      <w:iCs/>
      <w:color w:val="4F81BD"/>
      <w:szCs w:val="22"/>
    </w:rPr>
  </w:style>
  <w:style w:type="paragraph" w:customStyle="1" w:styleId="afff">
    <w:name w:val="表体"/>
    <w:basedOn w:val="a"/>
    <w:next w:val="a"/>
    <w:qFormat/>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pa-34">
    <w:name w:val="pa-34"/>
    <w:basedOn w:val="a"/>
    <w:qFormat/>
    <w:pPr>
      <w:widowControl/>
      <w:spacing w:line="360" w:lineRule="atLeast"/>
      <w:ind w:firstLine="420"/>
      <w:jc w:val="left"/>
    </w:pPr>
    <w:rPr>
      <w:rFonts w:ascii="宋体" w:hAnsi="宋体" w:cs="宋体"/>
      <w:kern w:val="0"/>
      <w:sz w:val="24"/>
    </w:rPr>
  </w:style>
  <w:style w:type="paragraph" w:customStyle="1" w:styleId="g3">
    <w:name w:val="g3"/>
    <w:basedOn w:val="a"/>
    <w:qFormat/>
    <w:pPr>
      <w:widowControl/>
      <w:spacing w:before="100" w:beforeAutospacing="1" w:after="100" w:afterAutospacing="1"/>
      <w:jc w:val="left"/>
    </w:pPr>
    <w:rPr>
      <w:rFonts w:ascii="宋体" w:hAnsi="宋体" w:cs="宋体"/>
      <w:kern w:val="0"/>
      <w:sz w:val="24"/>
    </w:rPr>
  </w:style>
  <w:style w:type="paragraph" w:customStyle="1" w:styleId="18">
    <w:name w:val="1"/>
    <w:basedOn w:val="a"/>
    <w:qFormat/>
    <w:pPr>
      <w:widowControl/>
      <w:spacing w:before="100" w:beforeAutospacing="1" w:after="100" w:afterAutospacing="1"/>
      <w:jc w:val="left"/>
    </w:pPr>
    <w:rPr>
      <w:rFonts w:ascii="ˎ̥" w:hAnsi="ˎ̥" w:cs="宋体"/>
      <w:kern w:val="0"/>
      <w:sz w:val="24"/>
    </w:rPr>
  </w:style>
  <w:style w:type="paragraph" w:customStyle="1" w:styleId="p16">
    <w:name w:val="p16"/>
    <w:basedOn w:val="a"/>
    <w:qFormat/>
    <w:pPr>
      <w:widowControl/>
    </w:pPr>
    <w:rPr>
      <w:rFonts w:ascii="Calibri" w:hAnsi="Calibri" w:cs="宋体"/>
      <w:kern w:val="0"/>
      <w:szCs w:val="21"/>
    </w:rPr>
  </w:style>
  <w:style w:type="paragraph" w:customStyle="1" w:styleId="62">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afff0">
    <w:name w:val="样式"/>
    <w:qFormat/>
    <w:pPr>
      <w:widowControl w:val="0"/>
      <w:autoSpaceDE w:val="0"/>
      <w:autoSpaceDN w:val="0"/>
      <w:adjustRightInd w:val="0"/>
    </w:pPr>
    <w:rPr>
      <w:rFonts w:ascii="宋体" w:hAnsi="宋体" w:cs="宋体"/>
      <w:sz w:val="24"/>
      <w:szCs w:val="24"/>
    </w:rPr>
  </w:style>
  <w:style w:type="paragraph" w:customStyle="1" w:styleId="43">
    <w:name w:val="标题4"/>
    <w:basedOn w:val="2"/>
    <w:next w:val="41"/>
    <w:link w:val="4CharChar"/>
    <w:qFormat/>
    <w:pPr>
      <w:spacing w:line="413" w:lineRule="auto"/>
    </w:pPr>
    <w:rPr>
      <w:rFonts w:ascii="Arial" w:hAnsi="Arial"/>
      <w:kern w:val="0"/>
      <w:sz w:val="24"/>
    </w:rPr>
  </w:style>
  <w:style w:type="paragraph" w:customStyle="1" w:styleId="CharChar">
    <w:name w:val="Char Char"/>
    <w:basedOn w:val="a"/>
    <w:qFormat/>
    <w:pPr>
      <w:widowControl/>
      <w:jc w:val="left"/>
    </w:pPr>
    <w:rPr>
      <w:rFonts w:ascii="Verdana" w:eastAsia="Times New Roman" w:hAnsi="Verdana"/>
      <w:kern w:val="0"/>
      <w:sz w:val="16"/>
      <w:szCs w:val="20"/>
      <w:lang w:eastAsia="en-US"/>
    </w:rPr>
  </w:style>
  <w:style w:type="paragraph" w:customStyle="1" w:styleId="19">
    <w:name w:val="无间隔1"/>
    <w:qFormat/>
    <w:pPr>
      <w:widowControl w:val="0"/>
      <w:jc w:val="both"/>
    </w:pPr>
    <w:rPr>
      <w:rFonts w:ascii="Calibri" w:hAnsi="Calibri"/>
      <w:kern w:val="2"/>
      <w:sz w:val="21"/>
      <w:szCs w:val="22"/>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pPr>
      <w:suppressLineNumbers/>
      <w:suppressAutoHyphens/>
    </w:pPr>
  </w:style>
  <w:style w:type="paragraph" w:customStyle="1" w:styleId="Char">
    <w:name w:val="Char"/>
    <w:basedOn w:val="a"/>
    <w:qFormat/>
  </w:style>
  <w:style w:type="paragraph" w:customStyle="1" w:styleId="110">
    <w:name w:val="明显引用11"/>
    <w:basedOn w:val="a"/>
    <w:next w:val="a"/>
    <w:uiPriority w:val="30"/>
    <w:qFormat/>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pPr>
      <w:spacing w:before="120" w:after="240"/>
      <w:jc w:val="both"/>
    </w:pPr>
    <w:rPr>
      <w:rFonts w:ascii="Calibri" w:eastAsia="Calibri" w:hAnsi="Calibri"/>
      <w:sz w:val="22"/>
      <w:szCs w:val="22"/>
      <w:lang w:val="ru-RU" w:eastAsia="en-US"/>
    </w:rPr>
  </w:style>
  <w:style w:type="paragraph" w:customStyle="1" w:styleId="150">
    <w:name w:val="样式15"/>
    <w:basedOn w:val="3"/>
    <w:qFormat/>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pPr>
      <w:spacing w:line="360" w:lineRule="auto"/>
      <w:ind w:firstLineChars="200" w:firstLine="200"/>
    </w:pPr>
    <w:rPr>
      <w:rFonts w:ascii="Tahoma" w:hAnsi="Tahoma"/>
      <w:sz w:val="24"/>
    </w:rPr>
  </w:style>
  <w:style w:type="paragraph" w:customStyle="1" w:styleId="afff1">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pPr>
      <w:widowControl/>
      <w:spacing w:after="120"/>
    </w:pPr>
    <w:rPr>
      <w:kern w:val="0"/>
      <w:szCs w:val="21"/>
    </w:rPr>
  </w:style>
  <w:style w:type="paragraph" w:customStyle="1" w:styleId="rw">
    <w:name w:val="rw"/>
    <w:basedOn w:val="a"/>
    <w:qFormat/>
    <w:pPr>
      <w:widowControl/>
      <w:spacing w:before="30"/>
      <w:ind w:left="100" w:right="100"/>
      <w:jc w:val="right"/>
    </w:pPr>
    <w:rPr>
      <w:rFonts w:ascii="方正仿宋简体" w:eastAsia="方正仿宋简体" w:hAnsi="宋体"/>
      <w:color w:val="000000"/>
      <w:kern w:val="0"/>
      <w:szCs w:val="21"/>
    </w:rPr>
  </w:style>
  <w:style w:type="paragraph" w:customStyle="1" w:styleId="afff2">
    <w:name w:val="正  文"/>
    <w:basedOn w:val="a"/>
    <w:qFormat/>
    <w:pPr>
      <w:spacing w:line="360" w:lineRule="auto"/>
      <w:ind w:firstLineChars="200" w:firstLine="200"/>
    </w:pPr>
    <w:rPr>
      <w:rFonts w:ascii="宋体" w:hAnsi="Calibri"/>
      <w:sz w:val="24"/>
    </w:rPr>
  </w:style>
  <w:style w:type="paragraph" w:customStyle="1" w:styleId="112">
    <w:name w:val="列出段落11"/>
    <w:basedOn w:val="a"/>
    <w:qFormat/>
    <w:pPr>
      <w:ind w:firstLineChars="200" w:firstLine="420"/>
    </w:pPr>
    <w:rPr>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Pr>
      <w:rFonts w:ascii="Calibri" w:hAnsi="Calibri"/>
      <w:kern w:val="2"/>
      <w:sz w:val="21"/>
      <w:szCs w:val="24"/>
    </w:rPr>
  </w:style>
  <w:style w:type="paragraph" w:customStyle="1" w:styleId="afff3">
    <w:name w:val="表格文字"/>
    <w:basedOn w:val="a"/>
    <w:qFormat/>
    <w:pPr>
      <w:adjustRightInd w:val="0"/>
      <w:spacing w:line="420" w:lineRule="atLeast"/>
      <w:jc w:val="left"/>
      <w:textAlignment w:val="baseline"/>
    </w:pPr>
    <w:rPr>
      <w:kern w:val="0"/>
      <w:szCs w:val="20"/>
    </w:rPr>
  </w:style>
  <w:style w:type="paragraph" w:customStyle="1" w:styleId="afff4">
    <w:name w:val="表格"/>
    <w:basedOn w:val="a"/>
    <w:qFormat/>
    <w:pPr>
      <w:jc w:val="center"/>
      <w:textAlignment w:val="center"/>
    </w:pPr>
    <w:rPr>
      <w:rFonts w:ascii="华文细黑" w:hAnsi="华文细黑"/>
      <w:kern w:val="0"/>
      <w:szCs w:val="20"/>
    </w:rPr>
  </w:style>
  <w:style w:type="paragraph" w:customStyle="1" w:styleId="Char1">
    <w:name w:val="Char1"/>
    <w:basedOn w:val="a"/>
    <w:qFormat/>
  </w:style>
  <w:style w:type="paragraph" w:customStyle="1" w:styleId="TOC11">
    <w:name w:val="TOC 标题1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26">
    <w:name w:val="引用2"/>
    <w:basedOn w:val="a"/>
    <w:next w:val="a"/>
    <w:link w:val="Char0"/>
    <w:qFormat/>
    <w:rPr>
      <w:i/>
      <w:iCs/>
      <w:color w:val="000000"/>
    </w:rPr>
  </w:style>
  <w:style w:type="paragraph" w:customStyle="1" w:styleId="afff5">
    <w:name w:val="链接"/>
    <w:qFormat/>
    <w:pPr>
      <w:widowControl w:val="0"/>
      <w:autoSpaceDE w:val="0"/>
      <w:autoSpaceDN w:val="0"/>
      <w:adjustRightInd w:val="0"/>
      <w:ind w:left="720"/>
    </w:pPr>
    <w:rPr>
      <w:rFonts w:ascii="Calibri" w:hAnsi="Calibri"/>
      <w:color w:val="0000FF"/>
      <w:sz w:val="21"/>
      <w:szCs w:val="21"/>
      <w:u w:val="single"/>
    </w:rPr>
  </w:style>
  <w:style w:type="paragraph" w:customStyle="1" w:styleId="1a">
    <w:name w:val="引用1"/>
    <w:basedOn w:val="a"/>
    <w:next w:val="a"/>
    <w:link w:val="afff6"/>
    <w:qFormat/>
    <w:rPr>
      <w:i/>
      <w:iCs/>
      <w:color w:val="000000"/>
      <w:szCs w:val="22"/>
    </w:rPr>
  </w:style>
  <w:style w:type="paragraph" w:customStyle="1" w:styleId="1b">
    <w:name w:val="修订1"/>
    <w:qFormat/>
    <w:rPr>
      <w:kern w:val="2"/>
      <w:sz w:val="21"/>
      <w:szCs w:val="24"/>
    </w:rPr>
  </w:style>
  <w:style w:type="paragraph" w:customStyle="1" w:styleId="xl65">
    <w:name w:val="xl65"/>
    <w:basedOn w:val="a"/>
    <w:qFormat/>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Pr>
      <w:rFonts w:ascii="Calibri" w:hAnsi="Calibri"/>
    </w:rPr>
  </w:style>
  <w:style w:type="paragraph" w:customStyle="1" w:styleId="52">
    <w:name w:val="标题5"/>
    <w:basedOn w:val="3"/>
    <w:link w:val="5CharChar"/>
    <w:qFormat/>
    <w:pPr>
      <w:spacing w:line="413" w:lineRule="auto"/>
    </w:pPr>
    <w:rPr>
      <w:rFonts w:ascii="Arial" w:hAnsi="Arial"/>
      <w:kern w:val="0"/>
      <w:sz w:val="24"/>
    </w:rPr>
  </w:style>
  <w:style w:type="paragraph" w:customStyle="1" w:styleId="27">
    <w:name w:val="无间隔2"/>
    <w:qFormat/>
    <w:pPr>
      <w:widowControl w:val="0"/>
      <w:jc w:val="both"/>
    </w:pPr>
    <w:rPr>
      <w:rFonts w:ascii="Calibri" w:hAnsi="Calibri"/>
      <w:kern w:val="2"/>
      <w:sz w:val="21"/>
      <w:szCs w:val="2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afff7">
    <w:name w:val="表格标题"/>
    <w:basedOn w:val="affc"/>
    <w:qFormat/>
  </w:style>
  <w:style w:type="paragraph" w:customStyle="1" w:styleId="g11">
    <w:name w:val="g11"/>
    <w:basedOn w:val="a"/>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8">
    <w:name w:val="2"/>
    <w:next w:val="a"/>
    <w:uiPriority w:val="99"/>
    <w:qFormat/>
    <w:pPr>
      <w:widowControl w:val="0"/>
      <w:jc w:val="both"/>
    </w:pPr>
    <w:rPr>
      <w:rFonts w:ascii="Calibri" w:hAnsi="Calibri"/>
      <w:kern w:val="2"/>
      <w:sz w:val="21"/>
      <w:szCs w:val="24"/>
    </w:rPr>
  </w:style>
  <w:style w:type="paragraph" w:customStyle="1" w:styleId="intel1">
    <w:name w:val="intel1"/>
    <w:basedOn w:val="a"/>
    <w:qFormat/>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pPr>
      <w:widowControl/>
      <w:spacing w:before="100" w:beforeAutospacing="1" w:after="100" w:afterAutospacing="1"/>
      <w:jc w:val="left"/>
    </w:pPr>
    <w:rPr>
      <w:rFonts w:ascii="宋体" w:hAnsi="宋体" w:cs="宋体"/>
      <w:kern w:val="0"/>
      <w:sz w:val="18"/>
      <w:szCs w:val="18"/>
    </w:rPr>
  </w:style>
  <w:style w:type="paragraph" w:customStyle="1" w:styleId="29">
    <w:name w:val="标题2"/>
    <w:basedOn w:val="a"/>
    <w:qFormat/>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style>
  <w:style w:type="paragraph" w:customStyle="1" w:styleId="ly">
    <w:name w:val="ly"/>
    <w:basedOn w:val="a"/>
    <w:qFormat/>
    <w:pPr>
      <w:widowControl/>
      <w:spacing w:before="30"/>
      <w:jc w:val="right"/>
    </w:pPr>
    <w:rPr>
      <w:rFonts w:ascii="方正书宋简体" w:eastAsia="方正书宋简体" w:hAnsi="宋体"/>
      <w:color w:val="000000"/>
      <w:kern w:val="0"/>
      <w:szCs w:val="21"/>
    </w:rPr>
  </w:style>
  <w:style w:type="paragraph" w:customStyle="1" w:styleId="120">
    <w:name w:val="明显引用12"/>
    <w:basedOn w:val="a"/>
    <w:next w:val="a"/>
    <w:link w:val="Char10"/>
    <w:uiPriority w:val="30"/>
    <w:qFormat/>
    <w:pPr>
      <w:pBdr>
        <w:bottom w:val="single" w:sz="4" w:space="4" w:color="4F81BD"/>
      </w:pBdr>
      <w:spacing w:before="200" w:after="280"/>
      <w:ind w:left="936" w:right="936"/>
    </w:pPr>
    <w:rPr>
      <w:b/>
      <w:bCs/>
      <w:i/>
      <w:iCs/>
      <w:color w:val="4F81BD"/>
      <w:szCs w:val="20"/>
    </w:rPr>
  </w:style>
  <w:style w:type="paragraph" w:customStyle="1" w:styleId="1c">
    <w:name w:val="标准样式1"/>
    <w:basedOn w:val="a"/>
    <w:qFormat/>
    <w:pPr>
      <w:spacing w:line="600" w:lineRule="exact"/>
      <w:ind w:firstLine="567"/>
    </w:pPr>
    <w:rPr>
      <w:rFonts w:ascii="Calibri" w:hAnsi="Calibri"/>
      <w:sz w:val="28"/>
    </w:rPr>
  </w:style>
  <w:style w:type="paragraph" w:customStyle="1" w:styleId="Char3">
    <w:name w:val="Char3"/>
    <w:basedOn w:val="a"/>
    <w:qFormat/>
  </w:style>
  <w:style w:type="paragraph" w:customStyle="1" w:styleId="p17">
    <w:name w:val="p17"/>
    <w:basedOn w:val="a"/>
    <w:qFormat/>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13">
    <w:name w:val="引用11"/>
    <w:basedOn w:val="a"/>
    <w:next w:val="a"/>
    <w:link w:val="Char11"/>
    <w:uiPriority w:val="29"/>
    <w:qFormat/>
    <w:rPr>
      <w:i/>
      <w:iCs/>
      <w:color w:val="000000"/>
      <w:szCs w:val="20"/>
    </w:rPr>
  </w:style>
  <w:style w:type="paragraph" w:customStyle="1" w:styleId="Style87">
    <w:name w:val="_Style 87"/>
    <w:basedOn w:val="a"/>
    <w:uiPriority w:val="99"/>
    <w:qFormat/>
    <w:pPr>
      <w:ind w:firstLineChars="200" w:firstLine="420"/>
    </w:pPr>
    <w:rPr>
      <w:rFonts w:ascii="Calibri" w:hAnsi="Calibri"/>
      <w:sz w:val="28"/>
      <w:szCs w:val="28"/>
    </w:rPr>
  </w:style>
  <w:style w:type="paragraph" w:customStyle="1" w:styleId="1d">
    <w:name w:val="自定样式1"/>
    <w:basedOn w:val="a"/>
    <w:qFormat/>
    <w:pPr>
      <w:suppressAutoHyphens/>
      <w:jc w:val="center"/>
    </w:pPr>
    <w:rPr>
      <w:rFonts w:ascii="宋体" w:hAnsi="宋体"/>
      <w:color w:val="000000"/>
      <w:sz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黑体" w:hAnsi="Times New Roman" w:cs="宋体"/>
      <w:b w:val="0"/>
      <w:bCs w:val="0"/>
      <w:sz w:val="28"/>
      <w:szCs w:val="20"/>
    </w:rPr>
  </w:style>
  <w:style w:type="character" w:customStyle="1" w:styleId="1e">
    <w:name w:val="未处理的提及1"/>
    <w:uiPriority w:val="99"/>
    <w:unhideWhenUsed/>
    <w:qFormat/>
    <w:rPr>
      <w:color w:val="808080"/>
      <w:shd w:val="clear" w:color="auto" w:fill="E6E6E6"/>
    </w:rPr>
  </w:style>
  <w:style w:type="character" w:customStyle="1" w:styleId="3Char">
    <w:name w:val="正文文本 3 Char"/>
    <w:qFormat/>
    <w:rPr>
      <w:kern w:val="2"/>
      <w:sz w:val="16"/>
      <w:szCs w:val="16"/>
    </w:rPr>
  </w:style>
  <w:style w:type="character" w:customStyle="1" w:styleId="Char20">
    <w:name w:val="正文文本缩进 Char2"/>
    <w:uiPriority w:val="99"/>
    <w:semiHidden/>
    <w:qFormat/>
    <w:rPr>
      <w:rFonts w:ascii="Calibri" w:eastAsia="宋体" w:hAnsi="Calibri" w:cs="Times New Roman"/>
      <w:szCs w:val="24"/>
    </w:rPr>
  </w:style>
  <w:style w:type="character" w:customStyle="1" w:styleId="3Char0">
    <w:name w:val="标题 3 Char"/>
    <w:qFormat/>
    <w:rPr>
      <w:rFonts w:ascii="仿宋_GB2312" w:eastAsia="仿宋_GB2312" w:hAnsi="Calibri" w:cs="Times New Roman"/>
      <w:b/>
      <w:kern w:val="0"/>
      <w:sz w:val="24"/>
      <w:szCs w:val="28"/>
    </w:rPr>
  </w:style>
  <w:style w:type="character" w:customStyle="1" w:styleId="Char21">
    <w:name w:val="批注框文本 Char2"/>
    <w:uiPriority w:val="99"/>
    <w:qFormat/>
    <w:rPr>
      <w:kern w:val="2"/>
      <w:sz w:val="18"/>
      <w:szCs w:val="18"/>
    </w:rPr>
  </w:style>
  <w:style w:type="character" w:customStyle="1" w:styleId="textcontents">
    <w:name w:val="textcontents"/>
    <w:qFormat/>
    <w:rPr>
      <w:rFonts w:cs="Times New Roman"/>
    </w:rPr>
  </w:style>
  <w:style w:type="character" w:customStyle="1" w:styleId="ht1">
    <w:name w:val="ht1"/>
    <w:qFormat/>
    <w:rPr>
      <w:rFonts w:ascii="黑体" w:eastAsia="黑体"/>
      <w:b/>
      <w:bCs/>
    </w:rPr>
  </w:style>
  <w:style w:type="character" w:customStyle="1" w:styleId="Char4">
    <w:name w:val="标题 Char"/>
    <w:qFormat/>
    <w:rPr>
      <w:rFonts w:ascii="Cambria" w:eastAsia="宋体" w:hAnsi="Cambria" w:cs="Times New Roman"/>
      <w:b/>
      <w:bCs/>
      <w:kern w:val="2"/>
      <w:sz w:val="32"/>
      <w:szCs w:val="32"/>
    </w:rPr>
  </w:style>
  <w:style w:type="character" w:customStyle="1" w:styleId="14t1">
    <w:name w:val="14t1"/>
    <w:qFormat/>
    <w:rPr>
      <w:rFonts w:ascii="宋体" w:eastAsia="宋体" w:hAnsi="宋体" w:hint="eastAsia"/>
      <w:sz w:val="11"/>
      <w:szCs w:val="11"/>
    </w:rPr>
  </w:style>
  <w:style w:type="character" w:customStyle="1" w:styleId="CharChar36">
    <w:name w:val="Char Char36"/>
    <w:qFormat/>
    <w:rPr>
      <w:rFonts w:ascii="仿宋_GB2312" w:eastAsia="仿宋_GB2312" w:cs="MingLiU"/>
      <w:b/>
      <w:sz w:val="24"/>
      <w:szCs w:val="28"/>
    </w:rPr>
  </w:style>
  <w:style w:type="character" w:customStyle="1" w:styleId="Char5">
    <w:name w:val="文档结构图 Char"/>
    <w:qFormat/>
    <w:rPr>
      <w:rFonts w:ascii="宋体"/>
      <w:kern w:val="2"/>
      <w:sz w:val="18"/>
      <w:szCs w:val="18"/>
    </w:rPr>
  </w:style>
  <w:style w:type="character" w:customStyle="1" w:styleId="CharChar2">
    <w:name w:val="普通文字 Char Char2"/>
    <w:qFormat/>
    <w:rPr>
      <w:rFonts w:ascii="宋体" w:hAnsi="Courier New"/>
      <w:kern w:val="2"/>
      <w:sz w:val="28"/>
      <w:szCs w:val="28"/>
    </w:rPr>
  </w:style>
  <w:style w:type="character" w:customStyle="1" w:styleId="HTMLChar">
    <w:name w:val="HTML 预设格式 Char"/>
    <w:qFormat/>
    <w:rPr>
      <w:rFonts w:ascii="宋体" w:eastAsia="宋体" w:hAnsi="宋体" w:cs="宋体"/>
      <w:color w:val="000000"/>
      <w:sz w:val="24"/>
      <w:szCs w:val="24"/>
    </w:rPr>
  </w:style>
  <w:style w:type="character" w:customStyle="1" w:styleId="Char6">
    <w:name w:val="纯文本 Char"/>
    <w:qFormat/>
    <w:rPr>
      <w:rFonts w:ascii="宋体" w:hAnsi="Courier New"/>
      <w:sz w:val="28"/>
      <w:szCs w:val="28"/>
    </w:rPr>
  </w:style>
  <w:style w:type="character" w:customStyle="1" w:styleId="Char7">
    <w:name w:val="批注框文本 Char"/>
    <w:qFormat/>
    <w:rPr>
      <w:sz w:val="18"/>
      <w:szCs w:val="18"/>
    </w:rPr>
  </w:style>
  <w:style w:type="character" w:customStyle="1" w:styleId="Char8">
    <w:name w:val="页脚 Char"/>
    <w:qFormat/>
    <w:rPr>
      <w:sz w:val="18"/>
      <w:szCs w:val="18"/>
    </w:rPr>
  </w:style>
  <w:style w:type="character" w:customStyle="1" w:styleId="40">
    <w:name w:val="标题 4 字符"/>
    <w:link w:val="4"/>
    <w:qFormat/>
    <w:rPr>
      <w:rFonts w:ascii="宋体" w:eastAsia="宋体" w:hAnsi="宋体" w:cs="宋体"/>
      <w:b/>
      <w:bCs/>
      <w:sz w:val="24"/>
      <w:szCs w:val="24"/>
      <w:lang w:val="en-US" w:eastAsia="zh-CN" w:bidi="ar-SA"/>
    </w:rPr>
  </w:style>
  <w:style w:type="character" w:customStyle="1" w:styleId="3Char1">
    <w:name w:val="正文文本缩进 3 Char"/>
    <w:qFormat/>
    <w:rPr>
      <w:kern w:val="2"/>
      <w:sz w:val="16"/>
      <w:szCs w:val="16"/>
    </w:rPr>
  </w:style>
  <w:style w:type="character" w:customStyle="1" w:styleId="8Char">
    <w:name w:val="标题 8 Char"/>
    <w:qFormat/>
    <w:rPr>
      <w:rFonts w:ascii="Arial" w:eastAsia="黑体" w:hAnsi="Arial" w:cs="Times New Roman"/>
      <w:sz w:val="24"/>
      <w:szCs w:val="24"/>
    </w:rPr>
  </w:style>
  <w:style w:type="character" w:customStyle="1" w:styleId="HTML0">
    <w:name w:val="HTML 预设格式 字符"/>
    <w:link w:val="HTML"/>
    <w:qFormat/>
    <w:rPr>
      <w:rFonts w:ascii="宋体" w:eastAsia="宋体" w:hAnsi="宋体" w:cs="宋体"/>
      <w:color w:val="000000"/>
      <w:sz w:val="24"/>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2Char1">
    <w:name w:val="正文文本缩进 2 Char1"/>
    <w:qFormat/>
    <w:rPr>
      <w:sz w:val="28"/>
      <w:szCs w:val="24"/>
    </w:rPr>
  </w:style>
  <w:style w:type="character" w:customStyle="1" w:styleId="5Char1">
    <w:name w:val="标题 5 Char1"/>
    <w:qFormat/>
    <w:rPr>
      <w:rFonts w:ascii="宋体" w:eastAsia="宋体" w:hAnsi="宋体" w:cs="宋体"/>
      <w:b/>
      <w:bCs/>
      <w:sz w:val="20"/>
      <w:szCs w:val="20"/>
    </w:rPr>
  </w:style>
  <w:style w:type="character" w:customStyle="1" w:styleId="Char9">
    <w:name w:val="批注文字 Char"/>
    <w:qFormat/>
    <w:rPr>
      <w:rFonts w:ascii="Times New Roman" w:eastAsia="宋体" w:hAnsi="Times New Roman" w:cs="Times New Roman"/>
      <w:kern w:val="2"/>
      <w:sz w:val="21"/>
      <w:szCs w:val="24"/>
    </w:rPr>
  </w:style>
  <w:style w:type="character" w:customStyle="1" w:styleId="af1">
    <w:name w:val="日期 字符"/>
    <w:link w:val="af0"/>
    <w:qFormat/>
    <w:rPr>
      <w:rFonts w:eastAsia="宋体"/>
      <w:kern w:val="2"/>
      <w:sz w:val="21"/>
      <w:szCs w:val="24"/>
      <w:lang w:val="en-US" w:eastAsia="zh-CN" w:bidi="ar-SA"/>
    </w:rPr>
  </w:style>
  <w:style w:type="character" w:customStyle="1" w:styleId="style121">
    <w:name w:val="style121"/>
    <w:qFormat/>
    <w:rPr>
      <w:rFonts w:ascii="宋体" w:eastAsia="宋体" w:hAnsi="宋体" w:hint="eastAsia"/>
      <w:sz w:val="18"/>
      <w:szCs w:val="18"/>
    </w:rPr>
  </w:style>
  <w:style w:type="character" w:customStyle="1" w:styleId="SectionChar">
    <w:name w:val="Section Char"/>
    <w:qFormat/>
    <w:rPr>
      <w:rFonts w:ascii="仿宋_GB2312" w:eastAsia="仿宋_GB2312" w:cs="MingLiU"/>
      <w:b/>
      <w:sz w:val="24"/>
      <w:szCs w:val="28"/>
      <w:lang w:val="en-US" w:eastAsia="zh-CN" w:bidi="ar-SA"/>
    </w:rPr>
  </w:style>
  <w:style w:type="character" w:customStyle="1" w:styleId="3Char10">
    <w:name w:val="正文文本 3 Char1"/>
    <w:qFormat/>
    <w:rPr>
      <w:kern w:val="2"/>
      <w:sz w:val="16"/>
      <w:szCs w:val="16"/>
    </w:rPr>
  </w:style>
  <w:style w:type="character" w:customStyle="1" w:styleId="Char12">
    <w:name w:val="文档结构图 Char1"/>
    <w:qFormat/>
    <w:rPr>
      <w:rFonts w:ascii="宋体"/>
      <w:kern w:val="2"/>
      <w:sz w:val="18"/>
      <w:szCs w:val="18"/>
    </w:rPr>
  </w:style>
  <w:style w:type="character" w:customStyle="1" w:styleId="Style170">
    <w:name w:val="_Style 170"/>
    <w:qFormat/>
    <w:rPr>
      <w:i/>
      <w:iCs/>
      <w:color w:val="808080"/>
    </w:rPr>
  </w:style>
  <w:style w:type="character" w:customStyle="1" w:styleId="Style171">
    <w:name w:val="_Style 171"/>
    <w:qFormat/>
    <w:rPr>
      <w:b/>
      <w:bCs/>
      <w:smallCaps/>
      <w:color w:val="C0504D"/>
      <w:spacing w:val="5"/>
      <w:u w:val="single"/>
    </w:rPr>
  </w:style>
  <w:style w:type="character" w:customStyle="1" w:styleId="9Char">
    <w:name w:val="标题 9 Char"/>
    <w:qFormat/>
    <w:rPr>
      <w:rFonts w:ascii="Arial" w:eastAsia="黑体" w:hAnsi="Arial" w:cs="Times New Roman"/>
      <w:szCs w:val="21"/>
    </w:rPr>
  </w:style>
  <w:style w:type="character" w:customStyle="1" w:styleId="Char13">
    <w:name w:val="页眉 Char1"/>
    <w:uiPriority w:val="99"/>
    <w:semiHidden/>
    <w:qFormat/>
    <w:rPr>
      <w:kern w:val="2"/>
      <w:sz w:val="18"/>
      <w:szCs w:val="18"/>
    </w:rPr>
  </w:style>
  <w:style w:type="character" w:customStyle="1" w:styleId="Style174">
    <w:name w:val="_Style 174"/>
    <w:qFormat/>
    <w:rPr>
      <w:b/>
      <w:bCs/>
      <w:i/>
      <w:iCs/>
      <w:color w:val="4F81BD"/>
    </w:rPr>
  </w:style>
  <w:style w:type="character" w:customStyle="1" w:styleId="CharChar35">
    <w:name w:val="Char Char35"/>
    <w:qFormat/>
    <w:rPr>
      <w:rFonts w:ascii="仿宋_GB2312" w:eastAsia="仿宋_GB2312" w:cs="MingLiU"/>
      <w:b/>
      <w:sz w:val="24"/>
      <w:szCs w:val="28"/>
    </w:rPr>
  </w:style>
  <w:style w:type="character" w:customStyle="1" w:styleId="Char22">
    <w:name w:val="日期 Char2"/>
    <w:uiPriority w:val="99"/>
    <w:qFormat/>
    <w:rPr>
      <w:kern w:val="2"/>
      <w:sz w:val="21"/>
      <w:szCs w:val="24"/>
    </w:rPr>
  </w:style>
  <w:style w:type="character" w:customStyle="1" w:styleId="CharChar22">
    <w:name w:val="Char Char22"/>
    <w:qFormat/>
    <w:rPr>
      <w:b/>
      <w:bCs/>
      <w:kern w:val="2"/>
      <w:sz w:val="32"/>
      <w:szCs w:val="32"/>
    </w:rPr>
  </w:style>
  <w:style w:type="character" w:customStyle="1" w:styleId="2Char2">
    <w:name w:val="正文文本缩进 2 Char2"/>
    <w:uiPriority w:val="99"/>
    <w:semiHidden/>
    <w:qFormat/>
    <w:rPr>
      <w:rFonts w:ascii="Calibri" w:eastAsia="宋体" w:hAnsi="Calibri" w:cs="Times New Roman"/>
      <w:szCs w:val="24"/>
    </w:rPr>
  </w:style>
  <w:style w:type="character" w:customStyle="1" w:styleId="1f">
    <w:name w:val="明显强调1"/>
    <w:qFormat/>
    <w:rPr>
      <w:b/>
      <w:bCs/>
      <w:i/>
      <w:iCs/>
      <w:color w:val="4F81BD"/>
    </w:rPr>
  </w:style>
  <w:style w:type="character" w:customStyle="1" w:styleId="CharChar14">
    <w:name w:val="Char Char14"/>
    <w:qFormat/>
    <w:rPr>
      <w:kern w:val="2"/>
      <w:sz w:val="18"/>
      <w:szCs w:val="18"/>
    </w:rPr>
  </w:style>
  <w:style w:type="character" w:customStyle="1" w:styleId="s3">
    <w:name w:val="s3"/>
    <w:qFormat/>
  </w:style>
  <w:style w:type="character" w:customStyle="1" w:styleId="1Char0">
    <w:name w:val="标题 1 Char"/>
    <w:qFormat/>
    <w:rPr>
      <w:rFonts w:ascii="Times New Roman" w:eastAsia="宋体" w:hAnsi="Times New Roman" w:cs="Times New Roman"/>
      <w:b/>
      <w:bCs/>
      <w:kern w:val="44"/>
      <w:sz w:val="44"/>
      <w:szCs w:val="44"/>
    </w:rPr>
  </w:style>
  <w:style w:type="character" w:customStyle="1" w:styleId="Char30">
    <w:name w:val="日期 Char3"/>
    <w:uiPriority w:val="99"/>
    <w:semiHidden/>
    <w:qFormat/>
    <w:rPr>
      <w:rFonts w:ascii="Calibri" w:eastAsia="宋体" w:hAnsi="Calibri" w:cs="Times New Roman"/>
      <w:szCs w:val="24"/>
    </w:rPr>
  </w:style>
  <w:style w:type="character" w:customStyle="1" w:styleId="10">
    <w:name w:val="标题 1 字符"/>
    <w:link w:val="1"/>
    <w:qFormat/>
    <w:rPr>
      <w:rFonts w:eastAsia="宋体"/>
      <w:b/>
      <w:bCs/>
      <w:kern w:val="44"/>
      <w:sz w:val="44"/>
      <w:szCs w:val="44"/>
      <w:lang w:val="en-US" w:eastAsia="zh-CN" w:bidi="ar-SA"/>
    </w:rPr>
  </w:style>
  <w:style w:type="character" w:customStyle="1" w:styleId="title11">
    <w:name w:val="title11"/>
    <w:qFormat/>
    <w:rPr>
      <w:b/>
      <w:bCs/>
      <w:color w:val="FFFFFF"/>
      <w:sz w:val="11"/>
      <w:szCs w:val="11"/>
    </w:rPr>
  </w:style>
  <w:style w:type="character" w:customStyle="1" w:styleId="Char23">
    <w:name w:val="明显引用 Char2"/>
    <w:uiPriority w:val="99"/>
    <w:qFormat/>
    <w:rPr>
      <w:b/>
      <w:bCs/>
      <w:i/>
      <w:iCs/>
      <w:color w:val="4F81BD"/>
      <w:kern w:val="2"/>
      <w:sz w:val="21"/>
      <w:szCs w:val="24"/>
    </w:rPr>
  </w:style>
  <w:style w:type="character" w:customStyle="1" w:styleId="afff6">
    <w:name w:val="引用 字符"/>
    <w:link w:val="1a"/>
    <w:qFormat/>
    <w:rPr>
      <w:i/>
      <w:iCs/>
      <w:color w:val="000000"/>
      <w:kern w:val="2"/>
      <w:sz w:val="21"/>
      <w:szCs w:val="22"/>
      <w:lang w:bidi="ar-SA"/>
    </w:rPr>
  </w:style>
  <w:style w:type="character" w:customStyle="1" w:styleId="Char31">
    <w:name w:val="批注框文本 Char3"/>
    <w:uiPriority w:val="99"/>
    <w:semiHidden/>
    <w:qFormat/>
    <w:rPr>
      <w:rFonts w:ascii="Calibri" w:eastAsia="宋体" w:hAnsi="Calibri" w:cs="Times New Roman"/>
      <w:sz w:val="18"/>
      <w:szCs w:val="18"/>
    </w:rPr>
  </w:style>
  <w:style w:type="character" w:customStyle="1" w:styleId="20">
    <w:name w:val="标题 2 字符"/>
    <w:link w:val="2"/>
    <w:qFormat/>
    <w:rPr>
      <w:rFonts w:ascii="Cambria" w:eastAsia="宋体" w:hAnsi="Cambria"/>
      <w:b/>
      <w:bCs/>
      <w:kern w:val="2"/>
      <w:sz w:val="32"/>
      <w:szCs w:val="32"/>
      <w:lang w:val="en-US" w:eastAsia="zh-CN" w:bidi="ar-SA"/>
    </w:rPr>
  </w:style>
  <w:style w:type="character" w:customStyle="1" w:styleId="CharChar33">
    <w:name w:val="Char Char33"/>
    <w:qFormat/>
    <w:rPr>
      <w:rFonts w:ascii="仿宋_GB2312" w:eastAsia="仿宋_GB2312" w:cs="MingLiU"/>
      <w:b/>
      <w:sz w:val="24"/>
      <w:szCs w:val="28"/>
    </w:rPr>
  </w:style>
  <w:style w:type="character" w:customStyle="1" w:styleId="2Char">
    <w:name w:val="标题 2 Char"/>
    <w:qFormat/>
    <w:rPr>
      <w:rFonts w:ascii="仿宋_GB2312" w:eastAsia="仿宋_GB2312" w:hAnsi="Calibri" w:cs="Times New Roman"/>
      <w:b/>
      <w:spacing w:val="1"/>
      <w:w w:val="99"/>
      <w:kern w:val="0"/>
      <w:sz w:val="28"/>
      <w:szCs w:val="32"/>
    </w:rPr>
  </w:style>
  <w:style w:type="character" w:customStyle="1" w:styleId="l1">
    <w:name w:val="l1"/>
    <w:basedOn w:val="a2"/>
    <w:qFormat/>
  </w:style>
  <w:style w:type="character" w:customStyle="1" w:styleId="CharChar0">
    <w:name w:val="手改 Char Char"/>
    <w:qFormat/>
    <w:rPr>
      <w:kern w:val="2"/>
      <w:sz w:val="21"/>
      <w:szCs w:val="24"/>
    </w:rPr>
  </w:style>
  <w:style w:type="character" w:customStyle="1" w:styleId="style21">
    <w:name w:val="style21"/>
    <w:qFormat/>
    <w:rPr>
      <w:b/>
      <w:bCs/>
      <w:sz w:val="28"/>
      <w:szCs w:val="28"/>
    </w:rPr>
  </w:style>
  <w:style w:type="character" w:customStyle="1" w:styleId="CharChar24">
    <w:name w:val="Char Char24"/>
    <w:qFormat/>
    <w:rPr>
      <w:b/>
      <w:bCs/>
      <w:kern w:val="44"/>
      <w:sz w:val="44"/>
      <w:szCs w:val="44"/>
    </w:rPr>
  </w:style>
  <w:style w:type="character" w:customStyle="1" w:styleId="af7">
    <w:name w:val="页脚 字符"/>
    <w:link w:val="af6"/>
    <w:qFormat/>
    <w:rPr>
      <w:rFonts w:eastAsia="宋体"/>
      <w:kern w:val="2"/>
      <w:sz w:val="18"/>
      <w:szCs w:val="18"/>
      <w:lang w:val="en-US" w:eastAsia="zh-CN" w:bidi="ar-SA"/>
    </w:rPr>
  </w:style>
  <w:style w:type="character" w:customStyle="1" w:styleId="Style197">
    <w:name w:val="_Style 197"/>
    <w:qFormat/>
    <w:rPr>
      <w:b/>
      <w:bCs/>
      <w:smallCaps/>
      <w:spacing w:val="5"/>
    </w:rPr>
  </w:style>
  <w:style w:type="character" w:customStyle="1" w:styleId="Char14">
    <w:name w:val="纯文本 Char1"/>
    <w:qFormat/>
    <w:rPr>
      <w:rFonts w:ascii="宋体" w:hAnsi="Courier New" w:cs="Courier New"/>
      <w:kern w:val="2"/>
      <w:sz w:val="21"/>
      <w:szCs w:val="21"/>
    </w:rPr>
  </w:style>
  <w:style w:type="character" w:customStyle="1" w:styleId="Chara">
    <w:name w:val="尾注文本 Char"/>
    <w:qFormat/>
    <w:rPr>
      <w:kern w:val="2"/>
      <w:sz w:val="21"/>
      <w:szCs w:val="24"/>
    </w:rPr>
  </w:style>
  <w:style w:type="character" w:customStyle="1" w:styleId="Char15">
    <w:name w:val="日期 Char1"/>
    <w:qFormat/>
    <w:rPr>
      <w:kern w:val="2"/>
      <w:sz w:val="21"/>
      <w:szCs w:val="22"/>
    </w:rPr>
  </w:style>
  <w:style w:type="character" w:customStyle="1" w:styleId="af">
    <w:name w:val="纯文本 字符"/>
    <w:link w:val="ae"/>
    <w:qFormat/>
    <w:rPr>
      <w:rFonts w:ascii="宋体" w:eastAsia="宋体" w:hAnsi="Courier New" w:cs="Courier New"/>
      <w:kern w:val="2"/>
      <w:sz w:val="21"/>
      <w:szCs w:val="21"/>
      <w:lang w:val="en-US" w:eastAsia="zh-CN" w:bidi="ar-SA"/>
    </w:rPr>
  </w:style>
  <w:style w:type="character" w:customStyle="1" w:styleId="Char16">
    <w:name w:val="正文文本 Char1"/>
    <w:qFormat/>
    <w:rPr>
      <w:kern w:val="2"/>
      <w:sz w:val="21"/>
      <w:szCs w:val="22"/>
    </w:rPr>
  </w:style>
  <w:style w:type="character" w:customStyle="1" w:styleId="9Char1">
    <w:name w:val="标题 9 Char1"/>
    <w:qFormat/>
    <w:rPr>
      <w:rFonts w:ascii="Times New Roman" w:eastAsia="仿宋_GB2312" w:hAnsi="Times New Roman" w:cs="Times New Roman"/>
      <w:sz w:val="30"/>
      <w:szCs w:val="20"/>
    </w:rPr>
  </w:style>
  <w:style w:type="character" w:customStyle="1" w:styleId="af5">
    <w:name w:val="批注框文本 字符"/>
    <w:link w:val="af4"/>
    <w:qFormat/>
    <w:rPr>
      <w:rFonts w:eastAsia="宋体"/>
      <w:kern w:val="2"/>
      <w:sz w:val="18"/>
      <w:szCs w:val="18"/>
      <w:lang w:val="en-US" w:eastAsia="zh-CN" w:bidi="ar-SA"/>
    </w:rPr>
  </w:style>
  <w:style w:type="character" w:customStyle="1" w:styleId="Char17">
    <w:name w:val="脚注文本 Char1"/>
    <w:qFormat/>
    <w:rPr>
      <w:rFonts w:ascii="Arial" w:hAnsi="Arial" w:cs="Arial"/>
      <w:sz w:val="18"/>
      <w:szCs w:val="18"/>
      <w:lang w:eastAsia="en-US"/>
    </w:rPr>
  </w:style>
  <w:style w:type="character" w:customStyle="1" w:styleId="Charb">
    <w:name w:val="正文文本缩进 Char"/>
    <w:qFormat/>
    <w:rPr>
      <w:rFonts w:ascii="黑体" w:eastAsia="黑体" w:hAnsi="宋体"/>
      <w:color w:val="000000"/>
      <w:sz w:val="28"/>
      <w:szCs w:val="32"/>
    </w:rPr>
  </w:style>
  <w:style w:type="character" w:customStyle="1" w:styleId="HTMLChar1">
    <w:name w:val="HTML 预设格式 Char1"/>
    <w:qFormat/>
    <w:rPr>
      <w:rFonts w:ascii="宋体" w:hAnsi="宋体" w:cs="宋体"/>
      <w:color w:val="000000"/>
      <w:sz w:val="24"/>
      <w:szCs w:val="24"/>
    </w:rPr>
  </w:style>
  <w:style w:type="character" w:customStyle="1" w:styleId="Char32">
    <w:name w:val="引用 Char3"/>
    <w:uiPriority w:val="29"/>
    <w:qFormat/>
    <w:rPr>
      <w:rFonts w:ascii="Calibri" w:eastAsia="宋体" w:hAnsi="Calibri" w:cs="Times New Roman"/>
      <w:i/>
      <w:iCs/>
      <w:color w:val="000000"/>
      <w:szCs w:val="24"/>
    </w:rPr>
  </w:style>
  <w:style w:type="character" w:customStyle="1" w:styleId="af3">
    <w:name w:val="尾注文本 字符"/>
    <w:link w:val="af2"/>
    <w:qFormat/>
    <w:rPr>
      <w:rFonts w:ascii="Arial" w:eastAsia="宋体" w:hAnsi="Arial" w:cs="Arial"/>
      <w:szCs w:val="24"/>
      <w:lang w:val="en-US" w:eastAsia="en-US" w:bidi="ar-SA"/>
    </w:rPr>
  </w:style>
  <w:style w:type="character" w:customStyle="1" w:styleId="7Char1">
    <w:name w:val="标题 7 Char1"/>
    <w:qFormat/>
    <w:rPr>
      <w:rFonts w:ascii="Times New Roman" w:eastAsia="仿宋_GB2312" w:hAnsi="Times New Roman" w:cs="Times New Roman"/>
      <w:sz w:val="30"/>
      <w:szCs w:val="20"/>
    </w:rPr>
  </w:style>
  <w:style w:type="character" w:customStyle="1" w:styleId="CharChar1">
    <w:name w:val="普通文字 Char Char1"/>
    <w:qFormat/>
    <w:rPr>
      <w:rFonts w:ascii="宋体" w:hAnsi="Courier New"/>
      <w:kern w:val="2"/>
      <w:sz w:val="28"/>
      <w:szCs w:val="28"/>
    </w:rPr>
  </w:style>
  <w:style w:type="character" w:customStyle="1" w:styleId="1f0">
    <w:name w:val="明显参考1"/>
    <w:qFormat/>
    <w:rPr>
      <w:b/>
      <w:bCs/>
      <w:smallCaps/>
      <w:color w:val="C0504D"/>
      <w:spacing w:val="5"/>
      <w:u w:val="single"/>
    </w:rPr>
  </w:style>
  <w:style w:type="character" w:customStyle="1" w:styleId="Char18">
    <w:name w:val="正文文本缩进 Char1"/>
    <w:qFormat/>
    <w:rPr>
      <w:kern w:val="2"/>
      <w:sz w:val="21"/>
      <w:szCs w:val="24"/>
    </w:rPr>
  </w:style>
  <w:style w:type="character" w:customStyle="1" w:styleId="Charc">
    <w:name w:val="页眉 Char"/>
    <w:qFormat/>
    <w:rPr>
      <w:sz w:val="18"/>
      <w:szCs w:val="18"/>
    </w:rPr>
  </w:style>
  <w:style w:type="character" w:customStyle="1" w:styleId="style31">
    <w:name w:val="style31"/>
    <w:qFormat/>
    <w:rPr>
      <w:sz w:val="10"/>
      <w:szCs w:val="10"/>
    </w:rPr>
  </w:style>
  <w:style w:type="character" w:customStyle="1" w:styleId="Chard">
    <w:name w:val="日期 Char"/>
    <w:qFormat/>
    <w:rPr>
      <w:rFonts w:eastAsia="宋体"/>
      <w:szCs w:val="24"/>
    </w:rPr>
  </w:style>
  <w:style w:type="character" w:customStyle="1" w:styleId="1Char1">
    <w:name w:val="标题 1 Char1"/>
    <w:qFormat/>
    <w:rPr>
      <w:rFonts w:ascii="Times New Roman" w:eastAsia="宋体" w:hAnsi="Times New Roman" w:cs="Times New Roman"/>
      <w:b/>
      <w:bCs/>
      <w:kern w:val="44"/>
      <w:sz w:val="44"/>
      <w:szCs w:val="44"/>
    </w:rPr>
  </w:style>
  <w:style w:type="character" w:customStyle="1" w:styleId="maintdbg7601">
    <w:name w:val="main_tdbg_7601"/>
    <w:qFormat/>
    <w:rPr>
      <w:sz w:val="14"/>
      <w:szCs w:val="14"/>
    </w:rPr>
  </w:style>
  <w:style w:type="character" w:customStyle="1" w:styleId="Char19">
    <w:name w:val="尾注文本 Char1"/>
    <w:qFormat/>
    <w:rPr>
      <w:rFonts w:ascii="Arial" w:hAnsi="Arial" w:cs="Arial"/>
      <w:szCs w:val="24"/>
      <w:lang w:eastAsia="en-US"/>
    </w:rPr>
  </w:style>
  <w:style w:type="character" w:customStyle="1" w:styleId="Char24">
    <w:name w:val="副标题 Char2"/>
    <w:uiPriority w:val="11"/>
    <w:qFormat/>
    <w:rPr>
      <w:rFonts w:ascii="Cambria" w:eastAsia="宋体" w:hAnsi="Cambria" w:cs="Times New Roman"/>
      <w:b/>
      <w:bCs/>
      <w:kern w:val="28"/>
      <w:sz w:val="32"/>
      <w:szCs w:val="32"/>
    </w:rPr>
  </w:style>
  <w:style w:type="character" w:customStyle="1" w:styleId="3Char2">
    <w:name w:val="正文文本缩进 3 Char2"/>
    <w:uiPriority w:val="99"/>
    <w:semiHidden/>
    <w:qFormat/>
    <w:rPr>
      <w:rFonts w:ascii="Calibri" w:eastAsia="宋体" w:hAnsi="Calibri" w:cs="Times New Roman"/>
      <w:sz w:val="16"/>
      <w:szCs w:val="16"/>
    </w:rPr>
  </w:style>
  <w:style w:type="character" w:customStyle="1" w:styleId="CharChar34">
    <w:name w:val="Char Char34"/>
    <w:qFormat/>
    <w:rPr>
      <w:rFonts w:ascii="仿宋_GB2312" w:eastAsia="仿宋_GB2312" w:cs="MingLiU"/>
      <w:b/>
      <w:spacing w:val="1"/>
      <w:w w:val="99"/>
      <w:sz w:val="28"/>
      <w:szCs w:val="32"/>
    </w:rPr>
  </w:style>
  <w:style w:type="character" w:customStyle="1" w:styleId="docpro">
    <w:name w:val="docpro"/>
    <w:basedOn w:val="a2"/>
    <w:qFormat/>
  </w:style>
  <w:style w:type="character" w:customStyle="1" w:styleId="a5">
    <w:name w:val="正文文本 字符"/>
    <w:link w:val="a0"/>
    <w:qFormat/>
    <w:rPr>
      <w:rFonts w:eastAsia="宋体"/>
      <w:kern w:val="2"/>
      <w:sz w:val="21"/>
      <w:szCs w:val="24"/>
      <w:lang w:val="en-US" w:eastAsia="zh-CN" w:bidi="ar-SA"/>
    </w:rPr>
  </w:style>
  <w:style w:type="character" w:customStyle="1" w:styleId="ITTHEADER1Char">
    <w:name w:val="ITTHEADER1 Char"/>
    <w:qFormat/>
    <w:rPr>
      <w:rFonts w:eastAsia="黑体"/>
      <w:kern w:val="2"/>
      <w:sz w:val="44"/>
      <w:szCs w:val="44"/>
      <w:lang w:val="en-US" w:eastAsia="zh-CN" w:bidi="ar-SA"/>
    </w:rPr>
  </w:style>
  <w:style w:type="character" w:customStyle="1" w:styleId="Chare">
    <w:name w:val="副标题 Char"/>
    <w:qFormat/>
    <w:rPr>
      <w:rFonts w:ascii="Cambria" w:eastAsia="宋体" w:hAnsi="Cambria" w:cs="Times New Roman"/>
      <w:b/>
      <w:bCs/>
      <w:kern w:val="28"/>
      <w:sz w:val="32"/>
      <w:szCs w:val="32"/>
    </w:rPr>
  </w:style>
  <w:style w:type="character" w:customStyle="1" w:styleId="60">
    <w:name w:val="标题 6 字符"/>
    <w:link w:val="6"/>
    <w:qFormat/>
    <w:rPr>
      <w:rFonts w:eastAsia="仿宋_GB2312" w:hAnsi="Arial"/>
      <w:sz w:val="30"/>
      <w:lang w:val="en-US" w:eastAsia="zh-CN" w:bidi="ar-SA"/>
    </w:rPr>
  </w:style>
  <w:style w:type="character" w:customStyle="1" w:styleId="Char25">
    <w:name w:val="标题 Char2"/>
    <w:uiPriority w:val="10"/>
    <w:qFormat/>
    <w:rPr>
      <w:rFonts w:ascii="Cambria" w:eastAsia="宋体" w:hAnsi="Cambria" w:cs="Times New Roman"/>
      <w:b/>
      <w:bCs/>
      <w:sz w:val="32"/>
      <w:szCs w:val="32"/>
    </w:rPr>
  </w:style>
  <w:style w:type="character" w:customStyle="1" w:styleId="Char26">
    <w:name w:val="正文文本 Char2"/>
    <w:uiPriority w:val="99"/>
    <w:qFormat/>
    <w:rPr>
      <w:kern w:val="2"/>
      <w:sz w:val="21"/>
      <w:szCs w:val="24"/>
    </w:rPr>
  </w:style>
  <w:style w:type="character" w:customStyle="1" w:styleId="25">
    <w:name w:val="正文文本 2 字符"/>
    <w:link w:val="24"/>
    <w:qFormat/>
    <w:rPr>
      <w:i/>
      <w:iCs/>
      <w:kern w:val="2"/>
      <w:sz w:val="26"/>
      <w:szCs w:val="24"/>
    </w:rPr>
  </w:style>
  <w:style w:type="character" w:customStyle="1" w:styleId="0d1471">
    <w:name w:val="0d1471"/>
    <w:qFormat/>
    <w:rPr>
      <w:color w:val="000000"/>
      <w:sz w:val="11"/>
      <w:szCs w:val="11"/>
      <w:u w:val="none"/>
    </w:rPr>
  </w:style>
  <w:style w:type="character" w:customStyle="1" w:styleId="Charf">
    <w:name w:val="批注主题 Char"/>
    <w:qFormat/>
    <w:rPr>
      <w:rFonts w:ascii="宋体" w:eastAsia="宋体" w:hAnsi="宋体"/>
      <w:kern w:val="2"/>
      <w:sz w:val="24"/>
      <w:szCs w:val="28"/>
      <w:lang w:val="en-US" w:eastAsia="zh-CN" w:bidi="ar-SA"/>
    </w:rPr>
  </w:style>
  <w:style w:type="character" w:customStyle="1" w:styleId="2Char10">
    <w:name w:val="正文文本 2 Char1"/>
    <w:uiPriority w:val="99"/>
    <w:semiHidden/>
    <w:qFormat/>
    <w:rPr>
      <w:rFonts w:ascii="Calibri" w:eastAsia="宋体" w:hAnsi="Calibri" w:cs="Times New Roman"/>
      <w:szCs w:val="24"/>
    </w:rPr>
  </w:style>
  <w:style w:type="character" w:customStyle="1" w:styleId="Char1a">
    <w:name w:val="批注框文本 Char1"/>
    <w:qFormat/>
    <w:rPr>
      <w:kern w:val="2"/>
      <w:sz w:val="18"/>
      <w:szCs w:val="18"/>
    </w:rPr>
  </w:style>
  <w:style w:type="character" w:customStyle="1" w:styleId="aff0">
    <w:name w:val="标题 字符"/>
    <w:link w:val="aff"/>
    <w:qFormat/>
    <w:rPr>
      <w:rFonts w:eastAsia="宋体"/>
      <w:szCs w:val="24"/>
      <w:u w:val="single"/>
      <w:lang w:val="en-US" w:eastAsia="en-US" w:bidi="ar-SA"/>
    </w:rPr>
  </w:style>
  <w:style w:type="character" w:customStyle="1" w:styleId="22">
    <w:name w:val="正文文本缩进 2 字符"/>
    <w:link w:val="21"/>
    <w:qFormat/>
    <w:rPr>
      <w:rFonts w:eastAsia="宋体"/>
      <w:sz w:val="28"/>
      <w:szCs w:val="24"/>
      <w:lang w:val="en-US" w:eastAsia="zh-CN" w:bidi="ar-SA"/>
    </w:rPr>
  </w:style>
  <w:style w:type="character" w:customStyle="1" w:styleId="Char0">
    <w:name w:val="引用 Char"/>
    <w:link w:val="26"/>
    <w:qFormat/>
    <w:rPr>
      <w:rFonts w:ascii="Times New Roman" w:eastAsia="宋体" w:hAnsi="Times New Roman" w:cs="Times New Roman"/>
      <w:i/>
      <w:iCs/>
      <w:color w:val="000000"/>
      <w:kern w:val="2"/>
      <w:sz w:val="21"/>
      <w:szCs w:val="24"/>
    </w:rPr>
  </w:style>
  <w:style w:type="character" w:customStyle="1" w:styleId="font161">
    <w:name w:val="font161"/>
    <w:qFormat/>
    <w:rPr>
      <w:b/>
      <w:bCs/>
      <w:sz w:val="32"/>
      <w:szCs w:val="32"/>
    </w:rPr>
  </w:style>
  <w:style w:type="character" w:customStyle="1" w:styleId="ac">
    <w:name w:val="正文文本缩进 字符"/>
    <w:link w:val="ab"/>
    <w:qFormat/>
    <w:rPr>
      <w:rFonts w:eastAsia="宋体"/>
      <w:kern w:val="2"/>
      <w:sz w:val="21"/>
      <w:szCs w:val="24"/>
      <w:lang w:val="en-US" w:eastAsia="zh-CN" w:bidi="ar-SA"/>
    </w:rPr>
  </w:style>
  <w:style w:type="character" w:customStyle="1" w:styleId="90">
    <w:name w:val="标题 9 字符"/>
    <w:link w:val="9"/>
    <w:qFormat/>
    <w:rPr>
      <w:rFonts w:eastAsia="仿宋_GB2312"/>
      <w:sz w:val="30"/>
      <w:lang w:val="en-US" w:eastAsia="zh-CN" w:bidi="ar-SA"/>
    </w:rPr>
  </w:style>
  <w:style w:type="character" w:customStyle="1" w:styleId="80">
    <w:name w:val="标题 8 字符"/>
    <w:link w:val="8"/>
    <w:qFormat/>
    <w:rPr>
      <w:rFonts w:eastAsia="仿宋_GB2312" w:hAnsi="Arial"/>
      <w:sz w:val="30"/>
      <w:lang w:val="en-US" w:eastAsia="zh-CN" w:bidi="ar-SA"/>
    </w:rPr>
  </w:style>
  <w:style w:type="character" w:customStyle="1" w:styleId="CharChar32">
    <w:name w:val="Char Char32"/>
    <w:qFormat/>
    <w:rPr>
      <w:rFonts w:ascii="仿宋_GB2312" w:eastAsia="仿宋_GB2312" w:cs="MingLiU"/>
      <w:b/>
      <w:spacing w:val="1"/>
      <w:w w:val="99"/>
      <w:sz w:val="28"/>
      <w:szCs w:val="32"/>
    </w:rPr>
  </w:style>
  <w:style w:type="character" w:customStyle="1" w:styleId="35">
    <w:name w:val="正文文本缩进 3 字符"/>
    <w:link w:val="34"/>
    <w:qFormat/>
    <w:rPr>
      <w:rFonts w:ascii="宋体" w:eastAsia="宋体" w:hAnsi="宋体"/>
      <w:kern w:val="2"/>
      <w:sz w:val="28"/>
      <w:szCs w:val="28"/>
      <w:lang w:val="en-US" w:eastAsia="zh-CN" w:bidi="ar-SA"/>
    </w:rPr>
  </w:style>
  <w:style w:type="character" w:customStyle="1" w:styleId="2Char11">
    <w:name w:val="标题 2 Char1"/>
    <w:qFormat/>
    <w:rPr>
      <w:rFonts w:ascii="Cambria" w:eastAsia="宋体" w:hAnsi="Cambria" w:cs="Times New Roman"/>
      <w:b/>
      <w:bCs/>
      <w:kern w:val="2"/>
      <w:sz w:val="32"/>
      <w:szCs w:val="32"/>
    </w:rPr>
  </w:style>
  <w:style w:type="character" w:customStyle="1" w:styleId="ss16">
    <w:name w:val="ss16"/>
    <w:qFormat/>
    <w:rPr>
      <w:rFonts w:ascii="宋体" w:eastAsia="宋体" w:hAnsi="宋体" w:hint="eastAsia"/>
      <w:color w:val="000000"/>
      <w:sz w:val="9"/>
      <w:szCs w:val="9"/>
    </w:rPr>
  </w:style>
  <w:style w:type="character" w:customStyle="1" w:styleId="Char33">
    <w:name w:val="批注主题 Char3"/>
    <w:uiPriority w:val="99"/>
    <w:semiHidden/>
    <w:qFormat/>
    <w:rPr>
      <w:rFonts w:ascii="Calibri" w:eastAsia="宋体" w:hAnsi="Calibri" w:cs="Times New Roman"/>
      <w:b/>
      <w:bCs/>
      <w:szCs w:val="24"/>
    </w:rPr>
  </w:style>
  <w:style w:type="character" w:customStyle="1" w:styleId="Char10">
    <w:name w:val="明显引用 Char1"/>
    <w:link w:val="120"/>
    <w:uiPriority w:val="30"/>
    <w:qFormat/>
    <w:rPr>
      <w:b/>
      <w:bCs/>
      <w:i/>
      <w:iCs/>
      <w:color w:val="4F81BD"/>
      <w:kern w:val="2"/>
      <w:sz w:val="21"/>
    </w:rPr>
  </w:style>
  <w:style w:type="character" w:customStyle="1" w:styleId="HTMLChar2">
    <w:name w:val="HTML 预设格式 Char2"/>
    <w:uiPriority w:val="99"/>
    <w:semiHidden/>
    <w:qFormat/>
    <w:rPr>
      <w:rFonts w:ascii="Courier New" w:eastAsia="宋体" w:hAnsi="Courier New" w:cs="Courier New"/>
      <w:sz w:val="20"/>
      <w:szCs w:val="20"/>
    </w:rPr>
  </w:style>
  <w:style w:type="character" w:customStyle="1" w:styleId="CharChar17">
    <w:name w:val="Char Char17"/>
    <w:qFormat/>
    <w:rPr>
      <w:kern w:val="2"/>
      <w:sz w:val="26"/>
      <w:szCs w:val="24"/>
    </w:rPr>
  </w:style>
  <w:style w:type="character" w:customStyle="1" w:styleId="3Char11">
    <w:name w:val="标题 3 Char1"/>
    <w:qFormat/>
    <w:rPr>
      <w:rFonts w:ascii="Times New Roman" w:eastAsia="宋体" w:hAnsi="Times New Roman" w:cs="Times New Roman"/>
      <w:b/>
      <w:bCs/>
      <w:kern w:val="2"/>
      <w:sz w:val="32"/>
      <w:szCs w:val="32"/>
    </w:rPr>
  </w:style>
  <w:style w:type="character" w:customStyle="1" w:styleId="5Char">
    <w:name w:val="标题 5 Char"/>
    <w:qFormat/>
    <w:rPr>
      <w:rFonts w:ascii="Calibri" w:eastAsia="宋体" w:hAnsi="Calibri" w:cs="Times New Roman"/>
      <w:b/>
      <w:bCs/>
      <w:sz w:val="28"/>
      <w:szCs w:val="28"/>
    </w:rPr>
  </w:style>
  <w:style w:type="character" w:customStyle="1" w:styleId="Char1b">
    <w:name w:val="页脚 Char1"/>
    <w:uiPriority w:val="99"/>
    <w:semiHidden/>
    <w:qFormat/>
    <w:rPr>
      <w:kern w:val="2"/>
      <w:sz w:val="18"/>
      <w:szCs w:val="18"/>
    </w:rPr>
  </w:style>
  <w:style w:type="character" w:customStyle="1" w:styleId="unnamed1">
    <w:name w:val="unnamed1"/>
    <w:basedOn w:val="a2"/>
    <w:qFormat/>
  </w:style>
  <w:style w:type="character" w:customStyle="1" w:styleId="CharChar9">
    <w:name w:val="Char Char9"/>
    <w:qFormat/>
    <w:locked/>
    <w:rPr>
      <w:rFonts w:ascii="仿宋_GB2312" w:eastAsia="仿宋_GB2312" w:cs="MingLiU"/>
      <w:b/>
      <w:sz w:val="24"/>
      <w:szCs w:val="28"/>
      <w:lang w:val="en-US" w:eastAsia="zh-CN" w:bidi="ar-SA"/>
    </w:rPr>
  </w:style>
  <w:style w:type="character" w:customStyle="1" w:styleId="Char1c">
    <w:name w:val="批注主题 Char1"/>
    <w:qFormat/>
    <w:rPr>
      <w:b/>
      <w:bCs/>
      <w:kern w:val="2"/>
      <w:sz w:val="21"/>
      <w:szCs w:val="22"/>
    </w:rPr>
  </w:style>
  <w:style w:type="character" w:customStyle="1" w:styleId="32">
    <w:name w:val="正文文本 3 字符"/>
    <w:link w:val="31"/>
    <w:qFormat/>
    <w:rPr>
      <w:rFonts w:eastAsia="宋体"/>
      <w:kern w:val="2"/>
      <w:sz w:val="16"/>
      <w:szCs w:val="16"/>
      <w:lang w:val="en-US" w:eastAsia="zh-CN" w:bidi="ar-SA"/>
    </w:rPr>
  </w:style>
  <w:style w:type="character" w:customStyle="1" w:styleId="Char27">
    <w:name w:val="纯文本 Char2"/>
    <w:uiPriority w:val="99"/>
    <w:semiHidden/>
    <w:qFormat/>
    <w:rPr>
      <w:rFonts w:ascii="宋体" w:eastAsia="宋体" w:hAnsi="Courier New" w:cs="Courier New"/>
      <w:szCs w:val="21"/>
    </w:rPr>
  </w:style>
  <w:style w:type="character" w:customStyle="1" w:styleId="intel3">
    <w:name w:val="intel3"/>
    <w:basedOn w:val="a2"/>
    <w:qFormat/>
  </w:style>
  <w:style w:type="character" w:customStyle="1" w:styleId="subhead1">
    <w:name w:val="subhead1"/>
    <w:qFormat/>
    <w:rPr>
      <w:rFonts w:ascii="Tahoma" w:hAnsi="Tahoma" w:cs="Tahoma" w:hint="default"/>
      <w:color w:val="000000"/>
      <w:sz w:val="18"/>
      <w:szCs w:val="18"/>
      <w:u w:val="none"/>
      <w:shd w:val="clear" w:color="auto" w:fill="FFFFFF"/>
    </w:rPr>
  </w:style>
  <w:style w:type="character" w:customStyle="1" w:styleId="Charf0">
    <w:name w:val="脚注文本 Char"/>
    <w:qFormat/>
    <w:rPr>
      <w:rFonts w:ascii="Arial" w:eastAsia="宋体" w:hAnsi="Arial" w:cs="Arial"/>
      <w:sz w:val="18"/>
      <w:szCs w:val="18"/>
      <w:lang w:eastAsia="en-US"/>
    </w:rPr>
  </w:style>
  <w:style w:type="character" w:customStyle="1" w:styleId="Char11">
    <w:name w:val="引用 Char1"/>
    <w:link w:val="113"/>
    <w:uiPriority w:val="29"/>
    <w:qFormat/>
    <w:rPr>
      <w:i/>
      <w:iCs/>
      <w:color w:val="000000"/>
      <w:kern w:val="2"/>
      <w:sz w:val="21"/>
    </w:rPr>
  </w:style>
  <w:style w:type="character" w:customStyle="1" w:styleId="2Char0">
    <w:name w:val="正文文本缩进 2 Char"/>
    <w:qFormat/>
    <w:rPr>
      <w:kern w:val="2"/>
      <w:sz w:val="21"/>
      <w:szCs w:val="24"/>
    </w:rPr>
  </w:style>
  <w:style w:type="character" w:customStyle="1" w:styleId="Char28">
    <w:name w:val="脚注文本 Char2"/>
    <w:uiPriority w:val="99"/>
    <w:semiHidden/>
    <w:qFormat/>
    <w:rPr>
      <w:rFonts w:ascii="Calibri" w:eastAsia="宋体" w:hAnsi="Calibri" w:cs="Times New Roman"/>
      <w:sz w:val="18"/>
      <w:szCs w:val="18"/>
    </w:rPr>
  </w:style>
  <w:style w:type="character" w:customStyle="1" w:styleId="ca-141">
    <w:name w:val="ca-141"/>
    <w:qFormat/>
    <w:rPr>
      <w:rFonts w:ascii="仿宋_GB2312" w:eastAsia="仿宋_GB2312" w:hint="eastAsia"/>
      <w:sz w:val="21"/>
      <w:szCs w:val="21"/>
    </w:rPr>
  </w:style>
  <w:style w:type="character" w:customStyle="1" w:styleId="Char1d">
    <w:name w:val="标题 Char1"/>
    <w:uiPriority w:val="10"/>
    <w:qFormat/>
    <w:rPr>
      <w:szCs w:val="24"/>
      <w:u w:val="single"/>
      <w:lang w:eastAsia="en-US"/>
    </w:rPr>
  </w:style>
  <w:style w:type="character" w:customStyle="1" w:styleId="style161">
    <w:name w:val="style161"/>
    <w:qFormat/>
    <w:rPr>
      <w:b/>
      <w:bCs/>
      <w:color w:val="333333"/>
    </w:rPr>
  </w:style>
  <w:style w:type="character" w:customStyle="1" w:styleId="CharChar11">
    <w:name w:val="Char Char11"/>
    <w:qFormat/>
    <w:locked/>
    <w:rPr>
      <w:rFonts w:eastAsia="黑体"/>
      <w:kern w:val="2"/>
      <w:sz w:val="44"/>
      <w:szCs w:val="44"/>
      <w:lang w:val="en-US" w:eastAsia="zh-CN" w:bidi="ar-SA"/>
    </w:rPr>
  </w:style>
  <w:style w:type="character" w:customStyle="1" w:styleId="7Char">
    <w:name w:val="标题 7 Char"/>
    <w:qFormat/>
    <w:rPr>
      <w:rFonts w:ascii="Calibri" w:eastAsia="宋体" w:hAnsi="Calibri" w:cs="Times New Roman"/>
      <w:b/>
      <w:bCs/>
      <w:sz w:val="24"/>
      <w:szCs w:val="24"/>
    </w:rPr>
  </w:style>
  <w:style w:type="character" w:customStyle="1" w:styleId="Char1e">
    <w:name w:val="批注文字 Char1"/>
    <w:uiPriority w:val="99"/>
    <w:qFormat/>
    <w:rPr>
      <w:rFonts w:ascii="Times New Roman" w:eastAsia="宋体" w:hAnsi="Times New Roman" w:cs="Times New Roman"/>
      <w:szCs w:val="24"/>
    </w:rPr>
  </w:style>
  <w:style w:type="character" w:customStyle="1" w:styleId="Charf1">
    <w:name w:val="明显引用 Char"/>
    <w:qFormat/>
    <w:rPr>
      <w:rFonts w:ascii="Times New Roman" w:eastAsia="宋体" w:hAnsi="Times New Roman" w:cs="Times New Roman"/>
      <w:b/>
      <w:bCs/>
      <w:i/>
      <w:iCs/>
      <w:color w:val="4F81BD"/>
      <w:kern w:val="2"/>
      <w:sz w:val="21"/>
      <w:szCs w:val="24"/>
    </w:rPr>
  </w:style>
  <w:style w:type="character" w:customStyle="1" w:styleId="50">
    <w:name w:val="标题 5 字符"/>
    <w:link w:val="5"/>
    <w:qFormat/>
    <w:rPr>
      <w:rFonts w:ascii="宋体" w:eastAsia="宋体" w:hAnsi="宋体" w:cs="宋体"/>
      <w:b/>
      <w:bCs/>
      <w:lang w:val="en-US" w:eastAsia="zh-CN" w:bidi="ar-SA"/>
    </w:rPr>
  </w:style>
  <w:style w:type="character" w:customStyle="1" w:styleId="3Char12">
    <w:name w:val="正文文本缩进 3 Char1"/>
    <w:qFormat/>
    <w:rPr>
      <w:rFonts w:ascii="宋体" w:hAnsi="宋体"/>
      <w:kern w:val="2"/>
      <w:sz w:val="28"/>
      <w:szCs w:val="28"/>
    </w:rPr>
  </w:style>
  <w:style w:type="character" w:customStyle="1" w:styleId="Charf2">
    <w:name w:val="正文文本 Char"/>
    <w:qFormat/>
    <w:rPr>
      <w:sz w:val="26"/>
      <w:szCs w:val="24"/>
    </w:rPr>
  </w:style>
  <w:style w:type="character" w:customStyle="1" w:styleId="affe">
    <w:name w:val="明显引用 字符"/>
    <w:link w:val="17"/>
    <w:qFormat/>
    <w:rPr>
      <w:b/>
      <w:bCs/>
      <w:i/>
      <w:iCs/>
      <w:color w:val="4F81BD"/>
      <w:kern w:val="2"/>
      <w:sz w:val="21"/>
      <w:szCs w:val="22"/>
      <w:lang w:bidi="ar-SA"/>
    </w:rPr>
  </w:style>
  <w:style w:type="character" w:customStyle="1" w:styleId="CharChar12">
    <w:name w:val="Char Char12"/>
    <w:qFormat/>
    <w:rPr>
      <w:rFonts w:eastAsia="黑体"/>
      <w:kern w:val="2"/>
      <w:sz w:val="44"/>
      <w:szCs w:val="44"/>
      <w:lang w:val="en-US" w:eastAsia="zh-CN" w:bidi="ar-SA"/>
    </w:rPr>
  </w:style>
  <w:style w:type="character" w:customStyle="1" w:styleId="4Char">
    <w:name w:val="标题 4 Char"/>
    <w:uiPriority w:val="9"/>
    <w:qFormat/>
    <w:rPr>
      <w:rFonts w:ascii="仿宋_GB2312" w:eastAsia="仿宋_GB2312" w:hAnsi="Calibri" w:cs="Times New Roman"/>
      <w:b/>
      <w:kern w:val="0"/>
      <w:sz w:val="24"/>
      <w:szCs w:val="28"/>
    </w:rPr>
  </w:style>
  <w:style w:type="character" w:customStyle="1" w:styleId="Char34">
    <w:name w:val="明显引用 Char3"/>
    <w:uiPriority w:val="30"/>
    <w:qFormat/>
    <w:rPr>
      <w:rFonts w:ascii="Calibri" w:eastAsia="宋体" w:hAnsi="Calibri" w:cs="Times New Roman"/>
      <w:b/>
      <w:bCs/>
      <w:i/>
      <w:iCs/>
      <w:color w:val="4F81BD"/>
      <w:szCs w:val="24"/>
    </w:rPr>
  </w:style>
  <w:style w:type="character" w:customStyle="1" w:styleId="Char29">
    <w:name w:val="引用 Char2"/>
    <w:uiPriority w:val="99"/>
    <w:qFormat/>
    <w:rPr>
      <w:i/>
      <w:iCs/>
      <w:color w:val="000000"/>
      <w:kern w:val="2"/>
      <w:sz w:val="21"/>
      <w:szCs w:val="24"/>
    </w:rPr>
  </w:style>
  <w:style w:type="character" w:customStyle="1" w:styleId="aff2">
    <w:name w:val="批注主题 字符"/>
    <w:link w:val="aff1"/>
    <w:qFormat/>
    <w:rPr>
      <w:rFonts w:eastAsia="宋体"/>
      <w:b/>
      <w:bCs/>
      <w:kern w:val="2"/>
      <w:sz w:val="21"/>
      <w:szCs w:val="24"/>
      <w:lang w:val="en-US" w:eastAsia="zh-CN" w:bidi="ar-SA"/>
    </w:rPr>
  </w:style>
  <w:style w:type="character" w:customStyle="1" w:styleId="1f1">
    <w:name w:val="不明显强调1"/>
    <w:qFormat/>
    <w:rPr>
      <w:i/>
      <w:iCs/>
      <w:color w:val="808080"/>
    </w:rPr>
  </w:style>
  <w:style w:type="character" w:customStyle="1" w:styleId="colorred1">
    <w:name w:val="color_red1"/>
    <w:qFormat/>
    <w:rPr>
      <w:color w:val="FA0004"/>
    </w:rPr>
  </w:style>
  <w:style w:type="character" w:customStyle="1" w:styleId="70">
    <w:name w:val="标题 7 字符"/>
    <w:link w:val="7"/>
    <w:qFormat/>
    <w:rPr>
      <w:rFonts w:eastAsia="仿宋_GB2312"/>
      <w:sz w:val="30"/>
      <w:lang w:val="en-US" w:eastAsia="zh-CN" w:bidi="ar-SA"/>
    </w:rPr>
  </w:style>
  <w:style w:type="character" w:customStyle="1" w:styleId="5CharChar">
    <w:name w:val="标题5 Char Char"/>
    <w:link w:val="52"/>
    <w:qFormat/>
    <w:rPr>
      <w:rFonts w:ascii="Arial" w:hAnsi="Arial"/>
      <w:b/>
      <w:bCs/>
      <w:sz w:val="24"/>
      <w:szCs w:val="32"/>
      <w:lang w:bidi="ar-SA"/>
    </w:rPr>
  </w:style>
  <w:style w:type="character" w:customStyle="1" w:styleId="afd">
    <w:name w:val="脚注文本 字符"/>
    <w:link w:val="afc"/>
    <w:qFormat/>
    <w:rPr>
      <w:rFonts w:ascii="Arial" w:eastAsia="宋体" w:hAnsi="Arial" w:cs="Arial"/>
      <w:sz w:val="18"/>
      <w:szCs w:val="18"/>
      <w:lang w:val="en-US" w:eastAsia="en-US" w:bidi="ar-SA"/>
    </w:rPr>
  </w:style>
  <w:style w:type="character" w:customStyle="1" w:styleId="4CharChar">
    <w:name w:val="标题4 Char Char"/>
    <w:link w:val="43"/>
    <w:qFormat/>
    <w:rPr>
      <w:rFonts w:ascii="Arial" w:hAnsi="Arial"/>
      <w:b/>
      <w:bCs/>
      <w:sz w:val="24"/>
      <w:szCs w:val="32"/>
      <w:lang w:bidi="ar-SA"/>
    </w:rPr>
  </w:style>
  <w:style w:type="character" w:customStyle="1" w:styleId="CharChar13">
    <w:name w:val="Char Char13"/>
    <w:qFormat/>
    <w:rPr>
      <w:kern w:val="2"/>
      <w:sz w:val="18"/>
      <w:szCs w:val="18"/>
    </w:rPr>
  </w:style>
  <w:style w:type="character" w:customStyle="1" w:styleId="Char2a">
    <w:name w:val="文档结构图 Char2"/>
    <w:uiPriority w:val="99"/>
    <w:qFormat/>
    <w:rPr>
      <w:kern w:val="2"/>
      <w:sz w:val="21"/>
      <w:szCs w:val="24"/>
      <w:shd w:val="clear" w:color="auto" w:fill="000080"/>
    </w:rPr>
  </w:style>
  <w:style w:type="character" w:customStyle="1" w:styleId="Char2b">
    <w:name w:val="批注文字 Char2"/>
    <w:qFormat/>
    <w:rPr>
      <w:rFonts w:ascii="Calibri" w:eastAsia="宋体" w:hAnsi="Calibri" w:cs="Times New Roman"/>
      <w:szCs w:val="24"/>
    </w:rPr>
  </w:style>
  <w:style w:type="character" w:customStyle="1" w:styleId="8Char1">
    <w:name w:val="标题 8 Char1"/>
    <w:qFormat/>
    <w:rPr>
      <w:rFonts w:ascii="Times New Roman" w:eastAsia="仿宋_GB2312" w:hAnsi="Arial" w:cs="Times New Roman"/>
      <w:sz w:val="30"/>
      <w:szCs w:val="20"/>
    </w:rPr>
  </w:style>
  <w:style w:type="character" w:customStyle="1" w:styleId="af9">
    <w:name w:val="页眉 字符"/>
    <w:link w:val="af8"/>
    <w:qFormat/>
    <w:rPr>
      <w:rFonts w:eastAsia="宋体"/>
      <w:kern w:val="2"/>
      <w:sz w:val="18"/>
      <w:szCs w:val="18"/>
      <w:lang w:val="en-US" w:eastAsia="zh-CN" w:bidi="ar-SA"/>
    </w:rPr>
  </w:style>
  <w:style w:type="character" w:customStyle="1" w:styleId="CharChar21">
    <w:name w:val="Char Char21"/>
    <w:qFormat/>
    <w:rPr>
      <w:rFonts w:ascii="宋体" w:hAnsi="宋体" w:cs="宋体"/>
      <w:b/>
      <w:bCs/>
      <w:sz w:val="24"/>
      <w:szCs w:val="24"/>
    </w:rPr>
  </w:style>
  <w:style w:type="character" w:customStyle="1" w:styleId="6Char1">
    <w:name w:val="标题 6 Char1"/>
    <w:qFormat/>
    <w:rPr>
      <w:rFonts w:ascii="Times New Roman" w:eastAsia="仿宋_GB2312" w:hAnsi="Arial" w:cs="Times New Roman"/>
      <w:sz w:val="30"/>
      <w:szCs w:val="20"/>
    </w:rPr>
  </w:style>
  <w:style w:type="character" w:customStyle="1" w:styleId="Style293">
    <w:name w:val="_Style 293"/>
    <w:qFormat/>
    <w:rPr>
      <w:smallCaps/>
      <w:color w:val="C0504D"/>
      <w:u w:val="single"/>
    </w:rPr>
  </w:style>
  <w:style w:type="character" w:customStyle="1" w:styleId="Char1f">
    <w:name w:val="副标题 Char1"/>
    <w:qFormat/>
    <w:rPr>
      <w:szCs w:val="24"/>
      <w:u w:val="single"/>
      <w:lang w:eastAsia="en-US"/>
    </w:rPr>
  </w:style>
  <w:style w:type="character" w:customStyle="1" w:styleId="Char35">
    <w:name w:val="正文文本 Char3"/>
    <w:uiPriority w:val="99"/>
    <w:semiHidden/>
    <w:qFormat/>
    <w:rPr>
      <w:rFonts w:ascii="Calibri" w:eastAsia="宋体" w:hAnsi="Calibri" w:cs="Times New Roman"/>
      <w:szCs w:val="24"/>
    </w:rPr>
  </w:style>
  <w:style w:type="character" w:customStyle="1" w:styleId="4Char1">
    <w:name w:val="标题 4 Char1"/>
    <w:qFormat/>
    <w:rPr>
      <w:rFonts w:ascii="宋体" w:eastAsia="宋体" w:hAnsi="宋体" w:cs="宋体"/>
      <w:b/>
      <w:bCs/>
      <w:sz w:val="24"/>
      <w:szCs w:val="24"/>
    </w:rPr>
  </w:style>
  <w:style w:type="character" w:customStyle="1" w:styleId="Char36">
    <w:name w:val="文档结构图 Char3"/>
    <w:uiPriority w:val="99"/>
    <w:semiHidden/>
    <w:qFormat/>
    <w:rPr>
      <w:rFonts w:ascii="宋体" w:eastAsia="宋体" w:hAnsi="Calibri" w:cs="Times New Roman"/>
      <w:sz w:val="18"/>
      <w:szCs w:val="18"/>
    </w:rPr>
  </w:style>
  <w:style w:type="character" w:customStyle="1" w:styleId="30">
    <w:name w:val="标题 3 字符"/>
    <w:link w:val="3"/>
    <w:qFormat/>
    <w:rPr>
      <w:rFonts w:eastAsia="宋体"/>
      <w:b/>
      <w:bCs/>
      <w:kern w:val="2"/>
      <w:sz w:val="32"/>
      <w:szCs w:val="32"/>
      <w:lang w:val="en-US" w:eastAsia="zh-CN" w:bidi="ar-SA"/>
    </w:rPr>
  </w:style>
  <w:style w:type="character" w:customStyle="1" w:styleId="3Char20">
    <w:name w:val="正文文本 3 Char2"/>
    <w:uiPriority w:val="99"/>
    <w:semiHidden/>
    <w:qFormat/>
    <w:rPr>
      <w:rFonts w:ascii="Calibri" w:eastAsia="宋体" w:hAnsi="Calibri" w:cs="Times New Roman"/>
      <w:sz w:val="16"/>
      <w:szCs w:val="16"/>
    </w:rPr>
  </w:style>
  <w:style w:type="character" w:customStyle="1" w:styleId="CharChar23">
    <w:name w:val="Char Char23"/>
    <w:qFormat/>
    <w:rPr>
      <w:rFonts w:ascii="Cambria" w:eastAsia="宋体" w:hAnsi="Cambria" w:cs="Times New Roman"/>
      <w:b/>
      <w:bCs/>
      <w:kern w:val="2"/>
      <w:sz w:val="32"/>
      <w:szCs w:val="32"/>
    </w:rPr>
  </w:style>
  <w:style w:type="character" w:customStyle="1" w:styleId="Char2c">
    <w:name w:val="尾注文本 Char2"/>
    <w:uiPriority w:val="99"/>
    <w:semiHidden/>
    <w:qFormat/>
    <w:rPr>
      <w:rFonts w:ascii="Calibri" w:eastAsia="宋体" w:hAnsi="Calibri" w:cs="Times New Roman"/>
      <w:szCs w:val="24"/>
    </w:rPr>
  </w:style>
  <w:style w:type="character" w:customStyle="1" w:styleId="1f2">
    <w:name w:val="书籍标题1"/>
    <w:qFormat/>
    <w:rPr>
      <w:b/>
      <w:bCs/>
      <w:smallCaps/>
      <w:spacing w:val="5"/>
    </w:rPr>
  </w:style>
  <w:style w:type="character" w:customStyle="1" w:styleId="ITTHEADER2Char">
    <w:name w:val="ITTHEADER2 Char"/>
    <w:qFormat/>
    <w:rPr>
      <w:rFonts w:ascii="仿宋_GB2312" w:eastAsia="仿宋_GB2312" w:cs="MingLiU"/>
      <w:b/>
      <w:spacing w:val="1"/>
      <w:w w:val="99"/>
      <w:sz w:val="28"/>
      <w:szCs w:val="32"/>
      <w:lang w:val="en-US" w:eastAsia="zh-CN" w:bidi="ar-SA"/>
    </w:rPr>
  </w:style>
  <w:style w:type="character" w:customStyle="1" w:styleId="aa">
    <w:name w:val="批注文字 字符"/>
    <w:link w:val="a9"/>
    <w:uiPriority w:val="99"/>
    <w:qFormat/>
    <w:rPr>
      <w:rFonts w:eastAsia="宋体"/>
      <w:kern w:val="2"/>
      <w:sz w:val="21"/>
      <w:szCs w:val="24"/>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afb">
    <w:name w:val="副标题 字符"/>
    <w:link w:val="afa"/>
    <w:qFormat/>
    <w:rPr>
      <w:rFonts w:eastAsia="宋体"/>
      <w:szCs w:val="24"/>
      <w:u w:val="single"/>
      <w:lang w:val="en-US" w:eastAsia="en-US" w:bidi="ar-SA"/>
    </w:rPr>
  </w:style>
  <w:style w:type="character" w:customStyle="1" w:styleId="Char2d">
    <w:name w:val="批注主题 Char2"/>
    <w:uiPriority w:val="99"/>
    <w:qFormat/>
    <w:rPr>
      <w:b/>
      <w:bCs/>
      <w:kern w:val="2"/>
      <w:sz w:val="21"/>
      <w:szCs w:val="24"/>
    </w:rPr>
  </w:style>
  <w:style w:type="character" w:customStyle="1" w:styleId="normaltext1">
    <w:name w:val="normaltext1"/>
    <w:qFormat/>
    <w:rPr>
      <w:rFonts w:ascii="ˎ̥" w:hAnsi="ˎ̥" w:hint="default"/>
      <w:sz w:val="9"/>
      <w:szCs w:val="9"/>
    </w:rPr>
  </w:style>
  <w:style w:type="character" w:customStyle="1" w:styleId="1f3">
    <w:name w:val="不明显参考1"/>
    <w:qFormat/>
    <w:rPr>
      <w:smallCaps/>
      <w:color w:val="C0504D"/>
      <w:u w:val="single"/>
    </w:rPr>
  </w:style>
  <w:style w:type="character" w:customStyle="1" w:styleId="6Char">
    <w:name w:val="标题 6 Char"/>
    <w:qFormat/>
    <w:rPr>
      <w:rFonts w:ascii="Arial" w:eastAsia="黑体" w:hAnsi="Arial" w:cs="Times New Roman"/>
      <w:b/>
      <w:bCs/>
      <w:sz w:val="24"/>
      <w:szCs w:val="24"/>
    </w:rPr>
  </w:style>
  <w:style w:type="paragraph" w:customStyle="1" w:styleId="2a">
    <w:name w:val="修订2"/>
    <w:hidden/>
    <w:uiPriority w:val="99"/>
    <w:semiHidden/>
    <w:qFormat/>
    <w:rPr>
      <w:kern w:val="2"/>
      <w:sz w:val="21"/>
      <w:szCs w:val="24"/>
    </w:rPr>
  </w:style>
  <w:style w:type="paragraph" w:customStyle="1" w:styleId="36">
    <w:name w:val="修订3"/>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qggzy.com"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0F40E-C241-4609-8026-343BF3A9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116</Pages>
  <Words>10584</Words>
  <Characters>60335</Characters>
  <Application>Microsoft Office Word</Application>
  <DocSecurity>0</DocSecurity>
  <Lines>502</Lines>
  <Paragraphs>141</Paragraphs>
  <ScaleCrop>false</ScaleCrop>
  <Company/>
  <LinksUpToDate>false</LinksUpToDate>
  <CharactersWithSpaces>70778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903469628@qq.com</cp:lastModifiedBy>
  <cp:revision>7</cp:revision>
  <cp:lastPrinted>2019-02-01T08:39:00Z</cp:lastPrinted>
  <dcterms:created xsi:type="dcterms:W3CDTF">2022-09-12T17:54:00Z</dcterms:created>
  <dcterms:modified xsi:type="dcterms:W3CDTF">2023-04-04T01:25:00Z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452D6BE7074A45AAB9163858F208B84A</vt:lpwstr>
  </property>
</Properties>
</file>