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6"/>
          <w:szCs w:val="36"/>
        </w:rPr>
      </w:pPr>
      <w:r>
        <w:rPr>
          <w:rFonts w:hint="eastAsia" w:ascii="方正小标宋简体" w:hAnsi="宋体" w:eastAsia="方正小标宋简体"/>
          <w:sz w:val="36"/>
          <w:szCs w:val="36"/>
        </w:rPr>
        <w:t>重庆市港航海事事务中心关于</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嘉陵江草街库尾航道整治一期工程航行参考图制作</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询价采购公告(第四次)</w:t>
      </w:r>
    </w:p>
    <w:tbl>
      <w:tblPr>
        <w:tblStyle w:val="18"/>
        <w:tblpPr w:leftFromText="180" w:rightFromText="180" w:vertAnchor="text" w:horzAnchor="margin" w:tblpXSpec="center" w:tblpY="71"/>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29"/>
        <w:gridCol w:w="948"/>
        <w:gridCol w:w="203"/>
        <w:gridCol w:w="1038"/>
        <w:gridCol w:w="601"/>
        <w:gridCol w:w="124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项目名称</w:t>
            </w:r>
          </w:p>
        </w:tc>
        <w:tc>
          <w:tcPr>
            <w:tcW w:w="2977" w:type="dxa"/>
            <w:gridSpan w:val="2"/>
            <w:vAlign w:val="center"/>
          </w:tcPr>
          <w:p>
            <w:pPr>
              <w:snapToGrid w:val="0"/>
              <w:spacing w:line="400" w:lineRule="atLeast"/>
              <w:rPr>
                <w:rFonts w:ascii="方正仿宋_GBK" w:hAnsi="宋体" w:eastAsia="方正仿宋_GBK"/>
                <w:sz w:val="24"/>
              </w:rPr>
            </w:pPr>
            <w:r>
              <w:rPr>
                <w:rFonts w:hint="eastAsia" w:ascii="方正仿宋_GBK" w:hAnsi="宋体" w:eastAsia="方正仿宋_GBK"/>
                <w:sz w:val="24"/>
              </w:rPr>
              <w:t>嘉陵江草街库尾航道整治一期工程航行参考图制作</w:t>
            </w:r>
          </w:p>
        </w:tc>
        <w:tc>
          <w:tcPr>
            <w:tcW w:w="1241" w:type="dxa"/>
            <w:gridSpan w:val="2"/>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项目编号</w:t>
            </w:r>
          </w:p>
        </w:tc>
        <w:tc>
          <w:tcPr>
            <w:tcW w:w="601"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无</w:t>
            </w:r>
          </w:p>
        </w:tc>
        <w:tc>
          <w:tcPr>
            <w:tcW w:w="124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采购方式</w:t>
            </w:r>
          </w:p>
        </w:tc>
        <w:tc>
          <w:tcPr>
            <w:tcW w:w="1562" w:type="dxa"/>
            <w:vAlign w:val="center"/>
          </w:tcPr>
          <w:p>
            <w:pPr>
              <w:snapToGrid w:val="0"/>
              <w:spacing w:line="400" w:lineRule="atLeast"/>
              <w:rPr>
                <w:rFonts w:ascii="方正仿宋_GBK" w:hAnsi="宋体" w:eastAsia="方正仿宋_GBK"/>
                <w:sz w:val="24"/>
              </w:rPr>
            </w:pPr>
            <w:r>
              <w:rPr>
                <w:rFonts w:hint="eastAsia" w:ascii="方正仿宋_GBK" w:hAnsi="宋体" w:eastAsia="方正仿宋_GBK"/>
                <w:sz w:val="24"/>
              </w:rPr>
              <w:t>询价采购(最高限价45万元)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联系地址</w:t>
            </w:r>
          </w:p>
        </w:tc>
        <w:tc>
          <w:tcPr>
            <w:tcW w:w="4819" w:type="dxa"/>
            <w:gridSpan w:val="5"/>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重庆市江北区红石路2号</w:t>
            </w:r>
          </w:p>
        </w:tc>
        <w:tc>
          <w:tcPr>
            <w:tcW w:w="124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联系人</w:t>
            </w:r>
          </w:p>
        </w:tc>
        <w:tc>
          <w:tcPr>
            <w:tcW w:w="156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江臻伟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联系电话</w:t>
            </w:r>
          </w:p>
        </w:tc>
        <w:tc>
          <w:tcPr>
            <w:tcW w:w="3180" w:type="dxa"/>
            <w:gridSpan w:val="3"/>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023-89183563</w:t>
            </w:r>
          </w:p>
        </w:tc>
        <w:tc>
          <w:tcPr>
            <w:tcW w:w="1639" w:type="dxa"/>
            <w:gridSpan w:val="2"/>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传真电话</w:t>
            </w:r>
          </w:p>
        </w:tc>
        <w:tc>
          <w:tcPr>
            <w:tcW w:w="2804" w:type="dxa"/>
            <w:gridSpan w:val="2"/>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023-89183563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31" w:type="dxa"/>
            <w:gridSpan w:val="2"/>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采购公告时间</w:t>
            </w:r>
          </w:p>
        </w:tc>
        <w:tc>
          <w:tcPr>
            <w:tcW w:w="5594" w:type="dxa"/>
            <w:gridSpan w:val="6"/>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2021年11月15日至2021年11月19日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31" w:type="dxa"/>
            <w:gridSpan w:val="2"/>
            <w:vAlign w:val="center"/>
          </w:tcPr>
          <w:p>
            <w:pPr>
              <w:snapToGrid w:val="0"/>
              <w:spacing w:line="400" w:lineRule="atLeast"/>
              <w:jc w:val="center"/>
              <w:rPr>
                <w:rFonts w:hint="eastAsia" w:ascii="方正仿宋_GBK" w:hAnsi="宋体" w:eastAsia="方正仿宋_GBK"/>
                <w:sz w:val="24"/>
              </w:rPr>
            </w:pPr>
            <w:r>
              <w:rPr>
                <w:rFonts w:hint="eastAsia" w:ascii="方正仿宋_GBK" w:hAnsi="宋体" w:eastAsia="方正仿宋_GBK"/>
                <w:sz w:val="24"/>
              </w:rPr>
              <w:t>项目开标时间</w:t>
            </w:r>
          </w:p>
        </w:tc>
        <w:tc>
          <w:tcPr>
            <w:tcW w:w="5594" w:type="dxa"/>
            <w:gridSpan w:val="6"/>
            <w:vAlign w:val="center"/>
          </w:tcPr>
          <w:p>
            <w:pPr>
              <w:snapToGrid w:val="0"/>
              <w:spacing w:line="400" w:lineRule="atLeast"/>
              <w:jc w:val="center"/>
              <w:rPr>
                <w:rFonts w:hint="eastAsia" w:ascii="方正仿宋_GBK" w:hAnsi="宋体" w:eastAsia="方正仿宋_GBK"/>
                <w:sz w:val="24"/>
              </w:rPr>
            </w:pPr>
            <w:r>
              <w:rPr>
                <w:rFonts w:hint="eastAsia" w:ascii="方正仿宋_GBK" w:hAnsi="宋体" w:eastAsia="方正仿宋_GBK"/>
                <w:sz w:val="24"/>
              </w:rPr>
              <w:t>2021年11月19日 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170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供应商</w:t>
            </w:r>
          </w:p>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资格要求</w:t>
            </w:r>
          </w:p>
        </w:tc>
        <w:tc>
          <w:tcPr>
            <w:tcW w:w="7623" w:type="dxa"/>
            <w:gridSpan w:val="7"/>
            <w:vAlign w:val="center"/>
          </w:tcPr>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1、具有独立承担民事责任的能力</w:t>
            </w:r>
            <w:r>
              <w:rPr>
                <w:rFonts w:hint="eastAsia" w:ascii="方正仿宋_GBK" w:hAnsi="仿宋" w:eastAsia="方正仿宋_GBK"/>
                <w:sz w:val="24"/>
              </w:rPr>
              <w:t>（分公司参与投标的应提供总公司的授权证明）</w:t>
            </w:r>
            <w:r>
              <w:rPr>
                <w:rFonts w:hint="eastAsia" w:ascii="方正仿宋_GBK" w:hAnsi="宋体" w:eastAsia="方正仿宋_GBK"/>
                <w:sz w:val="24"/>
              </w:rPr>
              <w:t>；</w:t>
            </w:r>
          </w:p>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2、具有良好的商业信誉和健全的财务会计制度；</w:t>
            </w:r>
          </w:p>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3、具有履行合同所必需的设备和专业技术能力；</w:t>
            </w:r>
          </w:p>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4、有依法缴纳税收和社会保障资金的良好记录；</w:t>
            </w:r>
          </w:p>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5、参加采购项目近三年内，在经营活动中无重大违法记录；</w:t>
            </w:r>
          </w:p>
          <w:p>
            <w:pPr>
              <w:widowControl/>
              <w:shd w:val="clear" w:color="auto" w:fill="FFFFFF"/>
              <w:spacing w:line="520" w:lineRule="exact"/>
              <w:jc w:val="left"/>
              <w:rPr>
                <w:rFonts w:ascii="方正仿宋_GBK" w:hAnsi="宋体" w:eastAsia="方正仿宋_GBK"/>
                <w:sz w:val="24"/>
              </w:rPr>
            </w:pPr>
            <w:r>
              <w:rPr>
                <w:rFonts w:hint="eastAsia" w:ascii="方正仿宋_GBK" w:hAnsi="宋体" w:eastAsia="方正仿宋_GBK"/>
                <w:sz w:val="24"/>
              </w:rPr>
              <w:t>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702" w:type="dxa"/>
            <w:vAlign w:val="center"/>
          </w:tcPr>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供应商</w:t>
            </w:r>
          </w:p>
          <w:p>
            <w:pPr>
              <w:snapToGrid w:val="0"/>
              <w:spacing w:line="400" w:lineRule="atLeast"/>
              <w:jc w:val="center"/>
              <w:rPr>
                <w:rFonts w:ascii="方正仿宋_GBK" w:hAnsi="宋体" w:eastAsia="方正仿宋_GBK"/>
                <w:sz w:val="24"/>
              </w:rPr>
            </w:pPr>
            <w:r>
              <w:rPr>
                <w:rFonts w:hint="eastAsia" w:ascii="方正仿宋_GBK" w:hAnsi="宋体" w:eastAsia="方正仿宋_GBK"/>
                <w:sz w:val="24"/>
              </w:rPr>
              <w:t>特定资格条件</w:t>
            </w:r>
          </w:p>
        </w:tc>
        <w:tc>
          <w:tcPr>
            <w:tcW w:w="7623" w:type="dxa"/>
            <w:gridSpan w:val="7"/>
            <w:vAlign w:val="center"/>
          </w:tcPr>
          <w:p>
            <w:pPr>
              <w:widowControl/>
              <w:shd w:val="clear" w:color="auto" w:fill="FFFFFF"/>
              <w:spacing w:line="520" w:lineRule="exact"/>
              <w:jc w:val="left"/>
              <w:rPr>
                <w:rFonts w:ascii="方正仿宋_GBK" w:hAnsi="宋体" w:eastAsia="方正仿宋_GBK"/>
                <w:b/>
                <w:color w:val="FF0000"/>
                <w:sz w:val="24"/>
              </w:rPr>
            </w:pPr>
            <w:r>
              <w:rPr>
                <w:rFonts w:hint="eastAsia" w:ascii="方正仿宋_GBK" w:hAnsi="宋体" w:eastAsia="方正仿宋_GBK"/>
                <w:sz w:val="24"/>
              </w:rPr>
              <w:t xml:space="preserve">供应商具有乙级及以上测绘资质，测绘资质专业范围包含地图编制或者供应商同时具有工程勘察专业类（工程测量）乙级及以上和工程设计水运行业（航道工程）专业乙级及以上资质。 </w:t>
            </w:r>
          </w:p>
        </w:tc>
      </w:tr>
    </w:tbl>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bookmarkStart w:id="2" w:name="_GoBack"/>
      <w:bookmarkEnd w:id="2"/>
    </w:p>
    <w:p>
      <w:pPr>
        <w:jc w:val="center"/>
        <w:rPr>
          <w:rFonts w:ascii="方正小标宋简体" w:hAnsi="宋体" w:eastAsia="方正小标宋简体"/>
          <w:sz w:val="36"/>
          <w:szCs w:val="36"/>
        </w:rPr>
      </w:pPr>
      <w:r>
        <w:rPr>
          <w:rFonts w:hint="eastAsia" w:ascii="方正小标宋简体" w:hAnsi="宋体" w:eastAsia="方正小标宋简体"/>
          <w:sz w:val="36"/>
          <w:szCs w:val="36"/>
        </w:rPr>
        <w:t>重庆市港航海事事务中心关于</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嘉陵江草街库尾航道整治一期工程航行参考图制作</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询价采购评标办法(第四次)</w:t>
      </w:r>
    </w:p>
    <w:p>
      <w:pPr>
        <w:jc w:val="center"/>
        <w:rPr>
          <w:rFonts w:ascii="宋体" w:hAnsi="宋体"/>
          <w:b/>
          <w:sz w:val="32"/>
          <w:szCs w:val="32"/>
        </w:rPr>
      </w:pP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一、服务范围与工作内容：</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嘉陵江草街库尾航道整治一期工程，按照Ⅲ级航道标准进行建设, 建设范围为嘉陵江草街库尾（草街至利泽68km～140km）72km航道。建设内容包括：航标配布、安全交通标志、航行水尺、视频监控系统建设、测量控制网和航道图测量等内容。本项目为利用已有1：2000河道数字地形图和航标配布等航道建设资料，通过采取现场调查和必要的补充测量等技术手段，参照《长江航行参考图编绘规范》、《长江航行参考图图式》，编制《嘉陵江草街库尾航行参考图》72km航行参考图。</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二、服务期、地点</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服务期：   甲方提供全部制图资料后2个月提交成果。</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服务地点： 采购人指定地点。</w:t>
      </w:r>
    </w:p>
    <w:p>
      <w:pPr>
        <w:spacing w:line="400" w:lineRule="exact"/>
        <w:ind w:firstLine="482" w:firstLineChars="200"/>
        <w:rPr>
          <w:rFonts w:ascii="方正仿宋_GBK" w:hAnsi="宋体" w:eastAsia="方正仿宋_GBK"/>
          <w:b/>
          <w:sz w:val="24"/>
        </w:rPr>
      </w:pPr>
      <w:r>
        <w:rPr>
          <w:rFonts w:hint="eastAsia" w:ascii="方正仿宋_GBK" w:hAnsi="宋体" w:eastAsia="方正仿宋_GBK"/>
          <w:b/>
          <w:sz w:val="24"/>
        </w:rPr>
        <w:t>三、服务要求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（一）技术标准和规范</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国家标准《GB12319-98海图图式》；</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国家标准《GB5863-93内河助航标志》；</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行业标准《JTJ131-2012水运工程测量规范》；</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（二）编印要求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图名与范围：航行参考图里程，约72km。</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出版发行： 内部用图。</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成品开本尺寸：横8开，成品尺寸为260mm×370mm。</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成图比例：1:5000-1∶10000，含封面、封底、扉页、编制说明、图例、目录航行参考图等。</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表示内容：嘉陵江沿岸地形地貌、航标、航行水尺、碍航物、航行说明等。</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印刷：内页128克哑粉纸，封面250克亚粉纸覆光膜，覆光膜。</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装订：锁线胶装。</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特殊工艺：书名烫金。</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（四）成果提交</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纸质成果30套。</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工作总结报告一式四套。</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航行参考图含分幅图及索引结合图PDF文件。</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航行参考面矢量数据电子光盘2套。</w:t>
      </w:r>
    </w:p>
    <w:p>
      <w:pPr>
        <w:spacing w:line="400" w:lineRule="exact"/>
        <w:ind w:firstLine="482" w:firstLineChars="200"/>
        <w:rPr>
          <w:rFonts w:ascii="方正仿宋_GBK" w:hAnsi="宋体" w:eastAsia="方正仿宋_GBK"/>
          <w:b/>
          <w:sz w:val="24"/>
        </w:rPr>
      </w:pPr>
      <w:r>
        <w:rPr>
          <w:rFonts w:hint="eastAsia" w:ascii="方正仿宋_GBK" w:hAnsi="宋体" w:eastAsia="方正仿宋_GBK"/>
          <w:b/>
          <w:sz w:val="24"/>
        </w:rPr>
        <w:t>四、其他要求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项目团队人员不得少于3人，且应持有测绘或港航工程类资格证书。</w:t>
      </w:r>
    </w:p>
    <w:p>
      <w:pPr>
        <w:spacing w:line="600" w:lineRule="exact"/>
        <w:ind w:firstLine="482" w:firstLineChars="200"/>
        <w:rPr>
          <w:rFonts w:ascii="方正仿宋_GBK" w:hAnsi="宋体" w:eastAsia="方正仿宋_GBK"/>
          <w:b/>
          <w:sz w:val="24"/>
        </w:rPr>
      </w:pPr>
      <w:r>
        <w:rPr>
          <w:rFonts w:hint="eastAsia" w:ascii="方正仿宋_GBK" w:hAnsi="宋体" w:eastAsia="方正仿宋_GBK"/>
          <w:b/>
          <w:sz w:val="24"/>
        </w:rPr>
        <w:t>五、验收方式</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中标</w:t>
      </w:r>
      <w:r>
        <w:rPr>
          <w:rFonts w:ascii="方正仿宋_GBK" w:hAnsi="宋体" w:eastAsia="方正仿宋_GBK"/>
          <w:sz w:val="24"/>
        </w:rPr>
        <w:t>单位在</w:t>
      </w:r>
      <w:r>
        <w:rPr>
          <w:rFonts w:hint="eastAsia" w:ascii="方正仿宋_GBK" w:hAnsi="宋体" w:eastAsia="方正仿宋_GBK"/>
          <w:sz w:val="24"/>
        </w:rPr>
        <w:t>约定的时间内完成航行参考图制作，提交成果，并通过采购人组织的专家审查和采购人验收。</w:t>
      </w:r>
    </w:p>
    <w:p>
      <w:pPr>
        <w:spacing w:line="600" w:lineRule="exact"/>
        <w:ind w:firstLine="482" w:firstLineChars="200"/>
        <w:rPr>
          <w:rFonts w:ascii="方正仿宋_GBK" w:hAnsi="宋体" w:eastAsia="方正仿宋_GBK"/>
          <w:b/>
          <w:sz w:val="24"/>
        </w:rPr>
      </w:pPr>
      <w:r>
        <w:rPr>
          <w:rFonts w:hint="eastAsia" w:ascii="方正仿宋_GBK" w:hAnsi="宋体" w:eastAsia="方正仿宋_GBK"/>
          <w:b/>
          <w:sz w:val="24"/>
        </w:rPr>
        <w:t>六、付款方式</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1.合同签订后20个工作日内,甲方向乙方支付总费用的50%作为工程预付款。</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2.乙方提交合同约定成果资料并通过验收后20个工作日内，甲方向乙方支付剩余款项50%。</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七、报价要求</w:t>
      </w:r>
    </w:p>
    <w:p>
      <w:pPr>
        <w:spacing w:line="600" w:lineRule="exact"/>
        <w:ind w:firstLine="480" w:firstLineChars="200"/>
        <w:rPr>
          <w:rFonts w:ascii="方正仿宋_GBK" w:hAnsi="宋体" w:eastAsia="方正仿宋_GBK"/>
          <w:sz w:val="24"/>
        </w:rPr>
      </w:pPr>
      <w:r>
        <w:rPr>
          <w:rFonts w:hint="eastAsia" w:ascii="方正仿宋_GBK" w:hAnsi="宋体" w:eastAsia="方正仿宋_GBK"/>
          <w:sz w:val="24"/>
        </w:rPr>
        <w:t>（一）最高限价为45万元人民币，所有供应商报价不得超过最高限价，否则按无效报价处理；</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二）报价包括完成本项目所需的服务费、人工费及提供服务所需的设备或货物购买（制造）费、辅材费、培训费等及各种应纳的税费等所有费用。因成交供应商自身原因造成漏报、少报皆由其自行承担责任，采购人不再补偿。</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八、供应商数量及资格要求</w:t>
      </w:r>
    </w:p>
    <w:p>
      <w:pPr>
        <w:spacing w:line="600" w:lineRule="exact"/>
        <w:ind w:firstLine="480" w:firstLineChars="200"/>
        <w:jc w:val="left"/>
        <w:rPr>
          <w:rFonts w:ascii="方正仿宋_GBK" w:hAnsi="仿宋" w:eastAsia="方正仿宋_GBK"/>
          <w:sz w:val="24"/>
        </w:rPr>
      </w:pPr>
      <w:r>
        <w:rPr>
          <w:rFonts w:hint="eastAsia" w:ascii="方正仿宋_GBK" w:hAnsi="仿宋" w:eastAsia="方正仿宋_GBK"/>
          <w:sz w:val="24"/>
        </w:rPr>
        <w:t xml:space="preserve">1、本次采购不接受联合体； </w:t>
      </w:r>
    </w:p>
    <w:p>
      <w:pPr>
        <w:spacing w:line="600" w:lineRule="exact"/>
        <w:ind w:firstLine="480" w:firstLineChars="200"/>
        <w:jc w:val="left"/>
        <w:rPr>
          <w:rFonts w:ascii="方正仿宋_GBK" w:hAnsi="仿宋" w:eastAsia="方正仿宋_GBK"/>
          <w:sz w:val="24"/>
        </w:rPr>
      </w:pPr>
      <w:r>
        <w:rPr>
          <w:rFonts w:hint="eastAsia" w:ascii="方正仿宋_GBK" w:hAnsi="仿宋" w:eastAsia="方正仿宋_GBK"/>
          <w:sz w:val="24"/>
        </w:rPr>
        <w:t>2、有效投标人满足3家及以上；</w:t>
      </w:r>
    </w:p>
    <w:p>
      <w:pPr>
        <w:spacing w:line="600" w:lineRule="exact"/>
        <w:ind w:firstLine="480" w:firstLineChars="200"/>
        <w:jc w:val="left"/>
        <w:rPr>
          <w:rFonts w:ascii="方正仿宋_GBK" w:hAnsi="仿宋" w:eastAsia="方正仿宋_GBK"/>
          <w:sz w:val="24"/>
        </w:rPr>
      </w:pPr>
      <w:r>
        <w:rPr>
          <w:rFonts w:hint="eastAsia" w:ascii="方正仿宋_GBK" w:hAnsi="仿宋" w:eastAsia="方正仿宋_GBK"/>
          <w:sz w:val="24"/>
        </w:rPr>
        <w:t>3、根据《政府采购法实施条例》第十八条规定，单位负责人为同一人或存在直接控股、管理关系的不同供应商，不得参加同一合同项目下的政府采购活动；</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九、响应文件份数及装订要求</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供应商提供正本一份即可，投标文件须密封并在密封处加盖投标人单位公章，未按上述规定封装，采购人应当拒绝接收。</w:t>
      </w:r>
    </w:p>
    <w:p>
      <w:pPr>
        <w:spacing w:line="520" w:lineRule="exact"/>
        <w:ind w:firstLine="482" w:firstLineChars="200"/>
        <w:outlineLvl w:val="0"/>
        <w:rPr>
          <w:rFonts w:ascii="方正仿宋_GBK" w:hAnsi="宋体" w:eastAsia="方正仿宋_GBK"/>
          <w:b/>
          <w:sz w:val="24"/>
        </w:rPr>
      </w:pPr>
      <w:r>
        <w:rPr>
          <w:rFonts w:hint="eastAsia" w:ascii="方正仿宋_GBK" w:hAnsi="宋体" w:eastAsia="方正仿宋_GBK"/>
          <w:b/>
          <w:sz w:val="24"/>
        </w:rPr>
        <w:t>十、报价资料提交时间、地点</w:t>
      </w:r>
    </w:p>
    <w:p>
      <w:pPr>
        <w:spacing w:line="600" w:lineRule="exact"/>
        <w:ind w:firstLine="480" w:firstLineChars="200"/>
        <w:jc w:val="left"/>
        <w:rPr>
          <w:rFonts w:ascii="方正仿宋_GBK" w:hAnsi="仿宋" w:eastAsia="方正仿宋_GBK"/>
          <w:sz w:val="24"/>
        </w:rPr>
      </w:pPr>
      <w:r>
        <w:rPr>
          <w:rFonts w:hint="eastAsia" w:ascii="方正仿宋_GBK" w:hAnsi="仿宋" w:eastAsia="方正仿宋_GBK"/>
          <w:sz w:val="24"/>
        </w:rPr>
        <w:t>（一）时间：供应商应在2021年11月19日14:00—14:30时提交报价资料。</w:t>
      </w:r>
    </w:p>
    <w:p>
      <w:pPr>
        <w:spacing w:line="600" w:lineRule="exact"/>
        <w:ind w:left="210" w:leftChars="100" w:firstLine="240" w:firstLineChars="100"/>
        <w:jc w:val="left"/>
        <w:rPr>
          <w:rFonts w:ascii="方正仿宋_GBK" w:hAnsi="仿宋" w:eastAsia="方正仿宋_GBK"/>
          <w:sz w:val="24"/>
        </w:rPr>
      </w:pPr>
      <w:r>
        <w:rPr>
          <w:rFonts w:hint="eastAsia" w:ascii="方正仿宋_GBK" w:hAnsi="仿宋" w:eastAsia="方正仿宋_GBK"/>
          <w:sz w:val="24"/>
        </w:rPr>
        <w:t>（二）地点：重庆市港航海事事务中心(江北区红石路2号东和银都B座)15楼会议室。</w:t>
      </w:r>
    </w:p>
    <w:p>
      <w:pPr>
        <w:spacing w:line="520" w:lineRule="exact"/>
        <w:ind w:firstLine="482" w:firstLineChars="200"/>
        <w:outlineLvl w:val="0"/>
        <w:rPr>
          <w:rFonts w:ascii="方正仿宋_GBK" w:hAnsi="宋体" w:eastAsia="方正仿宋_GBK"/>
          <w:b/>
          <w:sz w:val="24"/>
        </w:rPr>
      </w:pPr>
      <w:r>
        <w:rPr>
          <w:rFonts w:hint="eastAsia" w:ascii="方正仿宋_GBK" w:hAnsi="宋体" w:eastAsia="方正仿宋_GBK"/>
          <w:b/>
          <w:sz w:val="24"/>
        </w:rPr>
        <w:t>十一、报价书应包括以下内容：</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1、报价函（附件1）：本次项目为总价包干。</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2、提供法定代表人身份证明（附件2）。授权其他人办理的还需提供法定代表人授权委托书（附件3）。</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pPr>
        <w:spacing w:line="600" w:lineRule="exact"/>
        <w:ind w:firstLine="482" w:firstLineChars="200"/>
        <w:jc w:val="left"/>
        <w:rPr>
          <w:rFonts w:ascii="方正仿宋_GBK" w:hAnsi="仿宋" w:eastAsia="方正仿宋_GBK"/>
          <w:b/>
          <w:sz w:val="24"/>
        </w:rPr>
      </w:pPr>
      <w:r>
        <w:rPr>
          <w:rFonts w:hint="eastAsia" w:ascii="方正仿宋_GBK" w:hAnsi="仿宋" w:eastAsia="方正仿宋_GBK"/>
          <w:b/>
          <w:sz w:val="24"/>
        </w:rPr>
        <w:t>4、提供主体资格证明文件扫描件（包括但不限于营业执照、事业单位法人证书等，扫描件加盖供应商公章）。分公司参与投标的须提供总公司的授权证明。</w:t>
      </w:r>
    </w:p>
    <w:p>
      <w:pPr>
        <w:spacing w:line="600" w:lineRule="exact"/>
        <w:ind w:firstLine="482" w:firstLineChars="200"/>
        <w:jc w:val="left"/>
        <w:rPr>
          <w:rFonts w:ascii="方正仿宋_GBK" w:hAnsi="仿宋" w:eastAsia="方正仿宋_GBK"/>
          <w:b/>
          <w:sz w:val="24"/>
        </w:rPr>
      </w:pPr>
      <w:r>
        <w:rPr>
          <w:rFonts w:hint="eastAsia" w:ascii="方正仿宋_GBK" w:hAnsi="仿宋" w:eastAsia="方正仿宋_GBK"/>
          <w:b/>
          <w:sz w:val="24"/>
        </w:rPr>
        <w:t>5、提供符合特定资格条件的资质证书扫描件或复印件，加盖供应商公章。</w:t>
      </w:r>
    </w:p>
    <w:p>
      <w:pPr>
        <w:spacing w:line="600" w:lineRule="exact"/>
        <w:ind w:firstLine="482" w:firstLineChars="200"/>
        <w:jc w:val="left"/>
        <w:rPr>
          <w:rFonts w:ascii="方正仿宋_GBK" w:hAnsi="仿宋" w:eastAsia="方正仿宋_GBK"/>
          <w:b/>
          <w:sz w:val="24"/>
        </w:rPr>
      </w:pPr>
      <w:r>
        <w:rPr>
          <w:rFonts w:hint="eastAsia" w:ascii="方正仿宋_GBK" w:hAnsi="仿宋" w:eastAsia="方正仿宋_GBK"/>
          <w:b/>
          <w:sz w:val="24"/>
        </w:rPr>
        <w:t>6、提供项目团队人员测绘类或港航工程类资格证书扫描件或复印件并加盖投标人公章（不少于3人），同时提供相关人员2021年以来最近一次社保缴纳证明材料。</w:t>
      </w:r>
    </w:p>
    <w:p>
      <w:pPr>
        <w:spacing w:line="600" w:lineRule="exact"/>
        <w:ind w:firstLine="482" w:firstLineChars="200"/>
        <w:jc w:val="left"/>
        <w:rPr>
          <w:rFonts w:ascii="方正仿宋_GBK" w:hAnsi="宋体" w:eastAsia="方正仿宋_GBK"/>
          <w:b/>
          <w:sz w:val="24"/>
        </w:rPr>
      </w:pPr>
      <w:r>
        <w:rPr>
          <w:rFonts w:hint="eastAsia" w:ascii="方正仿宋_GBK" w:hAnsi="宋体" w:eastAsia="方正仿宋_GBK"/>
          <w:b/>
          <w:sz w:val="24"/>
        </w:rPr>
        <w:t>7、按照本评标办法应提供的其他资料。</w:t>
      </w:r>
    </w:p>
    <w:p>
      <w:pPr>
        <w:spacing w:line="520" w:lineRule="exact"/>
        <w:ind w:firstLine="482" w:firstLineChars="200"/>
        <w:outlineLvl w:val="0"/>
        <w:rPr>
          <w:rFonts w:ascii="方正仿宋_GBK" w:hAnsi="宋体" w:eastAsia="方正仿宋_GBK"/>
          <w:b/>
          <w:sz w:val="24"/>
        </w:rPr>
      </w:pPr>
      <w:r>
        <w:rPr>
          <w:rFonts w:hint="eastAsia" w:ascii="方正仿宋_GBK" w:hAnsi="宋体" w:eastAsia="方正仿宋_GBK"/>
          <w:b/>
          <w:sz w:val="24"/>
        </w:rPr>
        <w:t>十二、评标流程</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本次评标在市港航海事事务中心纪检部门的监督下按以下流程开展：</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1、宣布投标供应商名单；</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2、检查响应文件密封情况；</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3、现场开标，宣读各供应商投标报价；</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4、开标结束，重庆市港航海事事务中心相关处室组成的采购工作小组对供应商响应文件进行资格性和符合性审查；</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5、评审结束后现场宣布评审结果。</w:t>
      </w:r>
    </w:p>
    <w:p>
      <w:pPr>
        <w:spacing w:line="520" w:lineRule="exact"/>
        <w:ind w:firstLine="482" w:firstLineChars="200"/>
        <w:outlineLvl w:val="0"/>
        <w:rPr>
          <w:rFonts w:ascii="方正仿宋_GBK" w:hAnsi="宋体" w:eastAsia="方正仿宋_GBK"/>
          <w:b/>
          <w:sz w:val="24"/>
        </w:rPr>
      </w:pPr>
      <w:r>
        <w:rPr>
          <w:rFonts w:hint="eastAsia" w:ascii="方正仿宋_GBK" w:hAnsi="宋体" w:eastAsia="方正仿宋_GBK"/>
          <w:b/>
          <w:sz w:val="24"/>
        </w:rPr>
        <w:t>十三、评标办法</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按照最低报价原则，满足询价公告中供应商资格要求和评标办法中所有条件，报价最低的供应商中标。</w:t>
      </w:r>
    </w:p>
    <w:p>
      <w:pPr>
        <w:spacing w:line="520" w:lineRule="exact"/>
        <w:ind w:firstLine="482" w:firstLineChars="200"/>
        <w:outlineLvl w:val="0"/>
        <w:rPr>
          <w:rFonts w:ascii="方正仿宋_GBK" w:hAnsi="宋体" w:eastAsia="方正仿宋_GBK"/>
          <w:b/>
          <w:sz w:val="24"/>
        </w:rPr>
      </w:pPr>
      <w:r>
        <w:rPr>
          <w:rFonts w:hint="eastAsia" w:ascii="方正仿宋_GBK" w:hAnsi="宋体" w:eastAsia="方正仿宋_GBK"/>
          <w:b/>
          <w:sz w:val="24"/>
        </w:rPr>
        <w:t>十四、公示</w:t>
      </w:r>
    </w:p>
    <w:p>
      <w:pPr>
        <w:spacing w:line="600" w:lineRule="exact"/>
        <w:ind w:firstLine="480" w:firstLineChars="200"/>
        <w:jc w:val="left"/>
        <w:rPr>
          <w:rFonts w:ascii="方正仿宋_GBK" w:hAnsi="宋体" w:eastAsia="方正仿宋_GBK"/>
          <w:sz w:val="24"/>
        </w:rPr>
      </w:pPr>
      <w:r>
        <w:rPr>
          <w:rFonts w:hint="eastAsia" w:ascii="方正仿宋_GBK" w:hAnsi="宋体" w:eastAsia="方正仿宋_GBK"/>
          <w:sz w:val="24"/>
        </w:rPr>
        <w:t>确定中标候选人后在重庆市交通局官网公示，公示期1天，公示结束后与中标人进行合同谈判。</w:t>
      </w:r>
    </w:p>
    <w:p>
      <w:pPr>
        <w:tabs>
          <w:tab w:val="left" w:pos="6300"/>
        </w:tabs>
        <w:snapToGrid w:val="0"/>
        <w:spacing w:line="480" w:lineRule="exact"/>
        <w:jc w:val="left"/>
        <w:outlineLvl w:val="0"/>
        <w:rPr>
          <w:rFonts w:ascii="方正仿宋_GBK" w:hAnsi="宋体" w:eastAsia="方正仿宋_GBK"/>
          <w:b/>
          <w:sz w:val="28"/>
          <w:szCs w:val="28"/>
        </w:rPr>
      </w:pPr>
      <w:r>
        <w:rPr>
          <w:rFonts w:ascii="宋体" w:hAnsi="宋体"/>
          <w:sz w:val="30"/>
          <w:szCs w:val="30"/>
        </w:rPr>
        <w:br w:type="page"/>
      </w:r>
      <w:r>
        <w:rPr>
          <w:rFonts w:hint="eastAsia" w:ascii="方正小标宋简体" w:hAnsi="仿宋" w:eastAsia="方正小标宋简体"/>
          <w:sz w:val="28"/>
          <w:szCs w:val="28"/>
        </w:rPr>
        <w:t>附件1</w:t>
      </w:r>
    </w:p>
    <w:p>
      <w:pPr>
        <w:tabs>
          <w:tab w:val="left" w:pos="6300"/>
        </w:tabs>
        <w:snapToGrid w:val="0"/>
        <w:spacing w:line="400" w:lineRule="atLeas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报价函</w:t>
      </w:r>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重庆市港航海事事务中心：</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我方收到____________________________（采购项目名称）的询价采购公告，我方完全理解和接受贵方询价文件的一切规定和要求及评审办法，经详细研究，现决定参加该项目的竞价，愿意以人民币大写：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元整；人民币小写：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元的总价提供本项目的交货及技术服务。</w:t>
      </w:r>
    </w:p>
    <w:p>
      <w:pPr>
        <w:tabs>
          <w:tab w:val="left" w:pos="6300"/>
        </w:tabs>
        <w:snapToGrid w:val="0"/>
        <w:spacing w:line="360" w:lineRule="auto"/>
        <w:ind w:firstLine="747" w:firstLineChars="267"/>
        <w:rPr>
          <w:rFonts w:ascii="方正仿宋_GBK" w:hAnsi="仿宋" w:eastAsia="方正仿宋_GBK"/>
          <w:sz w:val="28"/>
          <w:szCs w:val="28"/>
        </w:rPr>
      </w:pPr>
    </w:p>
    <w:p>
      <w:pPr>
        <w:tabs>
          <w:tab w:val="left" w:pos="6300"/>
        </w:tabs>
        <w:snapToGrid w:val="0"/>
        <w:spacing w:line="360" w:lineRule="auto"/>
        <w:ind w:firstLine="747" w:firstLineChars="267"/>
        <w:rPr>
          <w:rFonts w:ascii="方正仿宋_GBK" w:hAnsi="仿宋" w:eastAsia="方正仿宋_GBK"/>
          <w:sz w:val="28"/>
          <w:szCs w:val="28"/>
        </w:rPr>
      </w:pPr>
    </w:p>
    <w:p>
      <w:pPr>
        <w:tabs>
          <w:tab w:val="left" w:pos="6300"/>
        </w:tabs>
        <w:snapToGrid w:val="0"/>
        <w:spacing w:line="360" w:lineRule="auto"/>
        <w:ind w:firstLine="747" w:firstLineChars="267"/>
        <w:rPr>
          <w:rFonts w:ascii="方正仿宋_GBK" w:hAnsi="仿宋" w:eastAsia="方正仿宋_GBK"/>
          <w:sz w:val="28"/>
          <w:szCs w:val="28"/>
        </w:rPr>
      </w:pP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供应商（全称并盖章）：</w:t>
      </w: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法定代表人或其委托代理人（签字）：</w:t>
      </w: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地址：</w:t>
      </w: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传真：</w:t>
      </w: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联系电话：</w:t>
      </w:r>
    </w:p>
    <w:p>
      <w:pPr>
        <w:tabs>
          <w:tab w:val="left" w:pos="6300"/>
        </w:tabs>
        <w:snapToGrid w:val="0"/>
        <w:spacing w:line="360" w:lineRule="auto"/>
        <w:ind w:firstLine="3542" w:firstLineChars="1265"/>
        <w:jc w:val="left"/>
        <w:rPr>
          <w:rFonts w:ascii="方正仿宋_GBK" w:hAnsi="仿宋" w:eastAsia="方正仿宋_GBK"/>
          <w:sz w:val="28"/>
          <w:szCs w:val="28"/>
        </w:rPr>
      </w:pPr>
      <w:r>
        <w:rPr>
          <w:rFonts w:hint="eastAsia" w:ascii="方正仿宋_GBK" w:hAnsi="仿宋" w:eastAsia="方正仿宋_GBK"/>
          <w:sz w:val="28"/>
          <w:szCs w:val="28"/>
        </w:rPr>
        <w:t>日期：        年    月    日</w:t>
      </w:r>
    </w:p>
    <w:p>
      <w:pPr>
        <w:tabs>
          <w:tab w:val="left" w:pos="6300"/>
        </w:tabs>
        <w:snapToGrid w:val="0"/>
        <w:spacing w:line="480" w:lineRule="exact"/>
        <w:jc w:val="left"/>
        <w:outlineLvl w:val="0"/>
        <w:rPr>
          <w:rFonts w:ascii="方正小标宋简体" w:hAnsi="仿宋" w:eastAsia="方正小标宋简体"/>
          <w:sz w:val="28"/>
          <w:szCs w:val="28"/>
        </w:rPr>
      </w:pPr>
      <w:r>
        <w:rPr>
          <w:rFonts w:ascii="方正小标宋简体" w:hAnsi="仿宋" w:eastAsia="方正小标宋简体"/>
          <w:sz w:val="28"/>
          <w:szCs w:val="28"/>
        </w:rPr>
        <w:br w:type="page"/>
      </w:r>
      <w:r>
        <w:rPr>
          <w:rFonts w:hint="eastAsia" w:ascii="方正小标宋简体" w:hAnsi="仿宋" w:eastAsia="方正小标宋简体"/>
          <w:sz w:val="28"/>
          <w:szCs w:val="28"/>
        </w:rPr>
        <w:t>附件2</w:t>
      </w:r>
    </w:p>
    <w:p>
      <w:pPr>
        <w:tabs>
          <w:tab w:val="left" w:pos="6300"/>
        </w:tabs>
        <w:snapToGrid w:val="0"/>
        <w:spacing w:line="400" w:lineRule="atLeas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法定代表人身份证明书</w:t>
      </w:r>
    </w:p>
    <w:p>
      <w:pPr>
        <w:tabs>
          <w:tab w:val="left" w:pos="6300"/>
        </w:tabs>
        <w:snapToGrid w:val="0"/>
        <w:spacing w:line="400" w:lineRule="atLeast"/>
        <w:jc w:val="center"/>
        <w:outlineLvl w:val="0"/>
        <w:rPr>
          <w:rFonts w:ascii="仿宋" w:hAnsi="仿宋" w:eastAsia="仿宋"/>
          <w:b/>
          <w:sz w:val="44"/>
          <w:szCs w:val="44"/>
        </w:rPr>
      </w:pPr>
    </w:p>
    <w:p>
      <w:pPr>
        <w:tabs>
          <w:tab w:val="left" w:pos="6300"/>
        </w:tabs>
        <w:snapToGrid w:val="0"/>
        <w:spacing w:line="480" w:lineRule="auto"/>
        <w:rPr>
          <w:rFonts w:ascii="方正仿宋_GBK" w:hAnsi="仿宋" w:eastAsia="方正仿宋_GBK"/>
          <w:sz w:val="28"/>
          <w:szCs w:val="28"/>
        </w:rPr>
      </w:pPr>
      <w:r>
        <w:rPr>
          <w:rFonts w:hint="eastAsia" w:ascii="方正仿宋_GBK" w:hAnsi="仿宋" w:eastAsia="方正仿宋_GBK"/>
          <w:sz w:val="28"/>
          <w:szCs w:val="28"/>
        </w:rPr>
        <w:t>重庆市港航海事事务中心：</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（法定代表人姓名）在（供应商名称）任（职务名称）职务，是__________________（供应商名称）的法定代表人。</w:t>
      </w:r>
    </w:p>
    <w:p>
      <w:pPr>
        <w:tabs>
          <w:tab w:val="left" w:pos="6300"/>
        </w:tabs>
        <w:snapToGrid w:val="0"/>
        <w:spacing w:line="360" w:lineRule="auto"/>
        <w:ind w:firstLine="573"/>
        <w:outlineLvl w:val="0"/>
        <w:rPr>
          <w:rFonts w:ascii="方正仿宋_GBK" w:hAnsi="仿宋" w:eastAsia="方正仿宋_GBK"/>
          <w:sz w:val="28"/>
          <w:szCs w:val="28"/>
        </w:rPr>
      </w:pPr>
      <w:r>
        <w:rPr>
          <w:rFonts w:hint="eastAsia" w:ascii="方正仿宋_GBK" w:hAnsi="仿宋" w:eastAsia="方正仿宋_GBK"/>
          <w:sz w:val="28"/>
          <w:szCs w:val="28"/>
        </w:rPr>
        <w:t>特此证明。</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（此处附法定代表人身份证的正反面复印件：）</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480" w:lineRule="auto"/>
        <w:ind w:firstLine="2380" w:firstLineChars="850"/>
        <w:jc w:val="left"/>
        <w:rPr>
          <w:rFonts w:ascii="方正仿宋_GBK" w:hAnsi="仿宋" w:eastAsia="方正仿宋_GBK"/>
          <w:sz w:val="28"/>
          <w:szCs w:val="28"/>
          <w:u w:val="single"/>
        </w:rPr>
      </w:pPr>
      <w:r>
        <w:rPr>
          <w:rFonts w:hint="eastAsia" w:ascii="方正仿宋_GBK" w:hAnsi="仿宋" w:eastAsia="方正仿宋_GBK"/>
          <w:sz w:val="28"/>
          <w:szCs w:val="28"/>
        </w:rPr>
        <w:t xml:space="preserve">               供应商（全称并盖章）</w:t>
      </w:r>
    </w:p>
    <w:p>
      <w:pPr>
        <w:spacing w:line="480" w:lineRule="auto"/>
        <w:ind w:right="700" w:firstLine="5320" w:firstLineChars="1900"/>
        <w:rPr>
          <w:rFonts w:ascii="方正仿宋_GBK" w:hAnsi="仿宋" w:eastAsia="方正仿宋_GBK"/>
          <w:sz w:val="28"/>
          <w:szCs w:val="28"/>
        </w:rPr>
      </w:pPr>
      <w:r>
        <w:rPr>
          <w:rFonts w:hint="eastAsia" w:ascii="方正仿宋_GBK" w:hAnsi="仿宋" w:eastAsia="方正仿宋_GBK"/>
          <w:sz w:val="28"/>
          <w:szCs w:val="28"/>
        </w:rPr>
        <w:t>日期：年 月 日</w:t>
      </w:r>
    </w:p>
    <w:p>
      <w:pPr>
        <w:spacing w:line="480" w:lineRule="auto"/>
        <w:jc w:val="right"/>
        <w:rPr>
          <w:rFonts w:ascii="仿宋" w:hAnsi="仿宋" w:eastAsia="仿宋"/>
          <w:szCs w:val="28"/>
        </w:rPr>
      </w:pPr>
    </w:p>
    <w:p>
      <w:pPr>
        <w:tabs>
          <w:tab w:val="left" w:pos="6300"/>
        </w:tabs>
        <w:snapToGrid w:val="0"/>
        <w:spacing w:line="480" w:lineRule="exact"/>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附件3</w:t>
      </w:r>
    </w:p>
    <w:p>
      <w:pPr>
        <w:tabs>
          <w:tab w:val="left" w:pos="6300"/>
        </w:tabs>
        <w:snapToGrid w:val="0"/>
        <w:spacing w:line="400" w:lineRule="atLeast"/>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法定代表人授权委托书</w:t>
      </w:r>
    </w:p>
    <w:p>
      <w:pPr>
        <w:tabs>
          <w:tab w:val="left" w:pos="6300"/>
        </w:tabs>
        <w:snapToGrid w:val="0"/>
        <w:spacing w:line="360" w:lineRule="auto"/>
        <w:jc w:val="center"/>
        <w:rPr>
          <w:rFonts w:ascii="仿宋" w:hAnsi="仿宋" w:eastAsia="仿宋"/>
          <w:szCs w:val="28"/>
        </w:rPr>
      </w:pPr>
    </w:p>
    <w:p>
      <w:pPr>
        <w:tabs>
          <w:tab w:val="left" w:pos="6300"/>
        </w:tabs>
        <w:snapToGrid w:val="0"/>
        <w:spacing w:line="480" w:lineRule="auto"/>
        <w:rPr>
          <w:rFonts w:ascii="方正仿宋_GBK" w:hAnsi="仿宋" w:eastAsia="方正仿宋_GBK"/>
          <w:sz w:val="28"/>
          <w:szCs w:val="28"/>
        </w:rPr>
      </w:pPr>
      <w:r>
        <w:rPr>
          <w:rFonts w:hint="eastAsia" w:ascii="方正仿宋_GBK" w:hAnsi="仿宋" w:eastAsia="方正仿宋_GBK"/>
          <w:sz w:val="28"/>
          <w:szCs w:val="28"/>
        </w:rPr>
        <w:t>重庆市港航海事事务中心：</w:t>
      </w:r>
    </w:p>
    <w:p>
      <w:pPr>
        <w:tabs>
          <w:tab w:val="left" w:pos="6300"/>
        </w:tabs>
        <w:snapToGrid w:val="0"/>
        <w:spacing w:line="360" w:lineRule="auto"/>
        <w:ind w:firstLine="560" w:firstLineChars="200"/>
        <w:jc w:val="left"/>
        <w:rPr>
          <w:rFonts w:ascii="方正仿宋_GBK" w:hAnsi="仿宋" w:eastAsia="方正仿宋_GBK"/>
          <w:sz w:val="28"/>
          <w:szCs w:val="28"/>
        </w:rPr>
      </w:pPr>
      <w:r>
        <w:rPr>
          <w:rFonts w:hint="eastAsia" w:ascii="方正仿宋_GBK" w:hAnsi="仿宋" w:eastAsia="方正仿宋_GBK"/>
          <w:sz w:val="28"/>
          <w:szCs w:val="28"/>
        </w:rPr>
        <w:t>本人（供应商法定代表人姓名）系（供应商名称）的法定代表人，特授权_________（被授权人姓名及身份证代码）代表我单位全权办理对（项目名称）项目的采购活动。</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我单位对被授权人的签字负全部责任。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供应商法定代表人（签字）：</w:t>
      </w:r>
    </w:p>
    <w:p>
      <w:pPr>
        <w:tabs>
          <w:tab w:val="left" w:pos="6300"/>
        </w:tabs>
        <w:snapToGrid w:val="0"/>
        <w:spacing w:line="360" w:lineRule="auto"/>
        <w:ind w:firstLine="560" w:firstLineChars="200"/>
        <w:rPr>
          <w:rFonts w:ascii="方正仿宋_GBK" w:hAnsi="仿宋" w:eastAsia="方正仿宋_GBK"/>
          <w:sz w:val="28"/>
          <w:szCs w:val="28"/>
        </w:rPr>
      </w:pP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被授权人（签字）：</w:t>
      </w:r>
    </w:p>
    <w:p>
      <w:pPr>
        <w:tabs>
          <w:tab w:val="left" w:pos="6300"/>
        </w:tabs>
        <w:snapToGrid w:val="0"/>
        <w:spacing w:line="360" w:lineRule="auto"/>
        <w:ind w:firstLine="280" w:firstLineChars="100"/>
        <w:rPr>
          <w:rFonts w:ascii="方正仿宋_GBK" w:hAnsi="仿宋" w:eastAsia="方正仿宋_GBK"/>
          <w:sz w:val="28"/>
          <w:szCs w:val="28"/>
        </w:rPr>
      </w:pPr>
      <w:r>
        <w:rPr>
          <w:rFonts w:hint="eastAsia" w:ascii="方正仿宋_GBK" w:hAnsi="仿宋" w:eastAsia="方正仿宋_GBK"/>
          <w:sz w:val="28"/>
          <w:szCs w:val="28"/>
        </w:rPr>
        <w:t xml:space="preserve">                 </w:t>
      </w:r>
      <w:bookmarkStart w:id="0" w:name="OLE_LINK3"/>
      <w:bookmarkStart w:id="1" w:name="OLE_LINK4"/>
    </w:p>
    <w:p>
      <w:pPr>
        <w:tabs>
          <w:tab w:val="left" w:pos="6300"/>
        </w:tabs>
        <w:snapToGrid w:val="0"/>
        <w:spacing w:line="500" w:lineRule="exact"/>
        <w:jc w:val="center"/>
        <w:rPr>
          <w:rFonts w:ascii="方正仿宋_GBK" w:hAnsi="仿宋" w:eastAsia="方正仿宋_GBK"/>
          <w:sz w:val="28"/>
          <w:szCs w:val="28"/>
        </w:rPr>
      </w:pPr>
    </w:p>
    <w:p>
      <w:pPr>
        <w:tabs>
          <w:tab w:val="left" w:pos="6300"/>
        </w:tabs>
        <w:snapToGrid w:val="0"/>
        <w:spacing w:line="500" w:lineRule="exact"/>
        <w:jc w:val="center"/>
        <w:rPr>
          <w:rFonts w:ascii="方正仿宋_GBK" w:hAnsi="仿宋" w:eastAsia="方正仿宋_GBK"/>
          <w:sz w:val="28"/>
          <w:szCs w:val="28"/>
        </w:rPr>
      </w:pPr>
      <w:r>
        <w:rPr>
          <w:rFonts w:hint="eastAsia" w:ascii="方正仿宋_GBK" w:hAnsi="仿宋" w:eastAsia="方正仿宋_GBK"/>
          <w:sz w:val="28"/>
          <w:szCs w:val="28"/>
        </w:rPr>
        <w:t>（此处附被授权人身份证正反面复印件）</w:t>
      </w:r>
      <w:bookmarkEnd w:id="0"/>
      <w:bookmarkEnd w:id="1"/>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480" w:lineRule="auto"/>
        <w:ind w:firstLine="4900" w:firstLineChars="1750"/>
        <w:jc w:val="left"/>
        <w:rPr>
          <w:rFonts w:ascii="方正仿宋_GBK" w:hAnsi="仿宋" w:eastAsia="方正仿宋_GBK"/>
          <w:sz w:val="28"/>
          <w:szCs w:val="28"/>
        </w:rPr>
      </w:pPr>
      <w:r>
        <w:rPr>
          <w:rFonts w:hint="eastAsia" w:ascii="方正仿宋_GBK" w:hAnsi="仿宋" w:eastAsia="方正仿宋_GBK"/>
          <w:sz w:val="28"/>
          <w:szCs w:val="28"/>
        </w:rPr>
        <w:t>供应商（全称并盖章）</w:t>
      </w:r>
    </w:p>
    <w:p>
      <w:pPr>
        <w:spacing w:line="480" w:lineRule="auto"/>
        <w:ind w:right="700" w:firstLine="5320" w:firstLineChars="1900"/>
        <w:rPr>
          <w:rFonts w:ascii="方正仿宋_GBK" w:hAnsi="仿宋" w:eastAsia="方正仿宋_GBK"/>
          <w:sz w:val="28"/>
          <w:szCs w:val="28"/>
        </w:rPr>
      </w:pPr>
      <w:r>
        <w:rPr>
          <w:rFonts w:hint="eastAsia" w:ascii="方正仿宋_GBK" w:hAnsi="仿宋" w:eastAsia="方正仿宋_GBK"/>
          <w:sz w:val="28"/>
          <w:szCs w:val="28"/>
        </w:rPr>
        <w:t>日期：年 月 日</w:t>
      </w:r>
    </w:p>
    <w:p>
      <w:pPr>
        <w:tabs>
          <w:tab w:val="left" w:pos="6300"/>
        </w:tabs>
        <w:snapToGrid w:val="0"/>
        <w:spacing w:line="480" w:lineRule="exact"/>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附件4</w:t>
      </w:r>
    </w:p>
    <w:p>
      <w:pPr>
        <w:tabs>
          <w:tab w:val="left" w:pos="6300"/>
        </w:tabs>
        <w:snapToGrid w:val="0"/>
        <w:spacing w:line="5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诚信声明</w:t>
      </w:r>
    </w:p>
    <w:p>
      <w:pPr>
        <w:tabs>
          <w:tab w:val="left" w:pos="6300"/>
        </w:tabs>
        <w:snapToGrid w:val="0"/>
        <w:spacing w:line="500" w:lineRule="exact"/>
        <w:jc w:val="center"/>
        <w:rPr>
          <w:rFonts w:ascii="仿宋" w:hAnsi="仿宋" w:eastAsia="仿宋"/>
          <w:szCs w:val="28"/>
        </w:rPr>
      </w:pPr>
    </w:p>
    <w:p>
      <w:pPr>
        <w:tabs>
          <w:tab w:val="left" w:pos="6300"/>
        </w:tabs>
        <w:snapToGrid w:val="0"/>
        <w:spacing w:line="480" w:lineRule="auto"/>
        <w:rPr>
          <w:rFonts w:ascii="方正仿宋_GBK" w:hAnsi="仿宋" w:eastAsia="方正仿宋_GBK"/>
          <w:sz w:val="28"/>
          <w:szCs w:val="28"/>
        </w:rPr>
      </w:pPr>
      <w:r>
        <w:rPr>
          <w:rFonts w:hint="eastAsia" w:ascii="方正仿宋_GBK" w:hAnsi="仿宋" w:eastAsia="方正仿宋_GBK"/>
          <w:sz w:val="28"/>
          <w:szCs w:val="28"/>
        </w:rPr>
        <w:t>重庆市港航海事事务中心：</w:t>
      </w:r>
    </w:p>
    <w:p>
      <w:pPr>
        <w:pStyle w:val="55"/>
        <w:spacing w:line="48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480" w:lineRule="auto"/>
        <w:ind w:firstLine="555"/>
        <w:rPr>
          <w:rFonts w:ascii="方正仿宋_GBK" w:hAnsi="仿宋" w:eastAsia="方正仿宋_GBK"/>
          <w:sz w:val="28"/>
          <w:szCs w:val="28"/>
        </w:rPr>
      </w:pPr>
      <w:r>
        <w:rPr>
          <w:rFonts w:hint="eastAsia" w:ascii="方正仿宋_GBK" w:hAnsi="仿宋" w:eastAsia="方正仿宋_GBK"/>
          <w:sz w:val="28"/>
          <w:szCs w:val="28"/>
        </w:rPr>
        <w:t>特此声明。</w:t>
      </w:r>
    </w:p>
    <w:p>
      <w:pPr>
        <w:tabs>
          <w:tab w:val="left" w:pos="6300"/>
        </w:tabs>
        <w:snapToGrid w:val="0"/>
        <w:spacing w:line="480" w:lineRule="auto"/>
        <w:ind w:firstLine="555"/>
        <w:rPr>
          <w:rFonts w:ascii="方正仿宋_GBK" w:hAnsi="仿宋" w:eastAsia="方正仿宋_GBK"/>
          <w:sz w:val="28"/>
          <w:szCs w:val="28"/>
        </w:rPr>
      </w:pPr>
    </w:p>
    <w:p>
      <w:pPr>
        <w:tabs>
          <w:tab w:val="left" w:pos="6300"/>
        </w:tabs>
        <w:snapToGrid w:val="0"/>
        <w:spacing w:line="480" w:lineRule="auto"/>
        <w:ind w:firstLine="555"/>
        <w:rPr>
          <w:rFonts w:ascii="方正仿宋_GBK" w:hAnsi="仿宋" w:eastAsia="方正仿宋_GBK"/>
          <w:sz w:val="28"/>
          <w:szCs w:val="28"/>
        </w:rPr>
      </w:pPr>
    </w:p>
    <w:p>
      <w:pPr>
        <w:tabs>
          <w:tab w:val="left" w:pos="6300"/>
        </w:tabs>
        <w:snapToGrid w:val="0"/>
        <w:spacing w:line="480" w:lineRule="auto"/>
        <w:ind w:firstLine="555"/>
        <w:rPr>
          <w:rFonts w:ascii="方正仿宋_GBK" w:hAnsi="仿宋" w:eastAsia="方正仿宋_GBK"/>
          <w:sz w:val="28"/>
          <w:szCs w:val="28"/>
        </w:rPr>
      </w:pPr>
    </w:p>
    <w:p>
      <w:pPr>
        <w:tabs>
          <w:tab w:val="left" w:pos="6300"/>
        </w:tabs>
        <w:snapToGrid w:val="0"/>
        <w:spacing w:line="480" w:lineRule="auto"/>
        <w:ind w:firstLine="5180" w:firstLineChars="185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480" w:lineRule="auto"/>
        <w:ind w:right="560"/>
        <w:jc w:val="right"/>
        <w:rPr>
          <w:rFonts w:ascii="方正仿宋_GBK" w:hAnsi="仿宋" w:eastAsia="方正仿宋_GBK"/>
          <w:sz w:val="28"/>
          <w:szCs w:val="28"/>
        </w:rPr>
      </w:pPr>
      <w:r>
        <w:rPr>
          <w:rFonts w:hint="eastAsia" w:ascii="方正仿宋_GBK" w:hAnsi="仿宋" w:eastAsia="方正仿宋_GBK"/>
          <w:sz w:val="28"/>
          <w:szCs w:val="28"/>
        </w:rPr>
        <w:t>日期： 年 月 日</w:t>
      </w:r>
    </w:p>
    <w:p>
      <w:pPr>
        <w:snapToGrid w:val="0"/>
        <w:spacing w:line="540" w:lineRule="atLeast"/>
        <w:ind w:firstLine="560" w:firstLineChars="200"/>
        <w:rPr>
          <w:rFonts w:ascii="方正仿宋_GBK" w:hAnsi="宋体" w:eastAsia="方正仿宋_GBK"/>
          <w:sz w:val="28"/>
          <w:szCs w:val="28"/>
        </w:rPr>
      </w:pPr>
    </w:p>
    <w:p>
      <w:pPr>
        <w:snapToGrid w:val="0"/>
        <w:spacing w:line="400" w:lineRule="atLeast"/>
        <w:rPr>
          <w:rFonts w:ascii="方正仿宋_GBK" w:hAnsi="宋体" w:eastAsia="方正仿宋_GBK"/>
          <w:sz w:val="28"/>
          <w:szCs w:val="28"/>
        </w:rPr>
      </w:pPr>
    </w:p>
    <w:p>
      <w:pPr>
        <w:widowControl/>
        <w:jc w:val="left"/>
        <w:rPr>
          <w:rFonts w:ascii="方正仿宋_GBK" w:hAnsi="宋体" w:eastAsia="方正仿宋_GBK"/>
          <w:sz w:val="28"/>
          <w:szCs w:val="28"/>
        </w:rPr>
      </w:pPr>
    </w:p>
    <w:p>
      <w:pPr>
        <w:rPr>
          <w:rFonts w:ascii="方正仿宋_GBK" w:hAnsi="宋体" w:eastAsia="方正仿宋_GBK"/>
          <w:sz w:val="28"/>
          <w:szCs w:val="28"/>
        </w:rPr>
      </w:pPr>
    </w:p>
    <w:p>
      <w:pPr>
        <w:snapToGrid w:val="0"/>
        <w:spacing w:line="360" w:lineRule="auto"/>
        <w:ind w:firstLine="420" w:firstLineChars="200"/>
        <w:jc w:val="left"/>
        <w:rPr>
          <w:rFonts w:ascii="宋体" w:hAnsi="宋体"/>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1024E1"/>
    <w:rsid w:val="00007A91"/>
    <w:rsid w:val="000101B5"/>
    <w:rsid w:val="0001566D"/>
    <w:rsid w:val="00016585"/>
    <w:rsid w:val="00016B75"/>
    <w:rsid w:val="00020492"/>
    <w:rsid w:val="00022590"/>
    <w:rsid w:val="0002594B"/>
    <w:rsid w:val="00027457"/>
    <w:rsid w:val="00031AE5"/>
    <w:rsid w:val="00033D88"/>
    <w:rsid w:val="0003452E"/>
    <w:rsid w:val="0003565D"/>
    <w:rsid w:val="000423C2"/>
    <w:rsid w:val="000429E4"/>
    <w:rsid w:val="00042F45"/>
    <w:rsid w:val="00043F94"/>
    <w:rsid w:val="00044304"/>
    <w:rsid w:val="0005228B"/>
    <w:rsid w:val="0005346C"/>
    <w:rsid w:val="000575EC"/>
    <w:rsid w:val="00064ACF"/>
    <w:rsid w:val="00071AF5"/>
    <w:rsid w:val="0007597D"/>
    <w:rsid w:val="000820B0"/>
    <w:rsid w:val="00087D66"/>
    <w:rsid w:val="00096664"/>
    <w:rsid w:val="00097B86"/>
    <w:rsid w:val="000A2F33"/>
    <w:rsid w:val="000A47D1"/>
    <w:rsid w:val="000A4F53"/>
    <w:rsid w:val="000A4FB2"/>
    <w:rsid w:val="000A5CEF"/>
    <w:rsid w:val="000A66EF"/>
    <w:rsid w:val="000B12C4"/>
    <w:rsid w:val="000B3274"/>
    <w:rsid w:val="000B5AE9"/>
    <w:rsid w:val="000B68FA"/>
    <w:rsid w:val="000C0A8F"/>
    <w:rsid w:val="000C2DDF"/>
    <w:rsid w:val="000C2E93"/>
    <w:rsid w:val="000C3F72"/>
    <w:rsid w:val="000D0921"/>
    <w:rsid w:val="000D7725"/>
    <w:rsid w:val="000E1A97"/>
    <w:rsid w:val="000E484A"/>
    <w:rsid w:val="000E6E2C"/>
    <w:rsid w:val="000F314E"/>
    <w:rsid w:val="000F4277"/>
    <w:rsid w:val="000F5516"/>
    <w:rsid w:val="00100698"/>
    <w:rsid w:val="001024E1"/>
    <w:rsid w:val="001043A1"/>
    <w:rsid w:val="001066F6"/>
    <w:rsid w:val="0010693E"/>
    <w:rsid w:val="00107264"/>
    <w:rsid w:val="001142A6"/>
    <w:rsid w:val="001202A4"/>
    <w:rsid w:val="001266DA"/>
    <w:rsid w:val="001272DD"/>
    <w:rsid w:val="00130F5C"/>
    <w:rsid w:val="001310AB"/>
    <w:rsid w:val="00132404"/>
    <w:rsid w:val="0015025D"/>
    <w:rsid w:val="001550B8"/>
    <w:rsid w:val="001579F6"/>
    <w:rsid w:val="001611A6"/>
    <w:rsid w:val="001767AD"/>
    <w:rsid w:val="00181191"/>
    <w:rsid w:val="001960CB"/>
    <w:rsid w:val="001A248D"/>
    <w:rsid w:val="001A7A3A"/>
    <w:rsid w:val="001B2507"/>
    <w:rsid w:val="001B2BD4"/>
    <w:rsid w:val="001B609F"/>
    <w:rsid w:val="001B7F9A"/>
    <w:rsid w:val="001C0F22"/>
    <w:rsid w:val="001C25BC"/>
    <w:rsid w:val="001C2948"/>
    <w:rsid w:val="001C5D41"/>
    <w:rsid w:val="001D06A8"/>
    <w:rsid w:val="001D5D49"/>
    <w:rsid w:val="001D6A24"/>
    <w:rsid w:val="001D7966"/>
    <w:rsid w:val="001E0477"/>
    <w:rsid w:val="001E1831"/>
    <w:rsid w:val="001E321D"/>
    <w:rsid w:val="001E4580"/>
    <w:rsid w:val="001F5262"/>
    <w:rsid w:val="0020720D"/>
    <w:rsid w:val="00212601"/>
    <w:rsid w:val="00212BEB"/>
    <w:rsid w:val="00214BAC"/>
    <w:rsid w:val="00215268"/>
    <w:rsid w:val="0022227D"/>
    <w:rsid w:val="00222C29"/>
    <w:rsid w:val="0022368C"/>
    <w:rsid w:val="0022456B"/>
    <w:rsid w:val="00227C46"/>
    <w:rsid w:val="00231999"/>
    <w:rsid w:val="0023295A"/>
    <w:rsid w:val="00234813"/>
    <w:rsid w:val="002426E7"/>
    <w:rsid w:val="002443F9"/>
    <w:rsid w:val="00246D7F"/>
    <w:rsid w:val="0025041E"/>
    <w:rsid w:val="00250F23"/>
    <w:rsid w:val="002551EE"/>
    <w:rsid w:val="00255C36"/>
    <w:rsid w:val="002619FD"/>
    <w:rsid w:val="0026389E"/>
    <w:rsid w:val="00270BB5"/>
    <w:rsid w:val="002718BA"/>
    <w:rsid w:val="00277B85"/>
    <w:rsid w:val="00280F71"/>
    <w:rsid w:val="00284A49"/>
    <w:rsid w:val="002948CF"/>
    <w:rsid w:val="00295D93"/>
    <w:rsid w:val="00296990"/>
    <w:rsid w:val="002A1324"/>
    <w:rsid w:val="002A74C0"/>
    <w:rsid w:val="002B1AC5"/>
    <w:rsid w:val="002B2737"/>
    <w:rsid w:val="002B7FDB"/>
    <w:rsid w:val="002C0483"/>
    <w:rsid w:val="002C4828"/>
    <w:rsid w:val="002C5648"/>
    <w:rsid w:val="002C6520"/>
    <w:rsid w:val="002D302E"/>
    <w:rsid w:val="002D455B"/>
    <w:rsid w:val="002D5705"/>
    <w:rsid w:val="002E4109"/>
    <w:rsid w:val="002E7570"/>
    <w:rsid w:val="002F2621"/>
    <w:rsid w:val="0030390B"/>
    <w:rsid w:val="0030447F"/>
    <w:rsid w:val="00304F31"/>
    <w:rsid w:val="00311266"/>
    <w:rsid w:val="00313244"/>
    <w:rsid w:val="0031350B"/>
    <w:rsid w:val="00314752"/>
    <w:rsid w:val="00314FE0"/>
    <w:rsid w:val="003254B3"/>
    <w:rsid w:val="00332B03"/>
    <w:rsid w:val="0033420F"/>
    <w:rsid w:val="00334714"/>
    <w:rsid w:val="00335834"/>
    <w:rsid w:val="003360AA"/>
    <w:rsid w:val="00336936"/>
    <w:rsid w:val="00337ECC"/>
    <w:rsid w:val="00343450"/>
    <w:rsid w:val="00344519"/>
    <w:rsid w:val="00351E88"/>
    <w:rsid w:val="003548A9"/>
    <w:rsid w:val="003561B9"/>
    <w:rsid w:val="003564FC"/>
    <w:rsid w:val="0035795D"/>
    <w:rsid w:val="0036251A"/>
    <w:rsid w:val="003705C9"/>
    <w:rsid w:val="003752A5"/>
    <w:rsid w:val="003804E9"/>
    <w:rsid w:val="00384035"/>
    <w:rsid w:val="003920A6"/>
    <w:rsid w:val="00396DAF"/>
    <w:rsid w:val="003A1623"/>
    <w:rsid w:val="003A2EB9"/>
    <w:rsid w:val="003B4C14"/>
    <w:rsid w:val="003C1D57"/>
    <w:rsid w:val="003C479D"/>
    <w:rsid w:val="003C7888"/>
    <w:rsid w:val="003D20F9"/>
    <w:rsid w:val="003D3A75"/>
    <w:rsid w:val="003D5E6B"/>
    <w:rsid w:val="003E034F"/>
    <w:rsid w:val="003E3560"/>
    <w:rsid w:val="003E420A"/>
    <w:rsid w:val="003E4FA0"/>
    <w:rsid w:val="003F151E"/>
    <w:rsid w:val="004003E6"/>
    <w:rsid w:val="0040151A"/>
    <w:rsid w:val="004027D0"/>
    <w:rsid w:val="00405010"/>
    <w:rsid w:val="00406C50"/>
    <w:rsid w:val="00410164"/>
    <w:rsid w:val="00413D1F"/>
    <w:rsid w:val="00414F81"/>
    <w:rsid w:val="00424194"/>
    <w:rsid w:val="0042629F"/>
    <w:rsid w:val="00432E0F"/>
    <w:rsid w:val="00436D73"/>
    <w:rsid w:val="00440389"/>
    <w:rsid w:val="00441196"/>
    <w:rsid w:val="00444E10"/>
    <w:rsid w:val="00445659"/>
    <w:rsid w:val="00445920"/>
    <w:rsid w:val="00445B42"/>
    <w:rsid w:val="004461F9"/>
    <w:rsid w:val="00446311"/>
    <w:rsid w:val="004502FD"/>
    <w:rsid w:val="00455114"/>
    <w:rsid w:val="00456066"/>
    <w:rsid w:val="00462C3C"/>
    <w:rsid w:val="00463CAA"/>
    <w:rsid w:val="00466B21"/>
    <w:rsid w:val="004678D3"/>
    <w:rsid w:val="00467C71"/>
    <w:rsid w:val="00470072"/>
    <w:rsid w:val="00487B45"/>
    <w:rsid w:val="00491DA2"/>
    <w:rsid w:val="004924C3"/>
    <w:rsid w:val="004A1A62"/>
    <w:rsid w:val="004A23AF"/>
    <w:rsid w:val="004A4881"/>
    <w:rsid w:val="004B2CCA"/>
    <w:rsid w:val="004B7319"/>
    <w:rsid w:val="004D10A8"/>
    <w:rsid w:val="004D20BE"/>
    <w:rsid w:val="004D6ABD"/>
    <w:rsid w:val="004D6B57"/>
    <w:rsid w:val="004E0E66"/>
    <w:rsid w:val="004F1414"/>
    <w:rsid w:val="004F1888"/>
    <w:rsid w:val="004F693F"/>
    <w:rsid w:val="004F6C2D"/>
    <w:rsid w:val="004F7B69"/>
    <w:rsid w:val="00503ED3"/>
    <w:rsid w:val="005129F4"/>
    <w:rsid w:val="0052128D"/>
    <w:rsid w:val="00527C29"/>
    <w:rsid w:val="00540BDE"/>
    <w:rsid w:val="00541509"/>
    <w:rsid w:val="005418AA"/>
    <w:rsid w:val="00542766"/>
    <w:rsid w:val="00547DEE"/>
    <w:rsid w:val="00551CCA"/>
    <w:rsid w:val="005673E4"/>
    <w:rsid w:val="00567757"/>
    <w:rsid w:val="00571E6F"/>
    <w:rsid w:val="00574EF7"/>
    <w:rsid w:val="0057646E"/>
    <w:rsid w:val="0058789B"/>
    <w:rsid w:val="0059072E"/>
    <w:rsid w:val="00591164"/>
    <w:rsid w:val="00595341"/>
    <w:rsid w:val="00596001"/>
    <w:rsid w:val="00596829"/>
    <w:rsid w:val="005A146B"/>
    <w:rsid w:val="005B2AAC"/>
    <w:rsid w:val="005B4EC2"/>
    <w:rsid w:val="005B4F30"/>
    <w:rsid w:val="005C19F1"/>
    <w:rsid w:val="005C6944"/>
    <w:rsid w:val="005D0563"/>
    <w:rsid w:val="005D09E9"/>
    <w:rsid w:val="005D6102"/>
    <w:rsid w:val="005E2237"/>
    <w:rsid w:val="005E544A"/>
    <w:rsid w:val="005F29CE"/>
    <w:rsid w:val="005F5073"/>
    <w:rsid w:val="00601EED"/>
    <w:rsid w:val="006069E1"/>
    <w:rsid w:val="00607D87"/>
    <w:rsid w:val="00611197"/>
    <w:rsid w:val="0061219E"/>
    <w:rsid w:val="0062282F"/>
    <w:rsid w:val="0062664C"/>
    <w:rsid w:val="00635487"/>
    <w:rsid w:val="006431EF"/>
    <w:rsid w:val="00647FE3"/>
    <w:rsid w:val="006549F4"/>
    <w:rsid w:val="00667741"/>
    <w:rsid w:val="0067715F"/>
    <w:rsid w:val="0068259A"/>
    <w:rsid w:val="00685A6C"/>
    <w:rsid w:val="0069017C"/>
    <w:rsid w:val="00692AA5"/>
    <w:rsid w:val="006952C3"/>
    <w:rsid w:val="00695464"/>
    <w:rsid w:val="006967A0"/>
    <w:rsid w:val="006A06E8"/>
    <w:rsid w:val="006A1B63"/>
    <w:rsid w:val="006A234A"/>
    <w:rsid w:val="006A23FD"/>
    <w:rsid w:val="006A2ECB"/>
    <w:rsid w:val="006A7676"/>
    <w:rsid w:val="006A7F88"/>
    <w:rsid w:val="006B04D7"/>
    <w:rsid w:val="006B299B"/>
    <w:rsid w:val="006B4597"/>
    <w:rsid w:val="006B7952"/>
    <w:rsid w:val="006B7B52"/>
    <w:rsid w:val="006C1A61"/>
    <w:rsid w:val="006C1EA7"/>
    <w:rsid w:val="006C69D9"/>
    <w:rsid w:val="006C79A0"/>
    <w:rsid w:val="006D0AC5"/>
    <w:rsid w:val="006D1913"/>
    <w:rsid w:val="006E6249"/>
    <w:rsid w:val="006F2133"/>
    <w:rsid w:val="006F668D"/>
    <w:rsid w:val="00702BA6"/>
    <w:rsid w:val="00717C56"/>
    <w:rsid w:val="00720C76"/>
    <w:rsid w:val="007234E7"/>
    <w:rsid w:val="007269B1"/>
    <w:rsid w:val="00733C6D"/>
    <w:rsid w:val="0073599E"/>
    <w:rsid w:val="00751E15"/>
    <w:rsid w:val="00755A8F"/>
    <w:rsid w:val="00762951"/>
    <w:rsid w:val="0076590F"/>
    <w:rsid w:val="00776BAB"/>
    <w:rsid w:val="007800CF"/>
    <w:rsid w:val="0078231A"/>
    <w:rsid w:val="00783B40"/>
    <w:rsid w:val="00787ADA"/>
    <w:rsid w:val="0079189D"/>
    <w:rsid w:val="00792A8E"/>
    <w:rsid w:val="007A5039"/>
    <w:rsid w:val="007B2FDF"/>
    <w:rsid w:val="007B664C"/>
    <w:rsid w:val="007B7B27"/>
    <w:rsid w:val="007B7BD9"/>
    <w:rsid w:val="007C29E9"/>
    <w:rsid w:val="007C2DD3"/>
    <w:rsid w:val="007C7E29"/>
    <w:rsid w:val="007D195F"/>
    <w:rsid w:val="007D2F72"/>
    <w:rsid w:val="007E0808"/>
    <w:rsid w:val="007E0FDF"/>
    <w:rsid w:val="007E3632"/>
    <w:rsid w:val="007E510E"/>
    <w:rsid w:val="007F2ED8"/>
    <w:rsid w:val="007F51A3"/>
    <w:rsid w:val="007F6715"/>
    <w:rsid w:val="0080728E"/>
    <w:rsid w:val="00807B1B"/>
    <w:rsid w:val="00810B38"/>
    <w:rsid w:val="008111FB"/>
    <w:rsid w:val="00811575"/>
    <w:rsid w:val="00811E67"/>
    <w:rsid w:val="008128B1"/>
    <w:rsid w:val="00812A65"/>
    <w:rsid w:val="00812DF0"/>
    <w:rsid w:val="00812E55"/>
    <w:rsid w:val="00816A6E"/>
    <w:rsid w:val="00823CAA"/>
    <w:rsid w:val="00824A7A"/>
    <w:rsid w:val="00825D21"/>
    <w:rsid w:val="00832C26"/>
    <w:rsid w:val="008339F1"/>
    <w:rsid w:val="00842013"/>
    <w:rsid w:val="0084310F"/>
    <w:rsid w:val="00843794"/>
    <w:rsid w:val="008460F3"/>
    <w:rsid w:val="008468A1"/>
    <w:rsid w:val="008503D8"/>
    <w:rsid w:val="00853857"/>
    <w:rsid w:val="00854B18"/>
    <w:rsid w:val="008557CD"/>
    <w:rsid w:val="00857397"/>
    <w:rsid w:val="00857F37"/>
    <w:rsid w:val="00861C6A"/>
    <w:rsid w:val="00862A18"/>
    <w:rsid w:val="00862EE8"/>
    <w:rsid w:val="0086686B"/>
    <w:rsid w:val="00867033"/>
    <w:rsid w:val="008670B9"/>
    <w:rsid w:val="0087046A"/>
    <w:rsid w:val="00874E56"/>
    <w:rsid w:val="00876B11"/>
    <w:rsid w:val="0088183F"/>
    <w:rsid w:val="00881D4D"/>
    <w:rsid w:val="00883B46"/>
    <w:rsid w:val="00883CD3"/>
    <w:rsid w:val="00884DF9"/>
    <w:rsid w:val="00890D96"/>
    <w:rsid w:val="00897CDC"/>
    <w:rsid w:val="00897E12"/>
    <w:rsid w:val="008A047E"/>
    <w:rsid w:val="008A39E3"/>
    <w:rsid w:val="008B23EF"/>
    <w:rsid w:val="008B4757"/>
    <w:rsid w:val="008B4A24"/>
    <w:rsid w:val="008C008C"/>
    <w:rsid w:val="008C2E29"/>
    <w:rsid w:val="008C3264"/>
    <w:rsid w:val="008D5791"/>
    <w:rsid w:val="008D598D"/>
    <w:rsid w:val="008E1734"/>
    <w:rsid w:val="008F08A8"/>
    <w:rsid w:val="008F46F4"/>
    <w:rsid w:val="008F5369"/>
    <w:rsid w:val="008F6C24"/>
    <w:rsid w:val="008F7E60"/>
    <w:rsid w:val="009028E1"/>
    <w:rsid w:val="00902D1F"/>
    <w:rsid w:val="00903642"/>
    <w:rsid w:val="0090486F"/>
    <w:rsid w:val="00907623"/>
    <w:rsid w:val="00911D0E"/>
    <w:rsid w:val="00912CE3"/>
    <w:rsid w:val="009131EF"/>
    <w:rsid w:val="00914572"/>
    <w:rsid w:val="0092193F"/>
    <w:rsid w:val="009233BF"/>
    <w:rsid w:val="00926DB4"/>
    <w:rsid w:val="00927E1B"/>
    <w:rsid w:val="009369BC"/>
    <w:rsid w:val="009433B2"/>
    <w:rsid w:val="00946389"/>
    <w:rsid w:val="00953300"/>
    <w:rsid w:val="00953900"/>
    <w:rsid w:val="00953A47"/>
    <w:rsid w:val="00954C41"/>
    <w:rsid w:val="0095605D"/>
    <w:rsid w:val="009638EE"/>
    <w:rsid w:val="00975927"/>
    <w:rsid w:val="00975D7A"/>
    <w:rsid w:val="0098310F"/>
    <w:rsid w:val="00987A88"/>
    <w:rsid w:val="00992060"/>
    <w:rsid w:val="0099213A"/>
    <w:rsid w:val="009933AD"/>
    <w:rsid w:val="00994466"/>
    <w:rsid w:val="009970BC"/>
    <w:rsid w:val="009A742A"/>
    <w:rsid w:val="009B20EC"/>
    <w:rsid w:val="009B2DAB"/>
    <w:rsid w:val="009C06B6"/>
    <w:rsid w:val="009C13C1"/>
    <w:rsid w:val="009C4251"/>
    <w:rsid w:val="009C4740"/>
    <w:rsid w:val="009D54CC"/>
    <w:rsid w:val="009E0CD1"/>
    <w:rsid w:val="009E53BE"/>
    <w:rsid w:val="009E5A11"/>
    <w:rsid w:val="009F179E"/>
    <w:rsid w:val="009F193D"/>
    <w:rsid w:val="009F2AD6"/>
    <w:rsid w:val="009F4151"/>
    <w:rsid w:val="009F4296"/>
    <w:rsid w:val="009F485F"/>
    <w:rsid w:val="009F786F"/>
    <w:rsid w:val="00A014B1"/>
    <w:rsid w:val="00A0513D"/>
    <w:rsid w:val="00A1475F"/>
    <w:rsid w:val="00A1519D"/>
    <w:rsid w:val="00A16D7E"/>
    <w:rsid w:val="00A200BB"/>
    <w:rsid w:val="00A20532"/>
    <w:rsid w:val="00A20833"/>
    <w:rsid w:val="00A229D1"/>
    <w:rsid w:val="00A23F65"/>
    <w:rsid w:val="00A25A54"/>
    <w:rsid w:val="00A312ED"/>
    <w:rsid w:val="00A3513D"/>
    <w:rsid w:val="00A447C1"/>
    <w:rsid w:val="00A45D71"/>
    <w:rsid w:val="00A474C3"/>
    <w:rsid w:val="00A5005D"/>
    <w:rsid w:val="00A5012C"/>
    <w:rsid w:val="00A55B77"/>
    <w:rsid w:val="00A55DA3"/>
    <w:rsid w:val="00A57A8F"/>
    <w:rsid w:val="00A60CFF"/>
    <w:rsid w:val="00A620C9"/>
    <w:rsid w:val="00A62918"/>
    <w:rsid w:val="00A6592D"/>
    <w:rsid w:val="00A6708B"/>
    <w:rsid w:val="00A67CAE"/>
    <w:rsid w:val="00A71FF9"/>
    <w:rsid w:val="00A72EF6"/>
    <w:rsid w:val="00A736CC"/>
    <w:rsid w:val="00A75DE0"/>
    <w:rsid w:val="00A76929"/>
    <w:rsid w:val="00A77C55"/>
    <w:rsid w:val="00A8100D"/>
    <w:rsid w:val="00A84208"/>
    <w:rsid w:val="00A854FE"/>
    <w:rsid w:val="00A8569C"/>
    <w:rsid w:val="00A87D8E"/>
    <w:rsid w:val="00A91A1F"/>
    <w:rsid w:val="00A9378B"/>
    <w:rsid w:val="00AA2C71"/>
    <w:rsid w:val="00AA3A06"/>
    <w:rsid w:val="00AA467D"/>
    <w:rsid w:val="00AA4F28"/>
    <w:rsid w:val="00AB06E6"/>
    <w:rsid w:val="00AB3099"/>
    <w:rsid w:val="00AB5A07"/>
    <w:rsid w:val="00AB78F4"/>
    <w:rsid w:val="00AC087D"/>
    <w:rsid w:val="00AC4A79"/>
    <w:rsid w:val="00AC4D02"/>
    <w:rsid w:val="00AC7398"/>
    <w:rsid w:val="00AD2620"/>
    <w:rsid w:val="00AD4FC2"/>
    <w:rsid w:val="00AE42D4"/>
    <w:rsid w:val="00AE571A"/>
    <w:rsid w:val="00AE67DB"/>
    <w:rsid w:val="00AF05F6"/>
    <w:rsid w:val="00B10002"/>
    <w:rsid w:val="00B111CB"/>
    <w:rsid w:val="00B1171C"/>
    <w:rsid w:val="00B128C0"/>
    <w:rsid w:val="00B131D4"/>
    <w:rsid w:val="00B27DC4"/>
    <w:rsid w:val="00B30FDD"/>
    <w:rsid w:val="00B31F22"/>
    <w:rsid w:val="00B33667"/>
    <w:rsid w:val="00B4247B"/>
    <w:rsid w:val="00B4594E"/>
    <w:rsid w:val="00B504D1"/>
    <w:rsid w:val="00B511E4"/>
    <w:rsid w:val="00B525D9"/>
    <w:rsid w:val="00B538EE"/>
    <w:rsid w:val="00B551A3"/>
    <w:rsid w:val="00B62FC9"/>
    <w:rsid w:val="00B67745"/>
    <w:rsid w:val="00B75E85"/>
    <w:rsid w:val="00B8029E"/>
    <w:rsid w:val="00B80544"/>
    <w:rsid w:val="00B80954"/>
    <w:rsid w:val="00B86501"/>
    <w:rsid w:val="00B86B59"/>
    <w:rsid w:val="00B91E41"/>
    <w:rsid w:val="00B94B42"/>
    <w:rsid w:val="00BA56D2"/>
    <w:rsid w:val="00BA608D"/>
    <w:rsid w:val="00BA756E"/>
    <w:rsid w:val="00BB73C1"/>
    <w:rsid w:val="00BC5CDB"/>
    <w:rsid w:val="00BC6BE2"/>
    <w:rsid w:val="00BD142C"/>
    <w:rsid w:val="00BD1D86"/>
    <w:rsid w:val="00BD286C"/>
    <w:rsid w:val="00BD2E49"/>
    <w:rsid w:val="00BD3B07"/>
    <w:rsid w:val="00BD4B0E"/>
    <w:rsid w:val="00BD52C8"/>
    <w:rsid w:val="00BD65A9"/>
    <w:rsid w:val="00BE2905"/>
    <w:rsid w:val="00BE366D"/>
    <w:rsid w:val="00BE79A6"/>
    <w:rsid w:val="00BE79DD"/>
    <w:rsid w:val="00BE7B86"/>
    <w:rsid w:val="00BF10CD"/>
    <w:rsid w:val="00BF1B28"/>
    <w:rsid w:val="00C0107B"/>
    <w:rsid w:val="00C02A64"/>
    <w:rsid w:val="00C0330D"/>
    <w:rsid w:val="00C10863"/>
    <w:rsid w:val="00C10EAE"/>
    <w:rsid w:val="00C11696"/>
    <w:rsid w:val="00C12473"/>
    <w:rsid w:val="00C12E2A"/>
    <w:rsid w:val="00C1413C"/>
    <w:rsid w:val="00C14A0D"/>
    <w:rsid w:val="00C15DD2"/>
    <w:rsid w:val="00C17A93"/>
    <w:rsid w:val="00C20ED1"/>
    <w:rsid w:val="00C22569"/>
    <w:rsid w:val="00C22C06"/>
    <w:rsid w:val="00C251EA"/>
    <w:rsid w:val="00C258F8"/>
    <w:rsid w:val="00C309C8"/>
    <w:rsid w:val="00C30F40"/>
    <w:rsid w:val="00C3160E"/>
    <w:rsid w:val="00C33F2D"/>
    <w:rsid w:val="00C341A7"/>
    <w:rsid w:val="00C348A4"/>
    <w:rsid w:val="00C3566E"/>
    <w:rsid w:val="00C406AA"/>
    <w:rsid w:val="00C430DC"/>
    <w:rsid w:val="00C55913"/>
    <w:rsid w:val="00C607FA"/>
    <w:rsid w:val="00C61824"/>
    <w:rsid w:val="00C61EB5"/>
    <w:rsid w:val="00C63A3C"/>
    <w:rsid w:val="00C712AF"/>
    <w:rsid w:val="00C75187"/>
    <w:rsid w:val="00C8012A"/>
    <w:rsid w:val="00C82F6E"/>
    <w:rsid w:val="00C84966"/>
    <w:rsid w:val="00C9151D"/>
    <w:rsid w:val="00C934FC"/>
    <w:rsid w:val="00C977D8"/>
    <w:rsid w:val="00CA3DFA"/>
    <w:rsid w:val="00CA419C"/>
    <w:rsid w:val="00CA63EA"/>
    <w:rsid w:val="00CB33C5"/>
    <w:rsid w:val="00CB5E82"/>
    <w:rsid w:val="00CC0582"/>
    <w:rsid w:val="00CC096D"/>
    <w:rsid w:val="00CC1398"/>
    <w:rsid w:val="00CC4DC5"/>
    <w:rsid w:val="00CD1232"/>
    <w:rsid w:val="00CD4309"/>
    <w:rsid w:val="00CD458D"/>
    <w:rsid w:val="00CD79D2"/>
    <w:rsid w:val="00CF4782"/>
    <w:rsid w:val="00CF589F"/>
    <w:rsid w:val="00D1007C"/>
    <w:rsid w:val="00D12381"/>
    <w:rsid w:val="00D13215"/>
    <w:rsid w:val="00D23863"/>
    <w:rsid w:val="00D27942"/>
    <w:rsid w:val="00D30101"/>
    <w:rsid w:val="00D319D1"/>
    <w:rsid w:val="00D3241D"/>
    <w:rsid w:val="00D437C3"/>
    <w:rsid w:val="00D465A8"/>
    <w:rsid w:val="00D53961"/>
    <w:rsid w:val="00D546BF"/>
    <w:rsid w:val="00D561FE"/>
    <w:rsid w:val="00D563A6"/>
    <w:rsid w:val="00D70858"/>
    <w:rsid w:val="00D70F02"/>
    <w:rsid w:val="00D715A5"/>
    <w:rsid w:val="00D71862"/>
    <w:rsid w:val="00D74905"/>
    <w:rsid w:val="00D76703"/>
    <w:rsid w:val="00D7746E"/>
    <w:rsid w:val="00D77F92"/>
    <w:rsid w:val="00D83584"/>
    <w:rsid w:val="00D93343"/>
    <w:rsid w:val="00D9743F"/>
    <w:rsid w:val="00DA08E5"/>
    <w:rsid w:val="00DA0B43"/>
    <w:rsid w:val="00DA1BDF"/>
    <w:rsid w:val="00DA743D"/>
    <w:rsid w:val="00DB0C80"/>
    <w:rsid w:val="00DB398A"/>
    <w:rsid w:val="00DB767E"/>
    <w:rsid w:val="00DC0E64"/>
    <w:rsid w:val="00DC513D"/>
    <w:rsid w:val="00DC6C46"/>
    <w:rsid w:val="00DD6EF4"/>
    <w:rsid w:val="00DE30E5"/>
    <w:rsid w:val="00DE3E66"/>
    <w:rsid w:val="00DE48D7"/>
    <w:rsid w:val="00DE5035"/>
    <w:rsid w:val="00DE79E0"/>
    <w:rsid w:val="00DF4598"/>
    <w:rsid w:val="00DF631A"/>
    <w:rsid w:val="00E011E5"/>
    <w:rsid w:val="00E02522"/>
    <w:rsid w:val="00E06DFE"/>
    <w:rsid w:val="00E16625"/>
    <w:rsid w:val="00E17240"/>
    <w:rsid w:val="00E21471"/>
    <w:rsid w:val="00E37363"/>
    <w:rsid w:val="00E37E55"/>
    <w:rsid w:val="00E45CDD"/>
    <w:rsid w:val="00E465F3"/>
    <w:rsid w:val="00E509D2"/>
    <w:rsid w:val="00E55158"/>
    <w:rsid w:val="00E64608"/>
    <w:rsid w:val="00E64931"/>
    <w:rsid w:val="00E7553A"/>
    <w:rsid w:val="00E8298C"/>
    <w:rsid w:val="00E873C4"/>
    <w:rsid w:val="00E90CB8"/>
    <w:rsid w:val="00E92C30"/>
    <w:rsid w:val="00E935EE"/>
    <w:rsid w:val="00EA01F5"/>
    <w:rsid w:val="00EA1A12"/>
    <w:rsid w:val="00EB3D88"/>
    <w:rsid w:val="00EC0E53"/>
    <w:rsid w:val="00EC44F2"/>
    <w:rsid w:val="00ED1B99"/>
    <w:rsid w:val="00ED6231"/>
    <w:rsid w:val="00EE3239"/>
    <w:rsid w:val="00EE7143"/>
    <w:rsid w:val="00EF14E8"/>
    <w:rsid w:val="00EF45A6"/>
    <w:rsid w:val="00EF50D3"/>
    <w:rsid w:val="00F001A3"/>
    <w:rsid w:val="00F0187C"/>
    <w:rsid w:val="00F01A76"/>
    <w:rsid w:val="00F03E79"/>
    <w:rsid w:val="00F10DA0"/>
    <w:rsid w:val="00F12848"/>
    <w:rsid w:val="00F14BA4"/>
    <w:rsid w:val="00F17AC0"/>
    <w:rsid w:val="00F22F0B"/>
    <w:rsid w:val="00F25A5C"/>
    <w:rsid w:val="00F37D5A"/>
    <w:rsid w:val="00F42AB4"/>
    <w:rsid w:val="00F47807"/>
    <w:rsid w:val="00F5273B"/>
    <w:rsid w:val="00F53F8E"/>
    <w:rsid w:val="00F54F44"/>
    <w:rsid w:val="00F567D8"/>
    <w:rsid w:val="00F6559E"/>
    <w:rsid w:val="00F6616C"/>
    <w:rsid w:val="00F666EF"/>
    <w:rsid w:val="00F74947"/>
    <w:rsid w:val="00F838D5"/>
    <w:rsid w:val="00F85F91"/>
    <w:rsid w:val="00F8706E"/>
    <w:rsid w:val="00FA0B15"/>
    <w:rsid w:val="00FA32F9"/>
    <w:rsid w:val="00FA658E"/>
    <w:rsid w:val="00FB3252"/>
    <w:rsid w:val="00FB3B66"/>
    <w:rsid w:val="00FB43BE"/>
    <w:rsid w:val="00FB5925"/>
    <w:rsid w:val="00FB618A"/>
    <w:rsid w:val="00FB638B"/>
    <w:rsid w:val="00FC340C"/>
    <w:rsid w:val="00FD225D"/>
    <w:rsid w:val="00FD2288"/>
    <w:rsid w:val="00FD293D"/>
    <w:rsid w:val="00FD2E61"/>
    <w:rsid w:val="00FD6934"/>
    <w:rsid w:val="00FD7977"/>
    <w:rsid w:val="00FE3EA3"/>
    <w:rsid w:val="00FE45CA"/>
    <w:rsid w:val="00FF10A7"/>
    <w:rsid w:val="00FF2805"/>
    <w:rsid w:val="070C6D4D"/>
    <w:rsid w:val="07C9561C"/>
    <w:rsid w:val="0B4A5870"/>
    <w:rsid w:val="0CE1565F"/>
    <w:rsid w:val="170530B3"/>
    <w:rsid w:val="212C4304"/>
    <w:rsid w:val="4E1447E2"/>
    <w:rsid w:val="5F6D66F0"/>
    <w:rsid w:val="66000EFE"/>
    <w:rsid w:val="74133EB1"/>
    <w:rsid w:val="7A7A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widowControl/>
      <w:snapToGrid w:val="0"/>
      <w:spacing w:line="360" w:lineRule="atLeast"/>
      <w:jc w:val="left"/>
      <w:outlineLvl w:val="0"/>
    </w:pPr>
    <w:rPr>
      <w:rFonts w:ascii="宋体" w:cs="宋体"/>
      <w:kern w:val="0"/>
      <w:sz w:val="28"/>
      <w:szCs w:val="20"/>
    </w:rPr>
  </w:style>
  <w:style w:type="paragraph" w:styleId="3">
    <w:name w:val="heading 2"/>
    <w:basedOn w:val="1"/>
    <w:next w:val="1"/>
    <w:link w:val="25"/>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26"/>
    <w:qFormat/>
    <w:uiPriority w:val="0"/>
    <w:pPr>
      <w:keepNext/>
      <w:keepLines/>
      <w:spacing w:before="260" w:after="260" w:line="412" w:lineRule="auto"/>
      <w:outlineLvl w:val="2"/>
    </w:pPr>
    <w:rPr>
      <w:b/>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qFormat/>
    <w:uiPriority w:val="0"/>
    <w:rPr>
      <w:rFonts w:ascii="宋体"/>
      <w:sz w:val="18"/>
      <w:szCs w:val="18"/>
    </w:rPr>
  </w:style>
  <w:style w:type="paragraph" w:styleId="6">
    <w:name w:val="annotation text"/>
    <w:basedOn w:val="1"/>
    <w:link w:val="28"/>
    <w:semiHidden/>
    <w:qFormat/>
    <w:uiPriority w:val="0"/>
    <w:pPr>
      <w:jc w:val="left"/>
    </w:pPr>
    <w:rPr>
      <w:szCs w:val="20"/>
    </w:rPr>
  </w:style>
  <w:style w:type="paragraph" w:styleId="7">
    <w:name w:val="Body Text"/>
    <w:basedOn w:val="1"/>
    <w:link w:val="29"/>
    <w:qFormat/>
    <w:uiPriority w:val="0"/>
    <w:pPr>
      <w:spacing w:after="120"/>
    </w:pPr>
  </w:style>
  <w:style w:type="paragraph" w:styleId="8">
    <w:name w:val="toc 3"/>
    <w:basedOn w:val="1"/>
    <w:next w:val="1"/>
    <w:semiHidden/>
    <w:qFormat/>
    <w:uiPriority w:val="0"/>
    <w:pPr>
      <w:tabs>
        <w:tab w:val="right" w:leader="dot" w:pos="8303"/>
      </w:tabs>
      <w:spacing w:line="480" w:lineRule="exact"/>
      <w:ind w:left="1120" w:leftChars="400"/>
    </w:pPr>
    <w:rPr>
      <w:sz w:val="30"/>
      <w:szCs w:val="20"/>
    </w:rPr>
  </w:style>
  <w:style w:type="paragraph" w:styleId="9">
    <w:name w:val="Plain Text"/>
    <w:basedOn w:val="1"/>
    <w:link w:val="30"/>
    <w:qFormat/>
    <w:uiPriority w:val="0"/>
    <w:rPr>
      <w:rFonts w:ascii="宋体" w:hAnsi="Courier New"/>
      <w:szCs w:val="21"/>
    </w:rPr>
  </w:style>
  <w:style w:type="paragraph" w:styleId="10">
    <w:name w:val="Date"/>
    <w:basedOn w:val="1"/>
    <w:next w:val="1"/>
    <w:link w:val="31"/>
    <w:semiHidden/>
    <w:qFormat/>
    <w:uiPriority w:val="0"/>
    <w:rPr>
      <w:szCs w:val="20"/>
    </w:rPr>
  </w:style>
  <w:style w:type="paragraph" w:styleId="11">
    <w:name w:val="Body Text Indent 2"/>
    <w:basedOn w:val="1"/>
    <w:link w:val="32"/>
    <w:qFormat/>
    <w:uiPriority w:val="0"/>
    <w:pPr>
      <w:snapToGrid w:val="0"/>
      <w:spacing w:line="560" w:lineRule="atLeast"/>
      <w:ind w:firstLine="540"/>
    </w:pPr>
    <w:rPr>
      <w:sz w:val="28"/>
      <w:szCs w:val="20"/>
    </w:rPr>
  </w:style>
  <w:style w:type="paragraph" w:styleId="12">
    <w:name w:val="Balloon Text"/>
    <w:basedOn w:val="1"/>
    <w:link w:val="33"/>
    <w:semiHidden/>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rPr>
      <w:szCs w:val="20"/>
    </w:rPr>
  </w:style>
  <w:style w:type="paragraph" w:styleId="16">
    <w:name w:val="toc 2"/>
    <w:basedOn w:val="1"/>
    <w:next w:val="1"/>
    <w:semiHidden/>
    <w:qFormat/>
    <w:uiPriority w:val="0"/>
    <w:pPr>
      <w:ind w:left="420" w:leftChars="200"/>
    </w:pPr>
    <w:rPr>
      <w:szCs w:val="20"/>
    </w:rPr>
  </w:style>
  <w:style w:type="paragraph" w:styleId="17">
    <w:name w:val="annotation subject"/>
    <w:basedOn w:val="6"/>
    <w:next w:val="6"/>
    <w:link w:val="36"/>
    <w:semiHidden/>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semiHidden/>
    <w:qFormat/>
    <w:uiPriority w:val="0"/>
    <w:rPr>
      <w:rFonts w:cs="Times New Roman"/>
      <w:color w:val="800080"/>
      <w:u w:val="single"/>
    </w:rPr>
  </w:style>
  <w:style w:type="character" w:styleId="22">
    <w:name w:val="Hyperlink"/>
    <w:semiHidden/>
    <w:qFormat/>
    <w:uiPriority w:val="0"/>
    <w:rPr>
      <w:rFonts w:cs="Times New Roman"/>
      <w:color w:val="0000FF"/>
      <w:u w:val="single"/>
    </w:rPr>
  </w:style>
  <w:style w:type="character" w:styleId="23">
    <w:name w:val="annotation reference"/>
    <w:semiHidden/>
    <w:qFormat/>
    <w:uiPriority w:val="0"/>
    <w:rPr>
      <w:rFonts w:cs="Times New Roman"/>
      <w:sz w:val="21"/>
    </w:rPr>
  </w:style>
  <w:style w:type="character" w:customStyle="1" w:styleId="24">
    <w:name w:val="标题 1 Char"/>
    <w:link w:val="2"/>
    <w:qFormat/>
    <w:locked/>
    <w:uiPriority w:val="0"/>
    <w:rPr>
      <w:rFonts w:ascii="宋体" w:eastAsia="宋体" w:cs="宋体"/>
      <w:sz w:val="28"/>
      <w:lang w:val="en-US" w:eastAsia="zh-CN" w:bidi="ar-SA"/>
    </w:rPr>
  </w:style>
  <w:style w:type="character" w:customStyle="1" w:styleId="25">
    <w:name w:val="标题 2 Char"/>
    <w:link w:val="3"/>
    <w:semiHidden/>
    <w:qFormat/>
    <w:locked/>
    <w:uiPriority w:val="0"/>
    <w:rPr>
      <w:rFonts w:ascii="Arial" w:hAnsi="Arial" w:eastAsia="黑体"/>
      <w:b/>
      <w:kern w:val="2"/>
      <w:sz w:val="32"/>
      <w:lang w:val="en-US" w:eastAsia="zh-CN" w:bidi="ar-SA"/>
    </w:rPr>
  </w:style>
  <w:style w:type="character" w:customStyle="1" w:styleId="26">
    <w:name w:val="标题 3 Char"/>
    <w:link w:val="4"/>
    <w:semiHidden/>
    <w:qFormat/>
    <w:locked/>
    <w:uiPriority w:val="0"/>
    <w:rPr>
      <w:rFonts w:eastAsia="宋体"/>
      <w:b/>
      <w:kern w:val="2"/>
      <w:sz w:val="32"/>
      <w:lang w:val="en-US" w:eastAsia="zh-CN" w:bidi="ar-SA"/>
    </w:rPr>
  </w:style>
  <w:style w:type="character" w:customStyle="1" w:styleId="27">
    <w:name w:val="文档结构图 Char1"/>
    <w:link w:val="5"/>
    <w:semiHidden/>
    <w:qFormat/>
    <w:locked/>
    <w:uiPriority w:val="0"/>
    <w:rPr>
      <w:rFonts w:ascii="宋体" w:eastAsia="宋体"/>
      <w:kern w:val="2"/>
      <w:sz w:val="18"/>
      <w:szCs w:val="18"/>
      <w:lang w:val="en-US" w:eastAsia="zh-CN" w:bidi="ar-SA"/>
    </w:rPr>
  </w:style>
  <w:style w:type="character" w:customStyle="1" w:styleId="28">
    <w:name w:val="批注文字 Char2"/>
    <w:link w:val="6"/>
    <w:semiHidden/>
    <w:qFormat/>
    <w:locked/>
    <w:uiPriority w:val="0"/>
    <w:rPr>
      <w:rFonts w:eastAsia="宋体"/>
      <w:kern w:val="2"/>
      <w:sz w:val="21"/>
      <w:lang w:val="en-US" w:eastAsia="zh-CN" w:bidi="ar-SA"/>
    </w:rPr>
  </w:style>
  <w:style w:type="character" w:customStyle="1" w:styleId="29">
    <w:name w:val="正文文本 Char"/>
    <w:link w:val="7"/>
    <w:qFormat/>
    <w:uiPriority w:val="0"/>
    <w:rPr>
      <w:kern w:val="2"/>
      <w:sz w:val="21"/>
      <w:szCs w:val="24"/>
    </w:rPr>
  </w:style>
  <w:style w:type="character" w:customStyle="1" w:styleId="30">
    <w:name w:val="纯文本 Char"/>
    <w:link w:val="9"/>
    <w:qFormat/>
    <w:uiPriority w:val="0"/>
    <w:rPr>
      <w:rFonts w:ascii="宋体" w:hAnsi="Courier New" w:cs="Courier New"/>
      <w:kern w:val="2"/>
      <w:sz w:val="21"/>
      <w:szCs w:val="21"/>
    </w:rPr>
  </w:style>
  <w:style w:type="character" w:customStyle="1" w:styleId="31">
    <w:name w:val="日期 Char"/>
    <w:link w:val="10"/>
    <w:semiHidden/>
    <w:qFormat/>
    <w:locked/>
    <w:uiPriority w:val="0"/>
    <w:rPr>
      <w:rFonts w:eastAsia="宋体"/>
      <w:kern w:val="2"/>
      <w:sz w:val="21"/>
      <w:lang w:val="en-US" w:eastAsia="zh-CN" w:bidi="ar-SA"/>
    </w:rPr>
  </w:style>
  <w:style w:type="character" w:customStyle="1" w:styleId="32">
    <w:name w:val="正文文本缩进 2 Char"/>
    <w:link w:val="11"/>
    <w:qFormat/>
    <w:uiPriority w:val="0"/>
    <w:rPr>
      <w:kern w:val="2"/>
      <w:sz w:val="28"/>
    </w:rPr>
  </w:style>
  <w:style w:type="character" w:customStyle="1" w:styleId="33">
    <w:name w:val="批注框文本 Char2"/>
    <w:link w:val="12"/>
    <w:semiHidden/>
    <w:qFormat/>
    <w:locked/>
    <w:uiPriority w:val="0"/>
    <w:rPr>
      <w:rFonts w:eastAsia="宋体"/>
      <w:kern w:val="2"/>
      <w:sz w:val="18"/>
      <w:szCs w:val="18"/>
      <w:lang w:val="en-US" w:eastAsia="zh-CN" w:bidi="ar-SA"/>
    </w:rPr>
  </w:style>
  <w:style w:type="character" w:customStyle="1" w:styleId="34">
    <w:name w:val="页脚 Char"/>
    <w:link w:val="13"/>
    <w:qFormat/>
    <w:uiPriority w:val="0"/>
    <w:rPr>
      <w:kern w:val="2"/>
      <w:sz w:val="18"/>
      <w:szCs w:val="18"/>
    </w:rPr>
  </w:style>
  <w:style w:type="character" w:customStyle="1" w:styleId="35">
    <w:name w:val="页眉 Char"/>
    <w:link w:val="14"/>
    <w:qFormat/>
    <w:uiPriority w:val="0"/>
    <w:rPr>
      <w:kern w:val="2"/>
      <w:sz w:val="18"/>
      <w:szCs w:val="18"/>
    </w:rPr>
  </w:style>
  <w:style w:type="character" w:customStyle="1" w:styleId="36">
    <w:name w:val="批注主题 Char2"/>
    <w:basedOn w:val="28"/>
    <w:link w:val="17"/>
    <w:semiHidden/>
    <w:qFormat/>
    <w:locked/>
    <w:uiPriority w:val="0"/>
  </w:style>
  <w:style w:type="character" w:customStyle="1" w:styleId="37">
    <w:name w:val="正文文本缩进 2 Char1"/>
    <w:qFormat/>
    <w:uiPriority w:val="0"/>
    <w:rPr>
      <w:kern w:val="2"/>
      <w:sz w:val="21"/>
      <w:szCs w:val="24"/>
    </w:rPr>
  </w:style>
  <w:style w:type="character" w:customStyle="1" w:styleId="38">
    <w:name w:val="批注框文本 Char"/>
    <w:semiHidden/>
    <w:qFormat/>
    <w:uiPriority w:val="0"/>
    <w:rPr>
      <w:rFonts w:ascii="Times New Roman" w:hAnsi="Times New Roman" w:eastAsia="宋体" w:cs="Times New Roman"/>
      <w:sz w:val="18"/>
      <w:szCs w:val="18"/>
    </w:rPr>
  </w:style>
  <w:style w:type="character" w:customStyle="1" w:styleId="39">
    <w:name w:val="批注主题 Char"/>
    <w:semiHidden/>
    <w:qFormat/>
    <w:uiPriority w:val="0"/>
    <w:rPr>
      <w:rFonts w:ascii="Times New Roman" w:hAnsi="Times New Roman" w:eastAsia="宋体" w:cs="Times New Roman"/>
      <w:b/>
      <w:bCs/>
      <w:sz w:val="20"/>
      <w:szCs w:val="20"/>
    </w:rPr>
  </w:style>
  <w:style w:type="character" w:customStyle="1" w:styleId="40">
    <w:name w:val="批注文字 Char"/>
    <w:semiHidden/>
    <w:uiPriority w:val="0"/>
    <w:rPr>
      <w:rFonts w:ascii="Times New Roman" w:hAnsi="Times New Roman" w:eastAsia="宋体" w:cs="Times New Roman"/>
      <w:sz w:val="20"/>
      <w:szCs w:val="20"/>
    </w:rPr>
  </w:style>
  <w:style w:type="character" w:customStyle="1" w:styleId="41">
    <w:name w:val="页眉 Char1"/>
    <w:semiHidden/>
    <w:locked/>
    <w:uiPriority w:val="0"/>
    <w:rPr>
      <w:rFonts w:ascii="Times New Roman" w:hAnsi="Times New Roman" w:eastAsia="宋体" w:cs="Times New Roman"/>
      <w:sz w:val="20"/>
      <w:szCs w:val="20"/>
    </w:rPr>
  </w:style>
  <w:style w:type="character" w:customStyle="1" w:styleId="42">
    <w:name w:val="Header Char"/>
    <w:semiHidden/>
    <w:locked/>
    <w:uiPriority w:val="0"/>
    <w:rPr>
      <w:rFonts w:cs="Times New Roman"/>
      <w:sz w:val="18"/>
      <w:szCs w:val="18"/>
    </w:rPr>
  </w:style>
  <w:style w:type="character" w:customStyle="1" w:styleId="43">
    <w:name w:val="文档结构图 Char"/>
    <w:semiHidden/>
    <w:uiPriority w:val="0"/>
    <w:rPr>
      <w:rFonts w:ascii="宋体" w:hAnsi="Times New Roman" w:eastAsia="宋体" w:cs="Times New Roman"/>
      <w:sz w:val="18"/>
      <w:szCs w:val="18"/>
    </w:rPr>
  </w:style>
  <w:style w:type="character" w:customStyle="1" w:styleId="44">
    <w:name w:val="apple-converted-space"/>
    <w:basedOn w:val="20"/>
    <w:uiPriority w:val="0"/>
  </w:style>
  <w:style w:type="character" w:customStyle="1" w:styleId="45">
    <w:name w:val="页脚 Char1"/>
    <w:semiHidden/>
    <w:locked/>
    <w:uiPriority w:val="0"/>
    <w:rPr>
      <w:rFonts w:ascii="Times New Roman" w:hAnsi="Times New Roman" w:eastAsia="宋体" w:cs="Times New Roman"/>
      <w:sz w:val="20"/>
      <w:szCs w:val="20"/>
    </w:rPr>
  </w:style>
  <w:style w:type="character" w:customStyle="1" w:styleId="46">
    <w:name w:val="批注文字 Char1"/>
    <w:uiPriority w:val="0"/>
    <w:rPr>
      <w:kern w:val="2"/>
      <w:sz w:val="21"/>
    </w:rPr>
  </w:style>
  <w:style w:type="character" w:customStyle="1" w:styleId="47">
    <w:name w:val="批注主题 Char1"/>
    <w:locked/>
    <w:uiPriority w:val="0"/>
    <w:rPr>
      <w:rFonts w:cs="Times New Roman"/>
      <w:kern w:val="2"/>
      <w:sz w:val="21"/>
    </w:rPr>
  </w:style>
  <w:style w:type="character" w:customStyle="1" w:styleId="48">
    <w:name w:val="批注框文本 Char1"/>
    <w:locked/>
    <w:uiPriority w:val="0"/>
    <w:rPr>
      <w:kern w:val="2"/>
      <w:sz w:val="18"/>
    </w:rPr>
  </w:style>
  <w:style w:type="character" w:customStyle="1" w:styleId="49">
    <w:name w:val="Footer Char"/>
    <w:semiHidden/>
    <w:locked/>
    <w:uiPriority w:val="0"/>
    <w:rPr>
      <w:rFonts w:cs="Times New Roman"/>
      <w:sz w:val="18"/>
      <w:szCs w:val="18"/>
    </w:rPr>
  </w:style>
  <w:style w:type="character" w:customStyle="1" w:styleId="50">
    <w:name w:val="apple-style-span"/>
    <w:uiPriority w:val="0"/>
    <w:rPr>
      <w:rFonts w:cs="Times New Roman"/>
    </w:rPr>
  </w:style>
  <w:style w:type="paragraph" w:customStyle="1" w:styleId="5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2">
    <w:name w:val="批注主题1"/>
    <w:basedOn w:val="6"/>
    <w:next w:val="6"/>
    <w:uiPriority w:val="0"/>
    <w:rPr>
      <w:b/>
      <w:bCs/>
    </w:rPr>
  </w:style>
  <w:style w:type="paragraph" w:customStyle="1" w:styleId="53">
    <w:name w:val="_Style 52"/>
    <w:semiHidden/>
    <w:uiPriority w:val="99"/>
    <w:rPr>
      <w:rFonts w:ascii="Times New Roman" w:hAnsi="Times New Roman" w:eastAsia="宋体" w:cs="Times New Roman"/>
      <w:kern w:val="2"/>
      <w:sz w:val="21"/>
      <w:szCs w:val="24"/>
      <w:lang w:val="en-US" w:eastAsia="zh-CN" w:bidi="ar-SA"/>
    </w:rPr>
  </w:style>
  <w:style w:type="paragraph" w:customStyle="1" w:styleId="54">
    <w:name w:val="列出段落1"/>
    <w:basedOn w:val="1"/>
    <w:uiPriority w:val="0"/>
    <w:pPr>
      <w:ind w:firstLine="420" w:firstLineChars="200"/>
    </w:pPr>
    <w:rPr>
      <w:rFonts w:ascii="Calibri" w:hAnsi="Calibri"/>
      <w:szCs w:val="22"/>
    </w:rPr>
  </w:style>
  <w:style w:type="paragraph" w:customStyle="1" w:styleId="55">
    <w:name w:val="1"/>
    <w:basedOn w:val="1"/>
    <w:next w:val="9"/>
    <w:qFormat/>
    <w:uiPriority w:val="0"/>
    <w:rPr>
      <w:rFonts w:ascii="宋体" w:hAnsi="Courier New"/>
      <w:szCs w:val="20"/>
    </w:rPr>
  </w:style>
  <w:style w:type="paragraph" w:customStyle="1" w:styleId="56">
    <w:name w:val="样式1"/>
    <w:basedOn w:val="1"/>
    <w:uiPriority w:val="0"/>
    <w:pPr>
      <w:autoSpaceDE w:val="0"/>
      <w:autoSpaceDN w:val="0"/>
      <w:adjustRightInd w:val="0"/>
      <w:spacing w:before="40" w:after="40"/>
      <w:jc w:val="center"/>
    </w:pPr>
    <w:rPr>
      <w:rFonts w:ascii="宋体" w:hAnsi="Tms Rmn"/>
      <w:color w:val="000000"/>
      <w:kern w:val="0"/>
      <w:sz w:val="24"/>
      <w:szCs w:val="20"/>
    </w:rPr>
  </w:style>
  <w:style w:type="paragraph" w:customStyle="1" w:styleId="57">
    <w:name w:val="Char Char Char"/>
    <w:basedOn w:val="1"/>
    <w:uiPriority w:val="0"/>
  </w:style>
  <w:style w:type="paragraph" w:customStyle="1" w:styleId="58">
    <w:name w:val="批注框文本1"/>
    <w:basedOn w:val="1"/>
    <w:uiPriority w:val="0"/>
    <w:rPr>
      <w:sz w:val="18"/>
      <w:szCs w:val="18"/>
    </w:rPr>
  </w:style>
  <w:style w:type="paragraph" w:customStyle="1" w:styleId="59">
    <w:name w:val="修订1"/>
    <w:semiHidden/>
    <w:uiPriority w:val="0"/>
    <w:rPr>
      <w:rFonts w:ascii="Times New Roman" w:hAnsi="Times New Roman" w:eastAsia="宋体" w:cs="Times New Roman"/>
      <w:kern w:val="2"/>
      <w:sz w:val="21"/>
      <w:lang w:val="en-US" w:eastAsia="zh-CN" w:bidi="ar-SA"/>
    </w:rPr>
  </w:style>
  <w:style w:type="paragraph" w:customStyle="1" w:styleId="60">
    <w:name w:val="Char Char Char Char Char Char Char Char Char1 Char Char Char Char"/>
    <w:basedOn w:val="1"/>
    <w:uiPriority w:val="0"/>
    <w:pPr>
      <w:widowControl/>
      <w:spacing w:after="160" w:line="240" w:lineRule="exact"/>
      <w:jc w:val="left"/>
    </w:pPr>
    <w:rPr>
      <w:szCs w:val="20"/>
    </w:rPr>
  </w:style>
  <w:style w:type="paragraph" w:customStyle="1" w:styleId="61">
    <w:name w:val="表格1"/>
    <w:basedOn w:val="1"/>
    <w:uiPriority w:val="0"/>
    <w:pPr>
      <w:adjustRightInd w:val="0"/>
      <w:spacing w:line="20" w:lineRule="atLeast"/>
      <w:jc w:val="center"/>
      <w:textAlignment w:val="center"/>
    </w:pPr>
    <w:rPr>
      <w:rFonts w:ascii="宋体"/>
      <w:kern w:val="0"/>
      <w:szCs w:val="20"/>
    </w:rPr>
  </w:style>
  <w:style w:type="paragraph" w:customStyle="1" w:styleId="62">
    <w:name w:val="表格"/>
    <w:basedOn w:val="1"/>
    <w:uiPriority w:val="0"/>
    <w:pPr>
      <w:tabs>
        <w:tab w:val="left" w:pos="1440"/>
        <w:tab w:val="left" w:pos="1680"/>
      </w:tabs>
      <w:adjustRightInd w:val="0"/>
      <w:snapToGrid w:val="0"/>
      <w:spacing w:after="120" w:line="240" w:lineRule="atLeast"/>
      <w:jc w:val="left"/>
    </w:pPr>
    <w:rPr>
      <w:rFonts w:ascii="宋体"/>
      <w:w w:val="110"/>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9</Pages>
  <Words>500</Words>
  <Characters>2855</Characters>
  <Lines>23</Lines>
  <Paragraphs>6</Paragraphs>
  <TotalTime>71</TotalTime>
  <ScaleCrop>false</ScaleCrop>
  <LinksUpToDate>false</LinksUpToDate>
  <CharactersWithSpaces>3349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2021-07-28T06:45:00Z</dcterms:created>
  <dc:creator>向东旭</dc:creator>
  <cp:lastModifiedBy>jtj</cp:lastModifiedBy>
  <cp:lastPrinted>2021-07-01T08:48:00Z</cp:lastPrinted>
  <dcterms:modified xsi:type="dcterms:W3CDTF">2025-03-18T02:38:04Z</dcterms:modified>
  <dc:title>重庆市港航管理局关于冲锋舟</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EBEF63D2548746ABBD444574FADE0F16</vt:lpwstr>
  </property>
</Properties>
</file>