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C391">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仿宋_GB2312"/>
          <w:sz w:val="32"/>
        </w:rPr>
      </w:pPr>
    </w:p>
    <w:p w14:paraId="4CDF34DF">
      <w:pPr>
        <w:keepNext w:val="0"/>
        <w:keepLines w:val="0"/>
        <w:pageBreakBefore w:val="0"/>
        <w:widowControl w:val="0"/>
        <w:kinsoku/>
        <w:wordWrap/>
        <w:overflowPunct/>
        <w:topLinePunct w:val="0"/>
        <w:autoSpaceDE/>
        <w:autoSpaceDN/>
        <w:bidi w:val="0"/>
        <w:spacing w:line="600" w:lineRule="exact"/>
        <w:ind w:right="0"/>
        <w:textAlignment w:val="auto"/>
        <w:rPr>
          <w:rFonts w:hint="eastAsia"/>
          <w:sz w:val="28"/>
        </w:rPr>
      </w:pPr>
    </w:p>
    <w:p w14:paraId="1B7B2D11">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重庆市交通运输委员会关于</w:t>
      </w:r>
    </w:p>
    <w:p w14:paraId="6376B96E">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印发《重庆市地方铁路建设工程安全生产</w:t>
      </w:r>
    </w:p>
    <w:p w14:paraId="382F3050">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费用管理办法》的通知</w:t>
      </w:r>
    </w:p>
    <w:p w14:paraId="661767E5">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eastAsia="方正仿宋_GBK"/>
          <w:color w:val="000000"/>
          <w:sz w:val="32"/>
        </w:rPr>
      </w:pPr>
      <w:r>
        <w:rPr>
          <w:rFonts w:hint="eastAsia" w:eastAsia="方正仿宋_GBK"/>
          <w:color w:val="000000"/>
          <w:sz w:val="32"/>
        </w:rPr>
        <w:t>渝交</w:t>
      </w:r>
      <w:r>
        <w:rPr>
          <w:rFonts w:hint="eastAsia" w:eastAsia="方正仿宋_GBK" w:cs="方正小标宋_GBK"/>
          <w:color w:val="000000"/>
          <w:sz w:val="32"/>
          <w:szCs w:val="44"/>
        </w:rPr>
        <w:t>规</w:t>
      </w:r>
      <w:r>
        <w:rPr>
          <w:rFonts w:hint="eastAsia" w:eastAsia="方正仿宋_GBK" w:cs="方正仿宋_GBK"/>
          <w:color w:val="000000"/>
          <w:sz w:val="32"/>
          <w:szCs w:val="32"/>
        </w:rPr>
        <w:t>〔2025〕3</w:t>
      </w:r>
      <w:r>
        <w:rPr>
          <w:rFonts w:hint="eastAsia" w:eastAsia="方正仿宋_GBK"/>
          <w:color w:val="000000"/>
          <w:sz w:val="32"/>
        </w:rPr>
        <w:t>号</w:t>
      </w:r>
    </w:p>
    <w:p w14:paraId="53BBC984">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仿宋_GBK"/>
          <w:color w:val="000000"/>
          <w:sz w:val="32"/>
        </w:rPr>
      </w:pPr>
    </w:p>
    <w:p w14:paraId="3ED3FE74">
      <w:pPr>
        <w:keepNext w:val="0"/>
        <w:keepLines w:val="0"/>
        <w:pageBreakBefore w:val="0"/>
        <w:widowControl w:val="0"/>
        <w:kinsoku/>
        <w:wordWrap/>
        <w:overflowPunct/>
        <w:topLinePunct w:val="0"/>
        <w:autoSpaceDE/>
        <w:autoSpaceDN/>
        <w:bidi w:val="0"/>
        <w:spacing w:line="600" w:lineRule="exact"/>
        <w:ind w:right="0"/>
        <w:jc w:val="left"/>
        <w:textAlignment w:val="auto"/>
        <w:rPr>
          <w:rFonts w:hint="eastAsia" w:eastAsia="方正仿宋_GBK" w:cs="方正仿宋_GBK"/>
          <w:color w:val="000000"/>
          <w:sz w:val="32"/>
          <w:szCs w:val="32"/>
        </w:rPr>
      </w:pPr>
      <w:r>
        <w:rPr>
          <w:rFonts w:hint="eastAsia" w:eastAsia="方正仿宋_GBK" w:cs="方正仿宋_GBK"/>
          <w:color w:val="000000"/>
          <w:sz w:val="32"/>
          <w:szCs w:val="32"/>
        </w:rPr>
        <w:t>市交通执法总队，各地方铁路工程建设单位，有关单位：</w:t>
      </w:r>
    </w:p>
    <w:p w14:paraId="6F83D67F">
      <w:pPr>
        <w:keepNext w:val="0"/>
        <w:keepLines w:val="0"/>
        <w:pageBreakBefore w:val="0"/>
        <w:widowControl w:val="0"/>
        <w:tabs>
          <w:tab w:val="left" w:pos="7230"/>
        </w:tabs>
        <w:kinsoku/>
        <w:wordWrap/>
        <w:overflowPunct/>
        <w:topLinePunct w:val="0"/>
        <w:autoSpaceDE/>
        <w:autoSpaceDN/>
        <w:bidi w:val="0"/>
        <w:spacing w:line="600" w:lineRule="exact"/>
        <w:ind w:right="0" w:firstLine="640" w:firstLineChars="200"/>
        <w:textAlignment w:val="auto"/>
        <w:rPr>
          <w:rFonts w:hint="eastAsia" w:eastAsia="方正仿宋_GBK" w:cs="方正仿宋_GBK"/>
          <w:color w:val="000000"/>
          <w:sz w:val="32"/>
          <w:szCs w:val="32"/>
        </w:rPr>
      </w:pPr>
      <w:r>
        <w:rPr>
          <w:rFonts w:hint="eastAsia" w:eastAsia="方正仿宋_GBK" w:cs="方正仿宋_GBK"/>
          <w:color w:val="000000"/>
          <w:sz w:val="32"/>
          <w:szCs w:val="32"/>
        </w:rPr>
        <w:t>《重庆市地方铁路建设工程安全生产费用管理办法》已经我委2025年第1次主任办公会议审议通过，现印发你们，请遵照执行。</w:t>
      </w:r>
    </w:p>
    <w:p w14:paraId="499B0B03">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方正仿宋_GBK" w:cs="方正仿宋_GBK"/>
          <w:color w:val="000000"/>
          <w:sz w:val="32"/>
          <w:szCs w:val="32"/>
        </w:rPr>
      </w:pPr>
    </w:p>
    <w:p w14:paraId="55B58B87">
      <w:pPr>
        <w:keepNext w:val="0"/>
        <w:keepLines w:val="0"/>
        <w:pageBreakBefore w:val="0"/>
        <w:widowControl w:val="0"/>
        <w:kinsoku/>
        <w:wordWrap w:val="0"/>
        <w:overflowPunct/>
        <w:topLinePunct w:val="0"/>
        <w:autoSpaceDE/>
        <w:autoSpaceDN/>
        <w:bidi w:val="0"/>
        <w:spacing w:line="600" w:lineRule="exact"/>
        <w:ind w:right="0"/>
        <w:jc w:val="right"/>
        <w:textAlignment w:val="auto"/>
        <w:rPr>
          <w:rFonts w:hint="default" w:eastAsia="方正仿宋_GBK" w:cs="方正仿宋_GBK"/>
          <w:color w:val="000000"/>
          <w:sz w:val="32"/>
          <w:szCs w:val="32"/>
          <w:lang w:val="en-US" w:eastAsia="zh-CN"/>
        </w:rPr>
      </w:pPr>
      <w:r>
        <w:rPr>
          <w:rFonts w:hint="eastAsia" w:eastAsia="方正仿宋_GBK" w:cs="方正仿宋_GBK"/>
          <w:color w:val="000000"/>
          <w:sz w:val="32"/>
          <w:szCs w:val="32"/>
        </w:rPr>
        <w:t>重庆市交通运输委员会</w:t>
      </w:r>
      <w:r>
        <w:rPr>
          <w:rFonts w:hint="eastAsia" w:eastAsia="方正仿宋_GBK" w:cs="方正仿宋_GBK"/>
          <w:color w:val="000000"/>
          <w:sz w:val="32"/>
          <w:szCs w:val="32"/>
          <w:lang w:val="en-US" w:eastAsia="zh-CN"/>
        </w:rPr>
        <w:t xml:space="preserve">    </w:t>
      </w:r>
    </w:p>
    <w:p w14:paraId="6A7BCE15">
      <w:pPr>
        <w:keepNext w:val="0"/>
        <w:keepLines w:val="0"/>
        <w:pageBreakBefore w:val="0"/>
        <w:widowControl w:val="0"/>
        <w:kinsoku/>
        <w:wordWrap/>
        <w:overflowPunct/>
        <w:topLinePunct w:val="0"/>
        <w:autoSpaceDE/>
        <w:autoSpaceDN/>
        <w:bidi w:val="0"/>
        <w:spacing w:line="600" w:lineRule="exact"/>
        <w:ind w:right="0" w:firstLine="5440" w:firstLineChars="1700"/>
        <w:textAlignment w:val="auto"/>
        <w:rPr>
          <w:rFonts w:hint="eastAsia" w:eastAsia="方正小标宋_GBK"/>
          <w:b/>
          <w:bCs/>
          <w:color w:val="000000"/>
          <w:sz w:val="44"/>
          <w:szCs w:val="44"/>
        </w:rPr>
      </w:pPr>
      <w:r>
        <w:rPr>
          <w:rFonts w:hint="eastAsia" w:eastAsia="方正仿宋_GBK" w:cs="方正仿宋_GBK"/>
          <w:color w:val="000000"/>
          <w:sz w:val="32"/>
          <w:szCs w:val="32"/>
        </w:rPr>
        <w:t>2025年2月11日</w:t>
      </w:r>
      <w:r>
        <w:rPr>
          <w:rFonts w:hint="eastAsia" w:eastAsia="方正小标宋_GBK"/>
          <w:b/>
          <w:bCs/>
          <w:color w:val="000000"/>
          <w:sz w:val="44"/>
          <w:szCs w:val="44"/>
        </w:rPr>
        <w:br w:type="page"/>
      </w:r>
    </w:p>
    <w:p w14:paraId="0D0CFC78">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olor w:val="000000"/>
          <w:sz w:val="44"/>
          <w:szCs w:val="44"/>
        </w:rPr>
      </w:pPr>
    </w:p>
    <w:p w14:paraId="0B33ACFA">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仿宋_GBK" w:cs="方正仿宋_GBK"/>
          <w:color w:val="000000"/>
          <w:sz w:val="32"/>
          <w:szCs w:val="32"/>
        </w:rPr>
      </w:pPr>
      <w:r>
        <w:rPr>
          <w:rFonts w:hint="eastAsia" w:eastAsia="方正小标宋_GBK"/>
          <w:color w:val="000000"/>
          <w:sz w:val="44"/>
          <w:szCs w:val="44"/>
        </w:rPr>
        <w:t>重庆市地方铁路建设工程</w:t>
      </w:r>
    </w:p>
    <w:p w14:paraId="4D54A370">
      <w:pPr>
        <w:keepNext w:val="0"/>
        <w:keepLines w:val="0"/>
        <w:pageBreakBefore w:val="0"/>
        <w:widowControl w:val="0"/>
        <w:kinsoku/>
        <w:wordWrap/>
        <w:overflowPunct/>
        <w:topLinePunct w:val="0"/>
        <w:autoSpaceDE/>
        <w:autoSpaceDN/>
        <w:bidi w:val="0"/>
        <w:spacing w:line="600" w:lineRule="exact"/>
        <w:ind w:right="0"/>
        <w:jc w:val="center"/>
        <w:textAlignment w:val="auto"/>
        <w:rPr>
          <w:rFonts w:eastAsia="方正小标宋_GBK"/>
          <w:color w:val="000000"/>
          <w:sz w:val="44"/>
          <w:szCs w:val="44"/>
        </w:rPr>
      </w:pPr>
      <w:r>
        <w:rPr>
          <w:rFonts w:hint="eastAsia" w:eastAsia="方正小标宋_GBK"/>
          <w:color w:val="000000"/>
          <w:sz w:val="44"/>
          <w:szCs w:val="44"/>
        </w:rPr>
        <w:t>安全生产费用管理办法</w:t>
      </w:r>
    </w:p>
    <w:p w14:paraId="1F33ABE6">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eastAsia="黑体"/>
          <w:b/>
          <w:bCs/>
          <w:color w:val="000000"/>
          <w:sz w:val="32"/>
          <w:szCs w:val="32"/>
        </w:rPr>
      </w:pPr>
    </w:p>
    <w:p w14:paraId="5BD57981">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第一章  总  则</w:t>
      </w:r>
    </w:p>
    <w:p w14:paraId="7068278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p>
    <w:p w14:paraId="5F592E1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eastAsia="方正黑体_GBK" w:cs="方正楷体_GBK"/>
          <w:color w:val="000000"/>
          <w:kern w:val="0"/>
          <w:sz w:val="32"/>
          <w:szCs w:val="32"/>
        </w:rPr>
        <w:t>第一条</w:t>
      </w:r>
      <w:r>
        <w:rPr>
          <w:rFonts w:hint="eastAsia" w:eastAsia="方正仿宋_GBK"/>
          <w:color w:val="000000"/>
          <w:kern w:val="0"/>
          <w:sz w:val="32"/>
          <w:szCs w:val="32"/>
        </w:rPr>
        <w:t xml:space="preserve">  为了加强地方铁路建设工程安全生产费用管理，规范安全生产费用提取和使用，减少生产安全事故，保障施工安全，根据《中华人民共和国安全生产法》《建设工程安全生产管理条例》《企业安全生产费用提取和使用管理办法》《重庆市安全生产条例》《重庆市建设工程安全生产管理办法》等法律法规和相关规定，并结合本市实际，制定本办法。</w:t>
      </w:r>
    </w:p>
    <w:p w14:paraId="253A378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黑体_GBK" w:cs="方正楷体_GBK"/>
          <w:color w:val="000000"/>
          <w:kern w:val="0"/>
          <w:sz w:val="32"/>
          <w:szCs w:val="32"/>
        </w:rPr>
        <w:t xml:space="preserve">第二条 </w:t>
      </w:r>
      <w:r>
        <w:rPr>
          <w:rFonts w:hint="eastAsia" w:eastAsia="方正仿宋_GBK"/>
          <w:color w:val="000000"/>
          <w:kern w:val="0"/>
          <w:sz w:val="32"/>
          <w:szCs w:val="32"/>
        </w:rPr>
        <w:t xml:space="preserve"> 本办法适用于市政府投资主管部门依法审批、核准或备案的新建、改扩建地方铁路（含专用铁路、铁路专用线）工程在施工期间的安全生产费用管理工作。</w:t>
      </w:r>
    </w:p>
    <w:p w14:paraId="1F5E281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黑体_GBK" w:cs="方正楷体_GBK"/>
          <w:color w:val="000000"/>
          <w:kern w:val="0"/>
          <w:sz w:val="32"/>
          <w:szCs w:val="32"/>
        </w:rPr>
        <w:t>第三条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本办法所称安全生产费用是指地方铁路建设工程施工单位按照有关规定和标准提取，并在成本中列支，专门用于完善和改进工程项目安全作业环境、安全施工措施和安全生产条件所需的资金。</w:t>
      </w:r>
    </w:p>
    <w:p w14:paraId="16577B4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黑体_GBK" w:cs="方正楷体_GBK"/>
          <w:color w:val="000000"/>
          <w:kern w:val="0"/>
          <w:sz w:val="32"/>
          <w:szCs w:val="32"/>
        </w:rPr>
        <w:t xml:space="preserve">第四条 </w:t>
      </w:r>
      <w:r>
        <w:rPr>
          <w:rFonts w:hint="eastAsia" w:eastAsia="方正仿宋_GBK"/>
          <w:color w:val="000000"/>
          <w:kern w:val="0"/>
          <w:sz w:val="32"/>
          <w:szCs w:val="32"/>
        </w:rPr>
        <w:t xml:space="preserve"> </w:t>
      </w:r>
      <w:r>
        <w:rPr>
          <w:rFonts w:hint="eastAsia" w:eastAsia="方正仿宋_GBK"/>
          <w:color w:val="000000"/>
          <w:kern w:val="0"/>
          <w:sz w:val="32"/>
          <w:szCs w:val="32"/>
          <w:lang w:val="en"/>
        </w:rPr>
        <w:t>安全生产费用应当按照“筹措有章、支出有据、管理有序、监督有效”的原则进行管理。</w:t>
      </w:r>
    </w:p>
    <w:p w14:paraId="3FF3539C">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lang w:val="en"/>
        </w:rPr>
      </w:pPr>
    </w:p>
    <w:p w14:paraId="17B437E4">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第二章  计取和使用范围</w:t>
      </w:r>
    </w:p>
    <w:p w14:paraId="3553992B">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2480F2D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第五条</w:t>
      </w:r>
      <w:r>
        <w:rPr>
          <w:rFonts w:hint="eastAsia" w:eastAsia="方正仿宋_GBK"/>
          <w:color w:val="000000"/>
          <w:kern w:val="0"/>
          <w:sz w:val="32"/>
          <w:szCs w:val="32"/>
        </w:rPr>
        <w:t xml:space="preserve">  建设单位（含代建单位，以下同）在组织编制工程概（预）算时，应当按规定将安全生产费用列入工程造价。</w:t>
      </w:r>
    </w:p>
    <w:p w14:paraId="0A7A6A9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第六条</w:t>
      </w:r>
      <w:r>
        <w:rPr>
          <w:rFonts w:hint="eastAsia" w:eastAsia="方正仿宋_GBK"/>
          <w:color w:val="000000"/>
          <w:kern w:val="0"/>
          <w:sz w:val="32"/>
          <w:szCs w:val="32"/>
        </w:rPr>
        <w:t xml:space="preserve">  建设单位编制工程招标文件时，应当单列安全生产费用，并明确报价原则。招标文件应当明确使用范围和计量办法。安全生产费用不得作为竞争性报价，投标人应当按照招标文件单列的安全生产费用单独报价，不得删减。投标人中标后不得削减安全生产费用。</w:t>
      </w:r>
    </w:p>
    <w:p w14:paraId="2825680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安全生产费用以建筑安装工程费为计提依据，按费率计算部分计算提取建筑安装工程费的3%，加强超前地质预报费用以设计数量按相关定额计算。</w:t>
      </w:r>
    </w:p>
    <w:p w14:paraId="6EE0FA4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第七条</w:t>
      </w:r>
      <w:r>
        <w:rPr>
          <w:rFonts w:hint="eastAsia" w:eastAsia="方正仿宋_GBK"/>
          <w:color w:val="000000"/>
          <w:kern w:val="0"/>
          <w:sz w:val="32"/>
          <w:szCs w:val="32"/>
        </w:rPr>
        <w:t xml:space="preserve">  建设单位和施工单位应当在施工合同中明确安全生产费用的清单、结算方法、支付方式、使用要求、调整方式等内容。</w:t>
      </w:r>
    </w:p>
    <w:p w14:paraId="20073529">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eastAsia="方正仿宋_GBK"/>
          <w:color w:val="000000"/>
          <w:kern w:val="0"/>
          <w:sz w:val="32"/>
          <w:szCs w:val="32"/>
        </w:rPr>
        <w:t>施工过程中，经建设单位批准，安全生产费用使用范围明细可作动态调整。</w:t>
      </w:r>
    </w:p>
    <w:p w14:paraId="77AC458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第八条</w:t>
      </w:r>
      <w:r>
        <w:rPr>
          <w:rFonts w:hint="eastAsia" w:eastAsia="方正仿宋_GBK"/>
          <w:color w:val="000000"/>
          <w:kern w:val="0"/>
          <w:sz w:val="32"/>
          <w:szCs w:val="32"/>
        </w:rPr>
        <w:t xml:space="preserve">  以下费用不在施工单位安全生产费用中列支：</w:t>
      </w:r>
    </w:p>
    <w:p w14:paraId="5548D47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一）《铁路基本建设工程设计概（预）算编制办法》《铁路基本建设工程设计概（预）算费用定额》等有关规定中已包含的相关安全措施费用（已列入实体工程正常施工作业或合同工程量清单及其他子目综合单价中）。</w:t>
      </w:r>
    </w:p>
    <w:p w14:paraId="05BB0969">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（二）合同工程量清单中已经单列的与安全生产有关的其它费用。</w:t>
      </w:r>
    </w:p>
    <w:p w14:paraId="0407A9C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（三）安全设施及特种设备以外的仪器、设备检验检测费用。</w:t>
      </w:r>
    </w:p>
    <w:p w14:paraId="75949F8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（四）施工机械、设备、构配件的购置费、维护及保养费用。</w:t>
      </w:r>
    </w:p>
    <w:p w14:paraId="7C6320A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（五）为施工人员办理的团体人身意外伤害险或个人意外伤害险费用（安全生产责任保险可列入安全生产费用支付范畴）。</w:t>
      </w:r>
    </w:p>
    <w:p w14:paraId="7EF0CE0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（六）安全事故或自然灾害发生后所产生的人员、机械设备 搬离和安置费用以及救援、善后等相关费用。</w:t>
      </w:r>
    </w:p>
    <w:p w14:paraId="27C9CC8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（七）考核奖励费用。</w:t>
      </w:r>
    </w:p>
    <w:p w14:paraId="082CB20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（八）建设单位和监理单位共同认定的其他不列入安全生产 费用支出的费用。</w:t>
      </w:r>
    </w:p>
    <w:p w14:paraId="7AF09903">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52D1D36B">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第三章  计量支付</w:t>
      </w:r>
    </w:p>
    <w:p w14:paraId="1A6027F0">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71D2367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第九条</w:t>
      </w:r>
      <w:r>
        <w:rPr>
          <w:rFonts w:hint="eastAsia" w:eastAsia="方正仿宋_GBK"/>
          <w:color w:val="000000"/>
          <w:kern w:val="0"/>
          <w:sz w:val="32"/>
          <w:szCs w:val="32"/>
        </w:rPr>
        <w:t xml:space="preserve">  建设单位应</w:t>
      </w:r>
      <w:r>
        <w:rPr>
          <w:rFonts w:hint="eastAsia" w:eastAsia="方正仿宋_GBK"/>
          <w:color w:val="000000"/>
          <w:kern w:val="0"/>
          <w:sz w:val="32"/>
          <w:szCs w:val="32"/>
          <w:lang w:eastAsia="zh-CN"/>
        </w:rPr>
        <w:t>当</w:t>
      </w:r>
      <w:r>
        <w:rPr>
          <w:rFonts w:hint="eastAsia" w:eastAsia="方正仿宋_GBK"/>
          <w:color w:val="000000"/>
          <w:kern w:val="0"/>
          <w:sz w:val="32"/>
          <w:szCs w:val="32"/>
        </w:rPr>
        <w:t>在工程开工日一个月内预付施工单位部分安全生产费用，预付比例不得低于该费用总额的50%。</w:t>
      </w:r>
    </w:p>
    <w:p w14:paraId="092DFB9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第十条</w:t>
      </w:r>
      <w:r>
        <w:rPr>
          <w:rFonts w:hint="eastAsia" w:eastAsia="方正仿宋_GBK"/>
          <w:color w:val="000000"/>
          <w:kern w:val="0"/>
          <w:sz w:val="32"/>
          <w:szCs w:val="32"/>
        </w:rPr>
        <w:t xml:space="preserve">  安全生产费用应</w:t>
      </w:r>
      <w:r>
        <w:rPr>
          <w:rFonts w:hint="eastAsia" w:eastAsia="方正仿宋_GBK"/>
          <w:color w:val="000000"/>
          <w:kern w:val="0"/>
          <w:sz w:val="32"/>
          <w:szCs w:val="32"/>
          <w:lang w:eastAsia="zh-CN"/>
        </w:rPr>
        <w:t>当</w:t>
      </w:r>
      <w:r>
        <w:rPr>
          <w:rFonts w:hint="eastAsia" w:eastAsia="方正仿宋_GBK"/>
          <w:color w:val="000000"/>
          <w:kern w:val="0"/>
          <w:sz w:val="32"/>
          <w:szCs w:val="32"/>
        </w:rPr>
        <w:t>采用以现场计量为主，总额包干为辅的计量支付方式。</w:t>
      </w:r>
    </w:p>
    <w:p w14:paraId="0ED2868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无法或采用具体单位数量计量难度较大的安全生产费用，可以采用总额包干、分期支付的方式进行计量与支付。</w:t>
      </w:r>
    </w:p>
    <w:p w14:paraId="7222EC6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第十一条</w:t>
      </w:r>
      <w:r>
        <w:rPr>
          <w:rFonts w:hint="eastAsia" w:eastAsia="方正仿宋_GBK"/>
          <w:color w:val="000000"/>
          <w:kern w:val="0"/>
          <w:sz w:val="32"/>
          <w:szCs w:val="32"/>
        </w:rPr>
        <w:t xml:space="preserve">  因设计变更造成施工单位安全生产费用实际投入总额与合同约定不一致的，差额部分的安全生产费用按照批复变更金额和规定提取比例同步调整。</w:t>
      </w:r>
    </w:p>
    <w:p w14:paraId="02C2274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第十二条</w:t>
      </w:r>
      <w:r>
        <w:rPr>
          <w:rFonts w:hint="eastAsia" w:eastAsia="方正仿宋_GBK"/>
          <w:color w:val="000000"/>
          <w:kern w:val="0"/>
          <w:sz w:val="32"/>
          <w:szCs w:val="32"/>
        </w:rPr>
        <w:t xml:space="preserve">  施工单位安全生产费用一般应</w:t>
      </w:r>
      <w:r>
        <w:rPr>
          <w:rFonts w:hint="eastAsia" w:eastAsia="方正仿宋_GBK"/>
          <w:color w:val="000000"/>
          <w:kern w:val="0"/>
          <w:sz w:val="32"/>
          <w:szCs w:val="32"/>
          <w:lang w:eastAsia="zh-CN"/>
        </w:rPr>
        <w:t>当</w:t>
      </w:r>
      <w:r>
        <w:rPr>
          <w:rFonts w:hint="eastAsia" w:eastAsia="方正仿宋_GBK"/>
          <w:color w:val="000000"/>
          <w:kern w:val="0"/>
          <w:sz w:val="32"/>
          <w:szCs w:val="32"/>
        </w:rPr>
        <w:t>在计提标准的限额内开支，实际支出超过合同约定安全生产费用总额的，超出部分按正常成本费用渠道列支；建设单位与施工单位另有约定的，应</w:t>
      </w:r>
      <w:r>
        <w:rPr>
          <w:rFonts w:hint="eastAsia" w:eastAsia="方正仿宋_GBK"/>
          <w:color w:val="000000"/>
          <w:kern w:val="0"/>
          <w:sz w:val="32"/>
          <w:szCs w:val="32"/>
          <w:lang w:eastAsia="zh-CN"/>
        </w:rPr>
        <w:t>当</w:t>
      </w:r>
      <w:r>
        <w:rPr>
          <w:rFonts w:hint="eastAsia" w:eastAsia="方正仿宋_GBK"/>
          <w:color w:val="000000"/>
          <w:kern w:val="0"/>
          <w:sz w:val="32"/>
          <w:szCs w:val="32"/>
        </w:rPr>
        <w:t>依据约定处理。</w:t>
      </w:r>
    </w:p>
    <w:p w14:paraId="23CE58F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工程初步验收后，施工单位安全生产费用实际投入总额少于工程量清单中安全生产费用总额的，经监理单位核实、建设单位确认后，未计量部分（除变更费用外）原则上不再支付。</w:t>
      </w:r>
    </w:p>
    <w:p w14:paraId="698F26E8">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7606C75C">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第四章  使用管理</w:t>
      </w:r>
    </w:p>
    <w:p w14:paraId="27EED014">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3EAC246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第十三条</w:t>
      </w:r>
      <w:r>
        <w:rPr>
          <w:rFonts w:hint="eastAsia" w:eastAsia="方正仿宋_GBK"/>
          <w:color w:val="000000"/>
          <w:kern w:val="0"/>
          <w:sz w:val="32"/>
          <w:szCs w:val="32"/>
        </w:rPr>
        <w:t xml:space="preserve">  建设单位每半年至少组织一次关于施工单位安全生产费用使用情况的检查。</w:t>
      </w:r>
    </w:p>
    <w:p w14:paraId="685A3B1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 xml:space="preserve">第十四条 </w:t>
      </w:r>
      <w:r>
        <w:rPr>
          <w:rFonts w:hint="eastAsia" w:eastAsia="方正仿宋_GBK"/>
          <w:color w:val="000000"/>
          <w:kern w:val="0"/>
          <w:sz w:val="32"/>
          <w:szCs w:val="32"/>
        </w:rPr>
        <w:t xml:space="preserve"> 监理单位应</w:t>
      </w:r>
      <w:r>
        <w:rPr>
          <w:rFonts w:hint="eastAsia" w:eastAsia="方正仿宋_GBK"/>
          <w:color w:val="000000"/>
          <w:kern w:val="0"/>
          <w:sz w:val="32"/>
          <w:szCs w:val="32"/>
          <w:lang w:eastAsia="zh-CN"/>
        </w:rPr>
        <w:t>当</w:t>
      </w:r>
      <w:r>
        <w:rPr>
          <w:rFonts w:hint="eastAsia" w:eastAsia="方正仿宋_GBK"/>
          <w:color w:val="000000"/>
          <w:kern w:val="0"/>
          <w:sz w:val="32"/>
          <w:szCs w:val="32"/>
        </w:rPr>
        <w:t>对施工单位安全生产费用的使用情况进行监理，督促施工单位按相关规定保证安全投入。</w:t>
      </w:r>
    </w:p>
    <w:p w14:paraId="006C901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监理单位发现施工单位存在安全事故隐患或未按规定落实安全生产费用的，应当要求其整改，施工单位拒不配合的，监理单位应当及时向建设单位和市交通运输主管部门报告，并有权拒绝计量支付审核。</w:t>
      </w:r>
    </w:p>
    <w:p w14:paraId="71A3352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第十五条</w:t>
      </w:r>
      <w:r>
        <w:rPr>
          <w:rFonts w:hint="eastAsia" w:eastAsia="方正仿宋_GBK"/>
          <w:color w:val="000000"/>
          <w:kern w:val="0"/>
          <w:sz w:val="32"/>
          <w:szCs w:val="32"/>
        </w:rPr>
        <w:t xml:space="preserve">  施工单位应当建立健全工程项目安全生产费用使用管理制度，明确安全生产费用计提、使用、管理的程序、职责及权限，保证施工现场安全生产条件所需安全生产费用投入。加强安全生产费用财务管理和会计核算，实行专款专用，不得挤占、挪用安全生产费用，不得将安全生产费用转嫁由劳务分包队伍承担。</w:t>
      </w:r>
    </w:p>
    <w:p w14:paraId="725BA3E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第十六条</w:t>
      </w:r>
      <w:r>
        <w:rPr>
          <w:rFonts w:hint="eastAsia" w:eastAsia="方正仿宋_GBK"/>
          <w:color w:val="000000"/>
          <w:kern w:val="0"/>
          <w:sz w:val="32"/>
          <w:szCs w:val="32"/>
        </w:rPr>
        <w:t xml:space="preserve">  施工单位应</w:t>
      </w:r>
      <w:r>
        <w:rPr>
          <w:rFonts w:hint="eastAsia" w:eastAsia="方正仿宋_GBK"/>
          <w:color w:val="000000"/>
          <w:kern w:val="0"/>
          <w:sz w:val="32"/>
          <w:szCs w:val="32"/>
          <w:lang w:eastAsia="zh-CN"/>
        </w:rPr>
        <w:t>当</w:t>
      </w:r>
      <w:r>
        <w:rPr>
          <w:rFonts w:hint="eastAsia" w:eastAsia="方正仿宋_GBK"/>
          <w:color w:val="000000"/>
          <w:kern w:val="0"/>
          <w:sz w:val="32"/>
          <w:szCs w:val="32"/>
        </w:rPr>
        <w:t>按照合同约定，编报当月投入使用的安全生产费用使用报表和下月的安全生产费用使用计划，并报监理单位审核。监理单位应</w:t>
      </w:r>
      <w:r>
        <w:rPr>
          <w:rFonts w:hint="eastAsia" w:eastAsia="方正仿宋_GBK"/>
          <w:color w:val="000000"/>
          <w:kern w:val="0"/>
          <w:sz w:val="32"/>
          <w:szCs w:val="32"/>
          <w:lang w:eastAsia="zh-CN"/>
        </w:rPr>
        <w:t>当</w:t>
      </w:r>
      <w:r>
        <w:rPr>
          <w:rFonts w:hint="eastAsia" w:eastAsia="方正仿宋_GBK"/>
          <w:color w:val="000000"/>
          <w:kern w:val="0"/>
          <w:sz w:val="32"/>
          <w:szCs w:val="32"/>
        </w:rPr>
        <w:t>在5个工作日内完成审核签认。</w:t>
      </w:r>
    </w:p>
    <w:p w14:paraId="0196093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施工单位应</w:t>
      </w:r>
      <w:r>
        <w:rPr>
          <w:rFonts w:hint="eastAsia" w:eastAsia="方正仿宋_GBK"/>
          <w:color w:val="000000"/>
          <w:kern w:val="0"/>
          <w:sz w:val="32"/>
          <w:szCs w:val="32"/>
          <w:lang w:eastAsia="zh-CN"/>
        </w:rPr>
        <w:t>当</w:t>
      </w:r>
      <w:r>
        <w:rPr>
          <w:rFonts w:hint="eastAsia" w:eastAsia="方正仿宋_GBK"/>
          <w:color w:val="000000"/>
          <w:kern w:val="0"/>
          <w:sz w:val="32"/>
          <w:szCs w:val="32"/>
        </w:rPr>
        <w:t>建立安全生产费用使用台账，附安全生产费用使用环节的监控资料和有关票据凭证等资料。</w:t>
      </w:r>
    </w:p>
    <w:p w14:paraId="3A0B303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第十七条</w:t>
      </w:r>
      <w:r>
        <w:rPr>
          <w:rFonts w:hint="eastAsia" w:eastAsia="方正仿宋_GBK"/>
          <w:color w:val="000000"/>
          <w:kern w:val="0"/>
          <w:sz w:val="32"/>
          <w:szCs w:val="32"/>
        </w:rPr>
        <w:t xml:space="preserve">  采用依法分包施工的，安全生产费用由总承包单位统一管理、按约定比例直接支付给分包单位并监督其使用，不得拖欠。分包单位不再重复提取安全生产费用。分包单位安全生产条件和安全措施投入不足的应</w:t>
      </w:r>
      <w:r>
        <w:rPr>
          <w:rFonts w:hint="eastAsia" w:eastAsia="方正仿宋_GBK"/>
          <w:color w:val="000000"/>
          <w:kern w:val="0"/>
          <w:sz w:val="32"/>
          <w:szCs w:val="32"/>
          <w:lang w:eastAsia="zh-CN"/>
        </w:rPr>
        <w:t>当</w:t>
      </w:r>
      <w:r>
        <w:rPr>
          <w:rFonts w:hint="eastAsia" w:eastAsia="方正仿宋_GBK"/>
          <w:color w:val="000000"/>
          <w:kern w:val="0"/>
          <w:sz w:val="32"/>
          <w:szCs w:val="32"/>
        </w:rPr>
        <w:t>由总承包单位负责配足。</w:t>
      </w:r>
    </w:p>
    <w:p w14:paraId="21E43FA4">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1BCA23F8">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第五章  监督管理</w:t>
      </w:r>
    </w:p>
    <w:p w14:paraId="02867E0B">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7AF1288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第十八条</w:t>
      </w:r>
      <w:r>
        <w:rPr>
          <w:rFonts w:hint="eastAsia" w:eastAsia="方正仿宋_GBK"/>
          <w:color w:val="000000"/>
          <w:kern w:val="0"/>
          <w:sz w:val="32"/>
          <w:szCs w:val="32"/>
        </w:rPr>
        <w:t xml:space="preserve">  市交通运输主管部门、市交通运输综合执法机构依法对地方铁路建设工程安全生产费用计取、支付、使用实施监督管理。</w:t>
      </w:r>
    </w:p>
    <w:p w14:paraId="2F1BF53E">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 xml:space="preserve">第十九条 </w:t>
      </w:r>
      <w:r>
        <w:rPr>
          <w:rFonts w:hint="eastAsia" w:eastAsia="方正仿宋_GBK"/>
          <w:color w:val="000000"/>
          <w:kern w:val="0"/>
          <w:sz w:val="32"/>
          <w:szCs w:val="32"/>
        </w:rPr>
        <w:t xml:space="preserve"> 市交通运输综合执法机构开展执法监督检查时，应当加强对项目安全生产费用用于施工现场安全生产条件改善、安全施工措施落实等方面的检查。</w:t>
      </w:r>
    </w:p>
    <w:p w14:paraId="12621EB8">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eastAsia" w:eastAsia="方正仿宋_GBK"/>
          <w:color w:val="000000"/>
          <w:spacing w:val="-10"/>
          <w:kern w:val="0"/>
          <w:sz w:val="32"/>
          <w:szCs w:val="32"/>
        </w:rPr>
      </w:pPr>
      <w:r>
        <w:rPr>
          <w:rFonts w:hint="eastAsia" w:eastAsia="方正黑体_GBK" w:cs="方正楷体_GBK"/>
          <w:color w:val="000000"/>
          <w:kern w:val="0"/>
          <w:sz w:val="32"/>
          <w:szCs w:val="32"/>
        </w:rPr>
        <w:t>第二十条</w:t>
      </w:r>
      <w:r>
        <w:rPr>
          <w:rFonts w:hint="eastAsia" w:eastAsia="方正仿宋_GBK"/>
          <w:color w:val="000000"/>
          <w:kern w:val="0"/>
          <w:sz w:val="32"/>
          <w:szCs w:val="32"/>
        </w:rPr>
        <w:t xml:space="preserve">  市交通运输主管部门、市交通运输综合执法机构应</w:t>
      </w:r>
      <w:r>
        <w:rPr>
          <w:rFonts w:hint="eastAsia" w:eastAsia="方正仿宋_GBK"/>
          <w:color w:val="000000"/>
          <w:kern w:val="0"/>
          <w:sz w:val="32"/>
          <w:szCs w:val="32"/>
          <w:lang w:eastAsia="zh-CN"/>
        </w:rPr>
        <w:t>当</w:t>
      </w:r>
      <w:r>
        <w:rPr>
          <w:rFonts w:hint="eastAsia" w:eastAsia="方正仿宋_GBK"/>
          <w:color w:val="000000"/>
          <w:kern w:val="0"/>
          <w:sz w:val="32"/>
          <w:szCs w:val="32"/>
        </w:rPr>
        <w:t>及时受理地方铁路建设工程安全生产费用不按规定计取、支付和</w:t>
      </w:r>
      <w:r>
        <w:rPr>
          <w:rFonts w:hint="eastAsia" w:eastAsia="方正仿宋_GBK"/>
          <w:color w:val="000000"/>
          <w:spacing w:val="-10"/>
          <w:kern w:val="0"/>
          <w:sz w:val="32"/>
          <w:szCs w:val="32"/>
        </w:rPr>
        <w:t>使用等情况的举报投诉，依照相关法律法规规定进行调查、处理。</w:t>
      </w:r>
    </w:p>
    <w:p w14:paraId="508050E1">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4A867CDD">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第六章  附</w:t>
      </w:r>
      <w:r>
        <w:rPr>
          <w:rFonts w:hint="eastAsia" w:eastAsia="方正黑体_GBK" w:cs="方正黑体_GBK"/>
          <w:color w:val="000000"/>
          <w:sz w:val="32"/>
          <w:szCs w:val="32"/>
          <w:lang w:val="en-US" w:eastAsia="zh-CN"/>
        </w:rPr>
        <w:t xml:space="preserve">  </w:t>
      </w:r>
      <w:bookmarkStart w:id="0" w:name="_GoBack"/>
      <w:bookmarkEnd w:id="0"/>
      <w:r>
        <w:rPr>
          <w:rFonts w:hint="eastAsia" w:eastAsia="方正黑体_GBK" w:cs="方正黑体_GBK"/>
          <w:color w:val="000000"/>
          <w:sz w:val="32"/>
          <w:szCs w:val="32"/>
        </w:rPr>
        <w:t>则</w:t>
      </w:r>
    </w:p>
    <w:p w14:paraId="4DC8F233">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5D99943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eastAsia" w:eastAsia="方正仿宋_GBK"/>
          <w:i/>
          <w:iCs/>
          <w:color w:val="000000"/>
          <w:kern w:val="0"/>
          <w:sz w:val="32"/>
          <w:szCs w:val="32"/>
        </w:rPr>
      </w:pPr>
      <w:r>
        <w:rPr>
          <w:rFonts w:hint="eastAsia" w:eastAsia="方正黑体_GBK" w:cs="方正楷体_GBK"/>
          <w:color w:val="000000"/>
          <w:kern w:val="0"/>
          <w:sz w:val="32"/>
          <w:szCs w:val="32"/>
        </w:rPr>
        <w:t xml:space="preserve">第二十一条 </w:t>
      </w:r>
      <w:r>
        <w:rPr>
          <w:rFonts w:hint="eastAsia" w:eastAsia="方正仿宋_GBK"/>
          <w:color w:val="000000"/>
          <w:kern w:val="0"/>
          <w:sz w:val="32"/>
          <w:szCs w:val="32"/>
        </w:rPr>
        <w:t xml:space="preserve"> 本办法由市交通运输主管部门负责解释。</w:t>
      </w:r>
    </w:p>
    <w:p w14:paraId="7CAE266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pPr>
      <w:r>
        <w:rPr>
          <w:rFonts w:hint="eastAsia" w:eastAsia="方正黑体_GBK" w:cs="方正楷体_GBK"/>
          <w:color w:val="000000"/>
          <w:kern w:val="0"/>
          <w:sz w:val="32"/>
          <w:szCs w:val="32"/>
        </w:rPr>
        <w:t>第二十二条</w:t>
      </w:r>
      <w:r>
        <w:rPr>
          <w:rFonts w:hint="eastAsia" w:eastAsia="方正仿宋_GBK"/>
          <w:color w:val="000000"/>
          <w:kern w:val="0"/>
          <w:sz w:val="32"/>
          <w:szCs w:val="32"/>
        </w:rPr>
        <w:t xml:space="preserve">  本办法自2025年4月1日起施行。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3B8C">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277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9C277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BA2EFD4">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69513C42">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DC06">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DD529D7"/>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4927BB3"/>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2399</Words>
  <Characters>2415</Characters>
  <Lines>0</Lines>
  <Paragraphs>0</Paragraphs>
  <TotalTime>3</TotalTime>
  <ScaleCrop>false</ScaleCrop>
  <LinksUpToDate>false</LinksUpToDate>
  <CharactersWithSpaces>2479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2025-02-27T08:06:25Z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